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color w:val="333333"/>
          <w:sz w:val="44"/>
          <w:szCs w:val="44"/>
          <w:shd w:val="clear" w:color="auto" w:fill="FFFFFF"/>
        </w:rPr>
      </w:pPr>
      <w:r>
        <w:rPr>
          <w:rFonts w:hint="eastAsia" w:ascii="方正小标宋简体" w:hAnsi="方正小标宋简体" w:eastAsia="方正小标宋简体" w:cs="方正小标宋简体"/>
          <w:b w:val="0"/>
          <w:bCs w:val="0"/>
          <w:color w:val="auto"/>
          <w:kern w:val="2"/>
          <w:sz w:val="44"/>
          <w:szCs w:val="44"/>
          <w:shd w:val="clear" w:color="auto" w:fill="FFFFFF"/>
          <w:lang w:val="en-US" w:eastAsia="zh-CN" w:bidi="ar-SA"/>
        </w:rPr>
        <w:t>涞源县2023年政府信息公开工作年度报告</w:t>
      </w:r>
    </w:p>
    <w:p>
      <w:pPr>
        <w:pStyle w:val="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260" w:lineRule="exact"/>
        <w:ind w:firstLine="522" w:firstLineChars="200"/>
        <w:jc w:val="both"/>
        <w:textAlignment w:val="auto"/>
        <w:rPr>
          <w:rFonts w:hint="eastAsia"/>
          <w:b/>
          <w:color w:val="333333"/>
          <w:sz w:val="26"/>
          <w:szCs w:val="26"/>
          <w:shd w:val="clear" w:color="auto" w:fill="FFFFFF"/>
        </w:rPr>
      </w:pPr>
    </w:p>
    <w:p>
      <w:pPr>
        <w:pStyle w:val="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b/>
          <w:color w:val="auto"/>
          <w:sz w:val="32"/>
          <w:szCs w:val="32"/>
          <w:shd w:val="clear" w:color="auto" w:fill="FFFFFF"/>
        </w:rPr>
      </w:pPr>
      <w:r>
        <w:rPr>
          <w:rFonts w:ascii="仿宋_GB2312" w:hAnsi="宋体" w:eastAsia="仿宋_GB2312" w:cs="仿宋_GB2312"/>
          <w:i w:val="0"/>
          <w:iCs w:val="0"/>
          <w:caps w:val="0"/>
          <w:color w:val="auto"/>
          <w:spacing w:val="0"/>
          <w:sz w:val="32"/>
          <w:szCs w:val="32"/>
          <w:shd w:val="clear" w:fill="FFFFFF"/>
        </w:rPr>
        <w:t>202</w:t>
      </w:r>
      <w:r>
        <w:rPr>
          <w:rFonts w:hint="eastAsia" w:ascii="仿宋_GB2312" w:eastAsia="仿宋_GB2312" w:cs="仿宋_GB2312"/>
          <w:i w:val="0"/>
          <w:iCs w:val="0"/>
          <w:caps w:val="0"/>
          <w:color w:val="auto"/>
          <w:spacing w:val="0"/>
          <w:sz w:val="32"/>
          <w:szCs w:val="32"/>
          <w:shd w:val="clear" w:fill="FFFFFF"/>
          <w:lang w:val="en-US" w:eastAsia="zh-CN"/>
        </w:rPr>
        <w:t>3</w:t>
      </w:r>
      <w:r>
        <w:rPr>
          <w:rFonts w:ascii="仿宋_GB2312" w:hAnsi="宋体" w:eastAsia="仿宋_GB2312" w:cs="仿宋_GB2312"/>
          <w:i w:val="0"/>
          <w:iCs w:val="0"/>
          <w:caps w:val="0"/>
          <w:color w:val="auto"/>
          <w:spacing w:val="0"/>
          <w:sz w:val="32"/>
          <w:szCs w:val="32"/>
          <w:shd w:val="clear" w:fill="FFFFFF"/>
        </w:rPr>
        <w:t>年，在</w:t>
      </w:r>
      <w:r>
        <w:rPr>
          <w:rFonts w:hint="eastAsia" w:ascii="仿宋_GB2312" w:eastAsia="仿宋_GB2312" w:cs="仿宋_GB2312"/>
          <w:i w:val="0"/>
          <w:iCs w:val="0"/>
          <w:caps w:val="0"/>
          <w:color w:val="auto"/>
          <w:spacing w:val="0"/>
          <w:sz w:val="32"/>
          <w:szCs w:val="32"/>
          <w:shd w:val="clear" w:fill="FFFFFF"/>
          <w:lang w:val="en-US" w:eastAsia="zh-CN"/>
        </w:rPr>
        <w:t>市委、市</w:t>
      </w:r>
      <w:r>
        <w:rPr>
          <w:rFonts w:ascii="仿宋_GB2312" w:hAnsi="宋体" w:eastAsia="仿宋_GB2312" w:cs="仿宋_GB2312"/>
          <w:i w:val="0"/>
          <w:iCs w:val="0"/>
          <w:caps w:val="0"/>
          <w:color w:val="auto"/>
          <w:spacing w:val="0"/>
          <w:sz w:val="32"/>
          <w:szCs w:val="32"/>
          <w:shd w:val="clear" w:fill="FFFFFF"/>
        </w:rPr>
        <w:t>政府</w:t>
      </w:r>
      <w:r>
        <w:rPr>
          <w:rFonts w:hint="eastAsia" w:ascii="仿宋_GB2312" w:eastAsia="仿宋_GB2312" w:cs="仿宋_GB2312"/>
          <w:i w:val="0"/>
          <w:iCs w:val="0"/>
          <w:caps w:val="0"/>
          <w:color w:val="auto"/>
          <w:spacing w:val="0"/>
          <w:sz w:val="32"/>
          <w:szCs w:val="32"/>
          <w:shd w:val="clear" w:fill="FFFFFF"/>
          <w:lang w:val="en-US" w:eastAsia="zh-CN"/>
        </w:rPr>
        <w:t>和</w:t>
      </w:r>
      <w:r>
        <w:rPr>
          <w:rFonts w:ascii="仿宋_GB2312" w:hAnsi="宋体" w:eastAsia="仿宋_GB2312" w:cs="仿宋_GB2312"/>
          <w:i w:val="0"/>
          <w:iCs w:val="0"/>
          <w:caps w:val="0"/>
          <w:color w:val="auto"/>
          <w:spacing w:val="0"/>
          <w:sz w:val="32"/>
          <w:szCs w:val="32"/>
          <w:shd w:val="clear" w:fill="FFFFFF"/>
        </w:rPr>
        <w:t>县</w:t>
      </w:r>
      <w:r>
        <w:rPr>
          <w:rFonts w:hint="eastAsia" w:ascii="仿宋_GB2312" w:eastAsia="仿宋_GB2312" w:cs="仿宋_GB2312"/>
          <w:i w:val="0"/>
          <w:iCs w:val="0"/>
          <w:caps w:val="0"/>
          <w:color w:val="auto"/>
          <w:spacing w:val="0"/>
          <w:sz w:val="32"/>
          <w:szCs w:val="32"/>
          <w:shd w:val="clear" w:fill="FFFFFF"/>
          <w:lang w:val="en-US" w:eastAsia="zh-CN"/>
        </w:rPr>
        <w:t>委</w:t>
      </w:r>
      <w:r>
        <w:rPr>
          <w:rFonts w:ascii="仿宋_GB2312" w:hAnsi="宋体" w:eastAsia="仿宋_GB2312" w:cs="仿宋_GB2312"/>
          <w:i w:val="0"/>
          <w:iCs w:val="0"/>
          <w:caps w:val="0"/>
          <w:color w:val="auto"/>
          <w:spacing w:val="0"/>
          <w:sz w:val="32"/>
          <w:szCs w:val="32"/>
          <w:shd w:val="clear" w:fill="FFFFFF"/>
        </w:rPr>
        <w:t>的正确领导下，按照《中华人民共和国政府信息公开条例》规定，严格贯彻落实</w:t>
      </w:r>
      <w:r>
        <w:rPr>
          <w:rFonts w:hint="eastAsia" w:ascii="仿宋_GB2312" w:eastAsia="仿宋_GB2312" w:cs="仿宋_GB2312"/>
          <w:i w:val="0"/>
          <w:iCs w:val="0"/>
          <w:caps w:val="0"/>
          <w:color w:val="auto"/>
          <w:spacing w:val="0"/>
          <w:sz w:val="32"/>
          <w:szCs w:val="32"/>
          <w:shd w:val="clear" w:fill="FFFFFF"/>
          <w:lang w:val="en-US" w:eastAsia="zh-CN"/>
        </w:rPr>
        <w:t>国家、省、市各项</w:t>
      </w:r>
      <w:r>
        <w:rPr>
          <w:rFonts w:ascii="仿宋_GB2312" w:hAnsi="宋体" w:eastAsia="仿宋_GB2312" w:cs="仿宋_GB2312"/>
          <w:i w:val="0"/>
          <w:iCs w:val="0"/>
          <w:caps w:val="0"/>
          <w:color w:val="auto"/>
          <w:spacing w:val="0"/>
          <w:sz w:val="32"/>
          <w:szCs w:val="32"/>
          <w:shd w:val="clear" w:fill="FFFFFF"/>
        </w:rPr>
        <w:t>文件要求，涞源县全面推进政务公开各项工作，不断完善政务公开制度</w:t>
      </w:r>
      <w:r>
        <w:rPr>
          <w:rFonts w:hint="eastAsia" w:ascii="仿宋_GB2312" w:eastAsia="仿宋_GB2312" w:cs="仿宋_GB2312"/>
          <w:i w:val="0"/>
          <w:iCs w:val="0"/>
          <w:caps w:val="0"/>
          <w:color w:val="auto"/>
          <w:spacing w:val="0"/>
          <w:sz w:val="32"/>
          <w:szCs w:val="32"/>
          <w:shd w:val="clear" w:fill="FFFFFF"/>
          <w:lang w:eastAsia="zh-CN"/>
        </w:rPr>
        <w:t>，</w:t>
      </w:r>
      <w:r>
        <w:rPr>
          <w:rFonts w:ascii="仿宋_GB2312" w:hAnsi="宋体" w:eastAsia="仿宋_GB2312" w:cs="仿宋_GB2312"/>
          <w:i w:val="0"/>
          <w:iCs w:val="0"/>
          <w:caps w:val="0"/>
          <w:color w:val="auto"/>
          <w:spacing w:val="0"/>
          <w:sz w:val="32"/>
          <w:szCs w:val="32"/>
          <w:shd w:val="clear" w:fill="FFFFFF"/>
        </w:rPr>
        <w:t>建立健全政府信息公开保障机制。同时，进一步加强政府门户网站建设，统筹推进政府微博、政府微信公众平台等新媒体建设，着力提升信息公开质量，信息公开工作取得了一定成效。</w:t>
      </w:r>
    </w:p>
    <w:p>
      <w:pPr>
        <w:pStyle w:val="2"/>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黑体" w:hAnsi="黑体" w:eastAsia="黑体" w:cs="黑体"/>
          <w:b/>
          <w:color w:val="333333"/>
          <w:sz w:val="32"/>
          <w:szCs w:val="32"/>
          <w:shd w:val="clear" w:color="auto" w:fill="FFFFFF"/>
          <w:lang w:val="en-US" w:eastAsia="zh-CN"/>
        </w:rPr>
      </w:pPr>
      <w:r>
        <w:rPr>
          <w:rFonts w:hint="eastAsia" w:ascii="黑体" w:hAnsi="黑体" w:eastAsia="黑体" w:cs="黑体"/>
          <w:b/>
          <w:color w:val="333333"/>
          <w:sz w:val="32"/>
          <w:szCs w:val="32"/>
          <w:shd w:val="clear" w:color="auto" w:fill="FFFFFF"/>
          <w:lang w:val="en-US" w:eastAsia="zh-CN"/>
        </w:rPr>
        <w:t>一、总体情况</w:t>
      </w:r>
    </w:p>
    <w:p>
      <w:pPr>
        <w:pStyle w:val="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rPr>
      </w:pPr>
      <w:r>
        <w:rPr>
          <w:rFonts w:hint="eastAsia" w:ascii="仿宋_GB2312" w:hAnsi="宋体" w:eastAsia="仿宋_GB2312" w:cs="仿宋_GB2312"/>
          <w:i w:val="0"/>
          <w:iCs w:val="0"/>
          <w:caps w:val="0"/>
          <w:color w:val="auto"/>
          <w:spacing w:val="0"/>
          <w:sz w:val="32"/>
          <w:szCs w:val="32"/>
          <w:shd w:val="clear" w:fill="FFFFFF"/>
          <w:lang w:val="en-US" w:eastAsia="zh-CN"/>
        </w:rPr>
        <w:t>202</w:t>
      </w:r>
      <w:r>
        <w:rPr>
          <w:rFonts w:hint="eastAsia" w:ascii="仿宋_GB2312" w:eastAsia="仿宋_GB2312" w:cs="仿宋_GB2312"/>
          <w:i w:val="0"/>
          <w:iCs w:val="0"/>
          <w:caps w:val="0"/>
          <w:color w:val="auto"/>
          <w:spacing w:val="0"/>
          <w:sz w:val="32"/>
          <w:szCs w:val="32"/>
          <w:shd w:val="clear" w:fill="FFFFFF"/>
          <w:lang w:val="en-US" w:eastAsia="zh-CN"/>
        </w:rPr>
        <w:t>3</w:t>
      </w:r>
      <w:r>
        <w:rPr>
          <w:rFonts w:hint="eastAsia" w:ascii="仿宋_GB2312" w:hAnsi="宋体" w:eastAsia="仿宋_GB2312" w:cs="仿宋_GB2312"/>
          <w:i w:val="0"/>
          <w:iCs w:val="0"/>
          <w:caps w:val="0"/>
          <w:color w:val="auto"/>
          <w:spacing w:val="0"/>
          <w:sz w:val="32"/>
          <w:szCs w:val="32"/>
          <w:shd w:val="clear" w:fill="FFFFFF"/>
          <w:lang w:val="en-US" w:eastAsia="zh-CN"/>
        </w:rPr>
        <w:t>年，全县各乡镇、县直各部门严格按照《中华人民共和国政府信息公开条例》（以下简称《条例》）和国家、省、市有关要求，围绕各分管领域相关工作，持续加大主动公开政府信息力度，信息公开的内容更加充实、质量不断提高，公民、法人和其他组织获取政府信息的渠道得到不断扩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Chars="0" w:right="0" w:rightChars="0" w:firstLine="643" w:firstLineChars="200"/>
        <w:jc w:val="both"/>
        <w:textAlignment w:val="auto"/>
        <w:rPr>
          <w:rFonts w:hint="eastAsia" w:ascii="楷体_GB2312" w:hAnsi="Verdana" w:eastAsia="楷体_GB2312" w:cs="楷体_GB2312"/>
          <w:b/>
          <w:bCs/>
          <w:i w:val="0"/>
          <w:iCs w:val="0"/>
          <w:caps w:val="0"/>
          <w:color w:val="auto"/>
          <w:spacing w:val="0"/>
          <w:sz w:val="32"/>
          <w:szCs w:val="32"/>
          <w:shd w:val="clear" w:fill="FFFFFF"/>
          <w:lang w:val="en-US" w:eastAsia="zh-CN"/>
        </w:rPr>
      </w:pPr>
      <w:r>
        <w:rPr>
          <w:rFonts w:hint="eastAsia" w:ascii="楷体_GB2312" w:hAnsi="Verdana" w:eastAsia="楷体_GB2312" w:cs="楷体_GB2312"/>
          <w:b/>
          <w:bCs/>
          <w:i w:val="0"/>
          <w:iCs w:val="0"/>
          <w:caps w:val="0"/>
          <w:color w:val="auto"/>
          <w:spacing w:val="0"/>
          <w:sz w:val="32"/>
          <w:szCs w:val="32"/>
          <w:shd w:val="clear" w:fill="FFFFFF"/>
          <w:lang w:val="en-US" w:eastAsia="zh-CN"/>
        </w:rPr>
        <w:t>（一）主动公开政府信息</w:t>
      </w:r>
    </w:p>
    <w:p>
      <w:pPr>
        <w:pStyle w:val="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202</w:t>
      </w:r>
      <w:r>
        <w:rPr>
          <w:rFonts w:hint="eastAsia" w:ascii="仿宋_GB2312" w:eastAsia="仿宋_GB2312" w:cs="仿宋_GB2312"/>
          <w:i w:val="0"/>
          <w:iCs w:val="0"/>
          <w:caps w:val="0"/>
          <w:color w:val="auto"/>
          <w:spacing w:val="0"/>
          <w:sz w:val="32"/>
          <w:szCs w:val="32"/>
          <w:shd w:val="clear" w:fill="FFFFFF"/>
          <w:lang w:val="en-US" w:eastAsia="zh-CN"/>
        </w:rPr>
        <w:t>3</w:t>
      </w:r>
      <w:r>
        <w:rPr>
          <w:rFonts w:hint="eastAsia" w:ascii="仿宋_GB2312" w:hAnsi="宋体" w:eastAsia="仿宋_GB2312" w:cs="仿宋_GB2312"/>
          <w:i w:val="0"/>
          <w:iCs w:val="0"/>
          <w:caps w:val="0"/>
          <w:color w:val="auto"/>
          <w:spacing w:val="0"/>
          <w:sz w:val="32"/>
          <w:szCs w:val="32"/>
          <w:shd w:val="clear" w:fill="FFFFFF"/>
          <w:lang w:val="en-US" w:eastAsia="zh-CN"/>
        </w:rPr>
        <w:t>年，全县各部门、各乡镇要必须按照规定，抓重点促深化，持续推进重点领域信息公开的广度和深度，强化对重大决策信息、权责清单、政策解读，各类规划信息、市场管理信息、财政信息、重大建设项目、公共资源配置等方面的公开力度。</w:t>
      </w:r>
      <w:r>
        <w:rPr>
          <w:rFonts w:hint="eastAsia" w:ascii="仿宋_GB2312" w:hAnsi="仿宋_GB2312" w:eastAsia="仿宋_GB2312" w:cs="仿宋_GB2312"/>
          <w:color w:val="000000"/>
          <w:spacing w:val="0"/>
          <w:w w:val="100"/>
          <w:position w:val="0"/>
          <w:sz w:val="32"/>
          <w:szCs w:val="32"/>
          <w:lang w:val="en-US" w:eastAsia="zh-CN"/>
        </w:rPr>
        <w:t>严格贯彻落实国家、省市2023年政务公开工作要求，持续推进重点领域信息公开的深度和广度，</w:t>
      </w:r>
      <w:r>
        <w:rPr>
          <w:rFonts w:hint="default" w:ascii="仿宋_GB2312" w:hAnsi="仿宋_GB2312" w:eastAsia="仿宋_GB2312" w:cs="仿宋_GB2312"/>
          <w:sz w:val="32"/>
          <w:szCs w:val="32"/>
          <w:lang w:val="en-US" w:eastAsia="zh-CN"/>
        </w:rPr>
        <w:t>政务信息报送机制</w:t>
      </w:r>
      <w:r>
        <w:rPr>
          <w:rFonts w:hint="eastAsia" w:ascii="仿宋_GB2312" w:hAnsi="仿宋_GB2312" w:eastAsia="仿宋_GB2312" w:cs="仿宋_GB2312"/>
          <w:sz w:val="32"/>
          <w:szCs w:val="32"/>
          <w:lang w:val="en-US" w:eastAsia="zh-CN"/>
        </w:rPr>
        <w:t>持续</w:t>
      </w:r>
      <w:r>
        <w:rPr>
          <w:rFonts w:hint="default" w:ascii="仿宋_GB2312" w:hAnsi="仿宋_GB2312" w:eastAsia="仿宋_GB2312" w:cs="仿宋_GB2312"/>
          <w:sz w:val="32"/>
          <w:szCs w:val="32"/>
          <w:lang w:val="en-US" w:eastAsia="zh-CN"/>
        </w:rPr>
        <w:t>优化。</w:t>
      </w:r>
      <w:r>
        <w:rPr>
          <w:rFonts w:hint="eastAsia" w:ascii="仿宋_GB2312" w:hAnsi="仿宋_GB2312" w:eastAsia="仿宋_GB2312" w:cs="仿宋_GB2312"/>
          <w:color w:val="000000"/>
          <w:spacing w:val="0"/>
          <w:w w:val="100"/>
          <w:position w:val="0"/>
          <w:sz w:val="32"/>
          <w:szCs w:val="32"/>
          <w:lang w:val="en-US" w:eastAsia="zh-CN"/>
        </w:rPr>
        <w:t>在政府门户网站、微信公众号及时开通国务院“互联网+督查”、河北惠企利民、小微权利监督平台等专栏，对学习宣传习近平总书记系列重要讲话及批示指示和党的二十大精神及时跟进发布。</w:t>
      </w:r>
      <w:r>
        <w:rPr>
          <w:rFonts w:hint="eastAsia" w:ascii="仿宋_GB2312" w:hAnsi="仿宋_GB2312" w:eastAsia="仿宋_GB2312" w:cs="仿宋_GB2312"/>
          <w:color w:val="000000"/>
          <w:spacing w:val="0"/>
          <w:w w:val="100"/>
          <w:position w:val="0"/>
          <w:sz w:val="32"/>
          <w:szCs w:val="32"/>
          <w:highlight w:val="none"/>
          <w:lang w:val="en-US" w:eastAsia="zh-CN"/>
        </w:rPr>
        <w:t>截至目前，</w:t>
      </w:r>
      <w:r>
        <w:rPr>
          <w:rFonts w:hint="eastAsia" w:ascii="仿宋_GB2312" w:hAnsi="仿宋_GB2312" w:eastAsia="仿宋_GB2312" w:cs="仿宋_GB2312"/>
          <w:color w:val="000000"/>
          <w:spacing w:val="0"/>
          <w:w w:val="100"/>
          <w:position w:val="0"/>
          <w:sz w:val="32"/>
          <w:szCs w:val="32"/>
          <w:lang w:val="en-US" w:eastAsia="zh-CN"/>
        </w:rPr>
        <w:t>向保定市政府网站主动提供县域信息</w:t>
      </w:r>
      <w:r>
        <w:rPr>
          <w:rFonts w:hint="eastAsia" w:ascii="仿宋_GB2312" w:hAnsi="仿宋_GB2312" w:eastAsia="仿宋_GB2312" w:cs="仿宋_GB2312"/>
          <w:color w:val="000000"/>
          <w:spacing w:val="0"/>
          <w:w w:val="100"/>
          <w:position w:val="0"/>
          <w:sz w:val="32"/>
          <w:szCs w:val="32"/>
          <w:highlight w:val="none"/>
          <w:lang w:val="en-US" w:eastAsia="zh-CN"/>
        </w:rPr>
        <w:t>224篇</w:t>
      </w:r>
      <w:r>
        <w:rPr>
          <w:rFonts w:hint="eastAsia" w:ascii="楷体_GB2312" w:hAnsi="楷体_GB2312" w:eastAsia="楷体_GB2312" w:cs="楷体_GB2312"/>
          <w:sz w:val="28"/>
          <w:szCs w:val="28"/>
          <w:lang w:val="en-US" w:eastAsia="zh-CN"/>
        </w:rPr>
        <w:t>（短篇要情类117篇，长篇调研类46篇，国办约稿类61篇）</w:t>
      </w:r>
      <w:r>
        <w:rPr>
          <w:rFonts w:hint="eastAsia" w:ascii="仿宋_GB2312" w:hAnsi="仿宋_GB2312" w:eastAsia="仿宋_GB2312" w:cs="仿宋_GB2312"/>
          <w:color w:val="000000"/>
          <w:spacing w:val="0"/>
          <w:w w:val="100"/>
          <w:position w:val="0"/>
          <w:sz w:val="32"/>
          <w:szCs w:val="32"/>
          <w:highlight w:val="none"/>
          <w:lang w:val="en-US" w:eastAsia="zh-CN"/>
        </w:rPr>
        <w:t>，被市《政务信息》采用42篇，组织各乡镇、各部门在涞源政府信息公开平台主动公开政府信息1900余条，在县政府门户网站公开各类政府信息500余条，利用涞源政府微博、涞源微讯推送各类信息600余条，图片300余幅，</w:t>
      </w:r>
      <w:r>
        <w:rPr>
          <w:rFonts w:hint="default" w:ascii="仿宋_GB2312" w:hAnsi="仿宋_GB2312" w:eastAsia="仿宋_GB2312" w:cs="仿宋_GB2312"/>
          <w:sz w:val="32"/>
          <w:szCs w:val="32"/>
          <w:lang w:val="en-US" w:eastAsia="zh-CN"/>
        </w:rPr>
        <w:t>信息工作整体较往年有了进一步提升。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Chars="0" w:right="0" w:rightChars="0" w:firstLine="643" w:firstLineChars="200"/>
        <w:jc w:val="both"/>
        <w:textAlignment w:val="auto"/>
        <w:rPr>
          <w:rFonts w:hint="eastAsia" w:ascii="楷体_GB2312" w:hAnsi="Verdana" w:eastAsia="楷体_GB2312" w:cs="楷体_GB2312"/>
          <w:b/>
          <w:bCs/>
          <w:i w:val="0"/>
          <w:iCs w:val="0"/>
          <w:caps w:val="0"/>
          <w:color w:val="auto"/>
          <w:spacing w:val="0"/>
          <w:sz w:val="32"/>
          <w:szCs w:val="32"/>
          <w:shd w:val="clear" w:fill="FFFFFF"/>
          <w:lang w:eastAsia="zh-CN"/>
        </w:rPr>
      </w:pPr>
      <w:r>
        <w:rPr>
          <w:rFonts w:hint="eastAsia" w:ascii="楷体_GB2312" w:hAnsi="Verdana" w:eastAsia="楷体_GB2312" w:cs="楷体_GB2312"/>
          <w:b/>
          <w:bCs/>
          <w:i w:val="0"/>
          <w:iCs w:val="0"/>
          <w:caps w:val="0"/>
          <w:color w:val="auto"/>
          <w:spacing w:val="0"/>
          <w:sz w:val="32"/>
          <w:szCs w:val="32"/>
          <w:shd w:val="clear" w:fill="FFFFFF"/>
          <w:lang w:val="en-US" w:eastAsia="zh-CN"/>
        </w:rPr>
        <w:t>（二）依申请公开情况及行政复议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宋体" w:eastAsia="仿宋_GB2312" w:cs="仿宋_GB2312"/>
          <w:i w:val="0"/>
          <w:iCs w:val="0"/>
          <w:caps w:val="0"/>
          <w:color w:val="auto"/>
          <w:spacing w:val="0"/>
          <w:kern w:val="0"/>
          <w:sz w:val="32"/>
          <w:szCs w:val="32"/>
          <w:shd w:val="clear" w:fill="FFFFFF"/>
          <w:lang w:val="en-US" w:eastAsia="zh-CN" w:bidi="ar-SA"/>
        </w:rPr>
      </w:pPr>
      <w:r>
        <w:rPr>
          <w:rFonts w:hint="eastAsia" w:ascii="仿宋_GB2312" w:hAnsi="宋体" w:eastAsia="仿宋_GB2312" w:cs="仿宋_GB2312"/>
          <w:i w:val="0"/>
          <w:iCs w:val="0"/>
          <w:caps w:val="0"/>
          <w:color w:val="auto"/>
          <w:spacing w:val="0"/>
          <w:kern w:val="0"/>
          <w:sz w:val="32"/>
          <w:szCs w:val="32"/>
          <w:shd w:val="clear" w:fill="FFFFFF"/>
          <w:lang w:val="en-US" w:eastAsia="zh-CN" w:bidi="ar-SA"/>
        </w:rPr>
        <w:t>按照《中华人民共和国</w:t>
      </w:r>
      <w:r>
        <w:rPr>
          <w:rFonts w:hint="eastAsia" w:hAnsi="宋体" w:cs="仿宋_GB2312"/>
          <w:i w:val="0"/>
          <w:iCs w:val="0"/>
          <w:caps w:val="0"/>
          <w:color w:val="auto"/>
          <w:spacing w:val="0"/>
          <w:kern w:val="0"/>
          <w:sz w:val="32"/>
          <w:szCs w:val="32"/>
          <w:shd w:val="clear" w:fill="FFFFFF"/>
          <w:lang w:val="en-US" w:eastAsia="zh-CN" w:bidi="ar-SA"/>
        </w:rPr>
        <w:t>政府</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信息公开条例》，建立完善了公开制度，明确了依申请公开的受理机构和受理流程，具备了按规定程序受理、审核、处理和答复依申请公开政府信息能力。202</w:t>
      </w:r>
      <w:r>
        <w:rPr>
          <w:rFonts w:hint="eastAsia" w:hAnsi="宋体" w:cs="仿宋_GB2312"/>
          <w:i w:val="0"/>
          <w:iCs w:val="0"/>
          <w:caps w:val="0"/>
          <w:color w:val="auto"/>
          <w:spacing w:val="0"/>
          <w:kern w:val="0"/>
          <w:sz w:val="32"/>
          <w:szCs w:val="32"/>
          <w:shd w:val="clear" w:fill="FFFFFF"/>
          <w:lang w:val="en-US" w:eastAsia="zh-CN" w:bidi="ar-SA"/>
        </w:rPr>
        <w:t>3</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年，接到依申请公开事项</w:t>
      </w:r>
      <w:r>
        <w:rPr>
          <w:rFonts w:hint="eastAsia" w:hAnsi="宋体" w:cs="仿宋_GB2312"/>
          <w:i w:val="0"/>
          <w:iCs w:val="0"/>
          <w:caps w:val="0"/>
          <w:color w:val="auto"/>
          <w:spacing w:val="0"/>
          <w:kern w:val="0"/>
          <w:sz w:val="32"/>
          <w:szCs w:val="32"/>
          <w:shd w:val="clear" w:fill="FFFFFF"/>
          <w:lang w:val="en-US" w:eastAsia="zh-CN" w:bidi="ar-SA"/>
        </w:rPr>
        <w:t>10</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项，并在第一时间严格按照有关规定和法律程序向申请人进行了合理答复。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宋体" w:eastAsia="仿宋_GB2312" w:cs="仿宋_GB2312"/>
          <w:i w:val="0"/>
          <w:iCs w:val="0"/>
          <w:caps w:val="0"/>
          <w:color w:val="auto"/>
          <w:spacing w:val="0"/>
          <w:kern w:val="0"/>
          <w:sz w:val="32"/>
          <w:szCs w:val="32"/>
          <w:shd w:val="clear" w:fill="FFFFFF"/>
          <w:lang w:val="en-US" w:eastAsia="zh-CN" w:bidi="ar-SA"/>
        </w:rPr>
      </w:pPr>
      <w:r>
        <w:rPr>
          <w:rFonts w:hint="eastAsia" w:ascii="仿宋_GB2312" w:hAnsi="宋体" w:eastAsia="仿宋_GB2312" w:cs="仿宋_GB2312"/>
          <w:i w:val="0"/>
          <w:iCs w:val="0"/>
          <w:caps w:val="0"/>
          <w:color w:val="auto"/>
          <w:spacing w:val="0"/>
          <w:kern w:val="0"/>
          <w:sz w:val="32"/>
          <w:szCs w:val="32"/>
          <w:shd w:val="clear" w:fill="FFFFFF"/>
          <w:lang w:val="en-US" w:eastAsia="zh-CN" w:bidi="ar-SA"/>
        </w:rPr>
        <w:t>202</w:t>
      </w:r>
      <w:r>
        <w:rPr>
          <w:rFonts w:hint="eastAsia" w:hAnsi="宋体" w:cs="仿宋_GB2312"/>
          <w:i w:val="0"/>
          <w:iCs w:val="0"/>
          <w:caps w:val="0"/>
          <w:color w:val="auto"/>
          <w:spacing w:val="0"/>
          <w:kern w:val="0"/>
          <w:sz w:val="32"/>
          <w:szCs w:val="32"/>
          <w:shd w:val="clear" w:fill="FFFFFF"/>
          <w:lang w:val="en-US" w:eastAsia="zh-CN" w:bidi="ar-SA"/>
        </w:rPr>
        <w:t>3</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年，全县针对政府信息公开事务的行政复议申请</w:t>
      </w:r>
      <w:r>
        <w:rPr>
          <w:rFonts w:hint="eastAsia" w:hAnsi="宋体" w:cs="仿宋_GB2312"/>
          <w:i w:val="0"/>
          <w:iCs w:val="0"/>
          <w:caps w:val="0"/>
          <w:color w:val="auto"/>
          <w:spacing w:val="0"/>
          <w:kern w:val="0"/>
          <w:sz w:val="32"/>
          <w:szCs w:val="32"/>
          <w:shd w:val="clear" w:fill="FFFFFF"/>
          <w:lang w:val="en-US" w:eastAsia="zh-CN" w:bidi="ar-SA"/>
        </w:rPr>
        <w:t>5起，已全部办结。</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行政诉讼</w:t>
      </w:r>
      <w:r>
        <w:rPr>
          <w:rFonts w:hint="eastAsia" w:hAnsi="宋体" w:cs="仿宋_GB2312"/>
          <w:i w:val="0"/>
          <w:iCs w:val="0"/>
          <w:caps w:val="0"/>
          <w:color w:val="auto"/>
          <w:spacing w:val="0"/>
          <w:kern w:val="0"/>
          <w:sz w:val="32"/>
          <w:szCs w:val="32"/>
          <w:shd w:val="clear" w:fill="FFFFFF"/>
          <w:lang w:val="en-US" w:eastAsia="zh-CN" w:bidi="ar-SA"/>
        </w:rPr>
        <w:t>8起，7起已办结，一起正在审议</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Chars="0" w:right="0" w:rightChars="0" w:firstLine="643" w:firstLineChars="200"/>
        <w:jc w:val="both"/>
        <w:textAlignment w:val="auto"/>
        <w:rPr>
          <w:rFonts w:hint="eastAsia" w:ascii="楷体_GB2312" w:hAnsi="Verdana" w:eastAsia="楷体_GB2312" w:cs="楷体_GB2312"/>
          <w:b/>
          <w:bCs/>
          <w:i w:val="0"/>
          <w:iCs w:val="0"/>
          <w:caps w:val="0"/>
          <w:color w:val="auto"/>
          <w:spacing w:val="0"/>
          <w:sz w:val="32"/>
          <w:szCs w:val="32"/>
          <w:shd w:val="clear" w:fill="FFFFFF"/>
          <w:lang w:eastAsia="zh-CN"/>
        </w:rPr>
      </w:pPr>
      <w:r>
        <w:rPr>
          <w:rFonts w:hint="eastAsia" w:ascii="楷体_GB2312" w:hAnsi="Verdana" w:eastAsia="楷体_GB2312" w:cs="楷体_GB2312"/>
          <w:b/>
          <w:bCs/>
          <w:i w:val="0"/>
          <w:iCs w:val="0"/>
          <w:caps w:val="0"/>
          <w:color w:val="auto"/>
          <w:spacing w:val="0"/>
          <w:sz w:val="32"/>
          <w:szCs w:val="32"/>
          <w:shd w:val="clear" w:fill="FFFFFF"/>
          <w:lang w:val="en-US" w:eastAsia="zh-CN"/>
        </w:rPr>
        <w:t>（三）政府信息管理方面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ascii="仿宋_GB2312" w:hAnsi="宋体" w:eastAsia="仿宋_GB2312" w:cs="仿宋_GB2312"/>
          <w:i w:val="0"/>
          <w:iCs w:val="0"/>
          <w:caps w:val="0"/>
          <w:color w:val="auto"/>
          <w:spacing w:val="0"/>
          <w:sz w:val="32"/>
          <w:szCs w:val="32"/>
          <w:shd w:val="clear" w:fill="FFFFFF"/>
        </w:rPr>
      </w:pPr>
      <w:r>
        <w:rPr>
          <w:rFonts w:hint="eastAsia" w:ascii="仿宋_GB2312" w:hAnsi="宋体" w:eastAsia="仿宋_GB2312" w:cs="仿宋_GB2312"/>
          <w:i w:val="0"/>
          <w:iCs w:val="0"/>
          <w:caps w:val="0"/>
          <w:color w:val="auto"/>
          <w:spacing w:val="0"/>
          <w:kern w:val="0"/>
          <w:sz w:val="32"/>
          <w:szCs w:val="32"/>
          <w:shd w:val="clear" w:fill="FFFFFF"/>
          <w:lang w:val="en-US" w:eastAsia="zh-CN" w:bidi="ar-SA"/>
        </w:rPr>
        <w:t>进一步完善主动公开、依申请公开、信息保密审查以及考核和责任追究等制度，建立健全信息公开保障机制。各乡镇和各部门严格依照《条例》和《中华人民共和国保</w:t>
      </w:r>
      <w:r>
        <w:rPr>
          <w:rFonts w:hint="eastAsia" w:ascii="仿宋_GB2312" w:eastAsia="仿宋_GB2312" w:cs="仿宋_GB2312"/>
          <w:i w:val="0"/>
          <w:iCs w:val="0"/>
          <w:caps w:val="0"/>
          <w:color w:val="auto"/>
          <w:spacing w:val="0"/>
          <w:kern w:val="0"/>
          <w:sz w:val="32"/>
          <w:szCs w:val="32"/>
          <w:shd w:val="clear" w:fill="FFFFFF"/>
          <w:lang w:val="en-US" w:eastAsia="zh-CN" w:bidi="ar-SA"/>
        </w:rPr>
        <w:t>守国家秘</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密法》有关规定，完善政府信息主动公开工作流程，使信息及时、准确、规范上传，保证了政务公开工作扎实高效开展。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Chars="0" w:right="0" w:rightChars="0" w:firstLine="643" w:firstLineChars="200"/>
        <w:jc w:val="both"/>
        <w:textAlignment w:val="auto"/>
        <w:rPr>
          <w:rFonts w:hint="eastAsia" w:ascii="楷体_GB2312" w:hAnsi="Verdana" w:eastAsia="楷体_GB2312" w:cs="楷体_GB2312"/>
          <w:b/>
          <w:bCs/>
          <w:i w:val="0"/>
          <w:iCs w:val="0"/>
          <w:caps w:val="0"/>
          <w:color w:val="auto"/>
          <w:spacing w:val="0"/>
          <w:sz w:val="32"/>
          <w:szCs w:val="32"/>
          <w:shd w:val="clear" w:fill="FFFFFF"/>
          <w:lang w:eastAsia="zh-CN"/>
        </w:rPr>
      </w:pPr>
      <w:r>
        <w:rPr>
          <w:rFonts w:hint="eastAsia" w:ascii="楷体_GB2312" w:hAnsi="Verdana" w:eastAsia="楷体_GB2312" w:cs="楷体_GB2312"/>
          <w:b/>
          <w:bCs/>
          <w:i w:val="0"/>
          <w:iCs w:val="0"/>
          <w:caps w:val="0"/>
          <w:color w:val="auto"/>
          <w:spacing w:val="0"/>
          <w:sz w:val="32"/>
          <w:szCs w:val="32"/>
          <w:shd w:val="clear" w:fill="FFFFFF"/>
          <w:lang w:val="en-US" w:eastAsia="zh-CN"/>
        </w:rPr>
        <w:t>（四）政府信息公开平台建设方面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SA"/>
        </w:rPr>
      </w:pPr>
      <w:r>
        <w:rPr>
          <w:rFonts w:hint="eastAsia" w:ascii="仿宋_GB2312" w:hAnsi="宋体" w:eastAsia="仿宋_GB2312" w:cs="仿宋_GB2312"/>
          <w:i w:val="0"/>
          <w:iCs w:val="0"/>
          <w:caps w:val="0"/>
          <w:color w:val="auto"/>
          <w:spacing w:val="0"/>
          <w:kern w:val="0"/>
          <w:sz w:val="32"/>
          <w:szCs w:val="32"/>
          <w:shd w:val="clear" w:fill="FFFFFF"/>
          <w:lang w:val="en-US" w:eastAsia="zh-CN" w:bidi="ar-SA"/>
        </w:rPr>
        <w:t>持续加强政府门户网站和信息公开平台的建设和管理力度，凡属于需要社会公众广泛知晓的政府信息，都在第一时间在网站发布和更新。严格按照国家、省、市有关要求，</w:t>
      </w:r>
      <w:r>
        <w:rPr>
          <w:rFonts w:hint="eastAsia" w:ascii="仿宋_GB2312" w:eastAsia="仿宋_GB2312" w:cs="仿宋_GB2312"/>
          <w:i w:val="0"/>
          <w:iCs w:val="0"/>
          <w:caps w:val="0"/>
          <w:color w:val="auto"/>
          <w:spacing w:val="0"/>
          <w:kern w:val="0"/>
          <w:sz w:val="32"/>
          <w:szCs w:val="32"/>
          <w:shd w:val="clear" w:fill="FFFFFF"/>
          <w:lang w:val="en-US" w:eastAsia="zh-CN" w:bidi="ar-SA"/>
        </w:rPr>
        <w:t>已实现</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政府网站IPV6</w:t>
      </w:r>
      <w:r>
        <w:rPr>
          <w:rFonts w:hint="eastAsia" w:ascii="仿宋_GB2312" w:eastAsia="仿宋_GB2312" w:cs="仿宋_GB2312"/>
          <w:i w:val="0"/>
          <w:iCs w:val="0"/>
          <w:caps w:val="0"/>
          <w:color w:val="auto"/>
          <w:spacing w:val="0"/>
          <w:kern w:val="0"/>
          <w:sz w:val="32"/>
          <w:szCs w:val="32"/>
          <w:shd w:val="clear" w:fill="FFFFFF"/>
          <w:lang w:val="en-US" w:eastAsia="zh-CN" w:bidi="ar-SA"/>
        </w:rPr>
        <w:t>全覆盖</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。按照《中华人民共和国政府信息公开条例》《保定市202</w:t>
      </w:r>
      <w:r>
        <w:rPr>
          <w:rFonts w:hint="eastAsia" w:ascii="仿宋_GB2312" w:eastAsia="仿宋_GB2312" w:cs="仿宋_GB2312"/>
          <w:i w:val="0"/>
          <w:iCs w:val="0"/>
          <w:caps w:val="0"/>
          <w:color w:val="auto"/>
          <w:spacing w:val="0"/>
          <w:kern w:val="0"/>
          <w:sz w:val="32"/>
          <w:szCs w:val="32"/>
          <w:shd w:val="clear" w:fill="FFFFFF"/>
          <w:lang w:val="en-US" w:eastAsia="zh-CN" w:bidi="ar-SA"/>
        </w:rPr>
        <w:t>3</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年政务公开工作要点》有关要求，对照《202</w:t>
      </w:r>
      <w:r>
        <w:rPr>
          <w:rFonts w:hint="eastAsia" w:ascii="仿宋_GB2312" w:eastAsia="仿宋_GB2312" w:cs="仿宋_GB2312"/>
          <w:i w:val="0"/>
          <w:iCs w:val="0"/>
          <w:caps w:val="0"/>
          <w:color w:val="auto"/>
          <w:spacing w:val="0"/>
          <w:kern w:val="0"/>
          <w:sz w:val="32"/>
          <w:szCs w:val="32"/>
          <w:shd w:val="clear" w:fill="FFFFFF"/>
          <w:lang w:val="en-US" w:eastAsia="zh-CN" w:bidi="ar-SA"/>
        </w:rPr>
        <w:t>3</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年政务公开</w:t>
      </w:r>
      <w:r>
        <w:rPr>
          <w:rFonts w:hint="eastAsia" w:ascii="仿宋_GB2312" w:eastAsia="仿宋_GB2312" w:cs="仿宋_GB2312"/>
          <w:i w:val="0"/>
          <w:iCs w:val="0"/>
          <w:caps w:val="0"/>
          <w:color w:val="auto"/>
          <w:spacing w:val="0"/>
          <w:kern w:val="0"/>
          <w:sz w:val="32"/>
          <w:szCs w:val="32"/>
          <w:shd w:val="clear" w:fill="FFFFFF"/>
          <w:lang w:val="en-US" w:eastAsia="zh-CN" w:bidi="ar-SA"/>
        </w:rPr>
        <w:t>工作考核</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指标》持续推进各乡镇、各部门严格主动公开、依申请公开、政策解读、舆情回应、新媒体建设等方面的工作。严把公开内容和项目关，加强内容审核、保证及时更新，对网站和政务新媒体定期开展读网自查，做到发现问题及时整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Chars="0" w:right="0" w:rightChars="0" w:firstLine="643" w:firstLineChars="200"/>
        <w:jc w:val="both"/>
        <w:textAlignment w:val="auto"/>
        <w:rPr>
          <w:rFonts w:hint="eastAsia" w:ascii="楷体_GB2312" w:hAnsi="Verdana" w:eastAsia="楷体_GB2312" w:cs="楷体_GB2312"/>
          <w:b/>
          <w:bCs/>
          <w:i w:val="0"/>
          <w:iCs w:val="0"/>
          <w:caps w:val="0"/>
          <w:color w:val="auto"/>
          <w:spacing w:val="0"/>
          <w:sz w:val="32"/>
          <w:szCs w:val="32"/>
          <w:shd w:val="clear" w:fill="FFFFFF"/>
          <w:lang w:eastAsia="zh-CN"/>
        </w:rPr>
      </w:pPr>
      <w:r>
        <w:rPr>
          <w:rFonts w:hint="eastAsia" w:ascii="楷体_GB2312" w:hAnsi="Verdana" w:eastAsia="楷体_GB2312" w:cs="楷体_GB2312"/>
          <w:b/>
          <w:bCs/>
          <w:i w:val="0"/>
          <w:iCs w:val="0"/>
          <w:caps w:val="0"/>
          <w:color w:val="auto"/>
          <w:spacing w:val="0"/>
          <w:sz w:val="32"/>
          <w:szCs w:val="32"/>
          <w:shd w:val="clear" w:fill="FFFFFF"/>
          <w:lang w:val="en-US" w:eastAsia="zh-CN"/>
        </w:rPr>
        <w:t>（五）监督保障方面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SA"/>
        </w:rPr>
      </w:pPr>
      <w:r>
        <w:rPr>
          <w:rFonts w:hint="eastAsia" w:ascii="仿宋_GB2312" w:hAnsi="宋体" w:eastAsia="仿宋_GB2312" w:cs="仿宋_GB2312"/>
          <w:i w:val="0"/>
          <w:iCs w:val="0"/>
          <w:caps w:val="0"/>
          <w:color w:val="auto"/>
          <w:spacing w:val="0"/>
          <w:kern w:val="0"/>
          <w:sz w:val="32"/>
          <w:szCs w:val="32"/>
          <w:shd w:val="clear" w:fill="FFFFFF"/>
          <w:lang w:val="en-US" w:eastAsia="zh-CN" w:bidi="ar-SA"/>
        </w:rPr>
        <w:t>坚持全县政务公开工作“一盘棋”，协调解决工作中的各类问题，形成分工明确、统筹协作、共同推进的工作局面，对重视不够、工作不力、问题解决不彻底的单位和个人，提醒约谈、督察督办、严肃问责。同时，重点提升政策解读质量，坚持“谁牵头起草、谁负责解读”，解决解读形式单一、摘抄文件、罗列小标题应付式解读等突出问题，持续推进政策解读工作标准化、规范化、多样化。</w:t>
      </w:r>
      <w:bookmarkStart w:id="0" w:name="_GoBack"/>
      <w:bookmarkEnd w:id="0"/>
      <w:r>
        <w:rPr>
          <w:rFonts w:hint="eastAsia" w:ascii="仿宋_GB2312" w:hAnsi="宋体" w:eastAsia="仿宋_GB2312" w:cs="仿宋_GB2312"/>
          <w:i w:val="0"/>
          <w:iCs w:val="0"/>
          <w:caps w:val="0"/>
          <w:color w:val="auto"/>
          <w:spacing w:val="0"/>
          <w:kern w:val="0"/>
          <w:sz w:val="32"/>
          <w:szCs w:val="32"/>
          <w:shd w:val="clear" w:fill="FFFFFF"/>
          <w:lang w:val="en-US" w:eastAsia="zh-CN" w:bidi="ar-SA"/>
        </w:rPr>
        <w:t>严格问题督促整改，坚持将政务公开工作列入目标绩效考核指标，坚持日常读网巡网，运用“软件扫描+人工读网”方式，严格落实信息发布三审三校，常态化开展涉密审查、隐私排查和敏感字词排查。</w:t>
      </w:r>
    </w:p>
    <w:p>
      <w:pPr>
        <w:pStyle w:val="2"/>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黑体" w:hAnsi="黑体" w:eastAsia="黑体" w:cs="黑体"/>
          <w:b/>
          <w:color w:val="333333"/>
          <w:sz w:val="32"/>
          <w:szCs w:val="32"/>
          <w:shd w:val="clear" w:color="auto" w:fill="FFFFFF"/>
        </w:rPr>
      </w:pPr>
      <w:r>
        <w:rPr>
          <w:rFonts w:hint="eastAsia" w:ascii="黑体" w:hAnsi="黑体" w:eastAsia="黑体" w:cs="黑体"/>
          <w:b/>
          <w:color w:val="333333"/>
          <w:sz w:val="32"/>
          <w:szCs w:val="32"/>
          <w:shd w:val="clear" w:color="auto" w:fill="FFFFFF"/>
          <w:lang w:val="en-US" w:eastAsia="zh-CN"/>
        </w:rPr>
        <w:t>二、</w:t>
      </w:r>
      <w:r>
        <w:rPr>
          <w:rFonts w:hint="eastAsia" w:ascii="黑体" w:hAnsi="黑体" w:eastAsia="黑体" w:cs="黑体"/>
          <w:b/>
          <w:color w:val="333333"/>
          <w:sz w:val="32"/>
          <w:szCs w:val="32"/>
          <w:shd w:val="clear" w:color="auto" w:fill="FFFFFF"/>
        </w:rPr>
        <w:t>主动公开政府信息情况</w:t>
      </w:r>
    </w:p>
    <w:tbl>
      <w:tblPr>
        <w:tblStyle w:val="3"/>
        <w:tblW w:w="93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35"/>
        <w:gridCol w:w="2435"/>
        <w:gridCol w:w="2435"/>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9333"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本年废止件数</w:t>
            </w:r>
          </w:p>
        </w:tc>
        <w:tc>
          <w:tcPr>
            <w:tcW w:w="2028"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宋体" w:hAnsi="宋体" w:eastAsia="宋体" w:cs="宋体"/>
                <w:caps w:val="0"/>
                <w:spacing w:val="0"/>
                <w:kern w:val="0"/>
                <w:sz w:val="32"/>
                <w:szCs w:val="32"/>
                <w:lang w:val="en-US" w:eastAsia="zh-CN" w:bidi="ar"/>
              </w:rPr>
              <w:t>规章</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lang w:val="en-US"/>
              </w:rPr>
            </w:pPr>
            <w:r>
              <w:rPr>
                <w:rFonts w:hint="eastAsia" w:ascii="宋体" w:hAnsi="宋体" w:eastAsia="宋体" w:cs="宋体"/>
                <w:caps w:val="0"/>
                <w:spacing w:val="0"/>
                <w:kern w:val="0"/>
                <w:sz w:val="32"/>
                <w:szCs w:val="32"/>
                <w:lang w:val="en-US" w:eastAsia="zh-CN" w:bidi="ar"/>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0</w:t>
            </w:r>
          </w:p>
        </w:tc>
        <w:tc>
          <w:tcPr>
            <w:tcW w:w="202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仿宋_GB2312"/>
                <w:lang w:val="en-US" w:eastAsia="zh-CN"/>
              </w:rPr>
            </w:pPr>
            <w:r>
              <w:rPr>
                <w:rFonts w:hint="eastAsia" w:ascii="宋体" w:hAnsi="宋体" w:eastAsia="宋体" w:cs="宋体"/>
                <w:caps w:val="0"/>
                <w:spacing w:val="0"/>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宋体" w:hAnsi="宋体" w:eastAsia="宋体" w:cs="宋体"/>
                <w:caps w:val="0"/>
                <w:spacing w:val="0"/>
                <w:kern w:val="0"/>
                <w:sz w:val="32"/>
                <w:szCs w:val="32"/>
                <w:lang w:val="en-US" w:eastAsia="zh-CN" w:bidi="ar"/>
              </w:rPr>
              <w:t>行政规范性文件</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eastAsia="仿宋_GB2312"/>
                <w:lang w:val="en-US" w:eastAsia="zh-CN"/>
              </w:rPr>
            </w:pPr>
            <w:r>
              <w:rPr>
                <w:rFonts w:hint="eastAsia" w:ascii="宋体" w:hAnsi="宋体" w:eastAsia="宋体" w:cs="宋体"/>
                <w:caps w:val="0"/>
                <w:spacing w:val="0"/>
                <w:kern w:val="0"/>
                <w:sz w:val="32"/>
                <w:szCs w:val="32"/>
                <w:lang w:val="en-US" w:eastAsia="zh-CN" w:bidi="ar"/>
              </w:rPr>
              <w:t>2</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0</w:t>
            </w:r>
          </w:p>
        </w:tc>
        <w:tc>
          <w:tcPr>
            <w:tcW w:w="202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lang w:val="en-US"/>
              </w:rPr>
            </w:pPr>
            <w:r>
              <w:rPr>
                <w:rFonts w:hint="eastAsia" w:ascii="宋体" w:hAnsi="宋体" w:eastAsia="宋体" w:cs="宋体"/>
                <w:caps w:val="0"/>
                <w:spacing w:val="0"/>
                <w:kern w:val="0"/>
                <w:sz w:val="32"/>
                <w:szCs w:val="3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933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信息内容</w:t>
            </w:r>
          </w:p>
        </w:tc>
        <w:tc>
          <w:tcPr>
            <w:tcW w:w="6898"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宋体" w:hAnsi="宋体" w:eastAsia="宋体" w:cs="宋体"/>
                <w:caps w:val="0"/>
                <w:spacing w:val="0"/>
                <w:kern w:val="0"/>
                <w:sz w:val="32"/>
                <w:szCs w:val="32"/>
                <w:lang w:val="en-US" w:eastAsia="zh-CN" w:bidi="ar"/>
              </w:rPr>
              <w:t>行政许可</w:t>
            </w:r>
          </w:p>
        </w:tc>
        <w:tc>
          <w:tcPr>
            <w:tcW w:w="6898"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lang w:val="en-US"/>
              </w:rPr>
            </w:pPr>
            <w:r>
              <w:rPr>
                <w:rFonts w:hint="eastAsia" w:ascii="宋体" w:hAnsi="宋体" w:eastAsia="宋体" w:cs="宋体"/>
                <w:caps w:val="0"/>
                <w:spacing w:val="0"/>
                <w:kern w:val="0"/>
                <w:sz w:val="32"/>
                <w:szCs w:val="32"/>
                <w:lang w:val="en-US" w:eastAsia="zh-CN" w:bidi="ar"/>
              </w:rPr>
              <w:t>9684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933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eastAsia" w:ascii="宋体" w:hAnsi="宋体" w:eastAsia="宋体" w:cs="宋体"/>
                <w:caps w:val="0"/>
                <w:spacing w:val="0"/>
                <w:kern w:val="0"/>
                <w:sz w:val="32"/>
                <w:szCs w:val="32"/>
                <w:lang w:val="en-US" w:eastAsia="zh-CN" w:bidi="ar"/>
              </w:rPr>
              <w:t>信息内容</w:t>
            </w:r>
          </w:p>
        </w:tc>
        <w:tc>
          <w:tcPr>
            <w:tcW w:w="6898"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eastAsia" w:ascii="宋体" w:hAnsi="宋体" w:eastAsia="宋体" w:cs="宋体"/>
                <w:caps w:val="0"/>
                <w:spacing w:val="0"/>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宋体" w:hAnsi="宋体" w:eastAsia="宋体" w:cs="宋体"/>
                <w:caps w:val="0"/>
                <w:spacing w:val="0"/>
                <w:kern w:val="0"/>
                <w:sz w:val="32"/>
                <w:szCs w:val="32"/>
                <w:lang w:val="en-US" w:eastAsia="zh-CN" w:bidi="ar"/>
              </w:rPr>
              <w:t>行政处罚</w:t>
            </w:r>
          </w:p>
        </w:tc>
        <w:tc>
          <w:tcPr>
            <w:tcW w:w="6898"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lang w:val="en-US"/>
              </w:rPr>
            </w:pPr>
            <w:r>
              <w:rPr>
                <w:rFonts w:hint="eastAsia" w:ascii="宋体" w:hAnsi="宋体" w:eastAsia="宋体" w:cs="宋体"/>
                <w:caps w:val="0"/>
                <w:spacing w:val="0"/>
                <w:kern w:val="0"/>
                <w:sz w:val="32"/>
                <w:szCs w:val="32"/>
                <w:lang w:val="en-US" w:eastAsia="zh-CN" w:bidi="ar"/>
              </w:rPr>
              <w:t>2211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宋体" w:hAnsi="宋体" w:eastAsia="宋体" w:cs="宋体"/>
                <w:caps w:val="0"/>
                <w:spacing w:val="0"/>
                <w:kern w:val="0"/>
                <w:sz w:val="32"/>
                <w:szCs w:val="32"/>
                <w:lang w:val="en-US" w:eastAsia="zh-CN" w:bidi="ar"/>
              </w:rPr>
              <w:t>行政强制</w:t>
            </w:r>
          </w:p>
        </w:tc>
        <w:tc>
          <w:tcPr>
            <w:tcW w:w="6898"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lang w:val="en-US"/>
              </w:rPr>
            </w:pPr>
            <w:r>
              <w:rPr>
                <w:rFonts w:hint="eastAsia" w:ascii="宋体" w:hAnsi="宋体" w:eastAsia="宋体" w:cs="宋体"/>
                <w:caps w:val="0"/>
                <w:spacing w:val="0"/>
                <w:kern w:val="0"/>
                <w:sz w:val="32"/>
                <w:szCs w:val="32"/>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933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信息内容</w:t>
            </w:r>
          </w:p>
        </w:tc>
        <w:tc>
          <w:tcPr>
            <w:tcW w:w="6898"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caps w:val="0"/>
                <w:spacing w:val="0"/>
                <w:kern w:val="0"/>
                <w:sz w:val="32"/>
                <w:szCs w:val="32"/>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宋体" w:hAnsi="宋体" w:eastAsia="宋体" w:cs="宋体"/>
                <w:caps w:val="0"/>
                <w:spacing w:val="0"/>
                <w:kern w:val="0"/>
                <w:sz w:val="32"/>
                <w:szCs w:val="32"/>
                <w:lang w:val="en-US" w:eastAsia="zh-CN" w:bidi="ar"/>
              </w:rPr>
              <w:t>行政事业性收费</w:t>
            </w:r>
          </w:p>
        </w:tc>
        <w:tc>
          <w:tcPr>
            <w:tcW w:w="6898"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lang w:val="en-US"/>
              </w:rPr>
            </w:pPr>
            <w:r>
              <w:rPr>
                <w:rFonts w:hint="eastAsia" w:ascii="宋体" w:hAnsi="宋体" w:eastAsia="宋体" w:cs="宋体"/>
                <w:caps w:val="0"/>
                <w:spacing w:val="0"/>
                <w:kern w:val="0"/>
                <w:sz w:val="32"/>
                <w:szCs w:val="32"/>
                <w:lang w:val="en-US" w:eastAsia="zh-CN" w:bidi="ar"/>
              </w:rPr>
              <w:t>8211.78568</w:t>
            </w:r>
          </w:p>
        </w:tc>
      </w:tr>
    </w:tbl>
    <w:p>
      <w:pPr>
        <w:pStyle w:val="2"/>
        <w:shd w:val="clear" w:color="auto"/>
        <w:spacing w:before="0" w:beforeAutospacing="0" w:after="0" w:afterAutospacing="0"/>
        <w:ind w:firstLine="420"/>
        <w:jc w:val="both"/>
        <w:rPr>
          <w:rFonts w:hint="eastAsia"/>
          <w:color w:val="333333"/>
        </w:rPr>
      </w:pPr>
    </w:p>
    <w:p>
      <w:pPr>
        <w:pStyle w:val="2"/>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黑体" w:hAnsi="黑体" w:eastAsia="黑体" w:cs="黑体"/>
          <w:b/>
          <w:color w:val="333333"/>
          <w:sz w:val="32"/>
          <w:szCs w:val="32"/>
          <w:shd w:val="clear" w:color="auto" w:fill="FFFFFF"/>
        </w:rPr>
      </w:pPr>
      <w:r>
        <w:rPr>
          <w:rFonts w:hint="eastAsia" w:ascii="黑体" w:hAnsi="黑体" w:eastAsia="黑体" w:cs="黑体"/>
          <w:b/>
          <w:color w:val="333333"/>
          <w:sz w:val="32"/>
          <w:szCs w:val="32"/>
          <w:shd w:val="clear" w:color="auto" w:fill="FFFFFF"/>
        </w:rPr>
        <w:t>三、收到和处理政府信息公开申请情况</w:t>
      </w:r>
    </w:p>
    <w:tbl>
      <w:tblPr>
        <w:tblStyle w:val="3"/>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noWrap w:val="0"/>
            <w:tcMar>
              <w:left w:w="108" w:type="dxa"/>
              <w:right w:w="108" w:type="dxa"/>
            </w:tcMar>
            <w:vAlign w:val="center"/>
          </w:tcPr>
          <w:p>
            <w:pPr>
              <w:rPr>
                <w:rFonts w:hint="eastAsia" w:ascii="宋体"/>
                <w:sz w:val="24"/>
              </w:rPr>
            </w:pPr>
          </w:p>
        </w:tc>
        <w:tc>
          <w:tcPr>
            <w:tcW w:w="814" w:type="dxa"/>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自然人</w:t>
            </w:r>
          </w:p>
        </w:tc>
        <w:tc>
          <w:tcPr>
            <w:tcW w:w="4010" w:type="dxa"/>
            <w:gridSpan w:val="5"/>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法人或其他组织</w:t>
            </w:r>
          </w:p>
        </w:tc>
        <w:tc>
          <w:tcPr>
            <w:tcW w:w="689" w:type="dxa"/>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noWrap w:val="0"/>
            <w:tcMar>
              <w:left w:w="108" w:type="dxa"/>
              <w:right w:w="108" w:type="dxa"/>
            </w:tcMar>
            <w:vAlign w:val="center"/>
          </w:tcPr>
          <w:p>
            <w:pPr>
              <w:rPr>
                <w:rFonts w:hint="eastAsia" w:ascii="宋体"/>
                <w:sz w:val="24"/>
              </w:rPr>
            </w:pPr>
          </w:p>
        </w:tc>
        <w:tc>
          <w:tcPr>
            <w:tcW w:w="814" w:type="dxa"/>
            <w:vMerge w:val="continue"/>
            <w:tcBorders>
              <w:tl2br w:val="nil"/>
              <w:tr2bl w:val="nil"/>
            </w:tcBorders>
            <w:noWrap w:val="0"/>
            <w:tcMar>
              <w:left w:w="108" w:type="dxa"/>
              <w:right w:w="108" w:type="dxa"/>
            </w:tcMar>
            <w:vAlign w:val="center"/>
          </w:tcPr>
          <w:p>
            <w:pPr>
              <w:rPr>
                <w:rFonts w:hint="eastAsia" w:ascii="宋体"/>
                <w:sz w:val="24"/>
              </w:rPr>
            </w:pP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商业企业</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科研机构</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社会公益组织</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法律服务机构</w:t>
            </w:r>
          </w:p>
        </w:tc>
        <w:tc>
          <w:tcPr>
            <w:tcW w:w="712"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其他</w:t>
            </w:r>
          </w:p>
        </w:tc>
        <w:tc>
          <w:tcPr>
            <w:tcW w:w="689" w:type="dxa"/>
            <w:vMerge w:val="continue"/>
            <w:tcBorders>
              <w:tl2br w:val="nil"/>
              <w:tr2bl w:val="nil"/>
            </w:tcBorders>
            <w:noWrap w:val="0"/>
            <w:tcMar>
              <w:left w:w="108" w:type="dxa"/>
              <w:right w:w="108" w:type="dxa"/>
            </w:tcMar>
            <w:vAlign w:val="center"/>
          </w:tcPr>
          <w:p>
            <w:pPr>
              <w:rPr>
                <w:rFonts w:hint="eastAsia"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noWrap w:val="0"/>
            <w:tcMar>
              <w:left w:w="108" w:type="dxa"/>
              <w:right w:w="108" w:type="dxa"/>
            </w:tcMar>
            <w:vAlign w:val="center"/>
          </w:tcPr>
          <w:p>
            <w:pPr>
              <w:widowControl/>
              <w:spacing w:after="180"/>
              <w:jc w:val="left"/>
            </w:pPr>
            <w:r>
              <w:rPr>
                <w:rFonts w:hint="eastAsia" w:ascii="宋体" w:hAnsi="宋体" w:eastAsia="宋体" w:cs="宋体"/>
                <w:kern w:val="0"/>
                <w:sz w:val="20"/>
                <w:szCs w:val="20"/>
              </w:rPr>
              <w:t>一、本年新收政府信息公开申请数量</w:t>
            </w:r>
          </w:p>
        </w:tc>
        <w:tc>
          <w:tcPr>
            <w:tcW w:w="814" w:type="dxa"/>
            <w:tcBorders>
              <w:tl2br w:val="nil"/>
              <w:tr2bl w:val="nil"/>
            </w:tcBorders>
            <w:noWrap w:val="0"/>
            <w:tcMar>
              <w:left w:w="108" w:type="dxa"/>
              <w:right w:w="108" w:type="dxa"/>
            </w:tcMar>
            <w:vAlign w:val="center"/>
          </w:tcPr>
          <w:p>
            <w:pPr>
              <w:widowControl/>
              <w:spacing w:after="180"/>
              <w:jc w:val="center"/>
              <w:rPr>
                <w:rFonts w:hint="default" w:eastAsia="仿宋_GB2312"/>
                <w:lang w:val="en-US" w:eastAsia="zh-CN"/>
              </w:rPr>
            </w:pPr>
            <w:r>
              <w:rPr>
                <w:rFonts w:hint="eastAsia" w:ascii="Calibri" w:eastAsia="宋体" w:cs="Calibri"/>
                <w:kern w:val="0"/>
                <w:sz w:val="20"/>
                <w:szCs w:val="20"/>
                <w:lang w:val="en-US" w:eastAsia="zh-CN"/>
              </w:rPr>
              <w:t>10</w:t>
            </w:r>
          </w:p>
        </w:tc>
        <w:tc>
          <w:tcPr>
            <w:tcW w:w="755" w:type="dxa"/>
            <w:tcBorders>
              <w:tl2br w:val="nil"/>
              <w:tr2bl w:val="nil"/>
            </w:tcBorders>
            <w:noWrap w:val="0"/>
            <w:tcMar>
              <w:left w:w="108" w:type="dxa"/>
              <w:right w:w="108" w:type="dxa"/>
            </w:tcMar>
            <w:vAlign w:val="center"/>
          </w:tcPr>
          <w:p>
            <w:pPr>
              <w:widowControl/>
              <w:spacing w:after="180"/>
              <w:jc w:val="center"/>
              <w:rPr>
                <w:rFonts w:hint="eastAsia" w:eastAsia="仿宋_GB2312"/>
                <w:lang w:eastAsia="zh-CN"/>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eastAsia="仿宋_GB2312"/>
                <w:lang w:eastAsia="zh-CN"/>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hint="default" w:eastAsia="仿宋_GB2312"/>
                <w:lang w:val="en-US" w:eastAsia="zh-CN"/>
              </w:rPr>
            </w:pPr>
            <w:r>
              <w:rPr>
                <w:rFonts w:hint="eastAsia" w:ascii="Calibri" w:eastAsia="宋体" w:cs="Calibri"/>
                <w:kern w:val="0"/>
                <w:sz w:val="20"/>
                <w:szCs w:val="20"/>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noWrap w:val="0"/>
            <w:tcMar>
              <w:left w:w="108" w:type="dxa"/>
              <w:right w:w="108" w:type="dxa"/>
            </w:tcMar>
            <w:vAlign w:val="center"/>
          </w:tcPr>
          <w:p>
            <w:pPr>
              <w:widowControl/>
              <w:spacing w:after="180"/>
              <w:jc w:val="left"/>
            </w:pPr>
            <w:r>
              <w:rPr>
                <w:rFonts w:hint="eastAsia" w:ascii="宋体" w:hAnsi="宋体" w:eastAsia="宋体" w:cs="宋体"/>
                <w:kern w:val="0"/>
                <w:sz w:val="20"/>
                <w:szCs w:val="20"/>
              </w:rPr>
              <w:t>二、上年结转政府信息公开申请数量</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三、本年度办理结果</w:t>
            </w: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（一）予以公开</w:t>
            </w:r>
          </w:p>
        </w:tc>
        <w:tc>
          <w:tcPr>
            <w:tcW w:w="814" w:type="dxa"/>
            <w:tcBorders>
              <w:tl2br w:val="nil"/>
              <w:tr2bl w:val="nil"/>
            </w:tcBorders>
            <w:noWrap w:val="0"/>
            <w:tcMar>
              <w:left w:w="108" w:type="dxa"/>
              <w:right w:w="108" w:type="dxa"/>
            </w:tcMar>
            <w:vAlign w:val="center"/>
          </w:tcPr>
          <w:p>
            <w:pPr>
              <w:widowControl/>
              <w:spacing w:after="180"/>
              <w:jc w:val="center"/>
              <w:rPr>
                <w:rFonts w:hint="default" w:eastAsia="仿宋_GB2312"/>
                <w:lang w:val="en-US" w:eastAsia="zh-CN"/>
              </w:rPr>
            </w:pPr>
            <w:r>
              <w:rPr>
                <w:rFonts w:hint="eastAsia" w:ascii="Calibri" w:eastAsia="宋体" w:cs="Calibri"/>
                <w:kern w:val="0"/>
                <w:sz w:val="20"/>
                <w:szCs w:val="20"/>
                <w:lang w:val="en-US" w:eastAsia="zh-CN"/>
              </w:rPr>
              <w:t>10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hint="default"/>
                <w:lang w:val="en-US"/>
              </w:rPr>
            </w:pPr>
            <w:r>
              <w:rPr>
                <w:rFonts w:hint="eastAsia" w:ascii="Calibri" w:eastAsia="宋体" w:cs="Calibri"/>
                <w:kern w:val="0"/>
                <w:sz w:val="20"/>
                <w:szCs w:val="20"/>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（二）部分公开（区分处理的，只计这一情形，不计其他情形）</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restart"/>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（三）不予公开</w:t>
            </w: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1.属于国家秘密</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2.其他法律行政法规禁止公开</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3.危及“三安全一稳定”</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4.保护第三方合法权益</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5.属于三类内部事务信息</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6.属于四类过程性信息</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7.属于行政执法案卷</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8.属于行政查询事项</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restart"/>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（四）无法提供</w:t>
            </w: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1.本机关不掌握相关政府信息</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2.没有现成信息需要另行制作</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3.补正后申请内容仍不明确</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restart"/>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（五）不予处理</w:t>
            </w: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1.信访举报投诉类申请</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2.重复申请</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3.要求提供公开出版物</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4.无正当理由大量反复申请</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5.要求行政机关确认或重新出具已获取信息</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（六）其他处理</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（七）总计</w:t>
            </w:r>
          </w:p>
        </w:tc>
        <w:tc>
          <w:tcPr>
            <w:tcW w:w="814" w:type="dxa"/>
            <w:tcBorders>
              <w:tl2br w:val="nil"/>
              <w:tr2bl w:val="nil"/>
            </w:tcBorders>
            <w:noWrap w:val="0"/>
            <w:tcMar>
              <w:left w:w="108" w:type="dxa"/>
              <w:right w:w="108" w:type="dxa"/>
            </w:tcMar>
            <w:vAlign w:val="center"/>
          </w:tcPr>
          <w:p>
            <w:pPr>
              <w:widowControl/>
              <w:spacing w:after="180"/>
              <w:jc w:val="center"/>
              <w:rPr>
                <w:rFonts w:hint="default"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10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hint="default"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noWrap w:val="0"/>
            <w:tcMar>
              <w:left w:w="108" w:type="dxa"/>
              <w:right w:w="108" w:type="dxa"/>
            </w:tcMar>
            <w:vAlign w:val="center"/>
          </w:tcPr>
          <w:p>
            <w:pPr>
              <w:widowControl/>
              <w:spacing w:after="180"/>
              <w:jc w:val="left"/>
            </w:pPr>
            <w:r>
              <w:rPr>
                <w:rFonts w:hint="eastAsia" w:ascii="宋体" w:hAnsi="宋体" w:eastAsia="宋体" w:cs="宋体"/>
                <w:kern w:val="0"/>
                <w:sz w:val="20"/>
                <w:szCs w:val="20"/>
              </w:rPr>
              <w:t>四、结转下年度继续办理</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r>
    </w:tbl>
    <w:p>
      <w:pPr>
        <w:pStyle w:val="2"/>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黑体" w:hAnsi="黑体" w:eastAsia="黑体" w:cs="黑体"/>
          <w:b/>
          <w:color w:val="333333"/>
          <w:sz w:val="32"/>
          <w:szCs w:val="32"/>
          <w:shd w:val="clear" w:color="auto" w:fill="FFFFFF"/>
        </w:rPr>
      </w:pPr>
      <w:r>
        <w:rPr>
          <w:rFonts w:hint="eastAsia" w:ascii="黑体" w:hAnsi="黑体" w:eastAsia="黑体" w:cs="黑体"/>
          <w:b/>
          <w:color w:val="333333"/>
          <w:sz w:val="32"/>
          <w:szCs w:val="32"/>
          <w:shd w:val="clear" w:color="auto" w:fill="FFFFFF"/>
        </w:rPr>
        <w:t>四、政府信息公开行政复议、行政诉讼情况</w:t>
      </w:r>
    </w:p>
    <w:p>
      <w:pPr>
        <w:pStyle w:val="2"/>
        <w:shd w:val="clear" w:color="auto"/>
        <w:spacing w:before="0" w:beforeAutospacing="0" w:after="0" w:afterAutospacing="0"/>
        <w:ind w:firstLine="420"/>
        <w:jc w:val="both"/>
        <w:rPr>
          <w:rFonts w:hint="eastAsia"/>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4</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5</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3</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3</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3</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1</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宋体"/>
                <w:sz w:val="24"/>
              </w:rPr>
            </w:pPr>
            <w:r>
              <w:rPr>
                <w:rFonts w:hint="eastAsia" w:ascii="Calibri" w:eastAsia="宋体" w:cs="Calibri"/>
                <w:kern w:val="0"/>
                <w:sz w:val="20"/>
                <w:szCs w:val="20"/>
                <w:lang w:val="en-US" w:eastAsia="zh-CN"/>
              </w:rPr>
              <w:t>4</w:t>
            </w:r>
          </w:p>
        </w:tc>
      </w:tr>
    </w:tbl>
    <w:p>
      <w:pPr>
        <w:pStyle w:val="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黑体" w:hAnsi="黑体" w:eastAsia="黑体" w:cs="黑体"/>
          <w:color w:val="333333"/>
          <w:sz w:val="32"/>
          <w:szCs w:val="32"/>
        </w:rPr>
      </w:pPr>
      <w:r>
        <w:rPr>
          <w:rFonts w:hint="eastAsia" w:ascii="黑体" w:hAnsi="黑体" w:eastAsia="黑体" w:cs="黑体"/>
          <w:b/>
          <w:color w:val="333333"/>
          <w:sz w:val="32"/>
          <w:szCs w:val="32"/>
          <w:shd w:val="clear" w:color="auto"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SA"/>
        </w:rPr>
      </w:pPr>
      <w:r>
        <w:rPr>
          <w:rFonts w:hint="eastAsia" w:ascii="仿宋_GB2312" w:hAnsi="宋体" w:eastAsia="仿宋_GB2312" w:cs="仿宋_GB2312"/>
          <w:i w:val="0"/>
          <w:iCs w:val="0"/>
          <w:caps w:val="0"/>
          <w:color w:val="auto"/>
          <w:spacing w:val="0"/>
          <w:kern w:val="0"/>
          <w:sz w:val="32"/>
          <w:szCs w:val="32"/>
          <w:shd w:val="clear" w:fill="FFFFFF"/>
          <w:lang w:val="en-US" w:eastAsia="zh-CN" w:bidi="ar-SA"/>
        </w:rPr>
        <w:t>202</w:t>
      </w:r>
      <w:r>
        <w:rPr>
          <w:rFonts w:hint="eastAsia" w:ascii="仿宋_GB2312" w:eastAsia="仿宋_GB2312" w:cs="仿宋_GB2312"/>
          <w:i w:val="0"/>
          <w:iCs w:val="0"/>
          <w:caps w:val="0"/>
          <w:color w:val="auto"/>
          <w:spacing w:val="0"/>
          <w:kern w:val="0"/>
          <w:sz w:val="32"/>
          <w:szCs w:val="32"/>
          <w:shd w:val="clear" w:fill="FFFFFF"/>
          <w:lang w:val="en-US" w:eastAsia="zh-CN" w:bidi="ar-SA"/>
        </w:rPr>
        <w:t>4</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年，我</w:t>
      </w:r>
      <w:r>
        <w:rPr>
          <w:rFonts w:hint="eastAsia" w:ascii="仿宋_GB2312" w:eastAsia="仿宋_GB2312" w:cs="仿宋_GB2312"/>
          <w:i w:val="0"/>
          <w:iCs w:val="0"/>
          <w:caps w:val="0"/>
          <w:color w:val="auto"/>
          <w:spacing w:val="0"/>
          <w:kern w:val="0"/>
          <w:sz w:val="32"/>
          <w:szCs w:val="32"/>
          <w:shd w:val="clear" w:fill="FFFFFF"/>
          <w:lang w:val="en-US" w:eastAsia="zh-CN" w:bidi="ar-SA"/>
        </w:rPr>
        <w:t>县</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将采取有效措施积极改进,严格按照《条例》规定和省、市有关要求，不断提升公开质量，切实加大公开力度。1.明确目标任务，突出工作重点。不断推进基层政务公开标准化、规范化建设，认真制定202</w:t>
      </w:r>
      <w:r>
        <w:rPr>
          <w:rFonts w:hint="eastAsia" w:ascii="仿宋_GB2312" w:eastAsia="仿宋_GB2312" w:cs="仿宋_GB2312"/>
          <w:i w:val="0"/>
          <w:iCs w:val="0"/>
          <w:caps w:val="0"/>
          <w:color w:val="auto"/>
          <w:spacing w:val="0"/>
          <w:kern w:val="0"/>
          <w:sz w:val="32"/>
          <w:szCs w:val="32"/>
          <w:shd w:val="clear" w:fill="FFFFFF"/>
          <w:lang w:val="en-US" w:eastAsia="zh-CN" w:bidi="ar-SA"/>
        </w:rPr>
        <w:t>4</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年全县政务公开工作计划，使我县信息公开工作更加制度化、规范化，为我县经济社会发展发挥更大作用。2.抓好公开载体，创新公开形式。不断创新政府信息公开工作的新形式、新途径、新方法，充分发挥政务微博、政府网站、政务微信平台等媒体作用，规范完善公开内容，增强信息公开的实效性。3.突破难点重点，深化公开内容。持续加大对热点关注、政策解读栏目的公开力度；继续抓好主动公开和依申请公开工作，规范公开的内容、时限和程序，提高公开水平。扎实做好政务服务有关工作。4.加强宣传培训，增强公开意识。通过举办业务培训班和召开协调会的形式，对县直各部门、各乡（镇）的分管领导和信息公开专门人员进行相关业务培训、指导，切实提高政务公开队伍的业务能力。</w:t>
      </w:r>
    </w:p>
    <w:p>
      <w:pPr>
        <w:pStyle w:val="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黑体" w:hAnsi="黑体" w:eastAsia="黑体" w:cs="黑体"/>
          <w:b/>
          <w:color w:val="333333"/>
          <w:sz w:val="32"/>
          <w:szCs w:val="32"/>
          <w:shd w:val="clear" w:color="auto" w:fill="FFFFFF"/>
          <w:lang w:val="en-US" w:eastAsia="zh-CN"/>
        </w:rPr>
      </w:pPr>
      <w:r>
        <w:rPr>
          <w:rFonts w:hint="eastAsia" w:ascii="黑体" w:hAnsi="黑体" w:eastAsia="黑体" w:cs="黑体"/>
          <w:b/>
          <w:color w:val="333333"/>
          <w:sz w:val="32"/>
          <w:szCs w:val="32"/>
          <w:shd w:val="clear" w:color="auto" w:fill="FFFFFF"/>
          <w:lang w:val="en-US" w:eastAsia="zh-CN"/>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SA"/>
        </w:rPr>
      </w:pPr>
      <w:r>
        <w:rPr>
          <w:rFonts w:hint="eastAsia" w:ascii="仿宋_GB2312" w:hAnsi="宋体" w:eastAsia="仿宋_GB2312" w:cs="仿宋_GB2312"/>
          <w:i w:val="0"/>
          <w:iCs w:val="0"/>
          <w:caps w:val="0"/>
          <w:color w:val="auto"/>
          <w:spacing w:val="0"/>
          <w:kern w:val="0"/>
          <w:sz w:val="32"/>
          <w:szCs w:val="32"/>
          <w:shd w:val="clear" w:fill="FFFFFF"/>
          <w:lang w:val="en-US" w:eastAsia="zh-CN" w:bidi="ar-SA"/>
        </w:rPr>
        <w:t>认真贯彻执行国务院办公厅《政府信息公开信息处理费管理办法》和《关于政府信息公开处理费管理有关事项的通知》。</w:t>
      </w:r>
      <w:r>
        <w:rPr>
          <w:rFonts w:hint="default" w:ascii="仿宋_GB2312" w:hAnsi="宋体" w:eastAsia="仿宋_GB2312" w:cs="仿宋_GB2312"/>
          <w:i w:val="0"/>
          <w:iCs w:val="0"/>
          <w:caps w:val="0"/>
          <w:color w:val="auto"/>
          <w:spacing w:val="0"/>
          <w:kern w:val="0"/>
          <w:sz w:val="32"/>
          <w:szCs w:val="32"/>
          <w:shd w:val="clear" w:fill="FFFFFF"/>
          <w:lang w:val="en-US" w:eastAsia="zh-CN" w:bidi="ar-SA"/>
        </w:rPr>
        <w:t>202</w:t>
      </w:r>
      <w:r>
        <w:rPr>
          <w:rFonts w:hint="eastAsia" w:ascii="仿宋_GB2312" w:eastAsia="仿宋_GB2312" w:cs="仿宋_GB2312"/>
          <w:i w:val="0"/>
          <w:iCs w:val="0"/>
          <w:caps w:val="0"/>
          <w:color w:val="auto"/>
          <w:spacing w:val="0"/>
          <w:kern w:val="0"/>
          <w:sz w:val="32"/>
          <w:szCs w:val="32"/>
          <w:shd w:val="clear" w:fill="FFFFFF"/>
          <w:lang w:val="en-US" w:eastAsia="zh-CN" w:bidi="ar-SA"/>
        </w:rPr>
        <w:t>3</w:t>
      </w:r>
      <w:r>
        <w:rPr>
          <w:rFonts w:hint="default" w:ascii="仿宋_GB2312" w:hAnsi="宋体" w:eastAsia="仿宋_GB2312" w:cs="仿宋_GB2312"/>
          <w:i w:val="0"/>
          <w:iCs w:val="0"/>
          <w:caps w:val="0"/>
          <w:color w:val="auto"/>
          <w:spacing w:val="0"/>
          <w:kern w:val="0"/>
          <w:sz w:val="32"/>
          <w:szCs w:val="32"/>
          <w:shd w:val="clear" w:fill="FFFFFF"/>
          <w:lang w:val="en-US" w:eastAsia="zh-CN" w:bidi="ar-SA"/>
        </w:rPr>
        <w:t>年我县各单位未收取信息处理费。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NDUwMjczYjRkMjE5NmQ3OGVlZjgxMmE2ZjhjZTMifQ=="/>
    <w:docVar w:name="KSO_WPS_MARK_KEY" w:val="f4ab7dbc-2cf1-40bd-854d-bd3a823a6a23"/>
  </w:docVars>
  <w:rsids>
    <w:rsidRoot w:val="3E5B229F"/>
    <w:rsid w:val="02634044"/>
    <w:rsid w:val="056F7CA2"/>
    <w:rsid w:val="0A284C60"/>
    <w:rsid w:val="0F5C391C"/>
    <w:rsid w:val="13C3499A"/>
    <w:rsid w:val="16BC3EE5"/>
    <w:rsid w:val="1A261264"/>
    <w:rsid w:val="1A5A12BE"/>
    <w:rsid w:val="21287D68"/>
    <w:rsid w:val="224F4384"/>
    <w:rsid w:val="25AF752A"/>
    <w:rsid w:val="27C01D11"/>
    <w:rsid w:val="28D72871"/>
    <w:rsid w:val="29F64FFC"/>
    <w:rsid w:val="301B2322"/>
    <w:rsid w:val="31D57F22"/>
    <w:rsid w:val="349737CA"/>
    <w:rsid w:val="38103E39"/>
    <w:rsid w:val="3B1B4717"/>
    <w:rsid w:val="3C3C1D12"/>
    <w:rsid w:val="3E5B229F"/>
    <w:rsid w:val="44713000"/>
    <w:rsid w:val="46B144D8"/>
    <w:rsid w:val="4E0172A4"/>
    <w:rsid w:val="4EC56988"/>
    <w:rsid w:val="52B6377F"/>
    <w:rsid w:val="57DA3A59"/>
    <w:rsid w:val="58DB0A20"/>
    <w:rsid w:val="5C015261"/>
    <w:rsid w:val="5C2B40FC"/>
    <w:rsid w:val="5F180BFF"/>
    <w:rsid w:val="67CB4C16"/>
    <w:rsid w:val="68986BD8"/>
    <w:rsid w:val="6A70527D"/>
    <w:rsid w:val="6D6E64E5"/>
    <w:rsid w:val="7207544B"/>
    <w:rsid w:val="72826491"/>
    <w:rsid w:val="754E1E0A"/>
    <w:rsid w:val="778F16EE"/>
    <w:rsid w:val="7A232871"/>
    <w:rsid w:val="7A6515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2628</Words>
  <Characters>2726</Characters>
  <Lines>0</Lines>
  <Paragraphs>0</Paragraphs>
  <TotalTime>0</TotalTime>
  <ScaleCrop>false</ScaleCrop>
  <LinksUpToDate>false</LinksUpToDate>
  <CharactersWithSpaces>2726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2019-12-29T11:38:00Z</dcterms:created>
  <dc:creator>小公举</dc:creator>
  <cp:lastModifiedBy>姬很烦。</cp:lastModifiedBy>
  <cp:lastPrinted>2019-12-29T11:40:00Z</cp:lastPrinted>
  <dcterms:modified xsi:type="dcterms:W3CDTF">2024-01-26T09:42:21Z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CFCF3A4589104313A055736BD14401AD_13</vt:lpwstr>
  </property>
</Properties>
</file>