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981涞源县银坊镇人民政府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794.39</w:t>
            </w:r>
          </w:p>
        </w:tc>
        <w:tc>
          <w:tcPr>
            <w:tcW w:w="4535" w:type="dxa"/>
            <w:vAlign w:val="center"/>
          </w:tcPr>
          <w:p>
            <w:pPr>
              <w:pStyle w:val="16"/>
            </w:pPr>
            <w:r>
              <w:t>一、一般公共服务支出</w:t>
            </w:r>
          </w:p>
        </w:tc>
        <w:tc>
          <w:tcPr>
            <w:tcW w:w="2126" w:type="dxa"/>
            <w:vAlign w:val="center"/>
          </w:tcPr>
          <w:p>
            <w:pPr>
              <w:pStyle w:val="15"/>
            </w:pPr>
            <w:r>
              <w:t>449.18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225.85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794.39</w:t>
            </w:r>
          </w:p>
        </w:tc>
        <w:tc>
          <w:tcPr>
            <w:tcW w:w="4535" w:type="dxa"/>
            <w:vAlign w:val="center"/>
          </w:tcPr>
          <w:p>
            <w:pPr>
              <w:pStyle w:val="18"/>
            </w:pPr>
            <w:r>
              <w:t>本年支出合计</w:t>
            </w:r>
          </w:p>
        </w:tc>
        <w:tc>
          <w:tcPr>
            <w:tcW w:w="2126" w:type="dxa"/>
            <w:vAlign w:val="center"/>
          </w:tcPr>
          <w:p>
            <w:pPr>
              <w:pStyle w:val="19"/>
            </w:pPr>
            <w:r>
              <w:t>794.39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59.98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794.39</w:t>
            </w:r>
          </w:p>
        </w:tc>
        <w:tc>
          <w:tcPr>
            <w:tcW w:w="4535" w:type="dxa"/>
            <w:vAlign w:val="center"/>
          </w:tcPr>
          <w:p>
            <w:pPr>
              <w:pStyle w:val="18"/>
            </w:pPr>
            <w:r>
              <w:t>支出总计</w:t>
            </w:r>
          </w:p>
        </w:tc>
        <w:tc>
          <w:tcPr>
            <w:tcW w:w="2126" w:type="dxa"/>
            <w:vAlign w:val="center"/>
          </w:tcPr>
          <w:p>
            <w:pPr>
              <w:pStyle w:val="19"/>
            </w:pPr>
            <w:r>
              <w:t>794.39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981涞源县银坊镇人民政府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794.39</w:t>
            </w:r>
          </w:p>
        </w:tc>
        <w:tc>
          <w:tcPr>
            <w:tcW w:w="1134" w:type="dxa"/>
            <w:vAlign w:val="center"/>
          </w:tcPr>
          <w:p>
            <w:pPr>
              <w:pStyle w:val="19"/>
            </w:pPr>
            <w:r>
              <w:t>794.39</w:t>
            </w:r>
          </w:p>
        </w:tc>
        <w:tc>
          <w:tcPr>
            <w:tcW w:w="1134" w:type="dxa"/>
            <w:vAlign w:val="center"/>
          </w:tcPr>
          <w:p>
            <w:pPr>
              <w:pStyle w:val="19"/>
            </w:pPr>
            <w:r>
              <w:t>794.39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449.18</w:t>
            </w:r>
          </w:p>
        </w:tc>
        <w:tc>
          <w:tcPr>
            <w:tcW w:w="1134" w:type="dxa"/>
            <w:vAlign w:val="center"/>
          </w:tcPr>
          <w:p>
            <w:pPr>
              <w:pStyle w:val="15"/>
            </w:pPr>
            <w:r>
              <w:t>449.18</w:t>
            </w:r>
          </w:p>
        </w:tc>
        <w:tc>
          <w:tcPr>
            <w:tcW w:w="1134" w:type="dxa"/>
            <w:vAlign w:val="center"/>
          </w:tcPr>
          <w:p>
            <w:pPr>
              <w:pStyle w:val="15"/>
            </w:pPr>
            <w:r>
              <w:t>449.18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448.18</w:t>
            </w:r>
          </w:p>
        </w:tc>
        <w:tc>
          <w:tcPr>
            <w:tcW w:w="1134" w:type="dxa"/>
            <w:vAlign w:val="center"/>
          </w:tcPr>
          <w:p>
            <w:pPr>
              <w:pStyle w:val="15"/>
            </w:pPr>
            <w:r>
              <w:t>448.18</w:t>
            </w:r>
          </w:p>
        </w:tc>
        <w:tc>
          <w:tcPr>
            <w:tcW w:w="1134" w:type="dxa"/>
            <w:vAlign w:val="center"/>
          </w:tcPr>
          <w:p>
            <w:pPr>
              <w:pStyle w:val="15"/>
            </w:pPr>
            <w:r>
              <w:t>448.18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442.18</w:t>
            </w:r>
          </w:p>
        </w:tc>
        <w:tc>
          <w:tcPr>
            <w:tcW w:w="1134" w:type="dxa"/>
            <w:vAlign w:val="center"/>
          </w:tcPr>
          <w:p>
            <w:pPr>
              <w:pStyle w:val="15"/>
            </w:pPr>
            <w:r>
              <w:t>442.18</w:t>
            </w:r>
          </w:p>
        </w:tc>
        <w:tc>
          <w:tcPr>
            <w:tcW w:w="1134" w:type="dxa"/>
            <w:vAlign w:val="center"/>
          </w:tcPr>
          <w:p>
            <w:pPr>
              <w:pStyle w:val="15"/>
            </w:pPr>
            <w:r>
              <w:t>442.18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59.54</w:t>
            </w:r>
          </w:p>
        </w:tc>
        <w:tc>
          <w:tcPr>
            <w:tcW w:w="1134" w:type="dxa"/>
            <w:vAlign w:val="center"/>
          </w:tcPr>
          <w:p>
            <w:pPr>
              <w:pStyle w:val="15"/>
            </w:pPr>
            <w:r>
              <w:t>59.54</w:t>
            </w:r>
          </w:p>
        </w:tc>
        <w:tc>
          <w:tcPr>
            <w:tcW w:w="1134" w:type="dxa"/>
            <w:vAlign w:val="center"/>
          </w:tcPr>
          <w:p>
            <w:pPr>
              <w:pStyle w:val="15"/>
            </w:pPr>
            <w:r>
              <w:t>59.54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58.85</w:t>
            </w:r>
          </w:p>
        </w:tc>
        <w:tc>
          <w:tcPr>
            <w:tcW w:w="1134" w:type="dxa"/>
            <w:vAlign w:val="center"/>
          </w:tcPr>
          <w:p>
            <w:pPr>
              <w:pStyle w:val="15"/>
            </w:pPr>
            <w:r>
              <w:t>58.85</w:t>
            </w:r>
          </w:p>
        </w:tc>
        <w:tc>
          <w:tcPr>
            <w:tcW w:w="1134" w:type="dxa"/>
            <w:vAlign w:val="center"/>
          </w:tcPr>
          <w:p>
            <w:pPr>
              <w:pStyle w:val="15"/>
            </w:pPr>
            <w:r>
              <w:t>58.85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6.54</w:t>
            </w:r>
          </w:p>
        </w:tc>
        <w:tc>
          <w:tcPr>
            <w:tcW w:w="1134" w:type="dxa"/>
            <w:vAlign w:val="center"/>
          </w:tcPr>
          <w:p>
            <w:pPr>
              <w:pStyle w:val="15"/>
            </w:pPr>
            <w:r>
              <w:t>6.54</w:t>
            </w:r>
          </w:p>
        </w:tc>
        <w:tc>
          <w:tcPr>
            <w:tcW w:w="1134" w:type="dxa"/>
            <w:vAlign w:val="center"/>
          </w:tcPr>
          <w:p>
            <w:pPr>
              <w:pStyle w:val="15"/>
            </w:pPr>
            <w:r>
              <w:t>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34.87</w:t>
            </w:r>
          </w:p>
        </w:tc>
        <w:tc>
          <w:tcPr>
            <w:tcW w:w="1134" w:type="dxa"/>
            <w:vAlign w:val="center"/>
          </w:tcPr>
          <w:p>
            <w:pPr>
              <w:pStyle w:val="15"/>
            </w:pPr>
            <w:r>
              <w:t>34.87</w:t>
            </w:r>
          </w:p>
        </w:tc>
        <w:tc>
          <w:tcPr>
            <w:tcW w:w="1134" w:type="dxa"/>
            <w:vAlign w:val="center"/>
          </w:tcPr>
          <w:p>
            <w:pPr>
              <w:pStyle w:val="15"/>
            </w:pPr>
            <w:r>
              <w:t>34.87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17.44</w:t>
            </w:r>
          </w:p>
        </w:tc>
        <w:tc>
          <w:tcPr>
            <w:tcW w:w="1134" w:type="dxa"/>
            <w:vAlign w:val="center"/>
          </w:tcPr>
          <w:p>
            <w:pPr>
              <w:pStyle w:val="15"/>
            </w:pPr>
            <w:r>
              <w:t>17.44</w:t>
            </w:r>
          </w:p>
        </w:tc>
        <w:tc>
          <w:tcPr>
            <w:tcW w:w="1134" w:type="dxa"/>
            <w:vAlign w:val="center"/>
          </w:tcPr>
          <w:p>
            <w:pPr>
              <w:pStyle w:val="15"/>
            </w:pPr>
            <w:r>
              <w:t>17.44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1.59</w:t>
            </w:r>
          </w:p>
        </w:tc>
        <w:tc>
          <w:tcPr>
            <w:tcW w:w="1134" w:type="dxa"/>
            <w:vAlign w:val="center"/>
          </w:tcPr>
          <w:p>
            <w:pPr>
              <w:pStyle w:val="15"/>
            </w:pPr>
            <w:r>
              <w:t>1.59</w:t>
            </w:r>
          </w:p>
        </w:tc>
        <w:tc>
          <w:tcPr>
            <w:tcW w:w="1134" w:type="dxa"/>
            <w:vAlign w:val="center"/>
          </w:tcPr>
          <w:p>
            <w:pPr>
              <w:pStyle w:val="15"/>
            </w:pPr>
            <w:r>
              <w:t>1.59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21099</w:t>
            </w:r>
          </w:p>
        </w:tc>
        <w:tc>
          <w:tcPr>
            <w:tcW w:w="1559" w:type="dxa"/>
            <w:vAlign w:val="center"/>
          </w:tcPr>
          <w:p>
            <w:pPr>
              <w:pStyle w:val="16"/>
            </w:pPr>
            <w:r>
              <w:t>其他卫生健康支出</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2109999</w:t>
            </w:r>
          </w:p>
        </w:tc>
        <w:tc>
          <w:tcPr>
            <w:tcW w:w="1559" w:type="dxa"/>
            <w:vAlign w:val="center"/>
          </w:tcPr>
          <w:p>
            <w:pPr>
              <w:pStyle w:val="16"/>
            </w:pPr>
            <w:r>
              <w:t>其他卫生健康支出</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r>
              <w:t>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225.85</w:t>
            </w:r>
          </w:p>
        </w:tc>
        <w:tc>
          <w:tcPr>
            <w:tcW w:w="1134" w:type="dxa"/>
            <w:vAlign w:val="center"/>
          </w:tcPr>
          <w:p>
            <w:pPr>
              <w:pStyle w:val="15"/>
            </w:pPr>
            <w:r>
              <w:t>225.85</w:t>
            </w:r>
          </w:p>
        </w:tc>
        <w:tc>
          <w:tcPr>
            <w:tcW w:w="1134" w:type="dxa"/>
            <w:vAlign w:val="center"/>
          </w:tcPr>
          <w:p>
            <w:pPr>
              <w:pStyle w:val="15"/>
            </w:pPr>
            <w:r>
              <w:t>225.85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21305</w:t>
            </w:r>
          </w:p>
        </w:tc>
        <w:tc>
          <w:tcPr>
            <w:tcW w:w="1559" w:type="dxa"/>
            <w:vAlign w:val="center"/>
          </w:tcPr>
          <w:p>
            <w:pPr>
              <w:pStyle w:val="16"/>
            </w:pPr>
            <w:r>
              <w:t>扶贫</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2130599</w:t>
            </w:r>
          </w:p>
        </w:tc>
        <w:tc>
          <w:tcPr>
            <w:tcW w:w="1559" w:type="dxa"/>
            <w:vAlign w:val="center"/>
          </w:tcPr>
          <w:p>
            <w:pPr>
              <w:pStyle w:val="16"/>
            </w:pPr>
            <w:r>
              <w:t>其他扶贫支出</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186.93</w:t>
            </w:r>
          </w:p>
        </w:tc>
        <w:tc>
          <w:tcPr>
            <w:tcW w:w="1134" w:type="dxa"/>
            <w:vAlign w:val="center"/>
          </w:tcPr>
          <w:p>
            <w:pPr>
              <w:pStyle w:val="15"/>
            </w:pPr>
            <w:r>
              <w:t>186.93</w:t>
            </w:r>
          </w:p>
        </w:tc>
        <w:tc>
          <w:tcPr>
            <w:tcW w:w="1134" w:type="dxa"/>
            <w:vAlign w:val="center"/>
          </w:tcPr>
          <w:p>
            <w:pPr>
              <w:pStyle w:val="15"/>
            </w:pPr>
            <w:r>
              <w:t>186.93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186.93</w:t>
            </w:r>
          </w:p>
        </w:tc>
        <w:tc>
          <w:tcPr>
            <w:tcW w:w="1134" w:type="dxa"/>
            <w:vAlign w:val="center"/>
          </w:tcPr>
          <w:p>
            <w:pPr>
              <w:pStyle w:val="15"/>
            </w:pPr>
            <w:r>
              <w:t>186.93</w:t>
            </w:r>
          </w:p>
        </w:tc>
        <w:tc>
          <w:tcPr>
            <w:tcW w:w="1134" w:type="dxa"/>
            <w:vAlign w:val="center"/>
          </w:tcPr>
          <w:p>
            <w:pPr>
              <w:pStyle w:val="15"/>
            </w:pPr>
            <w:r>
              <w:t>186.93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r>
              <w:t>17.43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38.80</w:t>
            </w:r>
          </w:p>
        </w:tc>
        <w:tc>
          <w:tcPr>
            <w:tcW w:w="1134" w:type="dxa"/>
            <w:vAlign w:val="center"/>
          </w:tcPr>
          <w:p>
            <w:pPr>
              <w:pStyle w:val="15"/>
            </w:pPr>
            <w:r>
              <w:t>38.80</w:t>
            </w:r>
          </w:p>
        </w:tc>
        <w:tc>
          <w:tcPr>
            <w:tcW w:w="1134" w:type="dxa"/>
            <w:vAlign w:val="center"/>
          </w:tcPr>
          <w:p>
            <w:pPr>
              <w:pStyle w:val="15"/>
            </w:pPr>
            <w:r>
              <w:t>38.80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16"/>
            </w:pPr>
            <w:r>
              <w:t>22402</w:t>
            </w:r>
          </w:p>
        </w:tc>
        <w:tc>
          <w:tcPr>
            <w:tcW w:w="1559" w:type="dxa"/>
            <w:vAlign w:val="center"/>
          </w:tcPr>
          <w:p>
            <w:pPr>
              <w:pStyle w:val="16"/>
            </w:pPr>
            <w:r>
              <w:t>消防事务</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2240299</w:t>
            </w:r>
          </w:p>
        </w:tc>
        <w:tc>
          <w:tcPr>
            <w:tcW w:w="1559" w:type="dxa"/>
            <w:vAlign w:val="center"/>
          </w:tcPr>
          <w:p>
            <w:pPr>
              <w:pStyle w:val="16"/>
            </w:pPr>
            <w:r>
              <w:t>其他消防事务支出</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794.39</w:t>
            </w:r>
          </w:p>
        </w:tc>
        <w:tc>
          <w:tcPr>
            <w:tcW w:w="1361" w:type="dxa"/>
            <w:vAlign w:val="center"/>
          </w:tcPr>
          <w:p>
            <w:pPr>
              <w:pStyle w:val="19"/>
            </w:pPr>
            <w:r>
              <w:t>518.46</w:t>
            </w:r>
          </w:p>
        </w:tc>
        <w:tc>
          <w:tcPr>
            <w:tcW w:w="1361" w:type="dxa"/>
            <w:vAlign w:val="center"/>
          </w:tcPr>
          <w:p>
            <w:pPr>
              <w:pStyle w:val="19"/>
            </w:pPr>
            <w:r>
              <w:t>275.93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449.18</w:t>
            </w:r>
          </w:p>
        </w:tc>
        <w:tc>
          <w:tcPr>
            <w:tcW w:w="1361" w:type="dxa"/>
            <w:vAlign w:val="center"/>
          </w:tcPr>
          <w:p>
            <w:pPr>
              <w:pStyle w:val="15"/>
            </w:pPr>
            <w:r>
              <w:t>442.18</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448.18</w:t>
            </w:r>
          </w:p>
        </w:tc>
        <w:tc>
          <w:tcPr>
            <w:tcW w:w="1361" w:type="dxa"/>
            <w:vAlign w:val="center"/>
          </w:tcPr>
          <w:p>
            <w:pPr>
              <w:pStyle w:val="15"/>
            </w:pPr>
            <w:r>
              <w:t>442.18</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442.18</w:t>
            </w:r>
          </w:p>
        </w:tc>
        <w:tc>
          <w:tcPr>
            <w:tcW w:w="1361" w:type="dxa"/>
            <w:vAlign w:val="center"/>
          </w:tcPr>
          <w:p>
            <w:pPr>
              <w:pStyle w:val="15"/>
            </w:pPr>
            <w:r>
              <w:t>442.18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59.54</w:t>
            </w:r>
          </w:p>
        </w:tc>
        <w:tc>
          <w:tcPr>
            <w:tcW w:w="1361" w:type="dxa"/>
            <w:vAlign w:val="center"/>
          </w:tcPr>
          <w:p>
            <w:pPr>
              <w:pStyle w:val="15"/>
            </w:pPr>
            <w:r>
              <w:t>58.85</w:t>
            </w: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58.85</w:t>
            </w:r>
          </w:p>
        </w:tc>
        <w:tc>
          <w:tcPr>
            <w:tcW w:w="1361" w:type="dxa"/>
            <w:vAlign w:val="center"/>
          </w:tcPr>
          <w:p>
            <w:pPr>
              <w:pStyle w:val="15"/>
            </w:pPr>
            <w:r>
              <w:t>58.85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6.54</w:t>
            </w:r>
          </w:p>
        </w:tc>
        <w:tc>
          <w:tcPr>
            <w:tcW w:w="1361" w:type="dxa"/>
            <w:vAlign w:val="center"/>
          </w:tcPr>
          <w:p>
            <w:pPr>
              <w:pStyle w:val="15"/>
            </w:pPr>
            <w:r>
              <w:t>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34.87</w:t>
            </w:r>
          </w:p>
        </w:tc>
        <w:tc>
          <w:tcPr>
            <w:tcW w:w="1361" w:type="dxa"/>
            <w:vAlign w:val="center"/>
          </w:tcPr>
          <w:p>
            <w:pPr>
              <w:pStyle w:val="15"/>
            </w:pPr>
            <w:r>
              <w:t>34.87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17.44</w:t>
            </w:r>
          </w:p>
        </w:tc>
        <w:tc>
          <w:tcPr>
            <w:tcW w:w="1361" w:type="dxa"/>
            <w:vAlign w:val="center"/>
          </w:tcPr>
          <w:p>
            <w:pPr>
              <w:pStyle w:val="15"/>
            </w:pPr>
            <w:r>
              <w:t>17.44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1.59</w:t>
            </w:r>
          </w:p>
        </w:tc>
        <w:tc>
          <w:tcPr>
            <w:tcW w:w="1361" w:type="dxa"/>
            <w:vAlign w:val="center"/>
          </w:tcPr>
          <w:p>
            <w:pPr>
              <w:pStyle w:val="15"/>
            </w:pPr>
          </w:p>
        </w:tc>
        <w:tc>
          <w:tcPr>
            <w:tcW w:w="1361" w:type="dxa"/>
            <w:vAlign w:val="center"/>
          </w:tcPr>
          <w:p>
            <w:pPr>
              <w:pStyle w:val="15"/>
            </w:pPr>
            <w:r>
              <w:t>1.59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21099</w:t>
            </w:r>
          </w:p>
        </w:tc>
        <w:tc>
          <w:tcPr>
            <w:tcW w:w="4535" w:type="dxa"/>
            <w:vAlign w:val="center"/>
          </w:tcPr>
          <w:p>
            <w:pPr>
              <w:pStyle w:val="16"/>
            </w:pPr>
            <w:r>
              <w:t>其他卫生健康支出</w:t>
            </w: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2109999</w:t>
            </w:r>
          </w:p>
        </w:tc>
        <w:tc>
          <w:tcPr>
            <w:tcW w:w="4535" w:type="dxa"/>
            <w:vAlign w:val="center"/>
          </w:tcPr>
          <w:p>
            <w:pPr>
              <w:pStyle w:val="16"/>
            </w:pPr>
            <w:r>
              <w:t>其他卫生健康支出</w:t>
            </w: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r>
              <w:t>0.69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225.85</w:t>
            </w:r>
          </w:p>
        </w:tc>
        <w:tc>
          <w:tcPr>
            <w:tcW w:w="1361" w:type="dxa"/>
            <w:vAlign w:val="center"/>
          </w:tcPr>
          <w:p>
            <w:pPr>
              <w:pStyle w:val="15"/>
            </w:pPr>
          </w:p>
        </w:tc>
        <w:tc>
          <w:tcPr>
            <w:tcW w:w="1361" w:type="dxa"/>
            <w:vAlign w:val="center"/>
          </w:tcPr>
          <w:p>
            <w:pPr>
              <w:pStyle w:val="15"/>
            </w:pPr>
            <w:r>
              <w:t>225.85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21305</w:t>
            </w:r>
          </w:p>
        </w:tc>
        <w:tc>
          <w:tcPr>
            <w:tcW w:w="4535" w:type="dxa"/>
            <w:vAlign w:val="center"/>
          </w:tcPr>
          <w:p>
            <w:pPr>
              <w:pStyle w:val="16"/>
            </w:pPr>
            <w:r>
              <w:t>扶贫</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2130599</w:t>
            </w:r>
          </w:p>
        </w:tc>
        <w:tc>
          <w:tcPr>
            <w:tcW w:w="4535" w:type="dxa"/>
            <w:vAlign w:val="center"/>
          </w:tcPr>
          <w:p>
            <w:pPr>
              <w:pStyle w:val="16"/>
            </w:pPr>
            <w:r>
              <w:t>其他扶贫支出</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186.93</w:t>
            </w:r>
          </w:p>
        </w:tc>
        <w:tc>
          <w:tcPr>
            <w:tcW w:w="1361" w:type="dxa"/>
            <w:vAlign w:val="center"/>
          </w:tcPr>
          <w:p>
            <w:pPr>
              <w:pStyle w:val="15"/>
            </w:pPr>
          </w:p>
        </w:tc>
        <w:tc>
          <w:tcPr>
            <w:tcW w:w="1361" w:type="dxa"/>
            <w:vAlign w:val="center"/>
          </w:tcPr>
          <w:p>
            <w:pPr>
              <w:pStyle w:val="15"/>
            </w:pPr>
            <w:r>
              <w:t>186.93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186.93</w:t>
            </w:r>
          </w:p>
        </w:tc>
        <w:tc>
          <w:tcPr>
            <w:tcW w:w="1361" w:type="dxa"/>
            <w:vAlign w:val="center"/>
          </w:tcPr>
          <w:p>
            <w:pPr>
              <w:pStyle w:val="15"/>
            </w:pPr>
          </w:p>
        </w:tc>
        <w:tc>
          <w:tcPr>
            <w:tcW w:w="1361" w:type="dxa"/>
            <w:vAlign w:val="center"/>
          </w:tcPr>
          <w:p>
            <w:pPr>
              <w:pStyle w:val="15"/>
            </w:pPr>
            <w:r>
              <w:t>186.93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17.43</w:t>
            </w:r>
          </w:p>
        </w:tc>
        <w:tc>
          <w:tcPr>
            <w:tcW w:w="1361" w:type="dxa"/>
            <w:vAlign w:val="center"/>
          </w:tcPr>
          <w:p>
            <w:pPr>
              <w:pStyle w:val="15"/>
            </w:pPr>
            <w:r>
              <w:t>17.43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17.43</w:t>
            </w:r>
          </w:p>
        </w:tc>
        <w:tc>
          <w:tcPr>
            <w:tcW w:w="1361" w:type="dxa"/>
            <w:vAlign w:val="center"/>
          </w:tcPr>
          <w:p>
            <w:pPr>
              <w:pStyle w:val="15"/>
            </w:pPr>
            <w:r>
              <w:t>17.43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17.43</w:t>
            </w:r>
          </w:p>
        </w:tc>
        <w:tc>
          <w:tcPr>
            <w:tcW w:w="1361" w:type="dxa"/>
            <w:vAlign w:val="center"/>
          </w:tcPr>
          <w:p>
            <w:pPr>
              <w:pStyle w:val="15"/>
            </w:pPr>
            <w:r>
              <w:t>17.43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38.80</w:t>
            </w:r>
          </w:p>
        </w:tc>
        <w:tc>
          <w:tcPr>
            <w:tcW w:w="1361" w:type="dxa"/>
            <w:vAlign w:val="center"/>
          </w:tcPr>
          <w:p>
            <w:pPr>
              <w:pStyle w:val="15"/>
            </w:pPr>
          </w:p>
        </w:tc>
        <w:tc>
          <w:tcPr>
            <w:tcW w:w="1361" w:type="dxa"/>
            <w:vAlign w:val="center"/>
          </w:tcPr>
          <w:p>
            <w:pPr>
              <w:pStyle w:val="15"/>
            </w:pPr>
            <w:r>
              <w:t>38.80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22402</w:t>
            </w:r>
          </w:p>
        </w:tc>
        <w:tc>
          <w:tcPr>
            <w:tcW w:w="4535" w:type="dxa"/>
            <w:vAlign w:val="center"/>
          </w:tcPr>
          <w:p>
            <w:pPr>
              <w:pStyle w:val="16"/>
            </w:pPr>
            <w:r>
              <w:t>消防事务</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2240299</w:t>
            </w:r>
          </w:p>
        </w:tc>
        <w:tc>
          <w:tcPr>
            <w:tcW w:w="4535" w:type="dxa"/>
            <w:vAlign w:val="center"/>
          </w:tcPr>
          <w:p>
            <w:pPr>
              <w:pStyle w:val="16"/>
            </w:pPr>
            <w:r>
              <w:t>其他消防事务支出</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794.39</w:t>
            </w:r>
          </w:p>
        </w:tc>
        <w:tc>
          <w:tcPr>
            <w:tcW w:w="3402" w:type="dxa"/>
            <w:vAlign w:val="center"/>
          </w:tcPr>
          <w:p>
            <w:pPr>
              <w:pStyle w:val="16"/>
            </w:pPr>
            <w:r>
              <w:t>一、一般公共服务支出</w:t>
            </w:r>
          </w:p>
        </w:tc>
        <w:tc>
          <w:tcPr>
            <w:tcW w:w="1474" w:type="dxa"/>
            <w:vAlign w:val="center"/>
          </w:tcPr>
          <w:p>
            <w:pPr>
              <w:pStyle w:val="15"/>
            </w:pPr>
            <w:r>
              <w:t>449.18</w:t>
            </w:r>
          </w:p>
        </w:tc>
        <w:tc>
          <w:tcPr>
            <w:tcW w:w="1474" w:type="dxa"/>
            <w:vAlign w:val="center"/>
          </w:tcPr>
          <w:p>
            <w:pPr>
              <w:pStyle w:val="15"/>
            </w:pPr>
            <w:r>
              <w:t>449.18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59.54</w:t>
            </w:r>
          </w:p>
        </w:tc>
        <w:tc>
          <w:tcPr>
            <w:tcW w:w="1474" w:type="dxa"/>
            <w:vAlign w:val="center"/>
          </w:tcPr>
          <w:p>
            <w:pPr>
              <w:pStyle w:val="15"/>
            </w:pPr>
            <w:r>
              <w:t>59.54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1.59</w:t>
            </w:r>
          </w:p>
        </w:tc>
        <w:tc>
          <w:tcPr>
            <w:tcW w:w="1474" w:type="dxa"/>
            <w:vAlign w:val="center"/>
          </w:tcPr>
          <w:p>
            <w:pPr>
              <w:pStyle w:val="15"/>
            </w:pPr>
            <w:r>
              <w:t>1.59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w:t>
            </w:r>
          </w:p>
        </w:tc>
        <w:tc>
          <w:tcPr>
            <w:tcW w:w="1474" w:type="dxa"/>
            <w:vAlign w:val="center"/>
          </w:tcPr>
          <w:p>
            <w:pPr>
              <w:pStyle w:val="15"/>
            </w:pPr>
            <w:r>
              <w:t>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225.85</w:t>
            </w:r>
          </w:p>
        </w:tc>
        <w:tc>
          <w:tcPr>
            <w:tcW w:w="1474" w:type="dxa"/>
            <w:vAlign w:val="center"/>
          </w:tcPr>
          <w:p>
            <w:pPr>
              <w:pStyle w:val="15"/>
            </w:pPr>
            <w:r>
              <w:t>225.85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17.43</w:t>
            </w:r>
          </w:p>
        </w:tc>
        <w:tc>
          <w:tcPr>
            <w:tcW w:w="1474" w:type="dxa"/>
            <w:vAlign w:val="center"/>
          </w:tcPr>
          <w:p>
            <w:pPr>
              <w:pStyle w:val="15"/>
            </w:pPr>
            <w:r>
              <w:t>17.43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38.80</w:t>
            </w:r>
          </w:p>
        </w:tc>
        <w:tc>
          <w:tcPr>
            <w:tcW w:w="1474" w:type="dxa"/>
            <w:vAlign w:val="center"/>
          </w:tcPr>
          <w:p>
            <w:pPr>
              <w:pStyle w:val="15"/>
            </w:pPr>
            <w:r>
              <w:t>38.80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794.39</w:t>
            </w:r>
          </w:p>
        </w:tc>
        <w:tc>
          <w:tcPr>
            <w:tcW w:w="3402" w:type="dxa"/>
            <w:vAlign w:val="center"/>
          </w:tcPr>
          <w:p>
            <w:pPr>
              <w:pStyle w:val="18"/>
            </w:pPr>
            <w:r>
              <w:t>本年支出合计</w:t>
            </w:r>
          </w:p>
        </w:tc>
        <w:tc>
          <w:tcPr>
            <w:tcW w:w="1474" w:type="dxa"/>
            <w:vAlign w:val="center"/>
          </w:tcPr>
          <w:p>
            <w:pPr>
              <w:pStyle w:val="19"/>
            </w:pPr>
            <w:r>
              <w:t>794.39</w:t>
            </w:r>
          </w:p>
        </w:tc>
        <w:tc>
          <w:tcPr>
            <w:tcW w:w="1474" w:type="dxa"/>
            <w:vAlign w:val="center"/>
          </w:tcPr>
          <w:p>
            <w:pPr>
              <w:pStyle w:val="19"/>
            </w:pPr>
            <w:r>
              <w:t>794.39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794.39</w:t>
            </w:r>
          </w:p>
        </w:tc>
        <w:tc>
          <w:tcPr>
            <w:tcW w:w="3402" w:type="dxa"/>
            <w:vAlign w:val="center"/>
          </w:tcPr>
          <w:p>
            <w:pPr>
              <w:pStyle w:val="18"/>
            </w:pPr>
            <w:r>
              <w:t>支出总计</w:t>
            </w:r>
          </w:p>
        </w:tc>
        <w:tc>
          <w:tcPr>
            <w:tcW w:w="1474" w:type="dxa"/>
            <w:vAlign w:val="center"/>
          </w:tcPr>
          <w:p>
            <w:pPr>
              <w:pStyle w:val="19"/>
            </w:pPr>
            <w:r>
              <w:t>794.39</w:t>
            </w:r>
          </w:p>
        </w:tc>
        <w:tc>
          <w:tcPr>
            <w:tcW w:w="1474" w:type="dxa"/>
            <w:vAlign w:val="center"/>
          </w:tcPr>
          <w:p>
            <w:pPr>
              <w:pStyle w:val="19"/>
            </w:pPr>
            <w:r>
              <w:t>794.39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794.39</w:t>
            </w:r>
          </w:p>
        </w:tc>
        <w:tc>
          <w:tcPr>
            <w:tcW w:w="2551" w:type="dxa"/>
            <w:vAlign w:val="center"/>
          </w:tcPr>
          <w:p>
            <w:pPr>
              <w:pStyle w:val="19"/>
            </w:pPr>
            <w:r>
              <w:t>518.46</w:t>
            </w:r>
          </w:p>
        </w:tc>
        <w:tc>
          <w:tcPr>
            <w:tcW w:w="2551" w:type="dxa"/>
            <w:vAlign w:val="center"/>
          </w:tcPr>
          <w:p>
            <w:pPr>
              <w:pStyle w:val="19"/>
            </w:pPr>
            <w:r>
              <w:t>275.93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449.18</w:t>
            </w:r>
          </w:p>
        </w:tc>
        <w:tc>
          <w:tcPr>
            <w:tcW w:w="2551" w:type="dxa"/>
            <w:vAlign w:val="center"/>
          </w:tcPr>
          <w:p>
            <w:pPr>
              <w:pStyle w:val="15"/>
            </w:pPr>
            <w:r>
              <w:t>442.18</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448.18</w:t>
            </w:r>
          </w:p>
        </w:tc>
        <w:tc>
          <w:tcPr>
            <w:tcW w:w="2551" w:type="dxa"/>
            <w:vAlign w:val="center"/>
          </w:tcPr>
          <w:p>
            <w:pPr>
              <w:pStyle w:val="15"/>
            </w:pPr>
            <w:r>
              <w:t>442.18</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442.18</w:t>
            </w:r>
          </w:p>
        </w:tc>
        <w:tc>
          <w:tcPr>
            <w:tcW w:w="2551" w:type="dxa"/>
            <w:vAlign w:val="center"/>
          </w:tcPr>
          <w:p>
            <w:pPr>
              <w:pStyle w:val="15"/>
            </w:pPr>
            <w:r>
              <w:t>442.18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59.54</w:t>
            </w:r>
          </w:p>
        </w:tc>
        <w:tc>
          <w:tcPr>
            <w:tcW w:w="2551" w:type="dxa"/>
            <w:vAlign w:val="center"/>
          </w:tcPr>
          <w:p>
            <w:pPr>
              <w:pStyle w:val="15"/>
            </w:pPr>
            <w:r>
              <w:t>58.85</w:t>
            </w:r>
          </w:p>
        </w:tc>
        <w:tc>
          <w:tcPr>
            <w:tcW w:w="2551"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0.69</w:t>
            </w:r>
          </w:p>
        </w:tc>
        <w:tc>
          <w:tcPr>
            <w:tcW w:w="2551" w:type="dxa"/>
            <w:vAlign w:val="center"/>
          </w:tcPr>
          <w:p>
            <w:pPr>
              <w:pStyle w:val="15"/>
            </w:pPr>
          </w:p>
        </w:tc>
        <w:tc>
          <w:tcPr>
            <w:tcW w:w="2551"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0.69</w:t>
            </w:r>
          </w:p>
        </w:tc>
        <w:tc>
          <w:tcPr>
            <w:tcW w:w="2551" w:type="dxa"/>
            <w:vAlign w:val="center"/>
          </w:tcPr>
          <w:p>
            <w:pPr>
              <w:pStyle w:val="15"/>
            </w:pPr>
          </w:p>
        </w:tc>
        <w:tc>
          <w:tcPr>
            <w:tcW w:w="2551"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58.85</w:t>
            </w:r>
          </w:p>
        </w:tc>
        <w:tc>
          <w:tcPr>
            <w:tcW w:w="2551" w:type="dxa"/>
            <w:vAlign w:val="center"/>
          </w:tcPr>
          <w:p>
            <w:pPr>
              <w:pStyle w:val="15"/>
            </w:pPr>
            <w:r>
              <w:t>58.85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6.54</w:t>
            </w:r>
          </w:p>
        </w:tc>
        <w:tc>
          <w:tcPr>
            <w:tcW w:w="2551" w:type="dxa"/>
            <w:vAlign w:val="center"/>
          </w:tcPr>
          <w:p>
            <w:pPr>
              <w:pStyle w:val="15"/>
            </w:pPr>
            <w:r>
              <w:t>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34.87</w:t>
            </w:r>
          </w:p>
        </w:tc>
        <w:tc>
          <w:tcPr>
            <w:tcW w:w="2551" w:type="dxa"/>
            <w:vAlign w:val="center"/>
          </w:tcPr>
          <w:p>
            <w:pPr>
              <w:pStyle w:val="15"/>
            </w:pPr>
            <w:r>
              <w:t>34.87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17.44</w:t>
            </w:r>
          </w:p>
        </w:tc>
        <w:tc>
          <w:tcPr>
            <w:tcW w:w="2551" w:type="dxa"/>
            <w:vAlign w:val="center"/>
          </w:tcPr>
          <w:p>
            <w:pPr>
              <w:pStyle w:val="15"/>
            </w:pPr>
            <w:r>
              <w:t>17.44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21099</w:t>
            </w:r>
          </w:p>
        </w:tc>
        <w:tc>
          <w:tcPr>
            <w:tcW w:w="4535" w:type="dxa"/>
            <w:vAlign w:val="center"/>
          </w:tcPr>
          <w:p>
            <w:pPr>
              <w:pStyle w:val="16"/>
            </w:pPr>
            <w:r>
              <w:t>其他卫生健康支出</w:t>
            </w:r>
          </w:p>
        </w:tc>
        <w:tc>
          <w:tcPr>
            <w:tcW w:w="2551" w:type="dxa"/>
            <w:vAlign w:val="center"/>
          </w:tcPr>
          <w:p>
            <w:pPr>
              <w:pStyle w:val="15"/>
            </w:pPr>
            <w:r>
              <w:t>0.69</w:t>
            </w:r>
          </w:p>
        </w:tc>
        <w:tc>
          <w:tcPr>
            <w:tcW w:w="2551" w:type="dxa"/>
            <w:vAlign w:val="center"/>
          </w:tcPr>
          <w:p>
            <w:pPr>
              <w:pStyle w:val="15"/>
            </w:pPr>
          </w:p>
        </w:tc>
        <w:tc>
          <w:tcPr>
            <w:tcW w:w="2551"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2109999</w:t>
            </w:r>
          </w:p>
        </w:tc>
        <w:tc>
          <w:tcPr>
            <w:tcW w:w="4535" w:type="dxa"/>
            <w:vAlign w:val="center"/>
          </w:tcPr>
          <w:p>
            <w:pPr>
              <w:pStyle w:val="16"/>
            </w:pPr>
            <w:r>
              <w:t>其他卫生健康支出</w:t>
            </w:r>
          </w:p>
        </w:tc>
        <w:tc>
          <w:tcPr>
            <w:tcW w:w="2551" w:type="dxa"/>
            <w:vAlign w:val="center"/>
          </w:tcPr>
          <w:p>
            <w:pPr>
              <w:pStyle w:val="15"/>
            </w:pPr>
            <w:r>
              <w:t>0.69</w:t>
            </w:r>
          </w:p>
        </w:tc>
        <w:tc>
          <w:tcPr>
            <w:tcW w:w="2551" w:type="dxa"/>
            <w:vAlign w:val="center"/>
          </w:tcPr>
          <w:p>
            <w:pPr>
              <w:pStyle w:val="15"/>
            </w:pPr>
          </w:p>
        </w:tc>
        <w:tc>
          <w:tcPr>
            <w:tcW w:w="2551"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225.85</w:t>
            </w:r>
          </w:p>
        </w:tc>
        <w:tc>
          <w:tcPr>
            <w:tcW w:w="2551" w:type="dxa"/>
            <w:vAlign w:val="center"/>
          </w:tcPr>
          <w:p>
            <w:pPr>
              <w:pStyle w:val="15"/>
            </w:pPr>
          </w:p>
        </w:tc>
        <w:tc>
          <w:tcPr>
            <w:tcW w:w="2551" w:type="dxa"/>
            <w:vAlign w:val="center"/>
          </w:tcPr>
          <w:p>
            <w:pPr>
              <w:pStyle w:val="15"/>
            </w:pPr>
            <w:r>
              <w:t>225.85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21305</w:t>
            </w:r>
          </w:p>
        </w:tc>
        <w:tc>
          <w:tcPr>
            <w:tcW w:w="4535" w:type="dxa"/>
            <w:vAlign w:val="center"/>
          </w:tcPr>
          <w:p>
            <w:pPr>
              <w:pStyle w:val="16"/>
            </w:pPr>
            <w:r>
              <w:t>扶贫</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2130599</w:t>
            </w:r>
          </w:p>
        </w:tc>
        <w:tc>
          <w:tcPr>
            <w:tcW w:w="4535" w:type="dxa"/>
            <w:vAlign w:val="center"/>
          </w:tcPr>
          <w:p>
            <w:pPr>
              <w:pStyle w:val="16"/>
            </w:pPr>
            <w:r>
              <w:t>其他扶贫支出</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186.93</w:t>
            </w:r>
          </w:p>
        </w:tc>
        <w:tc>
          <w:tcPr>
            <w:tcW w:w="2551" w:type="dxa"/>
            <w:vAlign w:val="center"/>
          </w:tcPr>
          <w:p>
            <w:pPr>
              <w:pStyle w:val="15"/>
            </w:pPr>
          </w:p>
        </w:tc>
        <w:tc>
          <w:tcPr>
            <w:tcW w:w="2551" w:type="dxa"/>
            <w:vAlign w:val="center"/>
          </w:tcPr>
          <w:p>
            <w:pPr>
              <w:pStyle w:val="15"/>
            </w:pPr>
            <w:r>
              <w:t>186.93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186.93</w:t>
            </w:r>
          </w:p>
        </w:tc>
        <w:tc>
          <w:tcPr>
            <w:tcW w:w="2551" w:type="dxa"/>
            <w:vAlign w:val="center"/>
          </w:tcPr>
          <w:p>
            <w:pPr>
              <w:pStyle w:val="15"/>
            </w:pPr>
          </w:p>
        </w:tc>
        <w:tc>
          <w:tcPr>
            <w:tcW w:w="2551" w:type="dxa"/>
            <w:vAlign w:val="center"/>
          </w:tcPr>
          <w:p>
            <w:pPr>
              <w:pStyle w:val="15"/>
            </w:pPr>
            <w:r>
              <w:t>186.93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17.43</w:t>
            </w:r>
          </w:p>
        </w:tc>
        <w:tc>
          <w:tcPr>
            <w:tcW w:w="2551" w:type="dxa"/>
            <w:vAlign w:val="center"/>
          </w:tcPr>
          <w:p>
            <w:pPr>
              <w:pStyle w:val="15"/>
            </w:pPr>
            <w:r>
              <w:t>17.43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17.43</w:t>
            </w:r>
          </w:p>
        </w:tc>
        <w:tc>
          <w:tcPr>
            <w:tcW w:w="2551" w:type="dxa"/>
            <w:vAlign w:val="center"/>
          </w:tcPr>
          <w:p>
            <w:pPr>
              <w:pStyle w:val="15"/>
            </w:pPr>
            <w:r>
              <w:t>17.43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17.43</w:t>
            </w:r>
          </w:p>
        </w:tc>
        <w:tc>
          <w:tcPr>
            <w:tcW w:w="2551" w:type="dxa"/>
            <w:vAlign w:val="center"/>
          </w:tcPr>
          <w:p>
            <w:pPr>
              <w:pStyle w:val="15"/>
            </w:pPr>
            <w:r>
              <w:t>17.43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38.80</w:t>
            </w:r>
          </w:p>
        </w:tc>
        <w:tc>
          <w:tcPr>
            <w:tcW w:w="2551" w:type="dxa"/>
            <w:vAlign w:val="center"/>
          </w:tcPr>
          <w:p>
            <w:pPr>
              <w:pStyle w:val="15"/>
            </w:pPr>
          </w:p>
        </w:tc>
        <w:tc>
          <w:tcPr>
            <w:tcW w:w="2551" w:type="dxa"/>
            <w:vAlign w:val="center"/>
          </w:tcPr>
          <w:p>
            <w:pPr>
              <w:pStyle w:val="15"/>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22402</w:t>
            </w:r>
          </w:p>
        </w:tc>
        <w:tc>
          <w:tcPr>
            <w:tcW w:w="4535" w:type="dxa"/>
            <w:vAlign w:val="center"/>
          </w:tcPr>
          <w:p>
            <w:pPr>
              <w:pStyle w:val="16"/>
            </w:pPr>
            <w:r>
              <w:t>消防事务</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2240299</w:t>
            </w:r>
          </w:p>
        </w:tc>
        <w:tc>
          <w:tcPr>
            <w:tcW w:w="4535" w:type="dxa"/>
            <w:vAlign w:val="center"/>
          </w:tcPr>
          <w:p>
            <w:pPr>
              <w:pStyle w:val="16"/>
            </w:pPr>
            <w:r>
              <w:t>其他消防事务支出</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518.46</w:t>
            </w:r>
          </w:p>
        </w:tc>
        <w:tc>
          <w:tcPr>
            <w:tcW w:w="2551" w:type="dxa"/>
            <w:vAlign w:val="center"/>
          </w:tcPr>
          <w:p>
            <w:pPr>
              <w:pStyle w:val="19"/>
            </w:pPr>
            <w:r>
              <w:t>472.26</w:t>
            </w:r>
          </w:p>
        </w:tc>
        <w:tc>
          <w:tcPr>
            <w:tcW w:w="2552" w:type="dxa"/>
            <w:vAlign w:val="center"/>
          </w:tcPr>
          <w:p>
            <w:pPr>
              <w:pStyle w:val="19"/>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433.39</w:t>
            </w:r>
          </w:p>
        </w:tc>
        <w:tc>
          <w:tcPr>
            <w:tcW w:w="2551" w:type="dxa"/>
            <w:vAlign w:val="center"/>
          </w:tcPr>
          <w:p>
            <w:pPr>
              <w:pStyle w:val="15"/>
            </w:pPr>
            <w:r>
              <w:t>433.39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221.15</w:t>
            </w:r>
          </w:p>
        </w:tc>
        <w:tc>
          <w:tcPr>
            <w:tcW w:w="2551" w:type="dxa"/>
            <w:vAlign w:val="center"/>
          </w:tcPr>
          <w:p>
            <w:pPr>
              <w:pStyle w:val="15"/>
            </w:pPr>
            <w:r>
              <w:t>221.15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88.04</w:t>
            </w:r>
          </w:p>
        </w:tc>
        <w:tc>
          <w:tcPr>
            <w:tcW w:w="2551" w:type="dxa"/>
            <w:vAlign w:val="center"/>
          </w:tcPr>
          <w:p>
            <w:pPr>
              <w:pStyle w:val="15"/>
            </w:pPr>
            <w:r>
              <w:t>88.04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13.24</w:t>
            </w:r>
          </w:p>
        </w:tc>
        <w:tc>
          <w:tcPr>
            <w:tcW w:w="2551" w:type="dxa"/>
            <w:vAlign w:val="center"/>
          </w:tcPr>
          <w:p>
            <w:pPr>
              <w:pStyle w:val="15"/>
            </w:pPr>
            <w:r>
              <w:t>13.24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25.43</w:t>
            </w:r>
          </w:p>
        </w:tc>
        <w:tc>
          <w:tcPr>
            <w:tcW w:w="2551" w:type="dxa"/>
            <w:vAlign w:val="center"/>
          </w:tcPr>
          <w:p>
            <w:pPr>
              <w:pStyle w:val="15"/>
            </w:pPr>
            <w:r>
              <w:t>25.43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34.87</w:t>
            </w:r>
          </w:p>
        </w:tc>
        <w:tc>
          <w:tcPr>
            <w:tcW w:w="2551" w:type="dxa"/>
            <w:vAlign w:val="center"/>
          </w:tcPr>
          <w:p>
            <w:pPr>
              <w:pStyle w:val="15"/>
            </w:pPr>
            <w:r>
              <w:t>34.87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17.44</w:t>
            </w:r>
          </w:p>
        </w:tc>
        <w:tc>
          <w:tcPr>
            <w:tcW w:w="2551" w:type="dxa"/>
            <w:vAlign w:val="center"/>
          </w:tcPr>
          <w:p>
            <w:pPr>
              <w:pStyle w:val="15"/>
            </w:pPr>
            <w:r>
              <w:t>17.44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13.95</w:t>
            </w:r>
          </w:p>
        </w:tc>
        <w:tc>
          <w:tcPr>
            <w:tcW w:w="2551" w:type="dxa"/>
            <w:vAlign w:val="center"/>
          </w:tcPr>
          <w:p>
            <w:pPr>
              <w:pStyle w:val="15"/>
            </w:pPr>
            <w:r>
              <w:t>13.95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1.58</w:t>
            </w:r>
          </w:p>
        </w:tc>
        <w:tc>
          <w:tcPr>
            <w:tcW w:w="2551" w:type="dxa"/>
            <w:vAlign w:val="center"/>
          </w:tcPr>
          <w:p>
            <w:pPr>
              <w:pStyle w:val="15"/>
            </w:pPr>
            <w:r>
              <w:t>1.58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17.43</w:t>
            </w:r>
          </w:p>
        </w:tc>
        <w:tc>
          <w:tcPr>
            <w:tcW w:w="2551" w:type="dxa"/>
            <w:vAlign w:val="center"/>
          </w:tcPr>
          <w:p>
            <w:pPr>
              <w:pStyle w:val="15"/>
            </w:pPr>
            <w:r>
              <w:t>17.43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30114</w:t>
            </w:r>
          </w:p>
        </w:tc>
        <w:tc>
          <w:tcPr>
            <w:tcW w:w="4535" w:type="dxa"/>
            <w:vAlign w:val="center"/>
          </w:tcPr>
          <w:p>
            <w:pPr>
              <w:pStyle w:val="16"/>
            </w:pPr>
            <w:r>
              <w:t>医疗费</w:t>
            </w:r>
          </w:p>
        </w:tc>
        <w:tc>
          <w:tcPr>
            <w:tcW w:w="2551" w:type="dxa"/>
            <w:vAlign w:val="center"/>
          </w:tcPr>
          <w:p>
            <w:pPr>
              <w:pStyle w:val="15"/>
            </w:pPr>
            <w:r>
              <w:t>0.26</w:t>
            </w:r>
          </w:p>
        </w:tc>
        <w:tc>
          <w:tcPr>
            <w:tcW w:w="2551" w:type="dxa"/>
            <w:vAlign w:val="center"/>
          </w:tcPr>
          <w:p>
            <w:pPr>
              <w:pStyle w:val="15"/>
            </w:pPr>
            <w:r>
              <w:t>0.26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76.11</w:t>
            </w:r>
          </w:p>
        </w:tc>
        <w:tc>
          <w:tcPr>
            <w:tcW w:w="2551" w:type="dxa"/>
            <w:vAlign w:val="center"/>
          </w:tcPr>
          <w:p>
            <w:pPr>
              <w:pStyle w:val="15"/>
            </w:pPr>
            <w:r>
              <w:t>29.91</w:t>
            </w:r>
          </w:p>
        </w:tc>
        <w:tc>
          <w:tcPr>
            <w:tcW w:w="2552" w:type="dxa"/>
            <w:vAlign w:val="center"/>
          </w:tcPr>
          <w:p>
            <w:pPr>
              <w:pStyle w:val="15"/>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12.70</w:t>
            </w:r>
          </w:p>
        </w:tc>
        <w:tc>
          <w:tcPr>
            <w:tcW w:w="2551" w:type="dxa"/>
            <w:vAlign w:val="center"/>
          </w:tcPr>
          <w:p>
            <w:pPr>
              <w:pStyle w:val="15"/>
            </w:pPr>
          </w:p>
        </w:tc>
        <w:tc>
          <w:tcPr>
            <w:tcW w:w="2552" w:type="dxa"/>
            <w:vAlign w:val="center"/>
          </w:tcPr>
          <w:p>
            <w:pPr>
              <w:pStyle w:val="15"/>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0.95</w:t>
            </w:r>
          </w:p>
        </w:tc>
        <w:tc>
          <w:tcPr>
            <w:tcW w:w="2551" w:type="dxa"/>
            <w:vAlign w:val="center"/>
          </w:tcPr>
          <w:p>
            <w:pPr>
              <w:pStyle w:val="15"/>
            </w:pPr>
          </w:p>
        </w:tc>
        <w:tc>
          <w:tcPr>
            <w:tcW w:w="2552"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0.95</w:t>
            </w:r>
          </w:p>
        </w:tc>
        <w:tc>
          <w:tcPr>
            <w:tcW w:w="2551" w:type="dxa"/>
            <w:vAlign w:val="center"/>
          </w:tcPr>
          <w:p>
            <w:pPr>
              <w:pStyle w:val="15"/>
            </w:pPr>
          </w:p>
        </w:tc>
        <w:tc>
          <w:tcPr>
            <w:tcW w:w="2552"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w:t>
            </w:r>
          </w:p>
        </w:tc>
        <w:tc>
          <w:tcPr>
            <w:tcW w:w="2551" w:type="dxa"/>
            <w:vAlign w:val="center"/>
          </w:tcPr>
          <w:p>
            <w:pPr>
              <w:pStyle w:val="15"/>
            </w:pPr>
          </w:p>
        </w:tc>
        <w:tc>
          <w:tcPr>
            <w:tcW w:w="2552"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17.82</w:t>
            </w:r>
          </w:p>
        </w:tc>
        <w:tc>
          <w:tcPr>
            <w:tcW w:w="2551" w:type="dxa"/>
            <w:vAlign w:val="center"/>
          </w:tcPr>
          <w:p>
            <w:pPr>
              <w:pStyle w:val="15"/>
            </w:pPr>
            <w:r>
              <w:t>7.82</w:t>
            </w:r>
          </w:p>
        </w:tc>
        <w:tc>
          <w:tcPr>
            <w:tcW w:w="2552"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13.20</w:t>
            </w:r>
          </w:p>
        </w:tc>
        <w:tc>
          <w:tcPr>
            <w:tcW w:w="2551" w:type="dxa"/>
            <w:vAlign w:val="center"/>
          </w:tcPr>
          <w:p>
            <w:pPr>
              <w:pStyle w:val="15"/>
            </w:pPr>
            <w:r>
              <w:t>13.20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2"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8.89</w:t>
            </w:r>
          </w:p>
        </w:tc>
        <w:tc>
          <w:tcPr>
            <w:tcW w:w="2551" w:type="dxa"/>
            <w:vAlign w:val="center"/>
          </w:tcPr>
          <w:p>
            <w:pPr>
              <w:pStyle w:val="15"/>
            </w:pPr>
            <w:r>
              <w:t>8.89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8.96</w:t>
            </w:r>
          </w:p>
        </w:tc>
        <w:tc>
          <w:tcPr>
            <w:tcW w:w="2551" w:type="dxa"/>
            <w:vAlign w:val="center"/>
          </w:tcPr>
          <w:p>
            <w:pPr>
              <w:pStyle w:val="15"/>
            </w:pPr>
            <w:r>
              <w:t>8.96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6.54</w:t>
            </w:r>
          </w:p>
        </w:tc>
        <w:tc>
          <w:tcPr>
            <w:tcW w:w="2551" w:type="dxa"/>
            <w:vAlign w:val="center"/>
          </w:tcPr>
          <w:p>
            <w:pPr>
              <w:pStyle w:val="15"/>
            </w:pPr>
            <w:r>
              <w:t>6.54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0.80</w:t>
            </w:r>
          </w:p>
        </w:tc>
        <w:tc>
          <w:tcPr>
            <w:tcW w:w="2551" w:type="dxa"/>
            <w:vAlign w:val="center"/>
          </w:tcPr>
          <w:p>
            <w:pPr>
              <w:pStyle w:val="15"/>
            </w:pPr>
            <w:r>
              <w:t>0.80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1.62</w:t>
            </w:r>
          </w:p>
        </w:tc>
        <w:tc>
          <w:tcPr>
            <w:tcW w:w="2551" w:type="dxa"/>
            <w:vAlign w:val="center"/>
          </w:tcPr>
          <w:p>
            <w:pPr>
              <w:pStyle w:val="15"/>
            </w:pPr>
            <w:r>
              <w:t>1.62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981涞源县银坊镇人民政府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1</w:t>
            </w:r>
          </w:p>
        </w:tc>
        <w:tc>
          <w:tcPr>
            <w:tcW w:w="3798" w:type="dxa"/>
            <w:vAlign w:val="center"/>
          </w:tcPr>
          <w:p>
            <w:pPr>
              <w:pStyle w:val="18"/>
              <w:rPr>
                <w:rFonts w:hint="eastAsia" w:eastAsia="方正书宋_GBK"/>
                <w:lang w:eastAsia="zh-CN"/>
              </w:rPr>
            </w:pPr>
            <w:r>
              <w:rPr>
                <w:rFonts w:hint="eastAsia"/>
                <w:lang w:val="en-US" w:eastAsia="zh-CN"/>
              </w:rPr>
              <w:t>合计</w:t>
            </w:r>
          </w:p>
        </w:tc>
        <w:tc>
          <w:tcPr>
            <w:tcW w:w="2382" w:type="dxa"/>
            <w:vAlign w:val="center"/>
          </w:tcPr>
          <w:p>
            <w:pPr>
              <w:pStyle w:val="19"/>
              <w:rPr>
                <w:rFonts w:hint="default" w:eastAsia="方正书宋_GBK"/>
                <w:lang w:val="en-US" w:eastAsia="zh-CN"/>
              </w:rPr>
            </w:pPr>
            <w:r>
              <w:rPr>
                <w:rFonts w:hint="eastAsia"/>
                <w:lang w:val="en-US" w:eastAsia="zh-CN"/>
              </w:rPr>
              <w:t>12</w:t>
            </w:r>
          </w:p>
        </w:tc>
        <w:tc>
          <w:tcPr>
            <w:tcW w:w="2381" w:type="dxa"/>
            <w:vAlign w:val="center"/>
          </w:tcPr>
          <w:p>
            <w:pPr>
              <w:pStyle w:val="19"/>
              <w:rPr>
                <w:rFonts w:hint="default" w:eastAsia="方正书宋_GBK"/>
                <w:lang w:val="en-US" w:eastAsia="zh-CN"/>
              </w:rPr>
            </w:pPr>
            <w:r>
              <w:rPr>
                <w:rFonts w:hint="eastAsia"/>
                <w:lang w:val="en-US" w:eastAsia="zh-CN"/>
              </w:rPr>
              <w:t>12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default"/>
                <w:lang w:val="en-US" w:eastAsia="zh-CN"/>
              </w:rPr>
            </w:pPr>
            <w:r>
              <w:rPr>
                <w:rFonts w:hint="eastAsia"/>
                <w:lang w:val="en-US" w:eastAsia="zh-CN"/>
              </w:rPr>
              <w:t>2</w:t>
            </w:r>
          </w:p>
        </w:tc>
        <w:tc>
          <w:tcPr>
            <w:tcW w:w="3798" w:type="dxa"/>
            <w:vAlign w:val="center"/>
          </w:tcPr>
          <w:p>
            <w:pPr>
              <w:pStyle w:val="16"/>
            </w:pPr>
            <w:r>
              <w:rPr>
                <w:rFonts w:hint="eastAsia"/>
                <w:lang w:val="en-US" w:eastAsia="zh-CN"/>
              </w:rPr>
              <w:t>一、</w:t>
            </w:r>
            <w:r>
              <w:t>公务用车购置及运维费</w:t>
            </w:r>
          </w:p>
        </w:tc>
        <w:tc>
          <w:tcPr>
            <w:tcW w:w="2382" w:type="dxa"/>
            <w:vAlign w:val="center"/>
          </w:tcPr>
          <w:p>
            <w:pPr>
              <w:pStyle w:val="19"/>
              <w:rPr>
                <w:rFonts w:hint="default"/>
                <w:lang w:val="en-US" w:eastAsia="zh-CN"/>
              </w:rPr>
            </w:pPr>
            <w:r>
              <w:rPr>
                <w:rFonts w:hint="eastAsia"/>
                <w:lang w:val="en-US" w:eastAsia="zh-CN"/>
              </w:rPr>
              <w:t>7</w:t>
            </w:r>
          </w:p>
        </w:tc>
        <w:tc>
          <w:tcPr>
            <w:tcW w:w="2381" w:type="dxa"/>
            <w:vAlign w:val="center"/>
          </w:tcPr>
          <w:p>
            <w:pPr>
              <w:pStyle w:val="19"/>
              <w:rPr>
                <w:rFonts w:hint="default"/>
                <w:lang w:val="en-US" w:eastAsia="zh-CN"/>
              </w:rPr>
            </w:pPr>
            <w:r>
              <w:rPr>
                <w:rFonts w:hint="eastAsia"/>
                <w:lang w:val="en-US" w:eastAsia="zh-CN"/>
              </w:rPr>
              <w:t>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default"/>
                <w:lang w:val="en-US" w:eastAsia="zh-CN"/>
              </w:rPr>
            </w:pPr>
            <w:r>
              <w:rPr>
                <w:rFonts w:hint="eastAsia"/>
                <w:lang w:val="en-US" w:eastAsia="zh-CN"/>
              </w:rPr>
              <w:t>3</w:t>
            </w:r>
          </w:p>
        </w:tc>
        <w:tc>
          <w:tcPr>
            <w:tcW w:w="3798" w:type="dxa"/>
            <w:vAlign w:val="center"/>
          </w:tcPr>
          <w:p>
            <w:pPr>
              <w:pStyle w:val="16"/>
            </w:pPr>
            <w:r>
              <w:t xml:space="preserve">    其中：公务用车购置费</w:t>
            </w:r>
          </w:p>
        </w:tc>
        <w:tc>
          <w:tcPr>
            <w:tcW w:w="2382" w:type="dxa"/>
            <w:vAlign w:val="center"/>
          </w:tcPr>
          <w:p>
            <w:pPr>
              <w:pStyle w:val="19"/>
              <w:rPr>
                <w:rFonts w:hint="eastAsia"/>
                <w:lang w:val="en-US" w:eastAsia="zh-CN"/>
              </w:rPr>
            </w:pPr>
          </w:p>
        </w:tc>
        <w:tc>
          <w:tcPr>
            <w:tcW w:w="2381" w:type="dxa"/>
            <w:vAlign w:val="center"/>
          </w:tcPr>
          <w:p>
            <w:pPr>
              <w:pStyle w:val="19"/>
              <w:rPr>
                <w:rFonts w:hint="eastAsia"/>
                <w:lang w:val="en-US" w:eastAsia="zh-CN"/>
              </w:rPr>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default"/>
                <w:lang w:val="en-US" w:eastAsia="zh-CN"/>
              </w:rPr>
            </w:pPr>
            <w:r>
              <w:rPr>
                <w:rFonts w:hint="eastAsia"/>
                <w:lang w:val="en-US" w:eastAsia="zh-CN"/>
              </w:rPr>
              <w:t>4</w:t>
            </w:r>
          </w:p>
        </w:tc>
        <w:tc>
          <w:tcPr>
            <w:tcW w:w="3798" w:type="dxa"/>
            <w:vAlign w:val="center"/>
          </w:tcPr>
          <w:p>
            <w:pPr>
              <w:pStyle w:val="16"/>
            </w:pPr>
            <w:r>
              <w:t xml:space="preserve">          公务用车运行维护费</w:t>
            </w:r>
          </w:p>
        </w:tc>
        <w:tc>
          <w:tcPr>
            <w:tcW w:w="2382" w:type="dxa"/>
            <w:vAlign w:val="center"/>
          </w:tcPr>
          <w:p>
            <w:pPr>
              <w:pStyle w:val="19"/>
              <w:rPr>
                <w:rFonts w:hint="default"/>
                <w:lang w:val="en-US" w:eastAsia="zh-CN"/>
              </w:rPr>
            </w:pPr>
            <w:r>
              <w:rPr>
                <w:rFonts w:hint="eastAsia"/>
                <w:lang w:val="en-US" w:eastAsia="zh-CN"/>
              </w:rPr>
              <w:t>7</w:t>
            </w:r>
          </w:p>
        </w:tc>
        <w:tc>
          <w:tcPr>
            <w:tcW w:w="2381" w:type="dxa"/>
            <w:vAlign w:val="center"/>
          </w:tcPr>
          <w:p>
            <w:pPr>
              <w:pStyle w:val="19"/>
              <w:rPr>
                <w:rFonts w:hint="default"/>
                <w:lang w:val="en-US" w:eastAsia="zh-CN"/>
              </w:rPr>
            </w:pPr>
            <w:r>
              <w:rPr>
                <w:rFonts w:hint="eastAsia"/>
                <w:lang w:val="en-US" w:eastAsia="zh-CN"/>
              </w:rPr>
              <w:t>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default"/>
                <w:lang w:val="en-US" w:eastAsia="zh-CN"/>
              </w:rPr>
            </w:pPr>
            <w:r>
              <w:rPr>
                <w:rFonts w:hint="eastAsia"/>
                <w:lang w:val="en-US" w:eastAsia="zh-CN"/>
              </w:rPr>
              <w:t>5</w:t>
            </w:r>
          </w:p>
        </w:tc>
        <w:tc>
          <w:tcPr>
            <w:tcW w:w="3798" w:type="dxa"/>
            <w:vAlign w:val="center"/>
          </w:tcPr>
          <w:p>
            <w:pPr>
              <w:pStyle w:val="16"/>
            </w:pPr>
            <w:r>
              <w:rPr>
                <w:rFonts w:hint="eastAsia"/>
                <w:lang w:val="en-US" w:eastAsia="zh-CN"/>
              </w:rPr>
              <w:t>二、</w:t>
            </w:r>
            <w:r>
              <w:t>公务接待费</w:t>
            </w:r>
          </w:p>
        </w:tc>
        <w:tc>
          <w:tcPr>
            <w:tcW w:w="2382" w:type="dxa"/>
            <w:vAlign w:val="center"/>
          </w:tcPr>
          <w:p>
            <w:pPr>
              <w:pStyle w:val="19"/>
              <w:rPr>
                <w:rFonts w:hint="default"/>
                <w:lang w:val="en-US" w:eastAsia="zh-CN"/>
              </w:rPr>
            </w:pPr>
            <w:r>
              <w:rPr>
                <w:rFonts w:hint="eastAsia"/>
                <w:lang w:val="en-US" w:eastAsia="zh-CN"/>
              </w:rPr>
              <w:t>5</w:t>
            </w:r>
          </w:p>
        </w:tc>
        <w:tc>
          <w:tcPr>
            <w:tcW w:w="2381" w:type="dxa"/>
            <w:vAlign w:val="center"/>
          </w:tcPr>
          <w:p>
            <w:pPr>
              <w:pStyle w:val="19"/>
              <w:rPr>
                <w:rFonts w:hint="default"/>
                <w:lang w:val="en-US" w:eastAsia="zh-CN"/>
              </w:rPr>
            </w:pPr>
            <w:r>
              <w:rPr>
                <w:rFonts w:hint="eastAsia"/>
                <w:lang w:val="en-US" w:eastAsia="zh-CN"/>
              </w:rPr>
              <w:t>5</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涞源县银坊镇人民政府2022年部门预算信息公开情况说明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18" w:name="_GoBack"/>
      <w:bookmarkEnd w:id="18"/>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、《地方预决算公开操作规程》和《关于进一步推进预算公开工作的实施意见》规定，现将涞源县银坊镇人民政府2022年部门预算公开如下：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涞源县银坊镇人民政府本级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按照预算管理有关规定，目前我省部门预算的编制实行综合预算管理，即全部收入和支出都反映在预算中。涞源县银坊镇人民政府机关及所属事业单位的收支包含在部门预算中。</w:t>
      </w:r>
    </w:p>
    <w:p>
      <w:pPr>
        <w:pStyle w:val="22"/>
      </w:pPr>
      <w:r>
        <w:t>二、部门预算安排的总体情况</w:t>
      </w:r>
    </w:p>
    <w:p>
      <w:pPr>
        <w:pStyle w:val="22"/>
      </w:pPr>
      <w:r>
        <w:t>按照预算管理有关规定，目前我</w:t>
      </w:r>
      <w:r>
        <w:rPr>
          <w:rFonts w:hint="eastAsia"/>
          <w:lang w:val="en-US" w:eastAsia="zh-CN"/>
        </w:rPr>
        <w:t>县</w:t>
      </w:r>
      <w:r>
        <w:t>部门预算的编制实行综合预算管理，即全部收入和支出都反映在预算中。</w:t>
      </w:r>
      <w:r>
        <w:rPr>
          <w:rFonts w:hint="eastAsia"/>
          <w:lang w:val="en-US" w:eastAsia="zh-CN"/>
        </w:rPr>
        <w:t>涞源县银坊镇人民政府</w:t>
      </w:r>
      <w:r>
        <w:t>收支包含在部门预算中。</w:t>
      </w:r>
    </w:p>
    <w:p>
      <w:pPr>
        <w:pStyle w:val="22"/>
      </w:pPr>
      <w:r>
        <w:t>1、收入说明</w:t>
      </w:r>
    </w:p>
    <w:p>
      <w:pPr>
        <w:pStyle w:val="22"/>
      </w:pPr>
      <w:r>
        <w:t>反映本部门当年全部收入。2022年预算收入794.39万元，其中：一般公共预算收入794.39万元，基金预算收入0万元，国有资本经营预算收入0万元，财政专户核拨收入0万元，单位资金收入0万元，上年结转结余0万元。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河北省财政厅年度部门预算中支出预算的总体情况。2022年支出预算794.39万元，其中基本支出518.46万元，包括人员经费472.26万元和日常公用经费46.2万元；项目支出275.93万元，主要为服务群众专项经费、党组织活动经费、村干部报酬及防火经费。</w:t>
      </w:r>
    </w:p>
    <w:p>
      <w:pPr>
        <w:pStyle w:val="22"/>
      </w:pPr>
      <w:r>
        <w:t>3、比上年增减情况</w:t>
      </w:r>
    </w:p>
    <w:p>
      <w:pPr>
        <w:pStyle w:val="22"/>
      </w:pPr>
      <w:r>
        <w:t>2022年预算收支安排794.39万元，较2021年预算增加264.53万元，其中：基本支出增加142.77万元，主要为增加人员经费支出；项目支出增加199.93万元，主要为增加服务群众专项经费、村干部报酬。</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2022年，我部门运行经费共计安排46.2万元，主要用于日常维修、办公用房水电费、办公用房取暖费、办公用房物业管理费等日常运行支出。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12万元，其中因公出国（境）费0万元；公务用车购置及运维费0万元（其中：公务用车购置费为0万元，公务用车运维费7万元)；公务接待费5万元。与2021年相比减少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今年，在县委、县政府的坚强领导下，我们以习近平新时代中国特色社会主义思想为指导，深入学习贯彻党的十九大和十九届二中、三中、四中、五中全会精神，坚持稳中求进工作总基调，以脱贫攻坚、环境整治、文明创建、党的建设、疫情防控、防汛救灾等重点任务为抓手，重精准、补短板，团结协作、勠力同心，一心一意谋发展、全心全意搞建设，主动适应社会经济发展新常态，自我加压、负重爬坡、砥砺奋进，解决了一个又一个发展难题，较好完成了各项目标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分项绩效目标：</w:t>
      </w:r>
    </w:p>
    <w:p>
      <w:pPr>
        <w:pStyle w:val="26"/>
      </w:pPr>
      <w:r>
        <w:t>1、巩固拓展脱贫攻坚成果</w:t>
      </w:r>
    </w:p>
    <w:p>
      <w:pPr>
        <w:pStyle w:val="26"/>
      </w:pPr>
      <w:r>
        <w:t>绩效目标:降低贫困发生率</w:t>
      </w:r>
    </w:p>
    <w:p>
      <w:pPr>
        <w:pStyle w:val="26"/>
      </w:pPr>
      <w:r>
        <w:t>绩效指标:贫困发生率=0。</w:t>
      </w:r>
    </w:p>
    <w:p>
      <w:pPr>
        <w:pStyle w:val="26"/>
      </w:pPr>
      <w:r>
        <w:t>2、加强基层党组织建设</w:t>
      </w:r>
    </w:p>
    <w:p>
      <w:pPr>
        <w:pStyle w:val="26"/>
      </w:pPr>
      <w:r>
        <w:t>绩效目标:党员活动中心升级改造率</w:t>
      </w:r>
    </w:p>
    <w:p>
      <w:pPr>
        <w:pStyle w:val="26"/>
      </w:pPr>
      <w:r>
        <w:t>绩效指标:党员活动中心升级改造率≥98%</w:t>
      </w:r>
    </w:p>
    <w:p>
      <w:pPr>
        <w:pStyle w:val="26"/>
      </w:pPr>
      <w:r>
        <w:t>3、疫情防控常态化</w:t>
      </w:r>
    </w:p>
    <w:p>
      <w:pPr>
        <w:pStyle w:val="26"/>
      </w:pPr>
      <w:r>
        <w:t>绩效目标:疫情防控工作卡点设置数量</w:t>
      </w:r>
    </w:p>
    <w:p>
      <w:pPr>
        <w:pStyle w:val="26"/>
      </w:pPr>
      <w:r>
        <w:t>绩效指标:设置卡点16个</w:t>
      </w:r>
    </w:p>
    <w:p>
      <w:pPr>
        <w:pStyle w:val="26"/>
      </w:pPr>
      <w:r>
        <w:t>4、环境污染防治常态化</w:t>
      </w:r>
    </w:p>
    <w:p>
      <w:pPr>
        <w:pStyle w:val="26"/>
      </w:pPr>
      <w:r>
        <w:t>绩效目标:禁烧秸秆垃圾率</w:t>
      </w:r>
    </w:p>
    <w:p>
      <w:pPr>
        <w:pStyle w:val="26"/>
      </w:pPr>
      <w:r>
        <w:t>绩效指标:禁烧秸秆、垃圾率≥95%</w:t>
      </w:r>
    </w:p>
    <w:p>
      <w:pPr>
        <w:pStyle w:val="26"/>
      </w:pPr>
      <w:r>
        <w:t>5、突出民生事业</w:t>
      </w:r>
    </w:p>
    <w:p>
      <w:pPr>
        <w:pStyle w:val="26"/>
      </w:pPr>
      <w:r>
        <w:t>绩效目标:“两不愁三保障”完成率</w:t>
      </w:r>
    </w:p>
    <w:p>
      <w:pPr>
        <w:pStyle w:val="26"/>
      </w:pPr>
      <w:r>
        <w:t>绩效指标:两不愁三保障完成率=100%</w:t>
      </w:r>
    </w:p>
    <w:p>
      <w:pPr>
        <w:pStyle w:val="26"/>
      </w:pPr>
      <w:r>
        <w:t>6、做好防汛防火工作</w:t>
      </w:r>
    </w:p>
    <w:p>
      <w:pPr>
        <w:pStyle w:val="26"/>
      </w:pPr>
      <w:r>
        <w:t>绩效目标:防汛防火工作卡点设置数量</w:t>
      </w:r>
    </w:p>
    <w:p>
      <w:pPr>
        <w:pStyle w:val="26"/>
      </w:pPr>
      <w:r>
        <w:t>绩效指标:设置卡点16个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1、加强支出管理。履行政府采购手续、及时支付资金、按规定及时下达资金等多种措施，确保支出进度达标。</w:t>
      </w:r>
    </w:p>
    <w:p>
      <w:pPr>
        <w:pStyle w:val="27"/>
      </w:pPr>
      <w:r>
        <w:t>2、加强绩效运行监控。按要求开展绩效运行监控，发现问题及时采取措施，确保绩效目标如期保质实现。</w:t>
      </w:r>
    </w:p>
    <w:p>
      <w:pPr>
        <w:pStyle w:val="27"/>
      </w:pPr>
      <w:r>
        <w:t>3、做好绩效自评。按要求开展上年度部门预算绩效自评和重点评价工作，对评价中发现的问题及时整改。</w:t>
      </w:r>
    </w:p>
    <w:p>
      <w:pPr>
        <w:pStyle w:val="27"/>
      </w:pPr>
      <w:r>
        <w:t>4、规范财务资产管理。完善财务管理制度，严格审批程序，做到支出合理，物尽其用。</w:t>
      </w:r>
    </w:p>
    <w:p>
      <w:pPr>
        <w:pStyle w:val="27"/>
      </w:pPr>
      <w:r>
        <w:t>5、加强内部监督。加强内部监督制度建设，对绩效运行情况及其他重要经济业务事项的决策和执行进行督导，确保财政资金安全有效。</w:t>
      </w:r>
    </w:p>
    <w:p>
      <w:pPr>
        <w:pStyle w:val="27"/>
      </w:pPr>
      <w:r>
        <w:t>6、加强宣传培训调研等。加强人员培训，提高本部门职工业务素质;加强调研，提出优化财政资金配置、提高资金使用效益的意见;加大宣传力度，强化预算绩效管理意识，促进预算绩效管理水平进一步提升。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1、银坊镇2022年285个村服务群众专项经费绩效目标表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宣传教育沿线学生、群众人次</w:t>
            </w:r>
          </w:p>
        </w:tc>
        <w:tc>
          <w:tcPr>
            <w:tcW w:w="2835" w:type="dxa"/>
            <w:vAlign w:val="center"/>
          </w:tcPr>
          <w:p>
            <w:pPr>
              <w:pStyle w:val="16"/>
            </w:pPr>
            <w:r>
              <w:t>宣传教育沿线学生、群众人次</w:t>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2、银坊镇2022年村党组织活动经费绩效目标表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1.确保村党组织活动顺利开展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组织开展网络宣传活动次数</w:t>
            </w:r>
          </w:p>
        </w:tc>
        <w:tc>
          <w:tcPr>
            <w:tcW w:w="2835" w:type="dxa"/>
            <w:vAlign w:val="center"/>
          </w:tcPr>
          <w:p>
            <w:pPr>
              <w:pStyle w:val="16"/>
            </w:pPr>
            <w:r>
              <w:t>组织开展网络宣传活动次数</w:t>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3、银坊镇2022年村级组织办公经费绩效目标表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1.确保村级组织办公经费发放到位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举办活动场次</w:t>
            </w:r>
          </w:p>
        </w:tc>
        <w:tc>
          <w:tcPr>
            <w:tcW w:w="2835" w:type="dxa"/>
            <w:vAlign w:val="center"/>
          </w:tcPr>
          <w:p>
            <w:pPr>
              <w:pStyle w:val="16"/>
            </w:pPr>
            <w:r>
              <w:t>举办活动场次</w:t>
            </w:r>
          </w:p>
        </w:tc>
        <w:tc>
          <w:tcPr>
            <w:tcW w:w="2551" w:type="dxa"/>
            <w:vAlign w:val="center"/>
          </w:tcPr>
          <w:p>
            <w:pPr>
              <w:pStyle w:val="16"/>
            </w:pPr>
            <w:r>
              <w:t>≥50次</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信访事项按期结案率</w:t>
            </w:r>
          </w:p>
        </w:tc>
        <w:tc>
          <w:tcPr>
            <w:tcW w:w="2835" w:type="dxa"/>
            <w:vAlign w:val="center"/>
          </w:tcPr>
          <w:p>
            <w:pPr>
              <w:pStyle w:val="16"/>
            </w:pPr>
            <w:r>
              <w:t>信访事项按期结案率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不断推进专业技术人才队伍建设</w:t>
            </w:r>
          </w:p>
        </w:tc>
        <w:tc>
          <w:tcPr>
            <w:tcW w:w="2835" w:type="dxa"/>
            <w:vAlign w:val="center"/>
          </w:tcPr>
          <w:p>
            <w:pPr>
              <w:pStyle w:val="16"/>
            </w:pPr>
            <w:r>
              <w:t>不断推进专业技术人才队伍建设</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4、银坊镇2022年防火专项经费绩效目标表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1.防火工作达到预期目标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森林防火培训人数</w:t>
            </w:r>
          </w:p>
        </w:tc>
        <w:tc>
          <w:tcPr>
            <w:tcW w:w="2835" w:type="dxa"/>
            <w:vAlign w:val="center"/>
          </w:tcPr>
          <w:p>
            <w:pPr>
              <w:pStyle w:val="16"/>
            </w:pPr>
            <w:r>
              <w:t>森林防火培训人数</w:t>
            </w:r>
          </w:p>
        </w:tc>
        <w:tc>
          <w:tcPr>
            <w:tcW w:w="2551" w:type="dxa"/>
            <w:vAlign w:val="center"/>
          </w:tcPr>
          <w:p>
            <w:pPr>
              <w:pStyle w:val="16"/>
            </w:pPr>
            <w:r>
              <w:t>≥90人</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森林火灾下降率</w:t>
            </w:r>
          </w:p>
        </w:tc>
        <w:tc>
          <w:tcPr>
            <w:tcW w:w="2835" w:type="dxa"/>
            <w:vAlign w:val="center"/>
          </w:tcPr>
          <w:p>
            <w:pPr>
              <w:pStyle w:val="16"/>
            </w:pPr>
            <w:r>
              <w:t>森林火灾下降率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环境改善情况</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出行环境舒适度</w:t>
            </w:r>
          </w:p>
        </w:tc>
        <w:tc>
          <w:tcPr>
            <w:tcW w:w="2835" w:type="dxa"/>
            <w:vAlign w:val="center"/>
          </w:tcPr>
          <w:p>
            <w:pPr>
              <w:pStyle w:val="16"/>
            </w:pPr>
            <w:r>
              <w:t>出行环境舒适度</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服务对象对项目成果的满意度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5、银坊镇2022年防汛专项经费绩效目标表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1.防汛工作平稳完成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防汛演练次数</w:t>
            </w:r>
          </w:p>
        </w:tc>
        <w:tc>
          <w:tcPr>
            <w:tcW w:w="2835" w:type="dxa"/>
            <w:vAlign w:val="center"/>
          </w:tcPr>
          <w:p>
            <w:pPr>
              <w:pStyle w:val="16"/>
            </w:pPr>
            <w:r>
              <w:t>防汛演练次数</w:t>
            </w:r>
          </w:p>
        </w:tc>
        <w:tc>
          <w:tcPr>
            <w:tcW w:w="2551" w:type="dxa"/>
            <w:vAlign w:val="center"/>
          </w:tcPr>
          <w:p>
            <w:pPr>
              <w:pStyle w:val="16"/>
            </w:pPr>
            <w:r>
              <w:t>≥50次</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防汛预案规范实现率</w:t>
            </w:r>
          </w:p>
        </w:tc>
        <w:tc>
          <w:tcPr>
            <w:tcW w:w="2835" w:type="dxa"/>
            <w:vAlign w:val="center"/>
          </w:tcPr>
          <w:p>
            <w:pPr>
              <w:pStyle w:val="16"/>
            </w:pPr>
            <w:r>
              <w:t>防汛预案规范实现率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防汛响应时间（≤**小时）</w:t>
            </w:r>
          </w:p>
        </w:tc>
        <w:tc>
          <w:tcPr>
            <w:tcW w:w="2835" w:type="dxa"/>
            <w:vAlign w:val="center"/>
          </w:tcPr>
          <w:p>
            <w:pPr>
              <w:pStyle w:val="16"/>
            </w:pPr>
            <w:r>
              <w:t>防汛响应时间（≤**小时）</w:t>
            </w:r>
          </w:p>
        </w:tc>
        <w:tc>
          <w:tcPr>
            <w:tcW w:w="2551" w:type="dxa"/>
            <w:vAlign w:val="center"/>
          </w:tcPr>
          <w:p>
            <w:pPr>
              <w:pStyle w:val="16"/>
            </w:pPr>
            <w:r>
              <w:t>≤2小时</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改善水环境</w:t>
            </w:r>
          </w:p>
        </w:tc>
        <w:tc>
          <w:tcPr>
            <w:tcW w:w="2835" w:type="dxa"/>
            <w:vAlign w:val="center"/>
          </w:tcPr>
          <w:p>
            <w:pPr>
              <w:pStyle w:val="16"/>
            </w:pPr>
            <w:r>
              <w:t>改善水环境</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提高防汛工作能力水平</w:t>
            </w:r>
          </w:p>
        </w:tc>
        <w:tc>
          <w:tcPr>
            <w:tcW w:w="2835" w:type="dxa"/>
            <w:vAlign w:val="center"/>
          </w:tcPr>
          <w:p>
            <w:pPr>
              <w:pStyle w:val="16"/>
            </w:pPr>
            <w:r>
              <w:t>提高防汛工作能力水平</w:t>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推动防汛事业长远发展</w:t>
            </w:r>
          </w:p>
        </w:tc>
        <w:tc>
          <w:tcPr>
            <w:tcW w:w="2835" w:type="dxa"/>
            <w:vAlign w:val="center"/>
          </w:tcPr>
          <w:p>
            <w:pPr>
              <w:pStyle w:val="16"/>
            </w:pPr>
            <w:r>
              <w:t>推动防汛事业长远发展</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6、银坊镇2022年计划生育专项经费绩效目标表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1.确保计划生育工作完成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计划生育家庭特别扶助户数</w:t>
            </w:r>
          </w:p>
        </w:tc>
        <w:tc>
          <w:tcPr>
            <w:tcW w:w="2835" w:type="dxa"/>
            <w:vAlign w:val="center"/>
          </w:tcPr>
          <w:p>
            <w:pPr>
              <w:pStyle w:val="16"/>
            </w:pPr>
            <w:r>
              <w:t>计划生育家庭特别扶助户数</w:t>
            </w:r>
          </w:p>
        </w:tc>
        <w:tc>
          <w:tcPr>
            <w:tcW w:w="2551" w:type="dxa"/>
            <w:vAlign w:val="center"/>
          </w:tcPr>
          <w:p>
            <w:pPr>
              <w:pStyle w:val="16"/>
            </w:pPr>
            <w:r>
              <w:t>≥90户</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计划生育家庭特别扶助政策落实率</w:t>
            </w:r>
          </w:p>
        </w:tc>
        <w:tc>
          <w:tcPr>
            <w:tcW w:w="2835" w:type="dxa"/>
            <w:vAlign w:val="center"/>
          </w:tcPr>
          <w:p>
            <w:pPr>
              <w:pStyle w:val="16"/>
            </w:pPr>
            <w:r>
              <w:t>计划生育家庭特别扶助政策落实率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7、银坊镇2022年民政统筹专项经费绩效目标表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1.确保民政各项工作完成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人民调解案件数</w:t>
            </w:r>
          </w:p>
        </w:tc>
        <w:tc>
          <w:tcPr>
            <w:tcW w:w="2835" w:type="dxa"/>
            <w:vAlign w:val="center"/>
          </w:tcPr>
          <w:p>
            <w:pPr>
              <w:pStyle w:val="16"/>
            </w:pPr>
            <w:r>
              <w:t>人民调解案件数</w:t>
            </w:r>
          </w:p>
        </w:tc>
        <w:tc>
          <w:tcPr>
            <w:tcW w:w="2551" w:type="dxa"/>
            <w:vAlign w:val="center"/>
          </w:tcPr>
          <w:p>
            <w:pPr>
              <w:pStyle w:val="16"/>
            </w:pPr>
            <w:r>
              <w:t>≥98个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重大文化惠民工程覆盖率</w:t>
            </w:r>
          </w:p>
        </w:tc>
        <w:tc>
          <w:tcPr>
            <w:tcW w:w="2835" w:type="dxa"/>
            <w:vAlign w:val="center"/>
          </w:tcPr>
          <w:p>
            <w:pPr>
              <w:pStyle w:val="16"/>
            </w:pPr>
            <w:r>
              <w:t>重大文化惠民工程覆盖率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≥98个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民事案件调撤率</w:t>
            </w:r>
            <w:r>
              <w:tab/>
            </w:r>
          </w:p>
        </w:tc>
        <w:tc>
          <w:tcPr>
            <w:tcW w:w="2835" w:type="dxa"/>
            <w:vAlign w:val="center"/>
          </w:tcPr>
          <w:p>
            <w:pPr>
              <w:pStyle w:val="16"/>
            </w:pPr>
            <w:r>
              <w:t>民事案件调撤率</w:t>
            </w:r>
            <w:r>
              <w:tab/>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民事案件调撤率。</w:t>
            </w:r>
            <w:r>
              <w:tab/>
            </w:r>
          </w:p>
        </w:tc>
        <w:tc>
          <w:tcPr>
            <w:tcW w:w="2835" w:type="dxa"/>
            <w:vAlign w:val="center"/>
          </w:tcPr>
          <w:p>
            <w:pPr>
              <w:pStyle w:val="16"/>
            </w:pPr>
            <w:r>
              <w:t>民事案件调撤率。</w:t>
            </w:r>
            <w:r>
              <w:tab/>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加强节约集约利用，促进生态文明</w:t>
            </w:r>
          </w:p>
        </w:tc>
        <w:tc>
          <w:tcPr>
            <w:tcW w:w="2835" w:type="dxa"/>
            <w:vAlign w:val="center"/>
          </w:tcPr>
          <w:p>
            <w:pPr>
              <w:pStyle w:val="16"/>
            </w:pPr>
            <w:r>
              <w:t>加强节约集约利用，促进生态文明建设</w:t>
            </w:r>
          </w:p>
        </w:tc>
        <w:tc>
          <w:tcPr>
            <w:tcW w:w="2551" w:type="dxa"/>
            <w:vAlign w:val="center"/>
          </w:tcPr>
          <w:p>
            <w:pPr>
              <w:pStyle w:val="16"/>
            </w:pPr>
            <w:r>
              <w:t>≥9分</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≥9分</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人民群众满意度</w:t>
            </w:r>
          </w:p>
        </w:tc>
        <w:tc>
          <w:tcPr>
            <w:tcW w:w="2835" w:type="dxa"/>
            <w:vAlign w:val="center"/>
          </w:tcPr>
          <w:p>
            <w:pPr>
              <w:pStyle w:val="16"/>
            </w:pPr>
            <w:r>
              <w:t>人民群众满意度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8、银坊镇2022年农村环境治理费绩效目标表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1.高效改善环境质量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环境污染案件处理数（个）</w:t>
            </w:r>
          </w:p>
        </w:tc>
        <w:tc>
          <w:tcPr>
            <w:tcW w:w="2835" w:type="dxa"/>
            <w:vAlign w:val="center"/>
          </w:tcPr>
          <w:p>
            <w:pPr>
              <w:pStyle w:val="16"/>
            </w:pPr>
            <w:r>
              <w:t>环境污染案件处理数（个）</w:t>
            </w:r>
          </w:p>
        </w:tc>
        <w:tc>
          <w:tcPr>
            <w:tcW w:w="2551" w:type="dxa"/>
            <w:vAlign w:val="center"/>
          </w:tcPr>
          <w:p>
            <w:pPr>
              <w:pStyle w:val="16"/>
            </w:pPr>
            <w:r>
              <w:t>≥50个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流域水资源、水环境普查率</w:t>
            </w:r>
          </w:p>
        </w:tc>
        <w:tc>
          <w:tcPr>
            <w:tcW w:w="2835" w:type="dxa"/>
            <w:vAlign w:val="center"/>
          </w:tcPr>
          <w:p>
            <w:pPr>
              <w:pStyle w:val="16"/>
            </w:pPr>
            <w:r>
              <w:t>流域水资源、水环境普查率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环境改善情况</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出行环境舒适度</w:t>
            </w:r>
          </w:p>
        </w:tc>
        <w:tc>
          <w:tcPr>
            <w:tcW w:w="2835" w:type="dxa"/>
            <w:vAlign w:val="center"/>
          </w:tcPr>
          <w:p>
            <w:pPr>
              <w:pStyle w:val="16"/>
            </w:pPr>
            <w:r>
              <w:t>出行环境舒适度</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9、银坊镇2022年农村离任两委干部补贴绩效目标表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1.确保离任干部补贴发放到位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慰问关照老干部规模</w:t>
            </w:r>
          </w:p>
        </w:tc>
        <w:tc>
          <w:tcPr>
            <w:tcW w:w="2835" w:type="dxa"/>
            <w:vAlign w:val="center"/>
          </w:tcPr>
          <w:p>
            <w:pPr>
              <w:pStyle w:val="16"/>
            </w:pPr>
            <w:r>
              <w:t>慰问关照老干部规模</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社会帮教率</w:t>
            </w:r>
          </w:p>
        </w:tc>
        <w:tc>
          <w:tcPr>
            <w:tcW w:w="2835" w:type="dxa"/>
            <w:vAlign w:val="center"/>
          </w:tcPr>
          <w:p>
            <w:pPr>
              <w:pStyle w:val="16"/>
            </w:pPr>
            <w:r>
              <w:t>社会帮教率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10、银坊镇2022年农村现任两委干部养老保险绩效目标表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1.确保现任干部养老保险到位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基层维权干部培训班</w:t>
            </w:r>
          </w:p>
        </w:tc>
        <w:tc>
          <w:tcPr>
            <w:tcW w:w="2835" w:type="dxa"/>
            <w:vAlign w:val="center"/>
          </w:tcPr>
          <w:p>
            <w:pPr>
              <w:pStyle w:val="16"/>
            </w:pPr>
            <w:r>
              <w:t>基层维权干部培训班</w:t>
            </w:r>
          </w:p>
        </w:tc>
        <w:tc>
          <w:tcPr>
            <w:tcW w:w="2551" w:type="dxa"/>
            <w:vAlign w:val="center"/>
          </w:tcPr>
          <w:p>
            <w:pPr>
              <w:pStyle w:val="16"/>
            </w:pPr>
            <w:r>
              <w:t>≥50个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群众工作中心任务完成率</w:t>
            </w:r>
          </w:p>
        </w:tc>
        <w:tc>
          <w:tcPr>
            <w:tcW w:w="2835" w:type="dxa"/>
            <w:vAlign w:val="center"/>
          </w:tcPr>
          <w:p>
            <w:pPr>
              <w:pStyle w:val="16"/>
            </w:pPr>
            <w:r>
              <w:t>群众工作中心任务完成率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11、银坊镇2022年人大主席团工作经费绩效目标表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1.确保人大主席团各项工作保质完成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举办活动场次</w:t>
            </w:r>
          </w:p>
        </w:tc>
        <w:tc>
          <w:tcPr>
            <w:tcW w:w="2835" w:type="dxa"/>
            <w:vAlign w:val="center"/>
          </w:tcPr>
          <w:p>
            <w:pPr>
              <w:pStyle w:val="16"/>
            </w:pPr>
            <w:r>
              <w:t>举办活动场次</w:t>
            </w:r>
          </w:p>
        </w:tc>
        <w:tc>
          <w:tcPr>
            <w:tcW w:w="2551" w:type="dxa"/>
            <w:vAlign w:val="center"/>
          </w:tcPr>
          <w:p>
            <w:pPr>
              <w:pStyle w:val="16"/>
            </w:pPr>
            <w:r>
              <w:t>≥90次</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实际完成签约数</w:t>
            </w:r>
          </w:p>
        </w:tc>
        <w:tc>
          <w:tcPr>
            <w:tcW w:w="2835" w:type="dxa"/>
            <w:vAlign w:val="center"/>
          </w:tcPr>
          <w:p>
            <w:pPr>
              <w:pStyle w:val="16"/>
            </w:pPr>
            <w:r>
              <w:t>实际完成签约数</w:t>
            </w:r>
          </w:p>
        </w:tc>
        <w:tc>
          <w:tcPr>
            <w:tcW w:w="2551" w:type="dxa"/>
            <w:vAlign w:val="center"/>
          </w:tcPr>
          <w:p>
            <w:pPr>
              <w:pStyle w:val="16"/>
            </w:pPr>
            <w:r>
              <w:t>≥90个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≥90%</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提供服务次数</w:t>
            </w:r>
          </w:p>
        </w:tc>
        <w:tc>
          <w:tcPr>
            <w:tcW w:w="2835" w:type="dxa"/>
            <w:vAlign w:val="center"/>
          </w:tcPr>
          <w:p>
            <w:pPr>
              <w:pStyle w:val="16"/>
            </w:pPr>
            <w:r>
              <w:t>提供服务次数</w:t>
            </w:r>
          </w:p>
        </w:tc>
        <w:tc>
          <w:tcPr>
            <w:tcW w:w="2551" w:type="dxa"/>
            <w:vAlign w:val="center"/>
          </w:tcPr>
          <w:p>
            <w:pPr>
              <w:pStyle w:val="16"/>
            </w:pPr>
            <w:r>
              <w:t>≥90次</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≥9分</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12、银坊镇2022年卫生补助专项经费绩效目标表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1.保证卫生方面工作做好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突发公共卫生物资储备到位率</w:t>
            </w:r>
          </w:p>
        </w:tc>
        <w:tc>
          <w:tcPr>
            <w:tcW w:w="2835" w:type="dxa"/>
            <w:vAlign w:val="center"/>
          </w:tcPr>
          <w:p>
            <w:pPr>
              <w:pStyle w:val="16"/>
            </w:pPr>
            <w:r>
              <w:t>突发公共卫生物资储备到位率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突发公共事件卫生应急处置率 </w:t>
            </w:r>
          </w:p>
        </w:tc>
        <w:tc>
          <w:tcPr>
            <w:tcW w:w="2835" w:type="dxa"/>
            <w:vAlign w:val="center"/>
          </w:tcPr>
          <w:p>
            <w:pPr>
              <w:pStyle w:val="16"/>
            </w:pPr>
            <w:r>
              <w:t xml:space="preserve">突发公共事件卫生应急处置率 </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基本公共卫生服务水平</w:t>
            </w:r>
          </w:p>
        </w:tc>
        <w:tc>
          <w:tcPr>
            <w:tcW w:w="2835" w:type="dxa"/>
            <w:vAlign w:val="center"/>
          </w:tcPr>
          <w:p>
            <w:pPr>
              <w:pStyle w:val="16"/>
            </w:pPr>
            <w:r>
              <w:t>基本公共卫生服务水平</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13、银坊镇2022年信访稳定经费绩效目标表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1.确保信访工作顺利推进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督办信访案件数</w:t>
            </w:r>
          </w:p>
        </w:tc>
        <w:tc>
          <w:tcPr>
            <w:tcW w:w="2835" w:type="dxa"/>
            <w:vAlign w:val="center"/>
          </w:tcPr>
          <w:p>
            <w:pPr>
              <w:pStyle w:val="16"/>
            </w:pPr>
            <w:r>
              <w:t>督办信访案件数</w:t>
            </w:r>
          </w:p>
        </w:tc>
        <w:tc>
          <w:tcPr>
            <w:tcW w:w="2551" w:type="dxa"/>
            <w:vAlign w:val="center"/>
          </w:tcPr>
          <w:p>
            <w:pPr>
              <w:pStyle w:val="16"/>
            </w:pPr>
            <w:r>
              <w:t>≥98个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信访举报办结率</w:t>
            </w:r>
          </w:p>
        </w:tc>
        <w:tc>
          <w:tcPr>
            <w:tcW w:w="2835" w:type="dxa"/>
            <w:vAlign w:val="center"/>
          </w:tcPr>
          <w:p>
            <w:pPr>
              <w:pStyle w:val="16"/>
            </w:pPr>
            <w:r>
              <w:t>信访举报办结率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环保信访投诉办结率</w:t>
            </w:r>
          </w:p>
        </w:tc>
        <w:tc>
          <w:tcPr>
            <w:tcW w:w="2835" w:type="dxa"/>
            <w:vAlign w:val="center"/>
          </w:tcPr>
          <w:p>
            <w:pPr>
              <w:pStyle w:val="16"/>
            </w:pPr>
            <w:r>
              <w:t>环保信访投诉办结率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信访转诉案件结案率</w:t>
            </w:r>
          </w:p>
        </w:tc>
        <w:tc>
          <w:tcPr>
            <w:tcW w:w="2835" w:type="dxa"/>
            <w:vAlign w:val="center"/>
          </w:tcPr>
          <w:p>
            <w:pPr>
              <w:pStyle w:val="16"/>
            </w:pPr>
            <w:r>
              <w:t>信访转诉案件结案率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14、银坊镇253名防贫检测员2021年10月至2022年12月劳务报酬绩效目标表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1.确保防贫监测工作顺利开展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精准扶贫点项目数</w:t>
            </w:r>
          </w:p>
        </w:tc>
        <w:tc>
          <w:tcPr>
            <w:tcW w:w="2835" w:type="dxa"/>
            <w:vAlign w:val="center"/>
          </w:tcPr>
          <w:p>
            <w:pPr>
              <w:pStyle w:val="16"/>
            </w:pPr>
            <w:r>
              <w:t>精准扶贫点项目数</w:t>
            </w:r>
          </w:p>
        </w:tc>
        <w:tc>
          <w:tcPr>
            <w:tcW w:w="2551" w:type="dxa"/>
            <w:vAlign w:val="center"/>
          </w:tcPr>
          <w:p>
            <w:pPr>
              <w:pStyle w:val="16"/>
            </w:pPr>
            <w:r>
              <w:t>≥90个</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农村贫困残疾人家庭存量危房改造</w:t>
            </w:r>
          </w:p>
        </w:tc>
        <w:tc>
          <w:tcPr>
            <w:tcW w:w="2835" w:type="dxa"/>
            <w:vAlign w:val="center"/>
          </w:tcPr>
          <w:p>
            <w:pPr>
              <w:pStyle w:val="16"/>
            </w:pPr>
            <w:r>
              <w:t>农村贫困残疾人家庭存量危房改造率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旅游扶贫示范点建成率（%）</w:t>
            </w:r>
          </w:p>
        </w:tc>
        <w:tc>
          <w:tcPr>
            <w:tcW w:w="2835" w:type="dxa"/>
            <w:vAlign w:val="center"/>
          </w:tcPr>
          <w:p>
            <w:pPr>
              <w:pStyle w:val="16"/>
            </w:pPr>
            <w:r>
              <w:t>旅游扶贫示范点建成率（%）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建档立卡贫困残疾人脱贫率</w:t>
            </w:r>
          </w:p>
        </w:tc>
        <w:tc>
          <w:tcPr>
            <w:tcW w:w="2835" w:type="dxa"/>
            <w:vAlign w:val="center"/>
          </w:tcPr>
          <w:p>
            <w:pPr>
              <w:pStyle w:val="16"/>
            </w:pPr>
            <w:r>
              <w:t>建档立卡贫困残疾人脱贫率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建档立卡贫困户就业人口中接受职</w:t>
            </w:r>
          </w:p>
        </w:tc>
        <w:tc>
          <w:tcPr>
            <w:tcW w:w="2835" w:type="dxa"/>
            <w:vAlign w:val="center"/>
          </w:tcPr>
          <w:p>
            <w:pPr>
              <w:pStyle w:val="16"/>
            </w:pPr>
            <w:r>
              <w:t>建档立卡贫困户就业人口中接受职业教育（培训）占比</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受益贫困人口满意度</w:t>
            </w:r>
          </w:p>
        </w:tc>
        <w:tc>
          <w:tcPr>
            <w:tcW w:w="2835" w:type="dxa"/>
            <w:vAlign w:val="center"/>
          </w:tcPr>
          <w:p>
            <w:pPr>
              <w:pStyle w:val="16"/>
            </w:pPr>
            <w:r>
              <w:t>受益贫困人口满意度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15、银坊镇防火队员8个月防火期工资绩效目标表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1.确保防火工作保质完成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森林防火安全检查覆盖率</w:t>
            </w:r>
          </w:p>
        </w:tc>
        <w:tc>
          <w:tcPr>
            <w:tcW w:w="2835" w:type="dxa"/>
            <w:vAlign w:val="center"/>
          </w:tcPr>
          <w:p>
            <w:pPr>
              <w:pStyle w:val="16"/>
            </w:pPr>
            <w:r>
              <w:t>森林防火安全检查覆盖率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森林防火督导任务完成率</w:t>
            </w:r>
          </w:p>
        </w:tc>
        <w:tc>
          <w:tcPr>
            <w:tcW w:w="2835" w:type="dxa"/>
            <w:vAlign w:val="center"/>
          </w:tcPr>
          <w:p>
            <w:pPr>
              <w:pStyle w:val="16"/>
            </w:pPr>
            <w:r>
              <w:t>森林防火督导任务完成率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按总成本控制</w:t>
            </w:r>
          </w:p>
        </w:tc>
        <w:tc>
          <w:tcPr>
            <w:tcW w:w="2835" w:type="dxa"/>
            <w:vAlign w:val="center"/>
          </w:tcPr>
          <w:p>
            <w:pPr>
              <w:pStyle w:val="16"/>
            </w:pPr>
            <w:r>
              <w:t>按总成本控制</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扩大防火安全宣传效应</w:t>
            </w:r>
          </w:p>
        </w:tc>
        <w:tc>
          <w:tcPr>
            <w:tcW w:w="2835" w:type="dxa"/>
            <w:vAlign w:val="center"/>
          </w:tcPr>
          <w:p>
            <w:pPr>
              <w:pStyle w:val="16"/>
            </w:pPr>
            <w:r>
              <w:t>扩大防火安全宣传效应</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保障森林防火安全</w:t>
            </w:r>
          </w:p>
        </w:tc>
        <w:tc>
          <w:tcPr>
            <w:tcW w:w="2835" w:type="dxa"/>
            <w:vAlign w:val="center"/>
          </w:tcPr>
          <w:p>
            <w:pPr>
              <w:pStyle w:val="16"/>
            </w:pPr>
            <w:r>
              <w:t>保障森林防火安全</w:t>
            </w:r>
          </w:p>
        </w:tc>
        <w:tc>
          <w:tcPr>
            <w:tcW w:w="2551" w:type="dxa"/>
            <w:vAlign w:val="center"/>
          </w:tcPr>
          <w:p>
            <w:pPr>
              <w:pStyle w:val="16"/>
            </w:pPr>
            <w:r>
              <w:t>≥98%</w:t>
            </w:r>
          </w:p>
        </w:tc>
        <w:tc>
          <w:tcPr>
            <w:tcW w:w="2268" w:type="dxa"/>
            <w:vAlign w:val="center"/>
          </w:tcPr>
          <w:p>
            <w:pPr>
              <w:pStyle w:val="16"/>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护林防火人员满意度</w:t>
            </w:r>
          </w:p>
        </w:tc>
        <w:tc>
          <w:tcPr>
            <w:tcW w:w="2835" w:type="dxa"/>
            <w:vAlign w:val="center"/>
          </w:tcPr>
          <w:p>
            <w:pPr>
              <w:pStyle w:val="16"/>
            </w:pPr>
            <w:r>
              <w:t>护林防火人员满意度</w:t>
            </w:r>
          </w:p>
        </w:tc>
        <w:tc>
          <w:tcPr>
            <w:tcW w:w="2551" w:type="dxa"/>
            <w:vAlign w:val="center"/>
          </w:tcPr>
          <w:p>
            <w:pPr>
              <w:pStyle w:val="16"/>
            </w:pPr>
            <w:r>
              <w:t>≥98%</w:t>
            </w:r>
          </w:p>
        </w:tc>
        <w:tc>
          <w:tcPr>
            <w:tcW w:w="2268" w:type="dxa"/>
            <w:vAlign w:val="center"/>
          </w:tcPr>
          <w:p>
            <w:pPr>
              <w:pStyle w:val="16"/>
            </w:pPr>
            <w:r>
              <w:t>依据文件安排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2022年，涞源县银坊镇人民政府安排政府采购预算0.00万元。具体内容见下表。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981涞源县银坊镇人民政府</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涞源县银坊镇人民政府（含所属单位）上年末固定资产金额为49.87万元（详见下表）。本年度拟购置固定资产总额为0.00万元，已按要求列入政府采购预算，详见政府采购预算表。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981涞源县银坊镇人民政府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5</w:t>
            </w:r>
          </w:p>
        </w:tc>
        <w:tc>
          <w:tcPr>
            <w:tcW w:w="2835" w:type="dxa"/>
            <w:vAlign w:val="center"/>
          </w:tcPr>
          <w:p>
            <w:pPr>
              <w:pStyle w:val="15"/>
            </w:pPr>
            <w:r>
              <w:t>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87</w:t>
            </w:r>
          </w:p>
        </w:tc>
        <w:tc>
          <w:tcPr>
            <w:tcW w:w="2835" w:type="dxa"/>
            <w:vAlign w:val="center"/>
          </w:tcPr>
          <w:p>
            <w:pPr>
              <w:pStyle w:val="15"/>
            </w:pPr>
            <w:r>
              <w:t>32.08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MGE1YjZlNzFjMjExYjYxYTAyY2I5YWIwN2IxNzc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B0800A0"/>
    <w:rsid w:val="11C42393"/>
    <w:rsid w:val="1DBF4F42"/>
    <w:rsid w:val="1F926A59"/>
    <w:rsid w:val="20D379C5"/>
    <w:rsid w:val="26CF5AC1"/>
    <w:rsid w:val="297A2C57"/>
    <w:rsid w:val="2D952595"/>
    <w:rsid w:val="36861F9B"/>
    <w:rsid w:val="63D958D9"/>
    <w:rsid w:val="70DB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11626</Words>
  <Characters>14259</Characters>
  <Lines>443</Lines>
  <Paragraphs>124</Paragraphs>
  <TotalTime>15</TotalTime>
  <ScaleCrop>false</ScaleCrop>
  <LinksUpToDate>false</LinksUpToDate>
  <CharactersWithSpaces>14431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2024-06-03T08:13:04Z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E550FE4F67A445DEA77E65BD5E43CD14_13</vt:lpwstr>
  </property>
</Properties>
</file>