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rPr>
          <w:rFonts w:hint="eastAsia"/>
          <w:lang w:val="en-US" w:eastAsia="zh-CN"/>
        </w:rPr>
        <w:t>6</w:t>
      </w:r>
    </w:p>
    <w:p>
      <w:pPr>
        <w:pStyle w:val="3"/>
        <w:tabs>
          <w:tab w:val="right" w:leader="dot" w:pos="14562"/>
        </w:tabs>
        <w:rPr>
          <w:rFonts w:hint="eastAsia" w:eastAsia="方正仿宋_GBK"/>
          <w:lang w:val="en-US" w:eastAsia="zh-CN"/>
        </w:rPr>
      </w:pPr>
      <w:r>
        <w:fldChar w:fldCharType="end"/>
      </w: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41</w:t>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410涞源县统计局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376.10</w:t>
            </w:r>
          </w:p>
        </w:tc>
        <w:tc>
          <w:tcPr>
            <w:tcW w:w="4535" w:type="dxa"/>
            <w:vAlign w:val="center"/>
          </w:tcPr>
          <w:p>
            <w:pPr>
              <w:pStyle w:val="14"/>
            </w:pPr>
            <w:r>
              <w:t>一、一般公共服务支出</w:t>
            </w:r>
          </w:p>
        </w:tc>
        <w:tc>
          <w:tcPr>
            <w:tcW w:w="2126" w:type="dxa"/>
            <w:vAlign w:val="center"/>
          </w:tcPr>
          <w:p>
            <w:pPr>
              <w:pStyle w:val="13"/>
            </w:pPr>
            <w:r>
              <w:t>299.08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376.10</w:t>
            </w:r>
          </w:p>
        </w:tc>
        <w:tc>
          <w:tcPr>
            <w:tcW w:w="4535" w:type="dxa"/>
            <w:vAlign w:val="center"/>
          </w:tcPr>
          <w:p>
            <w:pPr>
              <w:pStyle w:val="16"/>
            </w:pPr>
            <w:r>
              <w:t>本年支出合计</w:t>
            </w:r>
          </w:p>
        </w:tc>
        <w:tc>
          <w:tcPr>
            <w:tcW w:w="2126" w:type="dxa"/>
            <w:vAlign w:val="center"/>
          </w:tcPr>
          <w:p>
            <w:pPr>
              <w:pStyle w:val="17"/>
            </w:pPr>
            <w:r>
              <w:t>376.10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376.10</w:t>
            </w:r>
          </w:p>
        </w:tc>
        <w:tc>
          <w:tcPr>
            <w:tcW w:w="4535" w:type="dxa"/>
            <w:vAlign w:val="center"/>
          </w:tcPr>
          <w:p>
            <w:pPr>
              <w:pStyle w:val="16"/>
            </w:pPr>
            <w:r>
              <w:t>支出总计</w:t>
            </w:r>
          </w:p>
        </w:tc>
        <w:tc>
          <w:tcPr>
            <w:tcW w:w="2126" w:type="dxa"/>
            <w:vAlign w:val="center"/>
          </w:tcPr>
          <w:p>
            <w:pPr>
              <w:pStyle w:val="17"/>
            </w:pPr>
            <w:r>
              <w:t>376.10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410涞源县统计局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376.10</w:t>
            </w:r>
          </w:p>
        </w:tc>
        <w:tc>
          <w:tcPr>
            <w:tcW w:w="1134" w:type="dxa"/>
            <w:vAlign w:val="center"/>
          </w:tcPr>
          <w:p>
            <w:pPr>
              <w:pStyle w:val="17"/>
            </w:pPr>
            <w:r>
              <w:t>376.10</w:t>
            </w:r>
          </w:p>
        </w:tc>
        <w:tc>
          <w:tcPr>
            <w:tcW w:w="1134" w:type="dxa"/>
            <w:vAlign w:val="center"/>
          </w:tcPr>
          <w:p>
            <w:pPr>
              <w:pStyle w:val="17"/>
            </w:pPr>
            <w:r>
              <w:t>376.10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299.08</w:t>
            </w:r>
          </w:p>
        </w:tc>
        <w:tc>
          <w:tcPr>
            <w:tcW w:w="1134" w:type="dxa"/>
            <w:vAlign w:val="center"/>
          </w:tcPr>
          <w:p>
            <w:pPr>
              <w:pStyle w:val="13"/>
            </w:pPr>
            <w:r>
              <w:t>299.08</w:t>
            </w:r>
          </w:p>
        </w:tc>
        <w:tc>
          <w:tcPr>
            <w:tcW w:w="1134" w:type="dxa"/>
            <w:vAlign w:val="center"/>
          </w:tcPr>
          <w:p>
            <w:pPr>
              <w:pStyle w:val="13"/>
            </w:pPr>
            <w:r>
              <w:t>299.08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20105</w:t>
            </w:r>
          </w:p>
        </w:tc>
        <w:tc>
          <w:tcPr>
            <w:tcW w:w="1559" w:type="dxa"/>
            <w:vAlign w:val="center"/>
          </w:tcPr>
          <w:p>
            <w:pPr>
              <w:pStyle w:val="14"/>
            </w:pPr>
            <w:r>
              <w:t>统计信息事务</w:t>
            </w:r>
          </w:p>
        </w:tc>
        <w:tc>
          <w:tcPr>
            <w:tcW w:w="1134" w:type="dxa"/>
            <w:vAlign w:val="center"/>
          </w:tcPr>
          <w:p>
            <w:pPr>
              <w:pStyle w:val="13"/>
            </w:pPr>
            <w:r>
              <w:t>299.08</w:t>
            </w:r>
          </w:p>
        </w:tc>
        <w:tc>
          <w:tcPr>
            <w:tcW w:w="1134" w:type="dxa"/>
            <w:vAlign w:val="center"/>
          </w:tcPr>
          <w:p>
            <w:pPr>
              <w:pStyle w:val="13"/>
            </w:pPr>
            <w:r>
              <w:t>299.08</w:t>
            </w:r>
          </w:p>
        </w:tc>
        <w:tc>
          <w:tcPr>
            <w:tcW w:w="1134" w:type="dxa"/>
            <w:vAlign w:val="center"/>
          </w:tcPr>
          <w:p>
            <w:pPr>
              <w:pStyle w:val="13"/>
            </w:pPr>
            <w:r>
              <w:t>299.08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2010501</w:t>
            </w:r>
          </w:p>
        </w:tc>
        <w:tc>
          <w:tcPr>
            <w:tcW w:w="1559" w:type="dxa"/>
            <w:vAlign w:val="center"/>
          </w:tcPr>
          <w:p>
            <w:pPr>
              <w:pStyle w:val="14"/>
            </w:pPr>
            <w:r>
              <w:t>行政运行</w:t>
            </w:r>
          </w:p>
        </w:tc>
        <w:tc>
          <w:tcPr>
            <w:tcW w:w="1134" w:type="dxa"/>
            <w:vAlign w:val="center"/>
          </w:tcPr>
          <w:p>
            <w:pPr>
              <w:pStyle w:val="13"/>
            </w:pPr>
            <w:r>
              <w:t>219.92</w:t>
            </w:r>
          </w:p>
        </w:tc>
        <w:tc>
          <w:tcPr>
            <w:tcW w:w="1134" w:type="dxa"/>
            <w:vAlign w:val="center"/>
          </w:tcPr>
          <w:p>
            <w:pPr>
              <w:pStyle w:val="13"/>
            </w:pPr>
            <w:r>
              <w:t>219.92</w:t>
            </w:r>
          </w:p>
        </w:tc>
        <w:tc>
          <w:tcPr>
            <w:tcW w:w="1134" w:type="dxa"/>
            <w:vAlign w:val="center"/>
          </w:tcPr>
          <w:p>
            <w:pPr>
              <w:pStyle w:val="13"/>
            </w:pPr>
            <w:r>
              <w:t>219.92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2010507</w:t>
            </w:r>
          </w:p>
        </w:tc>
        <w:tc>
          <w:tcPr>
            <w:tcW w:w="1559" w:type="dxa"/>
            <w:vAlign w:val="center"/>
          </w:tcPr>
          <w:p>
            <w:pPr>
              <w:pStyle w:val="14"/>
            </w:pPr>
            <w:r>
              <w:t>专项普查活动</w:t>
            </w:r>
          </w:p>
        </w:tc>
        <w:tc>
          <w:tcPr>
            <w:tcW w:w="1134" w:type="dxa"/>
            <w:vAlign w:val="center"/>
          </w:tcPr>
          <w:p>
            <w:pPr>
              <w:pStyle w:val="13"/>
            </w:pPr>
            <w:r>
              <w:t>55.70</w:t>
            </w:r>
          </w:p>
        </w:tc>
        <w:tc>
          <w:tcPr>
            <w:tcW w:w="1134" w:type="dxa"/>
            <w:vAlign w:val="center"/>
          </w:tcPr>
          <w:p>
            <w:pPr>
              <w:pStyle w:val="13"/>
            </w:pPr>
            <w:r>
              <w:t>55.70</w:t>
            </w:r>
          </w:p>
        </w:tc>
        <w:tc>
          <w:tcPr>
            <w:tcW w:w="1134" w:type="dxa"/>
            <w:vAlign w:val="center"/>
          </w:tcPr>
          <w:p>
            <w:pPr>
              <w:pStyle w:val="13"/>
            </w:pPr>
            <w:r>
              <w:t>55.70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2010508</w:t>
            </w:r>
          </w:p>
        </w:tc>
        <w:tc>
          <w:tcPr>
            <w:tcW w:w="1559" w:type="dxa"/>
            <w:vAlign w:val="center"/>
          </w:tcPr>
          <w:p>
            <w:pPr>
              <w:pStyle w:val="14"/>
            </w:pPr>
            <w:r>
              <w:t>统计抽样调查</w:t>
            </w:r>
          </w:p>
        </w:tc>
        <w:tc>
          <w:tcPr>
            <w:tcW w:w="1134" w:type="dxa"/>
            <w:vAlign w:val="center"/>
          </w:tcPr>
          <w:p>
            <w:pPr>
              <w:pStyle w:val="13"/>
            </w:pPr>
            <w:r>
              <w:t>23.46</w:t>
            </w:r>
          </w:p>
        </w:tc>
        <w:tc>
          <w:tcPr>
            <w:tcW w:w="1134" w:type="dxa"/>
            <w:vAlign w:val="center"/>
          </w:tcPr>
          <w:p>
            <w:pPr>
              <w:pStyle w:val="13"/>
            </w:pPr>
            <w:r>
              <w:t>23.46</w:t>
            </w:r>
          </w:p>
        </w:tc>
        <w:tc>
          <w:tcPr>
            <w:tcW w:w="1134" w:type="dxa"/>
            <w:vAlign w:val="center"/>
          </w:tcPr>
          <w:p>
            <w:pPr>
              <w:pStyle w:val="13"/>
            </w:pPr>
            <w:r>
              <w:t>23.46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67.97</w:t>
            </w:r>
          </w:p>
        </w:tc>
        <w:tc>
          <w:tcPr>
            <w:tcW w:w="1134" w:type="dxa"/>
            <w:vAlign w:val="center"/>
          </w:tcPr>
          <w:p>
            <w:pPr>
              <w:pStyle w:val="13"/>
            </w:pPr>
            <w:r>
              <w:t>67.97</w:t>
            </w:r>
          </w:p>
        </w:tc>
        <w:tc>
          <w:tcPr>
            <w:tcW w:w="1134" w:type="dxa"/>
            <w:vAlign w:val="center"/>
          </w:tcPr>
          <w:p>
            <w:pPr>
              <w:pStyle w:val="13"/>
            </w:pPr>
            <w:r>
              <w:t>67.97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67.97</w:t>
            </w:r>
          </w:p>
        </w:tc>
        <w:tc>
          <w:tcPr>
            <w:tcW w:w="1134" w:type="dxa"/>
            <w:vAlign w:val="center"/>
          </w:tcPr>
          <w:p>
            <w:pPr>
              <w:pStyle w:val="13"/>
            </w:pPr>
            <w:r>
              <w:t>67.97</w:t>
            </w:r>
          </w:p>
        </w:tc>
        <w:tc>
          <w:tcPr>
            <w:tcW w:w="1134" w:type="dxa"/>
            <w:vAlign w:val="center"/>
          </w:tcPr>
          <w:p>
            <w:pPr>
              <w:pStyle w:val="13"/>
            </w:pPr>
            <w:r>
              <w:t>67.97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38.45</w:t>
            </w:r>
          </w:p>
        </w:tc>
        <w:tc>
          <w:tcPr>
            <w:tcW w:w="1134" w:type="dxa"/>
            <w:vAlign w:val="center"/>
          </w:tcPr>
          <w:p>
            <w:pPr>
              <w:pStyle w:val="13"/>
            </w:pPr>
            <w:r>
              <w:t>38.45</w:t>
            </w:r>
          </w:p>
        </w:tc>
        <w:tc>
          <w:tcPr>
            <w:tcW w:w="1134" w:type="dxa"/>
            <w:vAlign w:val="center"/>
          </w:tcPr>
          <w:p>
            <w:pPr>
              <w:pStyle w:val="13"/>
            </w:pPr>
            <w:r>
              <w:t>38.45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r>
              <w:t>19.68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9.84</w:t>
            </w:r>
          </w:p>
        </w:tc>
        <w:tc>
          <w:tcPr>
            <w:tcW w:w="1134" w:type="dxa"/>
            <w:vAlign w:val="center"/>
          </w:tcPr>
          <w:p>
            <w:pPr>
              <w:pStyle w:val="13"/>
            </w:pPr>
            <w:r>
              <w:t>9.84</w:t>
            </w:r>
          </w:p>
        </w:tc>
        <w:tc>
          <w:tcPr>
            <w:tcW w:w="1134" w:type="dxa"/>
            <w:vAlign w:val="center"/>
          </w:tcPr>
          <w:p>
            <w:pPr>
              <w:pStyle w:val="13"/>
            </w:pPr>
            <w:r>
              <w:t>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r>
              <w:t>9.05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376.10</w:t>
            </w:r>
          </w:p>
        </w:tc>
        <w:tc>
          <w:tcPr>
            <w:tcW w:w="1361" w:type="dxa"/>
            <w:vAlign w:val="center"/>
          </w:tcPr>
          <w:p>
            <w:pPr>
              <w:pStyle w:val="17"/>
            </w:pPr>
            <w:r>
              <w:t>292.04</w:t>
            </w:r>
          </w:p>
        </w:tc>
        <w:tc>
          <w:tcPr>
            <w:tcW w:w="1361" w:type="dxa"/>
            <w:vAlign w:val="center"/>
          </w:tcPr>
          <w:p>
            <w:pPr>
              <w:pStyle w:val="17"/>
            </w:pPr>
            <w:r>
              <w:t>84.06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299.08</w:t>
            </w:r>
          </w:p>
        </w:tc>
        <w:tc>
          <w:tcPr>
            <w:tcW w:w="1361" w:type="dxa"/>
            <w:vAlign w:val="center"/>
          </w:tcPr>
          <w:p>
            <w:pPr>
              <w:pStyle w:val="13"/>
            </w:pPr>
            <w:r>
              <w:t>215.02</w:t>
            </w:r>
          </w:p>
        </w:tc>
        <w:tc>
          <w:tcPr>
            <w:tcW w:w="1361" w:type="dxa"/>
            <w:vAlign w:val="center"/>
          </w:tcPr>
          <w:p>
            <w:pPr>
              <w:pStyle w:val="13"/>
            </w:pPr>
            <w:r>
              <w:t>84.06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20105</w:t>
            </w:r>
          </w:p>
        </w:tc>
        <w:tc>
          <w:tcPr>
            <w:tcW w:w="4535" w:type="dxa"/>
            <w:vAlign w:val="center"/>
          </w:tcPr>
          <w:p>
            <w:pPr>
              <w:pStyle w:val="14"/>
            </w:pPr>
            <w:r>
              <w:t>统计信息事务</w:t>
            </w:r>
          </w:p>
        </w:tc>
        <w:tc>
          <w:tcPr>
            <w:tcW w:w="1361" w:type="dxa"/>
            <w:vAlign w:val="center"/>
          </w:tcPr>
          <w:p>
            <w:pPr>
              <w:pStyle w:val="13"/>
            </w:pPr>
            <w:r>
              <w:t>299.08</w:t>
            </w:r>
          </w:p>
        </w:tc>
        <w:tc>
          <w:tcPr>
            <w:tcW w:w="1361" w:type="dxa"/>
            <w:vAlign w:val="center"/>
          </w:tcPr>
          <w:p>
            <w:pPr>
              <w:pStyle w:val="13"/>
            </w:pPr>
            <w:r>
              <w:t>215.02</w:t>
            </w:r>
          </w:p>
        </w:tc>
        <w:tc>
          <w:tcPr>
            <w:tcW w:w="1361" w:type="dxa"/>
            <w:vAlign w:val="center"/>
          </w:tcPr>
          <w:p>
            <w:pPr>
              <w:pStyle w:val="13"/>
            </w:pPr>
            <w:r>
              <w:t>84.06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2010501</w:t>
            </w:r>
          </w:p>
        </w:tc>
        <w:tc>
          <w:tcPr>
            <w:tcW w:w="4535" w:type="dxa"/>
            <w:vAlign w:val="center"/>
          </w:tcPr>
          <w:p>
            <w:pPr>
              <w:pStyle w:val="14"/>
            </w:pPr>
            <w:r>
              <w:t>行政运行</w:t>
            </w:r>
          </w:p>
        </w:tc>
        <w:tc>
          <w:tcPr>
            <w:tcW w:w="1361" w:type="dxa"/>
            <w:vAlign w:val="center"/>
          </w:tcPr>
          <w:p>
            <w:pPr>
              <w:pStyle w:val="13"/>
            </w:pPr>
            <w:r>
              <w:t>219.92</w:t>
            </w:r>
          </w:p>
        </w:tc>
        <w:tc>
          <w:tcPr>
            <w:tcW w:w="1361" w:type="dxa"/>
            <w:vAlign w:val="center"/>
          </w:tcPr>
          <w:p>
            <w:pPr>
              <w:pStyle w:val="13"/>
            </w:pPr>
            <w:r>
              <w:t>215.02</w:t>
            </w:r>
          </w:p>
        </w:tc>
        <w:tc>
          <w:tcPr>
            <w:tcW w:w="1361" w:type="dxa"/>
            <w:vAlign w:val="center"/>
          </w:tcPr>
          <w:p>
            <w:pPr>
              <w:pStyle w:val="13"/>
            </w:pPr>
            <w:r>
              <w:t>4.90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2010507</w:t>
            </w:r>
          </w:p>
        </w:tc>
        <w:tc>
          <w:tcPr>
            <w:tcW w:w="4535" w:type="dxa"/>
            <w:vAlign w:val="center"/>
          </w:tcPr>
          <w:p>
            <w:pPr>
              <w:pStyle w:val="14"/>
            </w:pPr>
            <w:r>
              <w:t>专项普查活动</w:t>
            </w:r>
          </w:p>
        </w:tc>
        <w:tc>
          <w:tcPr>
            <w:tcW w:w="1361" w:type="dxa"/>
            <w:vAlign w:val="center"/>
          </w:tcPr>
          <w:p>
            <w:pPr>
              <w:pStyle w:val="13"/>
            </w:pPr>
            <w:r>
              <w:t>55.70</w:t>
            </w:r>
          </w:p>
        </w:tc>
        <w:tc>
          <w:tcPr>
            <w:tcW w:w="1361" w:type="dxa"/>
            <w:vAlign w:val="center"/>
          </w:tcPr>
          <w:p>
            <w:pPr>
              <w:pStyle w:val="13"/>
            </w:pPr>
          </w:p>
        </w:tc>
        <w:tc>
          <w:tcPr>
            <w:tcW w:w="1361" w:type="dxa"/>
            <w:vAlign w:val="center"/>
          </w:tcPr>
          <w:p>
            <w:pPr>
              <w:pStyle w:val="13"/>
            </w:pPr>
            <w:r>
              <w:t>55.70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2010508</w:t>
            </w:r>
          </w:p>
        </w:tc>
        <w:tc>
          <w:tcPr>
            <w:tcW w:w="4535" w:type="dxa"/>
            <w:vAlign w:val="center"/>
          </w:tcPr>
          <w:p>
            <w:pPr>
              <w:pStyle w:val="14"/>
            </w:pPr>
            <w:r>
              <w:t>统计抽样调查</w:t>
            </w:r>
          </w:p>
        </w:tc>
        <w:tc>
          <w:tcPr>
            <w:tcW w:w="1361" w:type="dxa"/>
            <w:vAlign w:val="center"/>
          </w:tcPr>
          <w:p>
            <w:pPr>
              <w:pStyle w:val="13"/>
            </w:pPr>
            <w:r>
              <w:t>23.46</w:t>
            </w:r>
          </w:p>
        </w:tc>
        <w:tc>
          <w:tcPr>
            <w:tcW w:w="1361" w:type="dxa"/>
            <w:vAlign w:val="center"/>
          </w:tcPr>
          <w:p>
            <w:pPr>
              <w:pStyle w:val="13"/>
            </w:pPr>
          </w:p>
        </w:tc>
        <w:tc>
          <w:tcPr>
            <w:tcW w:w="1361" w:type="dxa"/>
            <w:vAlign w:val="center"/>
          </w:tcPr>
          <w:p>
            <w:pPr>
              <w:pStyle w:val="13"/>
            </w:pPr>
            <w:r>
              <w:t>23.46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67.97</w:t>
            </w:r>
          </w:p>
        </w:tc>
        <w:tc>
          <w:tcPr>
            <w:tcW w:w="1361" w:type="dxa"/>
            <w:vAlign w:val="center"/>
          </w:tcPr>
          <w:p>
            <w:pPr>
              <w:pStyle w:val="13"/>
            </w:pPr>
            <w:r>
              <w:t>67.97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67.97</w:t>
            </w:r>
          </w:p>
        </w:tc>
        <w:tc>
          <w:tcPr>
            <w:tcW w:w="1361" w:type="dxa"/>
            <w:vAlign w:val="center"/>
          </w:tcPr>
          <w:p>
            <w:pPr>
              <w:pStyle w:val="13"/>
            </w:pPr>
            <w:r>
              <w:t>67.97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38.45</w:t>
            </w:r>
          </w:p>
        </w:tc>
        <w:tc>
          <w:tcPr>
            <w:tcW w:w="1361" w:type="dxa"/>
            <w:vAlign w:val="center"/>
          </w:tcPr>
          <w:p>
            <w:pPr>
              <w:pStyle w:val="13"/>
            </w:pPr>
            <w:r>
              <w:t>38.45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19.68</w:t>
            </w:r>
          </w:p>
        </w:tc>
        <w:tc>
          <w:tcPr>
            <w:tcW w:w="1361" w:type="dxa"/>
            <w:vAlign w:val="center"/>
          </w:tcPr>
          <w:p>
            <w:pPr>
              <w:pStyle w:val="13"/>
            </w:pPr>
            <w:r>
              <w:t>19.68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9.84</w:t>
            </w:r>
          </w:p>
        </w:tc>
        <w:tc>
          <w:tcPr>
            <w:tcW w:w="1361" w:type="dxa"/>
            <w:vAlign w:val="center"/>
          </w:tcPr>
          <w:p>
            <w:pPr>
              <w:pStyle w:val="13"/>
            </w:pPr>
            <w:r>
              <w:t>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9.05</w:t>
            </w:r>
          </w:p>
        </w:tc>
        <w:tc>
          <w:tcPr>
            <w:tcW w:w="1361" w:type="dxa"/>
            <w:vAlign w:val="center"/>
          </w:tcPr>
          <w:p>
            <w:pPr>
              <w:pStyle w:val="13"/>
            </w:pPr>
            <w:r>
              <w:t>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9.05</w:t>
            </w:r>
          </w:p>
        </w:tc>
        <w:tc>
          <w:tcPr>
            <w:tcW w:w="1361" w:type="dxa"/>
            <w:vAlign w:val="center"/>
          </w:tcPr>
          <w:p>
            <w:pPr>
              <w:pStyle w:val="13"/>
            </w:pPr>
            <w:r>
              <w:t>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9.05</w:t>
            </w:r>
          </w:p>
        </w:tc>
        <w:tc>
          <w:tcPr>
            <w:tcW w:w="1361" w:type="dxa"/>
            <w:vAlign w:val="center"/>
          </w:tcPr>
          <w:p>
            <w:pPr>
              <w:pStyle w:val="13"/>
            </w:pPr>
            <w:r>
              <w:t>9.05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376.10</w:t>
            </w:r>
          </w:p>
        </w:tc>
        <w:tc>
          <w:tcPr>
            <w:tcW w:w="3402" w:type="dxa"/>
            <w:vAlign w:val="center"/>
          </w:tcPr>
          <w:p>
            <w:pPr>
              <w:pStyle w:val="14"/>
            </w:pPr>
            <w:r>
              <w:t>一、一般公共服务支出</w:t>
            </w:r>
          </w:p>
        </w:tc>
        <w:tc>
          <w:tcPr>
            <w:tcW w:w="1474" w:type="dxa"/>
            <w:vAlign w:val="center"/>
          </w:tcPr>
          <w:p>
            <w:pPr>
              <w:pStyle w:val="13"/>
            </w:pPr>
            <w:r>
              <w:t>299.08</w:t>
            </w:r>
          </w:p>
        </w:tc>
        <w:tc>
          <w:tcPr>
            <w:tcW w:w="1474" w:type="dxa"/>
            <w:vAlign w:val="center"/>
          </w:tcPr>
          <w:p>
            <w:pPr>
              <w:pStyle w:val="13"/>
            </w:pPr>
            <w:r>
              <w:t>299.08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67.97</w:t>
            </w:r>
          </w:p>
        </w:tc>
        <w:tc>
          <w:tcPr>
            <w:tcW w:w="1474" w:type="dxa"/>
            <w:vAlign w:val="center"/>
          </w:tcPr>
          <w:p>
            <w:pPr>
              <w:pStyle w:val="13"/>
            </w:pPr>
            <w:r>
              <w:t>67.97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9.05</w:t>
            </w:r>
          </w:p>
        </w:tc>
        <w:tc>
          <w:tcPr>
            <w:tcW w:w="1474" w:type="dxa"/>
            <w:vAlign w:val="center"/>
          </w:tcPr>
          <w:p>
            <w:pPr>
              <w:pStyle w:val="13"/>
            </w:pPr>
            <w:r>
              <w:t>9.05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376.10</w:t>
            </w:r>
          </w:p>
        </w:tc>
        <w:tc>
          <w:tcPr>
            <w:tcW w:w="3402" w:type="dxa"/>
            <w:vAlign w:val="center"/>
          </w:tcPr>
          <w:p>
            <w:pPr>
              <w:pStyle w:val="16"/>
            </w:pPr>
            <w:r>
              <w:t>本年支出合计</w:t>
            </w:r>
          </w:p>
        </w:tc>
        <w:tc>
          <w:tcPr>
            <w:tcW w:w="1474" w:type="dxa"/>
            <w:vAlign w:val="center"/>
          </w:tcPr>
          <w:p>
            <w:pPr>
              <w:pStyle w:val="17"/>
            </w:pPr>
            <w:r>
              <w:t>376.10</w:t>
            </w:r>
          </w:p>
        </w:tc>
        <w:tc>
          <w:tcPr>
            <w:tcW w:w="1474" w:type="dxa"/>
            <w:vAlign w:val="center"/>
          </w:tcPr>
          <w:p>
            <w:pPr>
              <w:pStyle w:val="17"/>
            </w:pPr>
            <w:r>
              <w:t>376.10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376.10</w:t>
            </w:r>
          </w:p>
        </w:tc>
        <w:tc>
          <w:tcPr>
            <w:tcW w:w="3402" w:type="dxa"/>
            <w:vAlign w:val="center"/>
          </w:tcPr>
          <w:p>
            <w:pPr>
              <w:pStyle w:val="16"/>
            </w:pPr>
            <w:r>
              <w:t>支出总计</w:t>
            </w:r>
          </w:p>
        </w:tc>
        <w:tc>
          <w:tcPr>
            <w:tcW w:w="1474" w:type="dxa"/>
            <w:vAlign w:val="center"/>
          </w:tcPr>
          <w:p>
            <w:pPr>
              <w:pStyle w:val="17"/>
            </w:pPr>
            <w:r>
              <w:t>376.10</w:t>
            </w:r>
          </w:p>
        </w:tc>
        <w:tc>
          <w:tcPr>
            <w:tcW w:w="1474" w:type="dxa"/>
            <w:vAlign w:val="center"/>
          </w:tcPr>
          <w:p>
            <w:pPr>
              <w:pStyle w:val="17"/>
            </w:pPr>
            <w:r>
              <w:t>376.10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376.10</w:t>
            </w:r>
          </w:p>
        </w:tc>
        <w:tc>
          <w:tcPr>
            <w:tcW w:w="2551" w:type="dxa"/>
            <w:vAlign w:val="center"/>
          </w:tcPr>
          <w:p>
            <w:pPr>
              <w:pStyle w:val="17"/>
            </w:pPr>
            <w:r>
              <w:t>292.04</w:t>
            </w:r>
          </w:p>
        </w:tc>
        <w:tc>
          <w:tcPr>
            <w:tcW w:w="2551" w:type="dxa"/>
            <w:vAlign w:val="center"/>
          </w:tcPr>
          <w:p>
            <w:pPr>
              <w:pStyle w:val="17"/>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299.08</w:t>
            </w:r>
          </w:p>
        </w:tc>
        <w:tc>
          <w:tcPr>
            <w:tcW w:w="2551" w:type="dxa"/>
            <w:vAlign w:val="center"/>
          </w:tcPr>
          <w:p>
            <w:pPr>
              <w:pStyle w:val="13"/>
            </w:pPr>
            <w:r>
              <w:t>215.02</w:t>
            </w:r>
          </w:p>
        </w:tc>
        <w:tc>
          <w:tcPr>
            <w:tcW w:w="2551" w:type="dxa"/>
            <w:vAlign w:val="center"/>
          </w:tcPr>
          <w:p>
            <w:pPr>
              <w:pStyle w:val="13"/>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20105</w:t>
            </w:r>
          </w:p>
        </w:tc>
        <w:tc>
          <w:tcPr>
            <w:tcW w:w="4535" w:type="dxa"/>
            <w:vAlign w:val="center"/>
          </w:tcPr>
          <w:p>
            <w:pPr>
              <w:pStyle w:val="14"/>
            </w:pPr>
            <w:r>
              <w:t>统计信息事务</w:t>
            </w:r>
          </w:p>
        </w:tc>
        <w:tc>
          <w:tcPr>
            <w:tcW w:w="2551" w:type="dxa"/>
            <w:vAlign w:val="center"/>
          </w:tcPr>
          <w:p>
            <w:pPr>
              <w:pStyle w:val="13"/>
            </w:pPr>
            <w:r>
              <w:t>299.08</w:t>
            </w:r>
          </w:p>
        </w:tc>
        <w:tc>
          <w:tcPr>
            <w:tcW w:w="2551" w:type="dxa"/>
            <w:vAlign w:val="center"/>
          </w:tcPr>
          <w:p>
            <w:pPr>
              <w:pStyle w:val="13"/>
            </w:pPr>
            <w:r>
              <w:t>215.02</w:t>
            </w:r>
          </w:p>
        </w:tc>
        <w:tc>
          <w:tcPr>
            <w:tcW w:w="2551" w:type="dxa"/>
            <w:vAlign w:val="center"/>
          </w:tcPr>
          <w:p>
            <w:pPr>
              <w:pStyle w:val="13"/>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2010501</w:t>
            </w:r>
          </w:p>
        </w:tc>
        <w:tc>
          <w:tcPr>
            <w:tcW w:w="4535" w:type="dxa"/>
            <w:vAlign w:val="center"/>
          </w:tcPr>
          <w:p>
            <w:pPr>
              <w:pStyle w:val="14"/>
            </w:pPr>
            <w:r>
              <w:t>行政运行</w:t>
            </w:r>
          </w:p>
        </w:tc>
        <w:tc>
          <w:tcPr>
            <w:tcW w:w="2551" w:type="dxa"/>
            <w:vAlign w:val="center"/>
          </w:tcPr>
          <w:p>
            <w:pPr>
              <w:pStyle w:val="13"/>
            </w:pPr>
            <w:r>
              <w:t>219.92</w:t>
            </w:r>
          </w:p>
        </w:tc>
        <w:tc>
          <w:tcPr>
            <w:tcW w:w="2551" w:type="dxa"/>
            <w:vAlign w:val="center"/>
          </w:tcPr>
          <w:p>
            <w:pPr>
              <w:pStyle w:val="13"/>
            </w:pPr>
            <w:r>
              <w:t>215.02</w:t>
            </w:r>
          </w:p>
        </w:tc>
        <w:tc>
          <w:tcPr>
            <w:tcW w:w="2551" w:type="dxa"/>
            <w:vAlign w:val="center"/>
          </w:tcPr>
          <w:p>
            <w:pPr>
              <w:pStyle w:val="13"/>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2010507</w:t>
            </w:r>
          </w:p>
        </w:tc>
        <w:tc>
          <w:tcPr>
            <w:tcW w:w="4535" w:type="dxa"/>
            <w:vAlign w:val="center"/>
          </w:tcPr>
          <w:p>
            <w:pPr>
              <w:pStyle w:val="14"/>
            </w:pPr>
            <w:r>
              <w:t>专项普查活动</w:t>
            </w:r>
          </w:p>
        </w:tc>
        <w:tc>
          <w:tcPr>
            <w:tcW w:w="2551" w:type="dxa"/>
            <w:vAlign w:val="center"/>
          </w:tcPr>
          <w:p>
            <w:pPr>
              <w:pStyle w:val="13"/>
            </w:pPr>
            <w:r>
              <w:t>55.70</w:t>
            </w:r>
          </w:p>
        </w:tc>
        <w:tc>
          <w:tcPr>
            <w:tcW w:w="2551" w:type="dxa"/>
            <w:vAlign w:val="center"/>
          </w:tcPr>
          <w:p>
            <w:pPr>
              <w:pStyle w:val="13"/>
            </w:pPr>
          </w:p>
        </w:tc>
        <w:tc>
          <w:tcPr>
            <w:tcW w:w="2551" w:type="dxa"/>
            <w:vAlign w:val="center"/>
          </w:tcPr>
          <w:p>
            <w:pPr>
              <w:pStyle w:val="13"/>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2010508</w:t>
            </w:r>
          </w:p>
        </w:tc>
        <w:tc>
          <w:tcPr>
            <w:tcW w:w="4535" w:type="dxa"/>
            <w:vAlign w:val="center"/>
          </w:tcPr>
          <w:p>
            <w:pPr>
              <w:pStyle w:val="14"/>
            </w:pPr>
            <w:r>
              <w:t>统计抽样调查</w:t>
            </w:r>
          </w:p>
        </w:tc>
        <w:tc>
          <w:tcPr>
            <w:tcW w:w="2551" w:type="dxa"/>
            <w:vAlign w:val="center"/>
          </w:tcPr>
          <w:p>
            <w:pPr>
              <w:pStyle w:val="13"/>
            </w:pPr>
            <w:r>
              <w:t>23.46</w:t>
            </w:r>
          </w:p>
        </w:tc>
        <w:tc>
          <w:tcPr>
            <w:tcW w:w="2551" w:type="dxa"/>
            <w:vAlign w:val="center"/>
          </w:tcPr>
          <w:p>
            <w:pPr>
              <w:pStyle w:val="13"/>
            </w:pPr>
          </w:p>
        </w:tc>
        <w:tc>
          <w:tcPr>
            <w:tcW w:w="2551" w:type="dxa"/>
            <w:vAlign w:val="center"/>
          </w:tcPr>
          <w:p>
            <w:pPr>
              <w:pStyle w:val="13"/>
            </w:pPr>
            <w:r>
              <w:t>23.46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67.97</w:t>
            </w:r>
          </w:p>
        </w:tc>
        <w:tc>
          <w:tcPr>
            <w:tcW w:w="2551" w:type="dxa"/>
            <w:vAlign w:val="center"/>
          </w:tcPr>
          <w:p>
            <w:pPr>
              <w:pStyle w:val="13"/>
            </w:pPr>
            <w:r>
              <w:t>67.97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67.97</w:t>
            </w:r>
          </w:p>
        </w:tc>
        <w:tc>
          <w:tcPr>
            <w:tcW w:w="2551" w:type="dxa"/>
            <w:vAlign w:val="center"/>
          </w:tcPr>
          <w:p>
            <w:pPr>
              <w:pStyle w:val="13"/>
            </w:pPr>
            <w:r>
              <w:t>67.97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38.45</w:t>
            </w:r>
          </w:p>
        </w:tc>
        <w:tc>
          <w:tcPr>
            <w:tcW w:w="2551" w:type="dxa"/>
            <w:vAlign w:val="center"/>
          </w:tcPr>
          <w:p>
            <w:pPr>
              <w:pStyle w:val="13"/>
            </w:pPr>
            <w:r>
              <w:t>38.45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9.84</w:t>
            </w:r>
          </w:p>
        </w:tc>
        <w:tc>
          <w:tcPr>
            <w:tcW w:w="2551" w:type="dxa"/>
            <w:vAlign w:val="center"/>
          </w:tcPr>
          <w:p>
            <w:pPr>
              <w:pStyle w:val="13"/>
            </w:pPr>
            <w:r>
              <w:t>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9.05</w:t>
            </w:r>
          </w:p>
        </w:tc>
        <w:tc>
          <w:tcPr>
            <w:tcW w:w="2551" w:type="dxa"/>
            <w:vAlign w:val="center"/>
          </w:tcPr>
          <w:p>
            <w:pPr>
              <w:pStyle w:val="13"/>
            </w:pPr>
            <w:r>
              <w:t>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9.05</w:t>
            </w:r>
          </w:p>
        </w:tc>
        <w:tc>
          <w:tcPr>
            <w:tcW w:w="2551" w:type="dxa"/>
            <w:vAlign w:val="center"/>
          </w:tcPr>
          <w:p>
            <w:pPr>
              <w:pStyle w:val="13"/>
            </w:pPr>
            <w:r>
              <w:t>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9.05</w:t>
            </w:r>
          </w:p>
        </w:tc>
        <w:tc>
          <w:tcPr>
            <w:tcW w:w="2551" w:type="dxa"/>
            <w:vAlign w:val="center"/>
          </w:tcPr>
          <w:p>
            <w:pPr>
              <w:pStyle w:val="13"/>
            </w:pPr>
            <w:r>
              <w:t>9.05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292.04</w:t>
            </w:r>
          </w:p>
        </w:tc>
        <w:tc>
          <w:tcPr>
            <w:tcW w:w="2551" w:type="dxa"/>
            <w:vAlign w:val="center"/>
          </w:tcPr>
          <w:p>
            <w:pPr>
              <w:pStyle w:val="17"/>
            </w:pPr>
            <w:r>
              <w:t>266.89</w:t>
            </w:r>
          </w:p>
        </w:tc>
        <w:tc>
          <w:tcPr>
            <w:tcW w:w="2551" w:type="dxa"/>
            <w:vAlign w:val="center"/>
          </w:tcPr>
          <w:p>
            <w:pPr>
              <w:pStyle w:val="17"/>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220.76</w:t>
            </w:r>
          </w:p>
        </w:tc>
        <w:tc>
          <w:tcPr>
            <w:tcW w:w="2551" w:type="dxa"/>
            <w:vAlign w:val="center"/>
          </w:tcPr>
          <w:p>
            <w:pPr>
              <w:pStyle w:val="13"/>
            </w:pPr>
            <w:r>
              <w:t>220.76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68.60</w:t>
            </w:r>
          </w:p>
        </w:tc>
        <w:tc>
          <w:tcPr>
            <w:tcW w:w="2551" w:type="dxa"/>
            <w:vAlign w:val="center"/>
          </w:tcPr>
          <w:p>
            <w:pPr>
              <w:pStyle w:val="13"/>
            </w:pPr>
            <w:r>
              <w:t>68.60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49.82</w:t>
            </w:r>
          </w:p>
        </w:tc>
        <w:tc>
          <w:tcPr>
            <w:tcW w:w="2551" w:type="dxa"/>
            <w:vAlign w:val="center"/>
          </w:tcPr>
          <w:p>
            <w:pPr>
              <w:pStyle w:val="13"/>
            </w:pPr>
            <w:r>
              <w:t>49.82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9.92</w:t>
            </w:r>
          </w:p>
        </w:tc>
        <w:tc>
          <w:tcPr>
            <w:tcW w:w="2551" w:type="dxa"/>
            <w:vAlign w:val="center"/>
          </w:tcPr>
          <w:p>
            <w:pPr>
              <w:pStyle w:val="13"/>
            </w:pPr>
            <w:r>
              <w:t>9.92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9.84</w:t>
            </w:r>
          </w:p>
        </w:tc>
        <w:tc>
          <w:tcPr>
            <w:tcW w:w="2551" w:type="dxa"/>
            <w:vAlign w:val="center"/>
          </w:tcPr>
          <w:p>
            <w:pPr>
              <w:pStyle w:val="13"/>
            </w:pPr>
            <w:r>
              <w:t>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8.08</w:t>
            </w:r>
          </w:p>
        </w:tc>
        <w:tc>
          <w:tcPr>
            <w:tcW w:w="2551" w:type="dxa"/>
            <w:vAlign w:val="center"/>
          </w:tcPr>
          <w:p>
            <w:pPr>
              <w:pStyle w:val="13"/>
            </w:pPr>
            <w:r>
              <w:t>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0.62</w:t>
            </w:r>
          </w:p>
        </w:tc>
        <w:tc>
          <w:tcPr>
            <w:tcW w:w="2551" w:type="dxa"/>
            <w:vAlign w:val="center"/>
          </w:tcPr>
          <w:p>
            <w:pPr>
              <w:pStyle w:val="13"/>
            </w:pPr>
            <w:r>
              <w:t>0.62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9.05</w:t>
            </w:r>
          </w:p>
        </w:tc>
        <w:tc>
          <w:tcPr>
            <w:tcW w:w="2551" w:type="dxa"/>
            <w:vAlign w:val="center"/>
          </w:tcPr>
          <w:p>
            <w:pPr>
              <w:pStyle w:val="13"/>
            </w:pPr>
            <w:r>
              <w:t>9.05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45.15</w:t>
            </w:r>
          </w:p>
        </w:tc>
        <w:tc>
          <w:tcPr>
            <w:tcW w:w="2551" w:type="dxa"/>
            <w:vAlign w:val="center"/>
          </w:tcPr>
          <w:p>
            <w:pPr>
              <w:pStyle w:val="13"/>
            </w:pPr>
            <w:r>
              <w:t>45.15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32.83</w:t>
            </w:r>
          </w:p>
        </w:tc>
        <w:tc>
          <w:tcPr>
            <w:tcW w:w="2551" w:type="dxa"/>
            <w:vAlign w:val="center"/>
          </w:tcPr>
          <w:p>
            <w:pPr>
              <w:pStyle w:val="13"/>
            </w:pPr>
            <w:r>
              <w:t>7.68</w:t>
            </w:r>
          </w:p>
        </w:tc>
        <w:tc>
          <w:tcPr>
            <w:tcW w:w="2551" w:type="dxa"/>
            <w:vAlign w:val="center"/>
          </w:tcPr>
          <w:p>
            <w:pPr>
              <w:pStyle w:val="13"/>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2.87</w:t>
            </w:r>
          </w:p>
        </w:tc>
        <w:tc>
          <w:tcPr>
            <w:tcW w:w="2551" w:type="dxa"/>
            <w:vAlign w:val="center"/>
          </w:tcPr>
          <w:p>
            <w:pPr>
              <w:pStyle w:val="13"/>
            </w:pPr>
          </w:p>
        </w:tc>
        <w:tc>
          <w:tcPr>
            <w:tcW w:w="2551"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2.80</w:t>
            </w:r>
          </w:p>
        </w:tc>
        <w:tc>
          <w:tcPr>
            <w:tcW w:w="2551" w:type="dxa"/>
            <w:vAlign w:val="center"/>
          </w:tcPr>
          <w:p>
            <w:pPr>
              <w:pStyle w:val="13"/>
            </w:pPr>
          </w:p>
        </w:tc>
        <w:tc>
          <w:tcPr>
            <w:tcW w:w="2551"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5.60</w:t>
            </w:r>
          </w:p>
        </w:tc>
        <w:tc>
          <w:tcPr>
            <w:tcW w:w="2551" w:type="dxa"/>
            <w:vAlign w:val="center"/>
          </w:tcPr>
          <w:p>
            <w:pPr>
              <w:pStyle w:val="13"/>
            </w:pPr>
          </w:p>
        </w:tc>
        <w:tc>
          <w:tcPr>
            <w:tcW w:w="2551"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7.68</w:t>
            </w:r>
          </w:p>
        </w:tc>
        <w:tc>
          <w:tcPr>
            <w:tcW w:w="2551" w:type="dxa"/>
            <w:vAlign w:val="center"/>
          </w:tcPr>
          <w:p>
            <w:pPr>
              <w:pStyle w:val="13"/>
            </w:pPr>
            <w:r>
              <w:t>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0.58</w:t>
            </w:r>
          </w:p>
        </w:tc>
        <w:tc>
          <w:tcPr>
            <w:tcW w:w="2551" w:type="dxa"/>
            <w:vAlign w:val="center"/>
          </w:tcPr>
          <w:p>
            <w:pPr>
              <w:pStyle w:val="13"/>
            </w:pPr>
          </w:p>
        </w:tc>
        <w:tc>
          <w:tcPr>
            <w:tcW w:w="2551" w:type="dxa"/>
            <w:vAlign w:val="center"/>
          </w:tcPr>
          <w:p>
            <w:pPr>
              <w:pStyle w:val="13"/>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38.45</w:t>
            </w:r>
          </w:p>
        </w:tc>
        <w:tc>
          <w:tcPr>
            <w:tcW w:w="2551" w:type="dxa"/>
            <w:vAlign w:val="center"/>
          </w:tcPr>
          <w:p>
            <w:pPr>
              <w:pStyle w:val="13"/>
            </w:pPr>
            <w:r>
              <w:t>38.45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11.04</w:t>
            </w:r>
          </w:p>
        </w:tc>
        <w:tc>
          <w:tcPr>
            <w:tcW w:w="2551" w:type="dxa"/>
            <w:vAlign w:val="center"/>
          </w:tcPr>
          <w:p>
            <w:pPr>
              <w:pStyle w:val="13"/>
            </w:pPr>
            <w:r>
              <w:t>11.04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27.41</w:t>
            </w:r>
          </w:p>
        </w:tc>
        <w:tc>
          <w:tcPr>
            <w:tcW w:w="2551" w:type="dxa"/>
            <w:vAlign w:val="center"/>
          </w:tcPr>
          <w:p>
            <w:pPr>
              <w:pStyle w:val="13"/>
            </w:pPr>
            <w:r>
              <w:t>27.41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410涞源县统计局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1</w:t>
            </w:r>
          </w:p>
        </w:tc>
        <w:tc>
          <w:tcPr>
            <w:tcW w:w="1643" w:type="dxa"/>
            <w:vAlign w:val="center"/>
          </w:tcPr>
          <w:p>
            <w:pPr>
              <w:pStyle w:val="14"/>
              <w:ind w:firstLine="0" w:firstLineChars="0"/>
              <w:rPr>
                <w:rFonts w:ascii="方正书宋_GBK" w:hAnsi="方正书宋_GBK" w:eastAsia="方正书宋_GBK" w:cs="方正书宋_GBK"/>
                <w:sz w:val="21"/>
                <w:szCs w:val="24"/>
                <w:lang w:val="en-US" w:eastAsia="zh-CN" w:bidi="ar-SA"/>
              </w:rPr>
            </w:pPr>
            <w:r>
              <w:rPr>
                <w:b/>
                <w:bCs/>
              </w:rPr>
              <w:t>合计</w:t>
            </w:r>
          </w:p>
        </w:tc>
        <w:tc>
          <w:tcPr>
            <w:tcW w:w="1643" w:type="dxa"/>
            <w:vAlign w:val="center"/>
          </w:tcPr>
          <w:p>
            <w:pPr>
              <w:pStyle w:val="13"/>
              <w:ind w:firstLine="0" w:firstLineChars="0"/>
              <w:rPr>
                <w:rFonts w:ascii="方正书宋_GBK" w:hAnsi="方正书宋_GBK" w:eastAsia="方正书宋_GBK" w:cs="方正书宋_GBK"/>
                <w:b/>
                <w:bCs/>
                <w:sz w:val="21"/>
                <w:szCs w:val="24"/>
                <w:lang w:val="en-US" w:eastAsia="zh-CN" w:bidi="ar-SA"/>
              </w:rPr>
            </w:pPr>
            <w:r>
              <w:rPr>
                <w:rFonts w:hint="eastAsia"/>
                <w:b/>
                <w:bCs/>
                <w:lang w:eastAsia="zh-CN"/>
              </w:rPr>
              <w:t>7.5</w:t>
            </w:r>
          </w:p>
        </w:tc>
        <w:tc>
          <w:tcPr>
            <w:tcW w:w="1643" w:type="dxa"/>
            <w:vAlign w:val="center"/>
          </w:tcPr>
          <w:p>
            <w:pPr>
              <w:pStyle w:val="13"/>
              <w:ind w:firstLine="0" w:firstLineChars="0"/>
              <w:rPr>
                <w:rFonts w:ascii="方正书宋_GBK" w:hAnsi="方正书宋_GBK" w:eastAsia="方正书宋_GBK" w:cs="方正书宋_GBK"/>
                <w:b/>
                <w:bCs/>
                <w:sz w:val="21"/>
                <w:szCs w:val="24"/>
                <w:lang w:val="en-US" w:eastAsia="zh-CN" w:bidi="ar-SA"/>
              </w:rPr>
            </w:pPr>
            <w:r>
              <w:rPr>
                <w:rFonts w:hint="eastAsia"/>
                <w:b/>
                <w:bCs/>
                <w:lang w:eastAsia="zh-CN"/>
              </w:rPr>
              <w:t>7.5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2</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3.5</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3.5</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0" w:type="auto"/>
            <w:vAlign w:val="center"/>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0</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top"/>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3.5</w:t>
            </w:r>
          </w:p>
        </w:tc>
        <w:tc>
          <w:tcPr>
            <w:tcW w:w="0" w:type="auto"/>
            <w:vAlign w:val="top"/>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3.5</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top"/>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0" w:type="auto"/>
            <w:vAlign w:val="top"/>
          </w:tcPr>
          <w:p>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eastAsia="zh-CN"/>
        </w:rPr>
        <w:t>第一部</w:t>
      </w:r>
      <w:r>
        <w:rPr>
          <w:rFonts w:ascii="方正书宋_GBK" w:hAnsi="方正书宋_GBK" w:eastAsia="方正书宋_GBK" w:cs="方正书宋_GBK"/>
          <w:color w:val="FFFFFF"/>
          <w:sz w:val="21"/>
        </w:rPr>
        <w:t>分  涞源县统计局2023年部门预算信息公开情况说明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涞源县统计局2023年部门预算信息公开情况说明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bookmarkStart w:id="18" w:name="_GoBack"/>
      <w:bookmarkEnd w:id="18"/>
      <w:r>
        <w:rPr>
          <w:rFonts w:ascii="Times New Roman" w:hAnsi="Times New Roman" w:eastAsia="方正仿宋_GBK" w:cs="Times New Roman"/>
          <w:color w:val="000000"/>
          <w:sz w:val="28"/>
        </w:rPr>
        <w:t>、《地方预决算公开操作规程》和《关于进一步推进预算公开工作的实施意见》规定，现将涞源县统计局2023年部门预算公开如下：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根据《涞源县统计局职能配置、内设机构和人员编制规定》，涞源县统计局的主要职责是：</w:t>
      </w:r>
    </w:p>
    <w:p>
      <w:pPr>
        <w:pStyle w:val="19"/>
      </w:pPr>
      <w:r>
        <w:t>部门职责：</w:t>
      </w:r>
    </w:p>
    <w:p>
      <w:pPr>
        <w:pStyle w:val="19"/>
      </w:pPr>
      <w:r>
        <w:t>（一）组织领导和协调全县统计工作，确保统计数据真实、准确、完整、及时。</w:t>
      </w:r>
    </w:p>
    <w:p>
      <w:pPr>
        <w:pStyle w:val="19"/>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19"/>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19"/>
      </w:pPr>
      <w:r>
        <w:t>（四）拟订统计调查计划；组织实施全县人口、经济、农业等重大普查调查，汇总、整理和提供有关县情县力方面的统计数据。</w:t>
      </w:r>
    </w:p>
    <w:p>
      <w:pPr>
        <w:pStyle w:val="19"/>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19"/>
      </w:pPr>
      <w:r>
        <w:t>（六）组织实施农业产业化、特色小镇、节能降耗、绿色发展、企业景气、妇女儿童监测、新产业新业态新商业模式（以下简称新经济）、高质量发展等统计监测，收集、整理和提供统计数据。</w:t>
      </w:r>
    </w:p>
    <w:p>
      <w:pPr>
        <w:pStyle w:val="19"/>
      </w:pPr>
      <w:r>
        <w:t>（七）综合整理和提供财政、金融、旅游、交通运输、邮政、地质勘查、教育、体育、卫生、社会保障、公用事业、对外经济、收入、价格等基本统计数据。</w:t>
      </w:r>
    </w:p>
    <w:p>
      <w:pPr>
        <w:pStyle w:val="19"/>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19"/>
      </w:pPr>
      <w:r>
        <w:t>（九）对国民经济、社会发展、科技进步和资源环境等情况进行统计分析、统计预测和统计监督，向县委、县政府及有关部门提供统计信息和咨询建议。</w:t>
      </w:r>
    </w:p>
    <w:p>
      <w:pPr>
        <w:pStyle w:val="19"/>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19"/>
      </w:pPr>
      <w:r>
        <w:t>（十一）建立并管理全县统计信息化系统和统计数据库系统，组织制定全县统计数据库和网络的基本标准和运行规则，指导全县统计信息化系统建设。</w:t>
      </w:r>
    </w:p>
    <w:p>
      <w:pPr>
        <w:pStyle w:val="19"/>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1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19"/>
      </w:pPr>
      <w:r>
        <w:t>（十四）完成县委、县政府和上级统计部门交办的其他任务。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涞源县统计局本级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按照预算管理有关规定，目前我省部门预算的编制实行综合预算管理，即全部收入和支出都反映在预算中。涞源县统计局机关及所属事业单位的收支包含在部门预算中。</w:t>
      </w:r>
    </w:p>
    <w:p>
      <w:pPr>
        <w:pStyle w:val="20"/>
      </w:pPr>
      <w:r>
        <w:t>按照预算管理有关规定，目前我县部门预算的编制实行综合预算管理，即全部收入和支出都反映在预算中。涞源县统计局机关收支包含在部门预算中。</w:t>
      </w:r>
    </w:p>
    <w:p>
      <w:pPr>
        <w:pStyle w:val="20"/>
      </w:pPr>
      <w:r>
        <w:t>1、收入说明</w:t>
      </w:r>
    </w:p>
    <w:p>
      <w:pPr>
        <w:pStyle w:val="20"/>
      </w:pPr>
      <w:r>
        <w:t>反映本部门当年全部收入。2023年预算收入376.1万元，其中：一般公共预算收入376.1万元，政府性基金预算收入0万元，国有资本经营预算收入0万元，财政专户管理资金收入0万元，上级补助收入0万元，事业收入0万元，经营收入0万元，附属单位上缴收入0万元，其他收入0万元，上年结转0万元。反映本部门当年全部收入。</w:t>
      </w:r>
    </w:p>
    <w:p>
      <w:pPr>
        <w:pStyle w:val="20"/>
      </w:pPr>
      <w:r>
        <w:t>2、支出说明</w:t>
      </w:r>
    </w:p>
    <w:p>
      <w:pPr>
        <w:pStyle w:val="20"/>
      </w:pPr>
      <w:r>
        <w:t>收支预算总表支出栏、基本支出表、项目支出表按经济分类和支出功能分类科目编制，反映涞源县统计局2023年度部门预算中支出预算的总体情况。2023年本部门支出预算376.1万元，其中：基本支出292.04万元，包括：人员类项目经费266.89万元和运转类公用项目经费25.15万元；运转类其他及特定目标类项目支出84.06万元，全部为本级支出，主要为专项普查活动和统计抽样调查经费支出；上缴上级支出0万元，经营支出0万元，对附属单位补助支出0万元。</w:t>
      </w:r>
    </w:p>
    <w:p>
      <w:pPr>
        <w:pStyle w:val="20"/>
      </w:pPr>
      <w:r>
        <w:t>3、比上年增减情况</w:t>
      </w:r>
    </w:p>
    <w:p>
      <w:pPr>
        <w:pStyle w:val="20"/>
      </w:pPr>
      <w:r>
        <w:t>2023年预算收支安排376.1万元，较2021预算增加39.58万元，其中：基本支出增加27.99万元，主要为增加人员经费；项目支出减少13.56万元，主要为减少特定目标类项目支出。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2023年，我部门运行经费共计安排25.15万元，主要用于办公区的日常维修、办公及印刷费，邮电费、差旅费、公务接待费、培训费、其他交通费用、公务用车运行维护费等日常运行支出。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2023年，我部门“三公”经费预算安排7.5万元，其中：因公出国（境）费0万元；公务用车购置及运维费3.5万元（其中：公务用车购置费0万元，公务用车运行维护费3.5万元)；公务接待费4.0万元。与2022年相比持平。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（一）总体绩效目标</w:t>
      </w:r>
    </w:p>
    <w:p>
      <w:pPr>
        <w:pStyle w:val="23"/>
      </w:pPr>
      <w:r>
        <w:t>组织领导和协调全县统计工作，确保统计数据真实、准确、完整、及时；完成全县年度、季度数据的测算审核认定工作；完成必要分析，对相关经济决策提供重要依据。组织国情国力普查和涉及工业、农业、社科、教育、节能、卫生等相关行业的专项统计调查监测，收集、整理统计数据，提供咨询建议。保障统计信息化建设、统计执法等全县统计专业技术队伍建设，防范统计违法现象的发生；保障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（二）分项绩效目标</w:t>
      </w:r>
    </w:p>
    <w:p>
      <w:pPr>
        <w:pStyle w:val="24"/>
      </w:pPr>
      <w:r>
        <w:t>1、国民经济核算</w:t>
      </w:r>
    </w:p>
    <w:p>
      <w:pPr>
        <w:pStyle w:val="24"/>
      </w:pPr>
      <w:r>
        <w:t>绩效目标：完成全县年度、季度数据的测算审核认定工作；完成必要分析，对相关经济决策提供重要依据。</w:t>
      </w:r>
    </w:p>
    <w:p>
      <w:pPr>
        <w:pStyle w:val="24"/>
      </w:pPr>
      <w:r>
        <w:t>绩效指标：业务培训覆盖率≥98%；统计信息采用量（篇）≥达到6篇；调查对象覆盖率≥98%；专项统计完成率≥98%。</w:t>
      </w:r>
    </w:p>
    <w:p>
      <w:pPr>
        <w:pStyle w:val="24"/>
      </w:pPr>
      <w:r>
        <w:t>2、国情国力调查</w:t>
      </w:r>
    </w:p>
    <w:p>
      <w:pPr>
        <w:pStyle w:val="24"/>
      </w:pPr>
      <w:r>
        <w:t>绩效目标：按照国家统计局、财政部关于印发《关于统计部门周期性普查和大型调查经费开支问题的暂行规定》，分年度完成普查工作，确保普查顺利完成，提供有关市情市力方面的统计数据。</w:t>
      </w:r>
    </w:p>
    <w:p>
      <w:pPr>
        <w:pStyle w:val="24"/>
      </w:pPr>
      <w:r>
        <w:t>绩效指标：业务培训覆盖力≥98%；统计信息采用量（篇）≥6篇；调查对象覆盖率≥98%；普查统计完成率≥98%</w:t>
      </w:r>
    </w:p>
    <w:p>
      <w:pPr>
        <w:pStyle w:val="24"/>
      </w:pPr>
      <w:r>
        <w:t>3、专项统计调查</w:t>
      </w:r>
    </w:p>
    <w:p>
      <w:pPr>
        <w:pStyle w:val="24"/>
      </w:pPr>
      <w:r>
        <w:t>绩效目标：组织开展专项统计调查工作，了解基层情况和动态提供统计信息和咨询建议。</w:t>
      </w:r>
    </w:p>
    <w:p>
      <w:pPr>
        <w:pStyle w:val="24"/>
      </w:pPr>
      <w:r>
        <w:t>绩效指标：业务培训覆盖率≥98%；统计信息采用量（篇）≥6篇；调查对象覆盖率达到≥98%；专项统计完成率≥98%。</w:t>
      </w:r>
    </w:p>
    <w:p>
      <w:pPr>
        <w:pStyle w:val="24"/>
      </w:pPr>
      <w:r>
        <w:t>4、综合业务管理</w:t>
      </w:r>
    </w:p>
    <w:p>
      <w:pPr>
        <w:pStyle w:val="24"/>
      </w:pPr>
      <w:r>
        <w:t>绩效目标：开展统计执法检查和培训工作，防范统计违法现象的发生。</w:t>
      </w:r>
    </w:p>
    <w:p>
      <w:pPr>
        <w:pStyle w:val="24"/>
      </w:pPr>
      <w:r>
        <w:t>绩效指标：培训工作完成率≥100%；统计培训次数≥4次。</w:t>
      </w:r>
    </w:p>
    <w:p>
      <w:pPr>
        <w:pStyle w:val="24"/>
      </w:pPr>
      <w:r>
        <w:t>5、综合事务管理</w:t>
      </w:r>
    </w:p>
    <w:p>
      <w:pPr>
        <w:pStyle w:val="24"/>
      </w:pPr>
      <w:r>
        <w:t>绩效目标：开展纪检监察、计财内审、人事管理、老干部管理、党建、后勤、等工作，保障机关正常运转。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（三）工作保障措施</w:t>
      </w:r>
    </w:p>
    <w:p>
      <w:pPr>
        <w:pStyle w:val="25"/>
      </w:pPr>
      <w:r>
        <w:t>1、扎实做好统计基础工作，统计规范化建设成效显著。</w:t>
      </w:r>
    </w:p>
    <w:p>
      <w:pPr>
        <w:pStyle w:val="25"/>
      </w:pPr>
      <w:r>
        <w:t>一是认真做好企业名录库更新与维护工作。二是进一步对“四上”企业统计行为予以规范，以政府名义下发《进一步规范“四上”企业联网直报确保数据质量的通知》，加强业务指导，深入基层，加大检查力度，确保数据质量提升。三是积极开展核查工作。</w:t>
      </w:r>
    </w:p>
    <w:p>
      <w:pPr>
        <w:pStyle w:val="25"/>
      </w:pPr>
      <w:r>
        <w:t>2、加强部门协作，合力推进统计工作。</w:t>
      </w:r>
    </w:p>
    <w:p>
      <w:pPr>
        <w:pStyle w:val="25"/>
      </w:pPr>
      <w:r>
        <w:t xml:space="preserve">巩固“政府督导，部门推进，各负其责、齐抓共管”工作机制，强化部门间联系，积极与县发改局、工信局、商务局、交通局、科技局等相关部门和各乡镇区办进行沟通协作，下大力抓好各项统计工作，夯实行业基础数据。 </w:t>
      </w:r>
    </w:p>
    <w:p>
      <w:pPr>
        <w:pStyle w:val="25"/>
      </w:pPr>
      <w:r>
        <w:t>3、加强支出管理。通过优化支出结构、编细编实预算、加快履行政府采购手续、尽快启动项目、及时支付资金、确保支出进度达标。</w:t>
      </w:r>
    </w:p>
    <w:p>
      <w:pPr>
        <w:pStyle w:val="25"/>
      </w:pPr>
      <w:r>
        <w:t>4、做好绩效自评。按要求开展上年度部门预算绩效自评和重点评价工作，对评价中发现的问题及时整改，调整优化支出结构， 提高财政资金使用效益。</w:t>
      </w:r>
    </w:p>
    <w:p>
      <w:pPr>
        <w:pStyle w:val="25"/>
      </w:pPr>
      <w:r>
        <w:t>5、规范财务资产管理。 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1、2022年住户调查等各项专项调查工作经费23.46万元绩效目标表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1.完成各项专项调查工作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调查企业户数</w:t>
            </w:r>
          </w:p>
        </w:tc>
        <w:tc>
          <w:tcPr>
            <w:tcW w:w="2835" w:type="dxa"/>
            <w:vAlign w:val="center"/>
          </w:tcPr>
          <w:p>
            <w:pPr>
              <w:pStyle w:val="14"/>
            </w:pPr>
            <w:r>
              <w:t>调查企业户数</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完成情况</w:t>
            </w:r>
          </w:p>
        </w:tc>
        <w:tc>
          <w:tcPr>
            <w:tcW w:w="2835" w:type="dxa"/>
            <w:vAlign w:val="center"/>
          </w:tcPr>
          <w:p>
            <w:pPr>
              <w:pStyle w:val="14"/>
            </w:pPr>
            <w:r>
              <w:t>完成情况</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2、报表年鉴印制绩效目标表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1.完成报表年鉴印制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印刷数量</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印刷合格率</w:t>
            </w:r>
          </w:p>
        </w:tc>
        <w:tc>
          <w:tcPr>
            <w:tcW w:w="2835" w:type="dxa"/>
            <w:vAlign w:val="center"/>
          </w:tcPr>
          <w:p>
            <w:pPr>
              <w:pStyle w:val="14"/>
            </w:pPr>
            <w:r>
              <w:t>印刷合格率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≥90涞源县统计局</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≥90涞源县统计局</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3、第五次全国经济普查绩效目标表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完成统计工作数量</w:t>
            </w:r>
          </w:p>
        </w:tc>
        <w:tc>
          <w:tcPr>
            <w:tcW w:w="2835" w:type="dxa"/>
            <w:vAlign w:val="center"/>
          </w:tcPr>
          <w:p>
            <w:pPr>
              <w:pStyle w:val="14"/>
            </w:pPr>
            <w:r>
              <w:t>完成统计工作数量</w:t>
            </w:r>
          </w:p>
        </w:tc>
        <w:tc>
          <w:tcPr>
            <w:tcW w:w="2551" w:type="dxa"/>
            <w:vAlign w:val="center"/>
          </w:tcPr>
          <w:p>
            <w:pPr>
              <w:pStyle w:val="14"/>
            </w:pPr>
            <w:r>
              <w:t>≥90完成统计工作数量</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完成率质量</w:t>
            </w:r>
          </w:p>
        </w:tc>
        <w:tc>
          <w:tcPr>
            <w:tcW w:w="2835" w:type="dxa"/>
            <w:vAlign w:val="center"/>
          </w:tcPr>
          <w:p>
            <w:pPr>
              <w:pStyle w:val="14"/>
            </w:pPr>
            <w:r>
              <w:t>完成率质量</w:t>
            </w:r>
          </w:p>
        </w:tc>
        <w:tc>
          <w:tcPr>
            <w:tcW w:w="2551" w:type="dxa"/>
            <w:vAlign w:val="center"/>
          </w:tcPr>
          <w:p>
            <w:pPr>
              <w:pStyle w:val="14"/>
            </w:pPr>
            <w:r>
              <w:t>≥90完成率质量</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≥90各项任务完成及时率（%）</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完成工作目标所需资金</w:t>
            </w:r>
          </w:p>
        </w:tc>
        <w:tc>
          <w:tcPr>
            <w:tcW w:w="2835" w:type="dxa"/>
            <w:vAlign w:val="center"/>
          </w:tcPr>
          <w:p>
            <w:pPr>
              <w:pStyle w:val="14"/>
            </w:pPr>
            <w:r>
              <w:t>完成工作目标所需资金</w:t>
            </w:r>
          </w:p>
        </w:tc>
        <w:tc>
          <w:tcPr>
            <w:tcW w:w="2551" w:type="dxa"/>
            <w:vAlign w:val="center"/>
          </w:tcPr>
          <w:p>
            <w:pPr>
              <w:pStyle w:val="14"/>
            </w:pPr>
            <w:r>
              <w:t>≥90完成工作目标所需资金</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≥90经济效益指标</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≥90社会影响力</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≥90生态效益指标</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持续提升我局社会影响力</w:t>
            </w:r>
          </w:p>
        </w:tc>
        <w:tc>
          <w:tcPr>
            <w:tcW w:w="2835" w:type="dxa"/>
            <w:vAlign w:val="center"/>
          </w:tcPr>
          <w:p>
            <w:pPr>
              <w:pStyle w:val="14"/>
            </w:pPr>
            <w:r>
              <w:t>持续提升我局社会影响力</w:t>
            </w:r>
          </w:p>
        </w:tc>
        <w:tc>
          <w:tcPr>
            <w:tcW w:w="2551" w:type="dxa"/>
            <w:vAlign w:val="center"/>
          </w:tcPr>
          <w:p>
            <w:pPr>
              <w:pStyle w:val="14"/>
            </w:pPr>
            <w:r>
              <w:t>≥90持续提升我局社会影响力</w:t>
            </w:r>
          </w:p>
        </w:tc>
        <w:tc>
          <w:tcPr>
            <w:tcW w:w="2268" w:type="dxa"/>
            <w:vAlign w:val="center"/>
          </w:tcPr>
          <w:p>
            <w:pPr>
              <w:pStyle w:val="14"/>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4、脱贫攻坚普查费用绩效目标表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≥90支持普查对象人数</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≥90资金发放准时率</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≥90资金成本</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社会影响度</w:t>
            </w:r>
          </w:p>
        </w:tc>
        <w:tc>
          <w:tcPr>
            <w:tcW w:w="2835" w:type="dxa"/>
            <w:vAlign w:val="center"/>
          </w:tcPr>
          <w:p>
            <w:pPr>
              <w:pStyle w:val="14"/>
            </w:pPr>
            <w:r>
              <w:t>社会影响度</w:t>
            </w:r>
          </w:p>
        </w:tc>
        <w:tc>
          <w:tcPr>
            <w:tcW w:w="2551" w:type="dxa"/>
            <w:vAlign w:val="center"/>
          </w:tcPr>
          <w:p>
            <w:pPr>
              <w:pStyle w:val="14"/>
            </w:pPr>
            <w:r>
              <w:t>≥90产生经济效益数量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≥90产生生态效益数量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≥90产生可持续影响数量</w:t>
            </w:r>
          </w:p>
        </w:tc>
        <w:tc>
          <w:tcPr>
            <w:tcW w:w="2268" w:type="dxa"/>
            <w:vAlign w:val="center"/>
          </w:tcPr>
          <w:p>
            <w:pPr>
              <w:pStyle w:val="14"/>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≥90满意程度</w:t>
            </w:r>
          </w:p>
        </w:tc>
        <w:tc>
          <w:tcPr>
            <w:tcW w:w="2268" w:type="dxa"/>
            <w:vAlign w:val="center"/>
          </w:tcPr>
          <w:p>
            <w:pPr>
              <w:pStyle w:val="14"/>
            </w:pPr>
            <w:r>
              <w:t>依照年初安排预算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1.维护本单位网络维护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数量指标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质量指标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≥90涞源县统计局</w:t>
            </w:r>
          </w:p>
        </w:tc>
        <w:tc>
          <w:tcPr>
            <w:tcW w:w="2268" w:type="dxa"/>
            <w:vAlign w:val="center"/>
          </w:tcPr>
          <w:p>
            <w:pPr>
              <w:pStyle w:val="14"/>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≥90涞源县统计局</w:t>
            </w:r>
          </w:p>
        </w:tc>
        <w:tc>
          <w:tcPr>
            <w:tcW w:w="2268" w:type="dxa"/>
            <w:vAlign w:val="center"/>
          </w:tcPr>
          <w:p>
            <w:pPr>
              <w:pStyle w:val="14"/>
            </w:pPr>
            <w:r>
              <w:t>年初工作预算安排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2023年，涞源县统计局安排政府采购预算0.00万元。具体内容见下表。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410涞源县统计局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涞源县统计局（含所属单位）上年末固定资产金额为14.06万元（详见下表）。本年度拟购置固定资产总额为0.00万元，已按要求列入政府采购预算，详见政府采购预算表。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410涞源县统计局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12</w:t>
            </w:r>
          </w:p>
        </w:tc>
        <w:tc>
          <w:tcPr>
            <w:tcW w:w="2835" w:type="dxa"/>
            <w:vAlign w:val="center"/>
          </w:tcPr>
          <w:p>
            <w:pPr>
              <w:pStyle w:val="13"/>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WE0OTlhN2VmOTA0MGMyZGJmNmFiNmVjNDUwMjUifQ=="/>
  </w:docVars>
  <w:rsids>
    <w:rsidRoot w:val="00000000"/>
    <w:rsid w:val="16B7153B"/>
    <w:rsid w:val="341E4484"/>
    <w:rsid w:val="38BE679A"/>
    <w:rsid w:val="4BA46B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2023-03-08T16:57:42Z</dcterms:created>
  <dcterms:modified xsi:type="dcterms:W3CDTF">2023-03-08T08:57:42Z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2023-03-08T16:57:46Z</dcterms:created>
  <dcterms:modified xsi:type="dcterms:W3CDTF">2023-03-08T08:57:46Z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2023-03-08T16:57:48Z</dcterms:created>
  <dcterms:modified xsi:type="dcterms:W3CDTF">2023-03-08T08:57:48Z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2023-03-08T16:57:48Z</dcterms:created>
  <dcterms:modified xsi:type="dcterms:W3CDTF">2023-03-08T08:57:48Z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2023-03-08T16:57:40Z</dcterms:created>
  <dcterms:modified xsi:type="dcterms:W3CDTF">2023-03-08T08:57:40Z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2023-03-08T16:57:40Z</dcterms:created>
  <dcterms:modified xsi:type="dcterms:W3CDTF">2023-03-08T08:57:40Z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2023-03-08T16:57:42Z</dcterms:created>
  <dcterms:modified xsi:type="dcterms:W3CDTF">2023-03-08T08:57:42Z</dcterms:modified>
</cp:coreProperties>
</file>

<file path=customXml/itemProps1.xml><?xml version="1.0" encoding="utf-8"?>
<ds:datastoreItem xmlns:ds="http://schemas.openxmlformats.org/officeDocument/2006/customXml" ds:itemID="{79dfb88f-03e6-420c-816e-3e0c29718b36}">
  <ds:schemaRefs/>
</ds:datastoreItem>
</file>

<file path=customXml/itemProps10.xml><?xml version="1.0" encoding="utf-8"?>
<ds:datastoreItem xmlns:ds="http://schemas.openxmlformats.org/officeDocument/2006/customXml" ds:itemID="{8b4dfd0f-7740-4e4b-914d-ea889482ef85}">
  <ds:schemaRefs/>
</ds:datastoreItem>
</file>

<file path=customXml/itemProps11.xml><?xml version="1.0" encoding="utf-8"?>
<ds:datastoreItem xmlns:ds="http://schemas.openxmlformats.org/officeDocument/2006/customXml" ds:itemID="{528452ca-27a5-411d-af16-1820b417dffd}">
  <ds:schemaRefs/>
</ds:datastoreItem>
</file>

<file path=customXml/itemProps12.xml><?xml version="1.0" encoding="utf-8"?>
<ds:datastoreItem xmlns:ds="http://schemas.openxmlformats.org/officeDocument/2006/customXml" ds:itemID="{5a2dbdd9-8375-4911-8eb7-19a0624a7654}">
  <ds:schemaRefs/>
</ds:datastoreItem>
</file>

<file path=customXml/itemProps13.xml><?xml version="1.0" encoding="utf-8"?>
<ds:datastoreItem xmlns:ds="http://schemas.openxmlformats.org/officeDocument/2006/customXml" ds:itemID="{6c2a7226-3cc7-471b-9519-022a3ceda05f}">
  <ds:schemaRefs/>
</ds:datastoreItem>
</file>

<file path=customXml/itemProps14.xml><?xml version="1.0" encoding="utf-8"?>
<ds:datastoreItem xmlns:ds="http://schemas.openxmlformats.org/officeDocument/2006/customXml" ds:itemID="{33f01967-cf90-4bd9-98df-516f33862b33}">
  <ds:schemaRefs/>
</ds:datastoreItem>
</file>

<file path=customXml/itemProps15.xml><?xml version="1.0" encoding="utf-8"?>
<ds:datastoreItem xmlns:ds="http://schemas.openxmlformats.org/officeDocument/2006/customXml" ds:itemID="{956e0d61-7af7-4341-85fe-c16f859543d8}">
  <ds:schemaRefs/>
</ds:datastoreItem>
</file>

<file path=customXml/itemProps16.xml><?xml version="1.0" encoding="utf-8"?>
<ds:datastoreItem xmlns:ds="http://schemas.openxmlformats.org/officeDocument/2006/customXml" ds:itemID="{2adc2d23-2b74-431f-a2d6-01e021439bbf}">
  <ds:schemaRefs/>
</ds:datastoreItem>
</file>

<file path=customXml/itemProps17.xml><?xml version="1.0" encoding="utf-8"?>
<ds:datastoreItem xmlns:ds="http://schemas.openxmlformats.org/officeDocument/2006/customXml" ds:itemID="{43d0b31e-4375-4fb1-9658-bad0ff29b494}">
  <ds:schemaRefs/>
</ds:datastoreItem>
</file>

<file path=customXml/itemProps18.xml><?xml version="1.0" encoding="utf-8"?>
<ds:datastoreItem xmlns:ds="http://schemas.openxmlformats.org/officeDocument/2006/customXml" ds:itemID="{f8898014-fac8-4e61-9662-c4530827c312}">
  <ds:schemaRefs/>
</ds:datastoreItem>
</file>

<file path=customXml/itemProps19.xml><?xml version="1.0" encoding="utf-8"?>
<ds:datastoreItem xmlns:ds="http://schemas.openxmlformats.org/officeDocument/2006/customXml" ds:itemID="{ce744943-d318-46fb-a940-cb30df79bb1a}">
  <ds:schemaRefs/>
</ds:datastoreItem>
</file>

<file path=customXml/itemProps2.xml><?xml version="1.0" encoding="utf-8"?>
<ds:datastoreItem xmlns:ds="http://schemas.openxmlformats.org/officeDocument/2006/customXml" ds:itemID="{0f174a9e-a1e8-4088-8ace-c33a20edf718}">
  <ds:schemaRefs/>
</ds:datastoreItem>
</file>

<file path=customXml/itemProps20.xml><?xml version="1.0" encoding="utf-8"?>
<ds:datastoreItem xmlns:ds="http://schemas.openxmlformats.org/officeDocument/2006/customXml" ds:itemID="{f2f64038-728d-4051-a4a6-86543b22a445}">
  <ds:schemaRefs/>
</ds:datastoreItem>
</file>

<file path=customXml/itemProps21.xml><?xml version="1.0" encoding="utf-8"?>
<ds:datastoreItem xmlns:ds="http://schemas.openxmlformats.org/officeDocument/2006/customXml" ds:itemID="{73421aea-6ccf-49aa-9a09-0761187b9475}">
  <ds:schemaRefs/>
</ds:datastoreItem>
</file>

<file path=customXml/itemProps22.xml><?xml version="1.0" encoding="utf-8"?>
<ds:datastoreItem xmlns:ds="http://schemas.openxmlformats.org/officeDocument/2006/customXml" ds:itemID="{257e9bbf-cc02-4134-bd38-319c3b210f18}">
  <ds:schemaRefs/>
</ds:datastoreItem>
</file>

<file path=customXml/itemProps23.xml><?xml version="1.0" encoding="utf-8"?>
<ds:datastoreItem xmlns:ds="http://schemas.openxmlformats.org/officeDocument/2006/customXml" ds:itemID="{2ca26243-d563-471d-81f7-b0c8028757ca}">
  <ds:schemaRefs/>
</ds:datastoreItem>
</file>

<file path=customXml/itemProps24.xml><?xml version="1.0" encoding="utf-8"?>
<ds:datastoreItem xmlns:ds="http://schemas.openxmlformats.org/officeDocument/2006/customXml" ds:itemID="{3f5d30cb-158c-432e-9145-443a25d38142}">
  <ds:schemaRefs/>
</ds:datastoreItem>
</file>

<file path=customXml/itemProps25.xml><?xml version="1.0" encoding="utf-8"?>
<ds:datastoreItem xmlns:ds="http://schemas.openxmlformats.org/officeDocument/2006/customXml" ds:itemID="{46792cfb-b23b-4073-b0e2-889f002c13dc}">
  <ds:schemaRefs/>
</ds:datastoreItem>
</file>

<file path=customXml/itemProps26.xml><?xml version="1.0" encoding="utf-8"?>
<ds:datastoreItem xmlns:ds="http://schemas.openxmlformats.org/officeDocument/2006/customXml" ds:itemID="{e782e899-0633-4326-a330-50f6b3fa4a2f}">
  <ds:schemaRefs/>
</ds:datastoreItem>
</file>

<file path=customXml/itemProps27.xml><?xml version="1.0" encoding="utf-8"?>
<ds:datastoreItem xmlns:ds="http://schemas.openxmlformats.org/officeDocument/2006/customXml" ds:itemID="{902e65e7-e100-4537-bc23-1f5ec1b1d4c5}">
  <ds:schemaRefs/>
</ds:datastoreItem>
</file>

<file path=customXml/itemProps28.xml><?xml version="1.0" encoding="utf-8"?>
<ds:datastoreItem xmlns:ds="http://schemas.openxmlformats.org/officeDocument/2006/customXml" ds:itemID="{96fe71b8-7584-4a3e-94e1-65d412a8e0d9}">
  <ds:schemaRefs/>
</ds:datastoreItem>
</file>

<file path=customXml/itemProps29.xml><?xml version="1.0" encoding="utf-8"?>
<ds:datastoreItem xmlns:ds="http://schemas.openxmlformats.org/officeDocument/2006/customXml" ds:itemID="{5893cdc1-2776-4941-a507-0a044046935f}">
  <ds:schemaRefs/>
</ds:datastoreItem>
</file>

<file path=customXml/itemProps3.xml><?xml version="1.0" encoding="utf-8"?>
<ds:datastoreItem xmlns:ds="http://schemas.openxmlformats.org/officeDocument/2006/customXml" ds:itemID="{360fdd2d-5283-444b-9731-be3ced870b38}">
  <ds:schemaRefs/>
</ds:datastoreItem>
</file>

<file path=customXml/itemProps30.xml><?xml version="1.0" encoding="utf-8"?>
<ds:datastoreItem xmlns:ds="http://schemas.openxmlformats.org/officeDocument/2006/customXml" ds:itemID="{95c621e0-9947-4930-b508-be0ed4e8b12c}">
  <ds:schemaRefs/>
</ds:datastoreItem>
</file>

<file path=customXml/itemProps4.xml><?xml version="1.0" encoding="utf-8"?>
<ds:datastoreItem xmlns:ds="http://schemas.openxmlformats.org/officeDocument/2006/customXml" ds:itemID="{445b2c74-a20f-419a-ad43-bfbe8794f17e}">
  <ds:schemaRefs/>
</ds:datastoreItem>
</file>

<file path=customXml/itemProps5.xml><?xml version="1.0" encoding="utf-8"?>
<ds:datastoreItem xmlns:ds="http://schemas.openxmlformats.org/officeDocument/2006/customXml" ds:itemID="{844e3516-ff3c-42ce-a617-d5dd1cd7b8e9}">
  <ds:schemaRefs/>
</ds:datastoreItem>
</file>

<file path=customXml/itemProps6.xml><?xml version="1.0" encoding="utf-8"?>
<ds:datastoreItem xmlns:ds="http://schemas.openxmlformats.org/officeDocument/2006/customXml" ds:itemID="{241a7a85-9779-40e6-bf89-6dde009ee967}">
  <ds:schemaRefs/>
</ds:datastoreItem>
</file>

<file path=customXml/itemProps7.xml><?xml version="1.0" encoding="utf-8"?>
<ds:datastoreItem xmlns:ds="http://schemas.openxmlformats.org/officeDocument/2006/customXml" ds:itemID="{608549d6-b377-4bbf-bbc1-7de8b50e2301}">
  <ds:schemaRefs/>
</ds:datastoreItem>
</file>

<file path=customXml/itemProps8.xml><?xml version="1.0" encoding="utf-8"?>
<ds:datastoreItem xmlns:ds="http://schemas.openxmlformats.org/officeDocument/2006/customXml" ds:itemID="{c2350b19-276d-44b4-99ae-6c19621593d7}">
  <ds:schemaRefs/>
</ds:datastoreItem>
</file>

<file path=customXml/itemProps9.xml><?xml version="1.0" encoding="utf-8"?>
<ds:datastoreItem xmlns:ds="http://schemas.openxmlformats.org/officeDocument/2006/customXml" ds:itemID="{9e103398-bc7a-412c-86d0-ea8ef9cd8ada}">
  <ds:schemaRefs/>
</ds:datastoreItem>
</file>

<file path=docProps/app.xml><?xml version="1.0" encoding="utf-8"?>
<Properties xmlns="http://schemas.openxmlformats.org/officeDocument/2006/extended-properties" xmlns:vt="http://schemas.openxmlformats.org/officeDocument/2006/docPropsVTypes">
  <Pages>42</Pages>
  <Words>9404</Words>
  <Characters>10749</Characters>
  <TotalTime>45</TotalTime>
  <ScaleCrop>false</ScaleCrop>
  <LinksUpToDate>false</LinksUpToDate>
  <CharactersWithSpaces>10918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2023-03-08T16:57:00Z</dcterms:created>
  <dc:creator>Administrator</dc:creator>
  <cp:lastModifiedBy>戏如人生</cp:lastModifiedBy>
  <dcterms:modified xsi:type="dcterms:W3CDTF">2024-01-25T01:23:28Z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D35C26C72FBD4B57991BE4F2C5B60F74</vt:lpwstr>
  </property>
</Properties>
</file>