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5</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9</w:t>
      </w:r>
    </w:p>
    <w:p>
      <w:pPr>
        <w:pStyle w:val="5"/>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val="en-US" w:eastAsia="zh-CN"/>
        </w:rPr>
        <w:t>29</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7</w:t>
      </w:r>
    </w:p>
    <w:p>
      <w:pPr>
        <w:sectPr>
          <w:footerReference r:id="rId3" w:type="default"/>
          <w:footerReference r:id="rId4" w:type="even"/>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both"/>
        <w:outlineLvl w:val="9"/>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一、涞源县统计局本级收支预算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410001涞源县统计局本级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376.10</w:t>
            </w:r>
          </w:p>
        </w:tc>
        <w:tc>
          <w:tcPr>
            <w:tcW w:w="4535" w:type="dxa"/>
            <w:vAlign w:val="center"/>
          </w:tcPr>
          <w:p>
            <w:pPr>
              <w:pStyle w:val="16"/>
            </w:pPr>
            <w:r>
              <w:t>一、一般公共服务支出</w:t>
            </w:r>
          </w:p>
        </w:tc>
        <w:tc>
          <w:tcPr>
            <w:tcW w:w="2126" w:type="dxa"/>
            <w:vAlign w:val="center"/>
          </w:tcPr>
          <w:p>
            <w:pPr>
              <w:pStyle w:val="15"/>
            </w:pPr>
            <w:r>
              <w:t>299.08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67.97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376.10</w:t>
            </w:r>
          </w:p>
        </w:tc>
        <w:tc>
          <w:tcPr>
            <w:tcW w:w="4535" w:type="dxa"/>
            <w:vAlign w:val="center"/>
          </w:tcPr>
          <w:p>
            <w:pPr>
              <w:pStyle w:val="18"/>
            </w:pPr>
            <w:r>
              <w:t>本年支出合计</w:t>
            </w:r>
          </w:p>
        </w:tc>
        <w:tc>
          <w:tcPr>
            <w:tcW w:w="2126" w:type="dxa"/>
            <w:vAlign w:val="center"/>
          </w:tcPr>
          <w:p>
            <w:pPr>
              <w:pStyle w:val="19"/>
            </w:pPr>
            <w:r>
              <w:t>376.10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376.10</w:t>
            </w:r>
          </w:p>
        </w:tc>
        <w:tc>
          <w:tcPr>
            <w:tcW w:w="4535" w:type="dxa"/>
            <w:vAlign w:val="center"/>
          </w:tcPr>
          <w:p>
            <w:pPr>
              <w:pStyle w:val="18"/>
            </w:pPr>
            <w:r>
              <w:t>支出总计</w:t>
            </w:r>
          </w:p>
        </w:tc>
        <w:tc>
          <w:tcPr>
            <w:tcW w:w="2126" w:type="dxa"/>
            <w:vAlign w:val="center"/>
          </w:tcPr>
          <w:p>
            <w:pPr>
              <w:pStyle w:val="19"/>
            </w:pPr>
            <w:r>
              <w:t>376.10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410001涞源县统计局本级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376.10</w:t>
            </w:r>
          </w:p>
        </w:tc>
        <w:tc>
          <w:tcPr>
            <w:tcW w:w="1134" w:type="dxa"/>
            <w:vAlign w:val="center"/>
          </w:tcPr>
          <w:p>
            <w:pPr>
              <w:pStyle w:val="19"/>
            </w:pPr>
            <w:r>
              <w:t>376.10</w:t>
            </w:r>
          </w:p>
        </w:tc>
        <w:tc>
          <w:tcPr>
            <w:tcW w:w="1134" w:type="dxa"/>
            <w:vAlign w:val="center"/>
          </w:tcPr>
          <w:p>
            <w:pPr>
              <w:pStyle w:val="19"/>
            </w:pPr>
            <w:r>
              <w:t>376.10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299.08</w:t>
            </w:r>
          </w:p>
        </w:tc>
        <w:tc>
          <w:tcPr>
            <w:tcW w:w="1134" w:type="dxa"/>
            <w:vAlign w:val="center"/>
          </w:tcPr>
          <w:p>
            <w:pPr>
              <w:pStyle w:val="15"/>
            </w:pPr>
            <w:r>
              <w:t>299.08</w:t>
            </w:r>
          </w:p>
        </w:tc>
        <w:tc>
          <w:tcPr>
            <w:tcW w:w="1134" w:type="dxa"/>
            <w:vAlign w:val="center"/>
          </w:tcPr>
          <w:p>
            <w:pPr>
              <w:pStyle w:val="15"/>
            </w:pPr>
            <w:r>
              <w:t>299.08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20105</w:t>
            </w:r>
          </w:p>
        </w:tc>
        <w:tc>
          <w:tcPr>
            <w:tcW w:w="1559" w:type="dxa"/>
            <w:vAlign w:val="center"/>
          </w:tcPr>
          <w:p>
            <w:pPr>
              <w:pStyle w:val="16"/>
            </w:pPr>
            <w:r>
              <w:t>统计信息事务</w:t>
            </w:r>
          </w:p>
        </w:tc>
        <w:tc>
          <w:tcPr>
            <w:tcW w:w="1134" w:type="dxa"/>
            <w:vAlign w:val="center"/>
          </w:tcPr>
          <w:p>
            <w:pPr>
              <w:pStyle w:val="15"/>
            </w:pPr>
            <w:r>
              <w:t>299.08</w:t>
            </w:r>
          </w:p>
        </w:tc>
        <w:tc>
          <w:tcPr>
            <w:tcW w:w="1134" w:type="dxa"/>
            <w:vAlign w:val="center"/>
          </w:tcPr>
          <w:p>
            <w:pPr>
              <w:pStyle w:val="15"/>
            </w:pPr>
            <w:r>
              <w:t>299.08</w:t>
            </w:r>
          </w:p>
        </w:tc>
        <w:tc>
          <w:tcPr>
            <w:tcW w:w="1134" w:type="dxa"/>
            <w:vAlign w:val="center"/>
          </w:tcPr>
          <w:p>
            <w:pPr>
              <w:pStyle w:val="15"/>
            </w:pPr>
            <w:r>
              <w:t>299.08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2010501</w:t>
            </w:r>
          </w:p>
        </w:tc>
        <w:tc>
          <w:tcPr>
            <w:tcW w:w="1559" w:type="dxa"/>
            <w:vAlign w:val="center"/>
          </w:tcPr>
          <w:p>
            <w:pPr>
              <w:pStyle w:val="16"/>
            </w:pPr>
            <w:r>
              <w:t>行政运行</w:t>
            </w:r>
          </w:p>
        </w:tc>
        <w:tc>
          <w:tcPr>
            <w:tcW w:w="1134" w:type="dxa"/>
            <w:vAlign w:val="center"/>
          </w:tcPr>
          <w:p>
            <w:pPr>
              <w:pStyle w:val="15"/>
            </w:pPr>
            <w:r>
              <w:t>219.92</w:t>
            </w:r>
          </w:p>
        </w:tc>
        <w:tc>
          <w:tcPr>
            <w:tcW w:w="1134" w:type="dxa"/>
            <w:vAlign w:val="center"/>
          </w:tcPr>
          <w:p>
            <w:pPr>
              <w:pStyle w:val="15"/>
            </w:pPr>
            <w:r>
              <w:t>219.92</w:t>
            </w:r>
          </w:p>
        </w:tc>
        <w:tc>
          <w:tcPr>
            <w:tcW w:w="1134" w:type="dxa"/>
            <w:vAlign w:val="center"/>
          </w:tcPr>
          <w:p>
            <w:pPr>
              <w:pStyle w:val="15"/>
            </w:pPr>
            <w:r>
              <w:t>219.92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2010507</w:t>
            </w:r>
          </w:p>
        </w:tc>
        <w:tc>
          <w:tcPr>
            <w:tcW w:w="1559" w:type="dxa"/>
            <w:vAlign w:val="center"/>
          </w:tcPr>
          <w:p>
            <w:pPr>
              <w:pStyle w:val="16"/>
            </w:pPr>
            <w:r>
              <w:t>专项普查活动</w:t>
            </w:r>
          </w:p>
        </w:tc>
        <w:tc>
          <w:tcPr>
            <w:tcW w:w="1134" w:type="dxa"/>
            <w:vAlign w:val="center"/>
          </w:tcPr>
          <w:p>
            <w:pPr>
              <w:pStyle w:val="15"/>
            </w:pPr>
            <w:r>
              <w:t>55.70</w:t>
            </w:r>
          </w:p>
        </w:tc>
        <w:tc>
          <w:tcPr>
            <w:tcW w:w="1134" w:type="dxa"/>
            <w:vAlign w:val="center"/>
          </w:tcPr>
          <w:p>
            <w:pPr>
              <w:pStyle w:val="15"/>
            </w:pPr>
            <w:r>
              <w:t>55.70</w:t>
            </w:r>
          </w:p>
        </w:tc>
        <w:tc>
          <w:tcPr>
            <w:tcW w:w="1134" w:type="dxa"/>
            <w:vAlign w:val="center"/>
          </w:tcPr>
          <w:p>
            <w:pPr>
              <w:pStyle w:val="15"/>
            </w:pPr>
            <w:r>
              <w:t>55.70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2010508</w:t>
            </w:r>
          </w:p>
        </w:tc>
        <w:tc>
          <w:tcPr>
            <w:tcW w:w="1559" w:type="dxa"/>
            <w:vAlign w:val="center"/>
          </w:tcPr>
          <w:p>
            <w:pPr>
              <w:pStyle w:val="16"/>
            </w:pPr>
            <w:r>
              <w:t>统计抽样调查</w:t>
            </w:r>
          </w:p>
        </w:tc>
        <w:tc>
          <w:tcPr>
            <w:tcW w:w="1134" w:type="dxa"/>
            <w:vAlign w:val="center"/>
          </w:tcPr>
          <w:p>
            <w:pPr>
              <w:pStyle w:val="15"/>
            </w:pPr>
            <w:r>
              <w:t>23.46</w:t>
            </w:r>
          </w:p>
        </w:tc>
        <w:tc>
          <w:tcPr>
            <w:tcW w:w="1134" w:type="dxa"/>
            <w:vAlign w:val="center"/>
          </w:tcPr>
          <w:p>
            <w:pPr>
              <w:pStyle w:val="15"/>
            </w:pPr>
            <w:r>
              <w:t>23.46</w:t>
            </w:r>
          </w:p>
        </w:tc>
        <w:tc>
          <w:tcPr>
            <w:tcW w:w="1134" w:type="dxa"/>
            <w:vAlign w:val="center"/>
          </w:tcPr>
          <w:p>
            <w:pPr>
              <w:pStyle w:val="15"/>
            </w:pPr>
            <w:r>
              <w:t>23.46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67.97</w:t>
            </w:r>
          </w:p>
        </w:tc>
        <w:tc>
          <w:tcPr>
            <w:tcW w:w="1134" w:type="dxa"/>
            <w:vAlign w:val="center"/>
          </w:tcPr>
          <w:p>
            <w:pPr>
              <w:pStyle w:val="15"/>
            </w:pPr>
            <w:r>
              <w:t>67.97</w:t>
            </w:r>
          </w:p>
        </w:tc>
        <w:tc>
          <w:tcPr>
            <w:tcW w:w="1134" w:type="dxa"/>
            <w:vAlign w:val="center"/>
          </w:tcPr>
          <w:p>
            <w:pPr>
              <w:pStyle w:val="15"/>
            </w:pPr>
            <w:r>
              <w:t>67.97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67.97</w:t>
            </w:r>
          </w:p>
        </w:tc>
        <w:tc>
          <w:tcPr>
            <w:tcW w:w="1134" w:type="dxa"/>
            <w:vAlign w:val="center"/>
          </w:tcPr>
          <w:p>
            <w:pPr>
              <w:pStyle w:val="15"/>
            </w:pPr>
            <w:r>
              <w:t>67.97</w:t>
            </w:r>
          </w:p>
        </w:tc>
        <w:tc>
          <w:tcPr>
            <w:tcW w:w="1134" w:type="dxa"/>
            <w:vAlign w:val="center"/>
          </w:tcPr>
          <w:p>
            <w:pPr>
              <w:pStyle w:val="15"/>
            </w:pPr>
            <w:r>
              <w:t>67.97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38.45</w:t>
            </w:r>
          </w:p>
        </w:tc>
        <w:tc>
          <w:tcPr>
            <w:tcW w:w="1134" w:type="dxa"/>
            <w:vAlign w:val="center"/>
          </w:tcPr>
          <w:p>
            <w:pPr>
              <w:pStyle w:val="15"/>
            </w:pPr>
            <w:r>
              <w:t>38.45</w:t>
            </w:r>
          </w:p>
        </w:tc>
        <w:tc>
          <w:tcPr>
            <w:tcW w:w="1134" w:type="dxa"/>
            <w:vAlign w:val="center"/>
          </w:tcPr>
          <w:p>
            <w:pPr>
              <w:pStyle w:val="15"/>
            </w:pPr>
            <w:r>
              <w:t>38.45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19.68</w:t>
            </w:r>
          </w:p>
        </w:tc>
        <w:tc>
          <w:tcPr>
            <w:tcW w:w="1134" w:type="dxa"/>
            <w:vAlign w:val="center"/>
          </w:tcPr>
          <w:p>
            <w:pPr>
              <w:pStyle w:val="15"/>
            </w:pPr>
            <w:r>
              <w:t>19.68</w:t>
            </w:r>
          </w:p>
        </w:tc>
        <w:tc>
          <w:tcPr>
            <w:tcW w:w="1134" w:type="dxa"/>
            <w:vAlign w:val="center"/>
          </w:tcPr>
          <w:p>
            <w:pPr>
              <w:pStyle w:val="15"/>
            </w:pPr>
            <w:r>
              <w:t>19.68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9.84</w:t>
            </w:r>
          </w:p>
        </w:tc>
        <w:tc>
          <w:tcPr>
            <w:tcW w:w="1134" w:type="dxa"/>
            <w:vAlign w:val="center"/>
          </w:tcPr>
          <w:p>
            <w:pPr>
              <w:pStyle w:val="15"/>
            </w:pPr>
            <w:r>
              <w:t>9.84</w:t>
            </w:r>
          </w:p>
        </w:tc>
        <w:tc>
          <w:tcPr>
            <w:tcW w:w="1134" w:type="dxa"/>
            <w:vAlign w:val="center"/>
          </w:tcPr>
          <w:p>
            <w:pPr>
              <w:pStyle w:val="15"/>
            </w:pPr>
            <w:r>
              <w:t>9.84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9.05</w:t>
            </w:r>
          </w:p>
        </w:tc>
        <w:tc>
          <w:tcPr>
            <w:tcW w:w="1134" w:type="dxa"/>
            <w:vAlign w:val="center"/>
          </w:tcPr>
          <w:p>
            <w:pPr>
              <w:pStyle w:val="15"/>
            </w:pPr>
            <w:r>
              <w:t>9.05</w:t>
            </w:r>
          </w:p>
        </w:tc>
        <w:tc>
          <w:tcPr>
            <w:tcW w:w="1134" w:type="dxa"/>
            <w:vAlign w:val="center"/>
          </w:tcPr>
          <w:p>
            <w:pPr>
              <w:pStyle w:val="15"/>
            </w:pPr>
            <w:r>
              <w:t>9.05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9.05</w:t>
            </w:r>
          </w:p>
        </w:tc>
        <w:tc>
          <w:tcPr>
            <w:tcW w:w="1134" w:type="dxa"/>
            <w:vAlign w:val="center"/>
          </w:tcPr>
          <w:p>
            <w:pPr>
              <w:pStyle w:val="15"/>
            </w:pPr>
            <w:r>
              <w:t>9.05</w:t>
            </w:r>
          </w:p>
        </w:tc>
        <w:tc>
          <w:tcPr>
            <w:tcW w:w="1134" w:type="dxa"/>
            <w:vAlign w:val="center"/>
          </w:tcPr>
          <w:p>
            <w:pPr>
              <w:pStyle w:val="15"/>
            </w:pPr>
            <w:r>
              <w:t>9.05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9.05</w:t>
            </w:r>
          </w:p>
        </w:tc>
        <w:tc>
          <w:tcPr>
            <w:tcW w:w="1134" w:type="dxa"/>
            <w:vAlign w:val="center"/>
          </w:tcPr>
          <w:p>
            <w:pPr>
              <w:pStyle w:val="15"/>
            </w:pPr>
            <w:r>
              <w:t>9.05</w:t>
            </w:r>
          </w:p>
        </w:tc>
        <w:tc>
          <w:tcPr>
            <w:tcW w:w="1134" w:type="dxa"/>
            <w:vAlign w:val="center"/>
          </w:tcPr>
          <w:p>
            <w:pPr>
              <w:pStyle w:val="15"/>
            </w:pPr>
            <w:r>
              <w:t>9.05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410001涞源县统计局本级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376.10</w:t>
            </w:r>
          </w:p>
        </w:tc>
        <w:tc>
          <w:tcPr>
            <w:tcW w:w="1361" w:type="dxa"/>
            <w:vAlign w:val="center"/>
          </w:tcPr>
          <w:p>
            <w:pPr>
              <w:pStyle w:val="19"/>
            </w:pPr>
            <w:r>
              <w:t>292.04</w:t>
            </w:r>
          </w:p>
        </w:tc>
        <w:tc>
          <w:tcPr>
            <w:tcW w:w="1361" w:type="dxa"/>
            <w:vAlign w:val="center"/>
          </w:tcPr>
          <w:p>
            <w:pPr>
              <w:pStyle w:val="19"/>
            </w:pPr>
            <w:r>
              <w:t>84.06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299.08</w:t>
            </w:r>
          </w:p>
        </w:tc>
        <w:tc>
          <w:tcPr>
            <w:tcW w:w="1361" w:type="dxa"/>
            <w:vAlign w:val="center"/>
          </w:tcPr>
          <w:p>
            <w:pPr>
              <w:pStyle w:val="15"/>
            </w:pPr>
            <w:r>
              <w:t>215.02</w:t>
            </w:r>
          </w:p>
        </w:tc>
        <w:tc>
          <w:tcPr>
            <w:tcW w:w="1361" w:type="dxa"/>
            <w:vAlign w:val="center"/>
          </w:tcPr>
          <w:p>
            <w:pPr>
              <w:pStyle w:val="15"/>
            </w:pPr>
            <w:r>
              <w:t>84.06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20105</w:t>
            </w:r>
          </w:p>
        </w:tc>
        <w:tc>
          <w:tcPr>
            <w:tcW w:w="4535" w:type="dxa"/>
            <w:vAlign w:val="center"/>
          </w:tcPr>
          <w:p>
            <w:pPr>
              <w:pStyle w:val="16"/>
            </w:pPr>
            <w:r>
              <w:t>统计信息事务</w:t>
            </w:r>
          </w:p>
        </w:tc>
        <w:tc>
          <w:tcPr>
            <w:tcW w:w="1361" w:type="dxa"/>
            <w:vAlign w:val="center"/>
          </w:tcPr>
          <w:p>
            <w:pPr>
              <w:pStyle w:val="15"/>
            </w:pPr>
            <w:r>
              <w:t>299.08</w:t>
            </w:r>
          </w:p>
        </w:tc>
        <w:tc>
          <w:tcPr>
            <w:tcW w:w="1361" w:type="dxa"/>
            <w:vAlign w:val="center"/>
          </w:tcPr>
          <w:p>
            <w:pPr>
              <w:pStyle w:val="15"/>
            </w:pPr>
            <w:r>
              <w:t>215.02</w:t>
            </w:r>
          </w:p>
        </w:tc>
        <w:tc>
          <w:tcPr>
            <w:tcW w:w="1361" w:type="dxa"/>
            <w:vAlign w:val="center"/>
          </w:tcPr>
          <w:p>
            <w:pPr>
              <w:pStyle w:val="15"/>
            </w:pPr>
            <w:r>
              <w:t>84.06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2010501</w:t>
            </w:r>
          </w:p>
        </w:tc>
        <w:tc>
          <w:tcPr>
            <w:tcW w:w="4535" w:type="dxa"/>
            <w:vAlign w:val="center"/>
          </w:tcPr>
          <w:p>
            <w:pPr>
              <w:pStyle w:val="16"/>
            </w:pPr>
            <w:r>
              <w:t>行政运行</w:t>
            </w:r>
          </w:p>
        </w:tc>
        <w:tc>
          <w:tcPr>
            <w:tcW w:w="1361" w:type="dxa"/>
            <w:vAlign w:val="center"/>
          </w:tcPr>
          <w:p>
            <w:pPr>
              <w:pStyle w:val="15"/>
            </w:pPr>
            <w:r>
              <w:t>219.92</w:t>
            </w:r>
          </w:p>
        </w:tc>
        <w:tc>
          <w:tcPr>
            <w:tcW w:w="1361" w:type="dxa"/>
            <w:vAlign w:val="center"/>
          </w:tcPr>
          <w:p>
            <w:pPr>
              <w:pStyle w:val="15"/>
            </w:pPr>
            <w:r>
              <w:t>215.02</w:t>
            </w:r>
          </w:p>
        </w:tc>
        <w:tc>
          <w:tcPr>
            <w:tcW w:w="1361" w:type="dxa"/>
            <w:vAlign w:val="center"/>
          </w:tcPr>
          <w:p>
            <w:pPr>
              <w:pStyle w:val="15"/>
            </w:pPr>
            <w:r>
              <w:t>4.90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2010507</w:t>
            </w:r>
          </w:p>
        </w:tc>
        <w:tc>
          <w:tcPr>
            <w:tcW w:w="4535" w:type="dxa"/>
            <w:vAlign w:val="center"/>
          </w:tcPr>
          <w:p>
            <w:pPr>
              <w:pStyle w:val="16"/>
            </w:pPr>
            <w:r>
              <w:t>专项普查活动</w:t>
            </w:r>
          </w:p>
        </w:tc>
        <w:tc>
          <w:tcPr>
            <w:tcW w:w="1361" w:type="dxa"/>
            <w:vAlign w:val="center"/>
          </w:tcPr>
          <w:p>
            <w:pPr>
              <w:pStyle w:val="15"/>
            </w:pPr>
            <w:r>
              <w:t>55.70</w:t>
            </w:r>
          </w:p>
        </w:tc>
        <w:tc>
          <w:tcPr>
            <w:tcW w:w="1361" w:type="dxa"/>
            <w:vAlign w:val="center"/>
          </w:tcPr>
          <w:p>
            <w:pPr>
              <w:pStyle w:val="15"/>
            </w:pPr>
          </w:p>
        </w:tc>
        <w:tc>
          <w:tcPr>
            <w:tcW w:w="1361" w:type="dxa"/>
            <w:vAlign w:val="center"/>
          </w:tcPr>
          <w:p>
            <w:pPr>
              <w:pStyle w:val="15"/>
            </w:pPr>
            <w:r>
              <w:t>55.70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2010508</w:t>
            </w:r>
          </w:p>
        </w:tc>
        <w:tc>
          <w:tcPr>
            <w:tcW w:w="4535" w:type="dxa"/>
            <w:vAlign w:val="center"/>
          </w:tcPr>
          <w:p>
            <w:pPr>
              <w:pStyle w:val="16"/>
            </w:pPr>
            <w:r>
              <w:t>统计抽样调查</w:t>
            </w:r>
          </w:p>
        </w:tc>
        <w:tc>
          <w:tcPr>
            <w:tcW w:w="1361" w:type="dxa"/>
            <w:vAlign w:val="center"/>
          </w:tcPr>
          <w:p>
            <w:pPr>
              <w:pStyle w:val="15"/>
            </w:pPr>
            <w:r>
              <w:t>23.46</w:t>
            </w:r>
          </w:p>
        </w:tc>
        <w:tc>
          <w:tcPr>
            <w:tcW w:w="1361" w:type="dxa"/>
            <w:vAlign w:val="center"/>
          </w:tcPr>
          <w:p>
            <w:pPr>
              <w:pStyle w:val="15"/>
            </w:pPr>
          </w:p>
        </w:tc>
        <w:tc>
          <w:tcPr>
            <w:tcW w:w="1361" w:type="dxa"/>
            <w:vAlign w:val="center"/>
          </w:tcPr>
          <w:p>
            <w:pPr>
              <w:pStyle w:val="15"/>
            </w:pPr>
            <w:r>
              <w:t>23.46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67.97</w:t>
            </w:r>
          </w:p>
        </w:tc>
        <w:tc>
          <w:tcPr>
            <w:tcW w:w="1361" w:type="dxa"/>
            <w:vAlign w:val="center"/>
          </w:tcPr>
          <w:p>
            <w:pPr>
              <w:pStyle w:val="15"/>
            </w:pPr>
            <w:r>
              <w:t>67.97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67.97</w:t>
            </w:r>
          </w:p>
        </w:tc>
        <w:tc>
          <w:tcPr>
            <w:tcW w:w="1361" w:type="dxa"/>
            <w:vAlign w:val="center"/>
          </w:tcPr>
          <w:p>
            <w:pPr>
              <w:pStyle w:val="15"/>
            </w:pPr>
            <w:r>
              <w:t>67.97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38.45</w:t>
            </w:r>
          </w:p>
        </w:tc>
        <w:tc>
          <w:tcPr>
            <w:tcW w:w="1361" w:type="dxa"/>
            <w:vAlign w:val="center"/>
          </w:tcPr>
          <w:p>
            <w:pPr>
              <w:pStyle w:val="15"/>
            </w:pPr>
            <w:r>
              <w:t>38.45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19.68</w:t>
            </w:r>
          </w:p>
        </w:tc>
        <w:tc>
          <w:tcPr>
            <w:tcW w:w="1361" w:type="dxa"/>
            <w:vAlign w:val="center"/>
          </w:tcPr>
          <w:p>
            <w:pPr>
              <w:pStyle w:val="15"/>
            </w:pPr>
            <w:r>
              <w:t>19.68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9.84</w:t>
            </w:r>
          </w:p>
        </w:tc>
        <w:tc>
          <w:tcPr>
            <w:tcW w:w="1361" w:type="dxa"/>
            <w:vAlign w:val="center"/>
          </w:tcPr>
          <w:p>
            <w:pPr>
              <w:pStyle w:val="15"/>
            </w:pPr>
            <w:r>
              <w:t>9.84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9.05</w:t>
            </w:r>
          </w:p>
        </w:tc>
        <w:tc>
          <w:tcPr>
            <w:tcW w:w="1361" w:type="dxa"/>
            <w:vAlign w:val="center"/>
          </w:tcPr>
          <w:p>
            <w:pPr>
              <w:pStyle w:val="15"/>
            </w:pPr>
            <w:r>
              <w:t>9.05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9.05</w:t>
            </w:r>
          </w:p>
        </w:tc>
        <w:tc>
          <w:tcPr>
            <w:tcW w:w="1361" w:type="dxa"/>
            <w:vAlign w:val="center"/>
          </w:tcPr>
          <w:p>
            <w:pPr>
              <w:pStyle w:val="15"/>
            </w:pPr>
            <w:r>
              <w:t>9.05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9.05</w:t>
            </w:r>
          </w:p>
        </w:tc>
        <w:tc>
          <w:tcPr>
            <w:tcW w:w="1361" w:type="dxa"/>
            <w:vAlign w:val="center"/>
          </w:tcPr>
          <w:p>
            <w:pPr>
              <w:pStyle w:val="15"/>
            </w:pPr>
            <w:r>
              <w:t>9.05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410001涞源县统计局本级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376.10</w:t>
            </w:r>
          </w:p>
        </w:tc>
        <w:tc>
          <w:tcPr>
            <w:tcW w:w="3402" w:type="dxa"/>
            <w:vAlign w:val="center"/>
          </w:tcPr>
          <w:p>
            <w:pPr>
              <w:pStyle w:val="16"/>
            </w:pPr>
            <w:r>
              <w:t>一、一般公共服务支出</w:t>
            </w:r>
          </w:p>
        </w:tc>
        <w:tc>
          <w:tcPr>
            <w:tcW w:w="1474" w:type="dxa"/>
            <w:vAlign w:val="center"/>
          </w:tcPr>
          <w:p>
            <w:pPr>
              <w:pStyle w:val="15"/>
            </w:pPr>
            <w:r>
              <w:t>299.08</w:t>
            </w:r>
          </w:p>
        </w:tc>
        <w:tc>
          <w:tcPr>
            <w:tcW w:w="1474" w:type="dxa"/>
            <w:vAlign w:val="center"/>
          </w:tcPr>
          <w:p>
            <w:pPr>
              <w:pStyle w:val="15"/>
            </w:pPr>
            <w:r>
              <w:t>299.08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67.97</w:t>
            </w:r>
          </w:p>
        </w:tc>
        <w:tc>
          <w:tcPr>
            <w:tcW w:w="1474" w:type="dxa"/>
            <w:vAlign w:val="center"/>
          </w:tcPr>
          <w:p>
            <w:pPr>
              <w:pStyle w:val="15"/>
            </w:pPr>
            <w:r>
              <w:t>67.97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9.05</w:t>
            </w:r>
          </w:p>
        </w:tc>
        <w:tc>
          <w:tcPr>
            <w:tcW w:w="1474" w:type="dxa"/>
            <w:vAlign w:val="center"/>
          </w:tcPr>
          <w:p>
            <w:pPr>
              <w:pStyle w:val="15"/>
            </w:pPr>
            <w:r>
              <w:t>9.05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376.10</w:t>
            </w:r>
          </w:p>
        </w:tc>
        <w:tc>
          <w:tcPr>
            <w:tcW w:w="3402" w:type="dxa"/>
            <w:vAlign w:val="center"/>
          </w:tcPr>
          <w:p>
            <w:pPr>
              <w:pStyle w:val="18"/>
            </w:pPr>
            <w:r>
              <w:t>本年支出合计</w:t>
            </w:r>
          </w:p>
        </w:tc>
        <w:tc>
          <w:tcPr>
            <w:tcW w:w="1474" w:type="dxa"/>
            <w:vAlign w:val="center"/>
          </w:tcPr>
          <w:p>
            <w:pPr>
              <w:pStyle w:val="19"/>
            </w:pPr>
            <w:r>
              <w:t>376.10</w:t>
            </w:r>
          </w:p>
        </w:tc>
        <w:tc>
          <w:tcPr>
            <w:tcW w:w="1474" w:type="dxa"/>
            <w:vAlign w:val="center"/>
          </w:tcPr>
          <w:p>
            <w:pPr>
              <w:pStyle w:val="19"/>
            </w:pPr>
            <w:r>
              <w:t>376.10</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376.10</w:t>
            </w:r>
          </w:p>
        </w:tc>
        <w:tc>
          <w:tcPr>
            <w:tcW w:w="3402" w:type="dxa"/>
            <w:vAlign w:val="center"/>
          </w:tcPr>
          <w:p>
            <w:pPr>
              <w:pStyle w:val="18"/>
            </w:pPr>
            <w:r>
              <w:t>支出总计</w:t>
            </w:r>
          </w:p>
        </w:tc>
        <w:tc>
          <w:tcPr>
            <w:tcW w:w="1474" w:type="dxa"/>
            <w:vAlign w:val="center"/>
          </w:tcPr>
          <w:p>
            <w:pPr>
              <w:pStyle w:val="19"/>
            </w:pPr>
            <w:r>
              <w:t>376.10</w:t>
            </w:r>
          </w:p>
        </w:tc>
        <w:tc>
          <w:tcPr>
            <w:tcW w:w="1474" w:type="dxa"/>
            <w:vAlign w:val="center"/>
          </w:tcPr>
          <w:p>
            <w:pPr>
              <w:pStyle w:val="19"/>
            </w:pPr>
            <w:r>
              <w:t>376.10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410001涞源县统计局本级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376.10</w:t>
            </w:r>
          </w:p>
        </w:tc>
        <w:tc>
          <w:tcPr>
            <w:tcW w:w="2551" w:type="dxa"/>
            <w:vAlign w:val="center"/>
          </w:tcPr>
          <w:p>
            <w:pPr>
              <w:pStyle w:val="19"/>
            </w:pPr>
            <w:r>
              <w:t>292.04</w:t>
            </w:r>
          </w:p>
        </w:tc>
        <w:tc>
          <w:tcPr>
            <w:tcW w:w="2551" w:type="dxa"/>
            <w:vAlign w:val="center"/>
          </w:tcPr>
          <w:p>
            <w:pPr>
              <w:pStyle w:val="19"/>
            </w:pPr>
            <w:r>
              <w:t>84.06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299.08</w:t>
            </w:r>
          </w:p>
        </w:tc>
        <w:tc>
          <w:tcPr>
            <w:tcW w:w="2551" w:type="dxa"/>
            <w:vAlign w:val="center"/>
          </w:tcPr>
          <w:p>
            <w:pPr>
              <w:pStyle w:val="15"/>
            </w:pPr>
            <w:r>
              <w:t>215.02</w:t>
            </w:r>
          </w:p>
        </w:tc>
        <w:tc>
          <w:tcPr>
            <w:tcW w:w="2551" w:type="dxa"/>
            <w:vAlign w:val="center"/>
          </w:tcPr>
          <w:p>
            <w:pPr>
              <w:pStyle w:val="15"/>
            </w:pPr>
            <w:r>
              <w:t>84.06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20105</w:t>
            </w:r>
          </w:p>
        </w:tc>
        <w:tc>
          <w:tcPr>
            <w:tcW w:w="4535" w:type="dxa"/>
            <w:vAlign w:val="center"/>
          </w:tcPr>
          <w:p>
            <w:pPr>
              <w:pStyle w:val="16"/>
            </w:pPr>
            <w:r>
              <w:t>统计信息事务</w:t>
            </w:r>
          </w:p>
        </w:tc>
        <w:tc>
          <w:tcPr>
            <w:tcW w:w="2551" w:type="dxa"/>
            <w:vAlign w:val="center"/>
          </w:tcPr>
          <w:p>
            <w:pPr>
              <w:pStyle w:val="15"/>
            </w:pPr>
            <w:r>
              <w:t>299.08</w:t>
            </w:r>
          </w:p>
        </w:tc>
        <w:tc>
          <w:tcPr>
            <w:tcW w:w="2551" w:type="dxa"/>
            <w:vAlign w:val="center"/>
          </w:tcPr>
          <w:p>
            <w:pPr>
              <w:pStyle w:val="15"/>
            </w:pPr>
            <w:r>
              <w:t>215.02</w:t>
            </w:r>
          </w:p>
        </w:tc>
        <w:tc>
          <w:tcPr>
            <w:tcW w:w="2551" w:type="dxa"/>
            <w:vAlign w:val="center"/>
          </w:tcPr>
          <w:p>
            <w:pPr>
              <w:pStyle w:val="15"/>
            </w:pPr>
            <w:r>
              <w:t>84.06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2010501</w:t>
            </w:r>
          </w:p>
        </w:tc>
        <w:tc>
          <w:tcPr>
            <w:tcW w:w="4535" w:type="dxa"/>
            <w:vAlign w:val="center"/>
          </w:tcPr>
          <w:p>
            <w:pPr>
              <w:pStyle w:val="16"/>
            </w:pPr>
            <w:r>
              <w:t>行政运行</w:t>
            </w:r>
          </w:p>
        </w:tc>
        <w:tc>
          <w:tcPr>
            <w:tcW w:w="2551" w:type="dxa"/>
            <w:vAlign w:val="center"/>
          </w:tcPr>
          <w:p>
            <w:pPr>
              <w:pStyle w:val="15"/>
            </w:pPr>
            <w:r>
              <w:t>219.92</w:t>
            </w:r>
          </w:p>
        </w:tc>
        <w:tc>
          <w:tcPr>
            <w:tcW w:w="2551" w:type="dxa"/>
            <w:vAlign w:val="center"/>
          </w:tcPr>
          <w:p>
            <w:pPr>
              <w:pStyle w:val="15"/>
            </w:pPr>
            <w:r>
              <w:t>215.02</w:t>
            </w:r>
          </w:p>
        </w:tc>
        <w:tc>
          <w:tcPr>
            <w:tcW w:w="2551" w:type="dxa"/>
            <w:vAlign w:val="center"/>
          </w:tcPr>
          <w:p>
            <w:pPr>
              <w:pStyle w:val="15"/>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2010507</w:t>
            </w:r>
          </w:p>
        </w:tc>
        <w:tc>
          <w:tcPr>
            <w:tcW w:w="4535" w:type="dxa"/>
            <w:vAlign w:val="center"/>
          </w:tcPr>
          <w:p>
            <w:pPr>
              <w:pStyle w:val="16"/>
            </w:pPr>
            <w:r>
              <w:t>专项普查活动</w:t>
            </w:r>
          </w:p>
        </w:tc>
        <w:tc>
          <w:tcPr>
            <w:tcW w:w="2551" w:type="dxa"/>
            <w:vAlign w:val="center"/>
          </w:tcPr>
          <w:p>
            <w:pPr>
              <w:pStyle w:val="15"/>
            </w:pPr>
            <w:r>
              <w:t>55.70</w:t>
            </w:r>
          </w:p>
        </w:tc>
        <w:tc>
          <w:tcPr>
            <w:tcW w:w="2551" w:type="dxa"/>
            <w:vAlign w:val="center"/>
          </w:tcPr>
          <w:p>
            <w:pPr>
              <w:pStyle w:val="15"/>
            </w:pPr>
          </w:p>
        </w:tc>
        <w:tc>
          <w:tcPr>
            <w:tcW w:w="2551" w:type="dxa"/>
            <w:vAlign w:val="center"/>
          </w:tcPr>
          <w:p>
            <w:pPr>
              <w:pStyle w:val="15"/>
            </w:pPr>
            <w:r>
              <w:t>55.70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2010508</w:t>
            </w:r>
          </w:p>
        </w:tc>
        <w:tc>
          <w:tcPr>
            <w:tcW w:w="4535" w:type="dxa"/>
            <w:vAlign w:val="center"/>
          </w:tcPr>
          <w:p>
            <w:pPr>
              <w:pStyle w:val="16"/>
            </w:pPr>
            <w:r>
              <w:t>统计抽样调查</w:t>
            </w:r>
          </w:p>
        </w:tc>
        <w:tc>
          <w:tcPr>
            <w:tcW w:w="2551" w:type="dxa"/>
            <w:vAlign w:val="center"/>
          </w:tcPr>
          <w:p>
            <w:pPr>
              <w:pStyle w:val="15"/>
            </w:pPr>
            <w:r>
              <w:t>23.46</w:t>
            </w:r>
          </w:p>
        </w:tc>
        <w:tc>
          <w:tcPr>
            <w:tcW w:w="2551" w:type="dxa"/>
            <w:vAlign w:val="center"/>
          </w:tcPr>
          <w:p>
            <w:pPr>
              <w:pStyle w:val="15"/>
            </w:pPr>
          </w:p>
        </w:tc>
        <w:tc>
          <w:tcPr>
            <w:tcW w:w="2551" w:type="dxa"/>
            <w:vAlign w:val="center"/>
          </w:tcPr>
          <w:p>
            <w:pPr>
              <w:pStyle w:val="15"/>
            </w:pPr>
            <w:r>
              <w:t>23.46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67.97</w:t>
            </w:r>
          </w:p>
        </w:tc>
        <w:tc>
          <w:tcPr>
            <w:tcW w:w="2551" w:type="dxa"/>
            <w:vAlign w:val="center"/>
          </w:tcPr>
          <w:p>
            <w:pPr>
              <w:pStyle w:val="15"/>
            </w:pPr>
            <w:r>
              <w:t>67.97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67.97</w:t>
            </w:r>
          </w:p>
        </w:tc>
        <w:tc>
          <w:tcPr>
            <w:tcW w:w="2551" w:type="dxa"/>
            <w:vAlign w:val="center"/>
          </w:tcPr>
          <w:p>
            <w:pPr>
              <w:pStyle w:val="15"/>
            </w:pPr>
            <w:r>
              <w:t>67.97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38.45</w:t>
            </w:r>
          </w:p>
        </w:tc>
        <w:tc>
          <w:tcPr>
            <w:tcW w:w="2551" w:type="dxa"/>
            <w:vAlign w:val="center"/>
          </w:tcPr>
          <w:p>
            <w:pPr>
              <w:pStyle w:val="15"/>
            </w:pPr>
            <w:r>
              <w:t>38.45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19.68</w:t>
            </w:r>
          </w:p>
        </w:tc>
        <w:tc>
          <w:tcPr>
            <w:tcW w:w="2551" w:type="dxa"/>
            <w:vAlign w:val="center"/>
          </w:tcPr>
          <w:p>
            <w:pPr>
              <w:pStyle w:val="15"/>
            </w:pPr>
            <w:r>
              <w:t>19.68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9.84</w:t>
            </w:r>
          </w:p>
        </w:tc>
        <w:tc>
          <w:tcPr>
            <w:tcW w:w="2551" w:type="dxa"/>
            <w:vAlign w:val="center"/>
          </w:tcPr>
          <w:p>
            <w:pPr>
              <w:pStyle w:val="15"/>
            </w:pPr>
            <w:r>
              <w:t>9.84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9.05</w:t>
            </w:r>
          </w:p>
        </w:tc>
        <w:tc>
          <w:tcPr>
            <w:tcW w:w="2551" w:type="dxa"/>
            <w:vAlign w:val="center"/>
          </w:tcPr>
          <w:p>
            <w:pPr>
              <w:pStyle w:val="15"/>
            </w:pPr>
            <w:r>
              <w:t>9.05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9.05</w:t>
            </w:r>
          </w:p>
        </w:tc>
        <w:tc>
          <w:tcPr>
            <w:tcW w:w="2551" w:type="dxa"/>
            <w:vAlign w:val="center"/>
          </w:tcPr>
          <w:p>
            <w:pPr>
              <w:pStyle w:val="15"/>
            </w:pPr>
            <w:r>
              <w:t>9.05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9.05</w:t>
            </w:r>
          </w:p>
        </w:tc>
        <w:tc>
          <w:tcPr>
            <w:tcW w:w="2551" w:type="dxa"/>
            <w:vAlign w:val="center"/>
          </w:tcPr>
          <w:p>
            <w:pPr>
              <w:pStyle w:val="15"/>
            </w:pPr>
            <w:r>
              <w:t>9.05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410001涞源县统计局本级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292.04</w:t>
            </w:r>
          </w:p>
        </w:tc>
        <w:tc>
          <w:tcPr>
            <w:tcW w:w="2551" w:type="dxa"/>
            <w:vAlign w:val="center"/>
          </w:tcPr>
          <w:p>
            <w:pPr>
              <w:pStyle w:val="19"/>
            </w:pPr>
            <w:r>
              <w:t>266.89</w:t>
            </w:r>
          </w:p>
        </w:tc>
        <w:tc>
          <w:tcPr>
            <w:tcW w:w="2551" w:type="dxa"/>
            <w:vAlign w:val="center"/>
          </w:tcPr>
          <w:p>
            <w:pPr>
              <w:pStyle w:val="19"/>
            </w:pPr>
            <w:r>
              <w:t>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220.76</w:t>
            </w:r>
          </w:p>
        </w:tc>
        <w:tc>
          <w:tcPr>
            <w:tcW w:w="2551" w:type="dxa"/>
            <w:vAlign w:val="center"/>
          </w:tcPr>
          <w:p>
            <w:pPr>
              <w:pStyle w:val="15"/>
            </w:pPr>
            <w:r>
              <w:t>220.76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68.60</w:t>
            </w:r>
          </w:p>
        </w:tc>
        <w:tc>
          <w:tcPr>
            <w:tcW w:w="2551" w:type="dxa"/>
            <w:vAlign w:val="center"/>
          </w:tcPr>
          <w:p>
            <w:pPr>
              <w:pStyle w:val="15"/>
            </w:pPr>
            <w:r>
              <w:t>68.60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49.82</w:t>
            </w:r>
          </w:p>
        </w:tc>
        <w:tc>
          <w:tcPr>
            <w:tcW w:w="2551" w:type="dxa"/>
            <w:vAlign w:val="center"/>
          </w:tcPr>
          <w:p>
            <w:pPr>
              <w:pStyle w:val="15"/>
            </w:pPr>
            <w:r>
              <w:t>49.82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9.92</w:t>
            </w:r>
          </w:p>
        </w:tc>
        <w:tc>
          <w:tcPr>
            <w:tcW w:w="2551" w:type="dxa"/>
            <w:vAlign w:val="center"/>
          </w:tcPr>
          <w:p>
            <w:pPr>
              <w:pStyle w:val="15"/>
            </w:pPr>
            <w:r>
              <w:t>9.92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19.68</w:t>
            </w:r>
          </w:p>
        </w:tc>
        <w:tc>
          <w:tcPr>
            <w:tcW w:w="2551" w:type="dxa"/>
            <w:vAlign w:val="center"/>
          </w:tcPr>
          <w:p>
            <w:pPr>
              <w:pStyle w:val="15"/>
            </w:pPr>
            <w:r>
              <w:t>19.68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9.84</w:t>
            </w:r>
          </w:p>
        </w:tc>
        <w:tc>
          <w:tcPr>
            <w:tcW w:w="2551" w:type="dxa"/>
            <w:vAlign w:val="center"/>
          </w:tcPr>
          <w:p>
            <w:pPr>
              <w:pStyle w:val="15"/>
            </w:pPr>
            <w:r>
              <w:t>9.84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8.08</w:t>
            </w:r>
          </w:p>
        </w:tc>
        <w:tc>
          <w:tcPr>
            <w:tcW w:w="2551" w:type="dxa"/>
            <w:vAlign w:val="center"/>
          </w:tcPr>
          <w:p>
            <w:pPr>
              <w:pStyle w:val="15"/>
            </w:pPr>
            <w:r>
              <w:t>8.08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0.62</w:t>
            </w:r>
          </w:p>
        </w:tc>
        <w:tc>
          <w:tcPr>
            <w:tcW w:w="2551" w:type="dxa"/>
            <w:vAlign w:val="center"/>
          </w:tcPr>
          <w:p>
            <w:pPr>
              <w:pStyle w:val="15"/>
            </w:pPr>
            <w:r>
              <w:t>0.62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9.05</w:t>
            </w:r>
          </w:p>
        </w:tc>
        <w:tc>
          <w:tcPr>
            <w:tcW w:w="2551" w:type="dxa"/>
            <w:vAlign w:val="center"/>
          </w:tcPr>
          <w:p>
            <w:pPr>
              <w:pStyle w:val="15"/>
            </w:pPr>
            <w:r>
              <w:t>9.05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45.15</w:t>
            </w:r>
          </w:p>
        </w:tc>
        <w:tc>
          <w:tcPr>
            <w:tcW w:w="2551" w:type="dxa"/>
            <w:vAlign w:val="center"/>
          </w:tcPr>
          <w:p>
            <w:pPr>
              <w:pStyle w:val="15"/>
            </w:pPr>
            <w:r>
              <w:t>45.15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32.83</w:t>
            </w:r>
          </w:p>
        </w:tc>
        <w:tc>
          <w:tcPr>
            <w:tcW w:w="2551" w:type="dxa"/>
            <w:vAlign w:val="center"/>
          </w:tcPr>
          <w:p>
            <w:pPr>
              <w:pStyle w:val="15"/>
            </w:pPr>
            <w:r>
              <w:t>7.68</w:t>
            </w:r>
          </w:p>
        </w:tc>
        <w:tc>
          <w:tcPr>
            <w:tcW w:w="2551" w:type="dxa"/>
            <w:vAlign w:val="center"/>
          </w:tcPr>
          <w:p>
            <w:pPr>
              <w:pStyle w:val="15"/>
            </w:pPr>
            <w:r>
              <w:t>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2.87</w:t>
            </w:r>
          </w:p>
        </w:tc>
        <w:tc>
          <w:tcPr>
            <w:tcW w:w="2551" w:type="dxa"/>
            <w:vAlign w:val="center"/>
          </w:tcPr>
          <w:p>
            <w:pPr>
              <w:pStyle w:val="15"/>
            </w:pPr>
          </w:p>
        </w:tc>
        <w:tc>
          <w:tcPr>
            <w:tcW w:w="2551" w:type="dxa"/>
            <w:vAlign w:val="center"/>
          </w:tcPr>
          <w:p>
            <w:pPr>
              <w:pStyle w:val="15"/>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2.80</w:t>
            </w:r>
          </w:p>
        </w:tc>
        <w:tc>
          <w:tcPr>
            <w:tcW w:w="2551" w:type="dxa"/>
            <w:vAlign w:val="center"/>
          </w:tcPr>
          <w:p>
            <w:pPr>
              <w:pStyle w:val="15"/>
            </w:pPr>
          </w:p>
        </w:tc>
        <w:tc>
          <w:tcPr>
            <w:tcW w:w="2551" w:type="dxa"/>
            <w:vAlign w:val="center"/>
          </w:tcPr>
          <w:p>
            <w:pPr>
              <w:pStyle w:val="15"/>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1.80</w:t>
            </w:r>
          </w:p>
        </w:tc>
        <w:tc>
          <w:tcPr>
            <w:tcW w:w="2551" w:type="dxa"/>
            <w:vAlign w:val="center"/>
          </w:tcPr>
          <w:p>
            <w:pPr>
              <w:pStyle w:val="15"/>
            </w:pPr>
          </w:p>
        </w:tc>
        <w:tc>
          <w:tcPr>
            <w:tcW w:w="2551"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5.60</w:t>
            </w:r>
          </w:p>
        </w:tc>
        <w:tc>
          <w:tcPr>
            <w:tcW w:w="2551" w:type="dxa"/>
            <w:vAlign w:val="center"/>
          </w:tcPr>
          <w:p>
            <w:pPr>
              <w:pStyle w:val="15"/>
            </w:pPr>
          </w:p>
        </w:tc>
        <w:tc>
          <w:tcPr>
            <w:tcW w:w="2551" w:type="dxa"/>
            <w:vAlign w:val="center"/>
          </w:tcPr>
          <w:p>
            <w:pPr>
              <w:pStyle w:val="15"/>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3.50</w:t>
            </w:r>
          </w:p>
        </w:tc>
        <w:tc>
          <w:tcPr>
            <w:tcW w:w="2551" w:type="dxa"/>
            <w:vAlign w:val="center"/>
          </w:tcPr>
          <w:p>
            <w:pPr>
              <w:pStyle w:val="15"/>
            </w:pPr>
          </w:p>
        </w:tc>
        <w:tc>
          <w:tcPr>
            <w:tcW w:w="2551"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7.68</w:t>
            </w:r>
          </w:p>
        </w:tc>
        <w:tc>
          <w:tcPr>
            <w:tcW w:w="2551" w:type="dxa"/>
            <w:vAlign w:val="center"/>
          </w:tcPr>
          <w:p>
            <w:pPr>
              <w:pStyle w:val="15"/>
            </w:pPr>
            <w:r>
              <w:t>7.68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0.58</w:t>
            </w:r>
          </w:p>
        </w:tc>
        <w:tc>
          <w:tcPr>
            <w:tcW w:w="2551" w:type="dxa"/>
            <w:vAlign w:val="center"/>
          </w:tcPr>
          <w:p>
            <w:pPr>
              <w:pStyle w:val="15"/>
            </w:pPr>
          </w:p>
        </w:tc>
        <w:tc>
          <w:tcPr>
            <w:tcW w:w="2551" w:type="dxa"/>
            <w:vAlign w:val="center"/>
          </w:tcPr>
          <w:p>
            <w:pPr>
              <w:pStyle w:val="15"/>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38.45</w:t>
            </w:r>
          </w:p>
        </w:tc>
        <w:tc>
          <w:tcPr>
            <w:tcW w:w="2551" w:type="dxa"/>
            <w:vAlign w:val="center"/>
          </w:tcPr>
          <w:p>
            <w:pPr>
              <w:pStyle w:val="15"/>
            </w:pPr>
            <w:r>
              <w:t>38.45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11.04</w:t>
            </w:r>
          </w:p>
        </w:tc>
        <w:tc>
          <w:tcPr>
            <w:tcW w:w="2551" w:type="dxa"/>
            <w:vAlign w:val="center"/>
          </w:tcPr>
          <w:p>
            <w:pPr>
              <w:pStyle w:val="15"/>
            </w:pPr>
            <w:r>
              <w:t>11.04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27.41</w:t>
            </w:r>
          </w:p>
        </w:tc>
        <w:tc>
          <w:tcPr>
            <w:tcW w:w="2551" w:type="dxa"/>
            <w:vAlign w:val="center"/>
          </w:tcPr>
          <w:p>
            <w:pPr>
              <w:pStyle w:val="15"/>
            </w:pPr>
            <w:r>
              <w:t>27.41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410001涞源县统计局本级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410001涞源县统计局本级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410001涞源县统计局本级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1643" w:type="dxa"/>
            <w:vAlign w:val="center"/>
          </w:tcPr>
          <w:p>
            <w:pPr>
              <w:pStyle w:val="16"/>
              <w:ind w:firstLine="0" w:firstLineChars="0"/>
              <w:rPr>
                <w:rFonts w:hint="eastAsia" w:ascii="方正书宋_GBK" w:hAnsi="方正书宋_GBK" w:eastAsia="方正书宋_GBK" w:cs="方正书宋_GBK"/>
                <w:sz w:val="21"/>
                <w:szCs w:val="24"/>
                <w:lang w:val="en-US" w:eastAsia="zh-CN" w:bidi="ar-SA"/>
              </w:rPr>
            </w:pPr>
            <w:r>
              <w:rPr>
                <w:b/>
                <w:bCs/>
              </w:rPr>
              <w:t>合计</w:t>
            </w:r>
          </w:p>
        </w:tc>
        <w:tc>
          <w:tcPr>
            <w:tcW w:w="1643" w:type="dxa"/>
            <w:vAlign w:val="center"/>
          </w:tcPr>
          <w:p>
            <w:pPr>
              <w:pStyle w:val="15"/>
              <w:ind w:firstLine="0" w:firstLineChars="0"/>
              <w:rPr>
                <w:rFonts w:hint="default" w:ascii="方正书宋_GBK" w:hAnsi="方正书宋_GBK" w:eastAsia="方正书宋_GBK" w:cs="方正书宋_GBK"/>
                <w:b/>
                <w:bCs/>
                <w:sz w:val="21"/>
                <w:szCs w:val="24"/>
                <w:lang w:val="en-US" w:eastAsia="zh-CN" w:bidi="ar-SA"/>
              </w:rPr>
            </w:pPr>
            <w:r>
              <w:rPr>
                <w:rFonts w:hint="eastAsia"/>
                <w:b/>
                <w:bCs/>
                <w:lang w:val="en-US" w:eastAsia="zh-CN"/>
              </w:rPr>
              <w:t>7.5</w:t>
            </w:r>
          </w:p>
        </w:tc>
        <w:tc>
          <w:tcPr>
            <w:tcW w:w="1643" w:type="dxa"/>
            <w:vAlign w:val="center"/>
          </w:tcPr>
          <w:p>
            <w:pPr>
              <w:pStyle w:val="15"/>
              <w:ind w:firstLine="0" w:firstLineChars="0"/>
              <w:rPr>
                <w:rFonts w:hint="default" w:ascii="方正书宋_GBK" w:hAnsi="方正书宋_GBK" w:eastAsia="方正书宋_GBK" w:cs="方正书宋_GBK"/>
                <w:b/>
                <w:bCs/>
                <w:sz w:val="21"/>
                <w:szCs w:val="24"/>
                <w:lang w:val="en-US" w:eastAsia="zh-CN" w:bidi="ar-SA"/>
              </w:rPr>
            </w:pPr>
            <w:r>
              <w:rPr>
                <w:rFonts w:hint="eastAsia"/>
                <w:b/>
                <w:bCs/>
                <w:lang w:val="en-US" w:eastAsia="zh-CN"/>
              </w:rPr>
              <w:t>7.5</w:t>
            </w: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0" w:type="auto"/>
            <w:vAlign w:val="center"/>
          </w:tcPr>
          <w:p>
            <w:pPr>
              <w:pStyle w:val="16"/>
              <w:ind w:firstLine="0" w:firstLineChars="0"/>
              <w:rPr>
                <w:rFonts w:ascii="方正书宋_GBK" w:hAnsi="方正书宋_GBK" w:eastAsia="方正书宋_GBK" w:cs="方正书宋_GBK"/>
                <w:sz w:val="21"/>
                <w:szCs w:val="24"/>
                <w:lang w:val="en-US" w:eastAsia="uk-UA" w:bidi="ar-SA"/>
              </w:rPr>
            </w:pPr>
            <w:r>
              <w:t>一、因公出国（境）费</w:t>
            </w:r>
          </w:p>
        </w:tc>
        <w:tc>
          <w:tcPr>
            <w:tcW w:w="0" w:type="auto"/>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0" w:type="auto"/>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0" w:type="auto"/>
            <w:vAlign w:val="center"/>
          </w:tcPr>
          <w:p>
            <w:pPr>
              <w:pStyle w:val="16"/>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0" w:type="auto"/>
            <w:vAlign w:val="center"/>
          </w:tcPr>
          <w:p>
            <w:pPr>
              <w:pStyle w:val="16"/>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0" w:type="auto"/>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0" w:type="auto"/>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0</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0" w:type="auto"/>
            <w:vAlign w:val="center"/>
          </w:tcPr>
          <w:p>
            <w:pPr>
              <w:pStyle w:val="16"/>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0" w:type="auto"/>
            <w:vAlign w:val="top"/>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w:t>
            </w:r>
          </w:p>
        </w:tc>
        <w:tc>
          <w:tcPr>
            <w:tcW w:w="0" w:type="auto"/>
            <w:vAlign w:val="top"/>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3.5</w:t>
            </w: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5"/>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top"/>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0" w:type="auto"/>
            <w:vAlign w:val="center"/>
          </w:tcPr>
          <w:p>
            <w:pPr>
              <w:pStyle w:val="16"/>
              <w:ind w:firstLine="0" w:firstLineChars="0"/>
              <w:rPr>
                <w:rFonts w:ascii="方正书宋_GBK" w:hAnsi="方正书宋_GBK" w:eastAsia="方正书宋_GBK" w:cs="方正书宋_GBK"/>
                <w:sz w:val="21"/>
                <w:szCs w:val="24"/>
                <w:lang w:val="en-US" w:eastAsia="uk-UA" w:bidi="ar-SA"/>
              </w:rPr>
            </w:pPr>
            <w:r>
              <w:t>三、公务接待费</w:t>
            </w:r>
          </w:p>
        </w:tc>
        <w:tc>
          <w:tcPr>
            <w:tcW w:w="0" w:type="auto"/>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0" w:type="auto"/>
            <w:vAlign w:val="top"/>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0" w:type="auto"/>
            <w:vAlign w:val="top"/>
          </w:tcPr>
          <w:p>
            <w:pPr>
              <w:pStyle w:val="15"/>
              <w:ind w:firstLine="0" w:firstLineChars="0"/>
              <w:rPr>
                <w:rFonts w:ascii="方正书宋_GBK" w:hAnsi="方正书宋_GBK" w:eastAsia="方正书宋_GBK" w:cs="方正书宋_GBK"/>
                <w:sz w:val="21"/>
                <w:szCs w:val="24"/>
                <w:lang w:val="en-US" w:eastAsia="uk-UA" w:bidi="ar-SA"/>
              </w:rPr>
            </w:pPr>
          </w:p>
        </w:tc>
        <w:tc>
          <w:tcPr>
            <w:tcW w:w="0" w:type="auto"/>
            <w:vAlign w:val="top"/>
          </w:tcPr>
          <w:p>
            <w:pPr>
              <w:pStyle w:val="15"/>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涞源县统计局本级2023年单位预算信息公开情况说明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按照《预算法》、《地方预决算公开操作规程》和《关于进一步推进预算公开工作的实施意见》规定，现将涞源县统计局本级2023年单位预算公开如下：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根据《涞源县统计局职能配置、内设机构和人员编制规定》，涞源县统计局的主要职责是：</w:t>
      </w:r>
    </w:p>
    <w:p>
      <w:pPr>
        <w:pStyle w:val="29"/>
      </w:pPr>
      <w:r>
        <w:t>（一）组织领导和协调全县统计工作，确保统计数据真实、准确、完整、及时。</w:t>
      </w:r>
    </w:p>
    <w:p>
      <w:pPr>
        <w:pStyle w:val="29"/>
      </w:pPr>
      <w:r>
        <w:t>（二）拟订统计工作地方性管理办法和统计改革方案，制定统计建设规划、统计调查计划、统计调查制度，指导和规范全县统计行政执法工作，监督检查统计法律、法规贯彻实施情况，组织实施统计法律法规宣传教育, 依法查处统计违法行为，开展防范和惩治统计造假弄虚作假统计督察。组织实施统计执法监督检查和“双随机”抽查，依法查处统计违法案件，预防和查处统计造假、弄虚作假，受理、办理、督办统计违法举报。</w:t>
      </w:r>
    </w:p>
    <w:p>
      <w:pPr>
        <w:pStyle w:val="29"/>
      </w:pPr>
      <w:r>
        <w:t>（三）贯彻执行国家和省国民经济核算制度，组织实施全县国民经济核算制度和民营经济统计制度。统一核算全县地区生产总值及生产业增加值；组织实施投入产出调查和开发应用；编制全县资产负债表；组织实施全县民营经济统计工作；整理、测算和提供国民经济核算资料；监督管理全县国民经济核算工作。</w:t>
      </w:r>
    </w:p>
    <w:p>
      <w:pPr>
        <w:pStyle w:val="29"/>
      </w:pPr>
      <w:r>
        <w:t>（四）拟订统计调查计划；组织实施全县人口、经济、农业等重大普查调查，汇总、整理和提供有关县情县力方面的统计数据。</w:t>
      </w:r>
    </w:p>
    <w:p>
      <w:pPr>
        <w:pStyle w:val="29"/>
      </w:pPr>
      <w:r>
        <w:t>（五）组织实施全县农林牧渔业、工业、建筑业、批发和零售业、住宿和餐饮业、房地产、服务业及能源、投资、消费、人口和城镇化率、劳动工资、就业、社会、科技、文化产业、城市基本情况、乡村两级社会经济基本情况、资源环境、战略性新兴产业、高新技术产业、民营经济等统计调查，收集、汇总、整理和提供统计数据。</w:t>
      </w:r>
    </w:p>
    <w:p>
      <w:pPr>
        <w:pStyle w:val="29"/>
      </w:pPr>
      <w:r>
        <w:t>（六）组织实施农业产业化、特色小镇、节能降耗、绿色发展、企业景气、妇女儿童监测、新产业新业态新商业模式（以下简称新经济）、高质量发展等统计监测，收集、整理和提供统计数据。</w:t>
      </w:r>
    </w:p>
    <w:p>
      <w:pPr>
        <w:pStyle w:val="29"/>
      </w:pPr>
      <w:r>
        <w:t>（七）综合整理和提供财政、金融、旅游、交通运输、邮政、地质勘查、教育、体育、卫生、社会保障、公用事业、对外经济、收入、价格等基本统计数据。</w:t>
      </w:r>
    </w:p>
    <w:p>
      <w:pPr>
        <w:pStyle w:val="29"/>
      </w:pPr>
      <w:r>
        <w:t>（八）组织各乡镇和各部门的经济、社会、科技、服务业统计调查，统一核定、管理、公布全市性基本统计资料，定期发布全市国民经济和社会发展情况的统计信息，组织建立统计信息共享制度和发布制度。</w:t>
      </w:r>
    </w:p>
    <w:p>
      <w:pPr>
        <w:pStyle w:val="29"/>
      </w:pPr>
      <w:r>
        <w:t>（九）对国民经济、社会发展、科技进步和资源环境等情况进行统计分析、统计预测和统计监督，向县委、县政府及有关部门提供统计信息和咨询建议。</w:t>
      </w:r>
    </w:p>
    <w:p>
      <w:pPr>
        <w:pStyle w:val="29"/>
      </w:pPr>
      <w:r>
        <w:t>（十）依法审批管理本级政府部门统计调查项目；指导专业统计基础工作、统计基层基础业务建设；组织建立统计信息管理制度，建立健全统计数据质量审核、监控和评估制度，开展对统计数据质量的检查和评估。</w:t>
      </w:r>
    </w:p>
    <w:p>
      <w:pPr>
        <w:pStyle w:val="29"/>
      </w:pPr>
      <w:r>
        <w:t>（十一）建立并管理全县统计信息化系统和统计数据库系统，组织制定全县统计数据库和网络的基本标准和运行规则，指导全县统计信息化系统建设。</w:t>
      </w:r>
    </w:p>
    <w:p>
      <w:pPr>
        <w:pStyle w:val="29"/>
      </w:pPr>
      <w:r>
        <w:t>（十二）指导全县统计系统地方调查队业务工作、统计专业技术队伍建设；指导所属事业单位名录库建设、全面建成小康社会统计监测、社情民意调查、资料管理等工作；会同有关部门组织全县统计专业技术资格考试，组织专业技术职务聘任工作；监督管理全局的中央统计经费和省、县财政提供的专项经费。</w:t>
      </w:r>
    </w:p>
    <w:p>
      <w:pPr>
        <w:pStyle w:val="29"/>
      </w:pPr>
      <w: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pStyle w:val="29"/>
      </w:pPr>
      <w:r>
        <w:t>（十四）完成县委、县政府和上级统计部门交办的其他任务。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涞源县统计局本级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30"/>
      </w:pPr>
      <w:r>
        <w:t>按照预算管理有关规定，目前我县单位预算的编制实行综合预算管理，即全部收入和支出都反映在预算中。涞源县统计局机关收支包含在单位预算中。</w:t>
      </w:r>
    </w:p>
    <w:p>
      <w:pPr>
        <w:pStyle w:val="30"/>
      </w:pPr>
      <w:r>
        <w:t>1、收入说明</w:t>
      </w:r>
    </w:p>
    <w:p>
      <w:pPr>
        <w:pStyle w:val="30"/>
      </w:pPr>
      <w:r>
        <w:t>反映本单位当年全部收入。2023年预算收入376.1万元，其中：一般公共预算收入376.1万元，政府性基金预算收入0万元，国有资本经营预算收入0万元，财政专户管理资金收入0万元，上级补助收入0万元，事业收入0万元，经营收入0万元，附属单位上缴收入0万元，其他收入0万元，上年结转0万元。反映本单位当年全部收入。</w:t>
      </w:r>
    </w:p>
    <w:p>
      <w:pPr>
        <w:pStyle w:val="30"/>
      </w:pPr>
      <w:r>
        <w:t>2、支出说明</w:t>
      </w:r>
    </w:p>
    <w:p>
      <w:pPr>
        <w:pStyle w:val="30"/>
      </w:pPr>
      <w:r>
        <w:t>收支预算总表支出栏、基本支出表、项目支出表按经济分类和支出功能分类科目编制，反映涞源县统计局2023年度单位预算中支出预算的总体情况。2023年本单位支出预算376.1万元，其中：基本支出292.04万元，包括：人员类项目经费266.89万元和运转类公用项目经费25.15万元；运转类其他及特定目标类项目支出84.06万元，全部为本级支出，主要为专项普查活动和统计抽样调查经费支出；上缴上级支出0万元，经营支出0万元，对附属单位补助支出0万元。</w:t>
      </w:r>
    </w:p>
    <w:p>
      <w:pPr>
        <w:pStyle w:val="30"/>
      </w:pPr>
      <w:r>
        <w:t>3、比上年增减情况</w:t>
      </w:r>
    </w:p>
    <w:p>
      <w:pPr>
        <w:pStyle w:val="30"/>
      </w:pPr>
      <w:r>
        <w:t>2023年预算收支安排376.1万元，较2021预算增加39.58万元，其中：基本支出增加27.99万元，主要为增加人员经费；项目支出减少13.56万元，主要为减少特定目标类项目支出。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2023年，我单位运行经费共计安排25.15万元，主要用于办公区的日常维修、办公及印刷费，邮电费、差旅费、公务接待费、培训费、其他交通费用、公务用车运行维护费等日常运行支出。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rPr>
          <w:rFonts w:ascii="黑体" w:hAnsi="黑体" w:eastAsia="黑体" w:cs="黑体"/>
          <w:color w:val="000000"/>
          <w:sz w:val="32"/>
        </w:rPr>
      </w:pPr>
      <w:r>
        <w:t>2023年，我单位“三公”经费预算安排7.5万元，其中：因公出国（境）费0万元；公务用车购置及运维费3.5万元（其中：公务用车购置费0万元，公务用车运行维护费3.5万元)；公务接待费4.0万元。与2022年相比持平。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1、2022年住户调查等各项专项调查工作经费23.46万元绩效目标表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1.完成各项专项调查工作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调查企业户数</w:t>
            </w:r>
          </w:p>
        </w:tc>
        <w:tc>
          <w:tcPr>
            <w:tcW w:w="2835" w:type="dxa"/>
            <w:vAlign w:val="center"/>
          </w:tcPr>
          <w:p>
            <w:pPr>
              <w:pStyle w:val="16"/>
            </w:pPr>
            <w:r>
              <w:t>调查企业户数</w:t>
            </w:r>
          </w:p>
        </w:tc>
        <w:tc>
          <w:tcPr>
            <w:tcW w:w="2551" w:type="dxa"/>
            <w:vAlign w:val="center"/>
          </w:tcPr>
          <w:p>
            <w:pPr>
              <w:pStyle w:val="16"/>
            </w:pPr>
            <w:r>
              <w:t>≥90涞源县统计局</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完成情况</w:t>
            </w:r>
          </w:p>
        </w:tc>
        <w:tc>
          <w:tcPr>
            <w:tcW w:w="2835" w:type="dxa"/>
            <w:vAlign w:val="center"/>
          </w:tcPr>
          <w:p>
            <w:pPr>
              <w:pStyle w:val="16"/>
            </w:pPr>
            <w:r>
              <w:t>完成情况</w:t>
            </w:r>
          </w:p>
        </w:tc>
        <w:tc>
          <w:tcPr>
            <w:tcW w:w="2551" w:type="dxa"/>
            <w:vAlign w:val="center"/>
          </w:tcPr>
          <w:p>
            <w:pPr>
              <w:pStyle w:val="16"/>
            </w:pPr>
            <w:r>
              <w:t>≥90涞源县统计局</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≥90涞源县统计局</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≥90涞源县统计局</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≥90涞源县统计局</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社会效益指标</w:t>
            </w:r>
          </w:p>
        </w:tc>
        <w:tc>
          <w:tcPr>
            <w:tcW w:w="2835" w:type="dxa"/>
            <w:vAlign w:val="center"/>
          </w:tcPr>
          <w:p>
            <w:pPr>
              <w:pStyle w:val="16"/>
            </w:pPr>
            <w:r>
              <w:t>社会效益指标</w:t>
            </w:r>
          </w:p>
        </w:tc>
        <w:tc>
          <w:tcPr>
            <w:tcW w:w="2551" w:type="dxa"/>
            <w:vAlign w:val="center"/>
          </w:tcPr>
          <w:p>
            <w:pPr>
              <w:pStyle w:val="16"/>
            </w:pPr>
            <w:r>
              <w:t>≥90涞源县统计局</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≥90涞源县统计局</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持续提升我局社会影响力</w:t>
            </w:r>
          </w:p>
        </w:tc>
        <w:tc>
          <w:tcPr>
            <w:tcW w:w="2835" w:type="dxa"/>
            <w:vAlign w:val="center"/>
          </w:tcPr>
          <w:p>
            <w:pPr>
              <w:pStyle w:val="16"/>
            </w:pPr>
            <w:r>
              <w:t>持续提升我局社会影响力</w:t>
            </w:r>
          </w:p>
        </w:tc>
        <w:tc>
          <w:tcPr>
            <w:tcW w:w="2551" w:type="dxa"/>
            <w:vAlign w:val="center"/>
          </w:tcPr>
          <w:p>
            <w:pPr>
              <w:pStyle w:val="16"/>
            </w:pPr>
            <w:r>
              <w:t>≥90涞源县统计局</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≥0涞源县统计局</w:t>
            </w:r>
          </w:p>
        </w:tc>
        <w:tc>
          <w:tcPr>
            <w:tcW w:w="2268" w:type="dxa"/>
            <w:vAlign w:val="center"/>
          </w:tcPr>
          <w:p>
            <w:pPr>
              <w:pStyle w:val="16"/>
            </w:pPr>
            <w:r>
              <w:t>年初工作安排预算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2、报表年鉴印制绩效目标表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1.完成报表年鉴印制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印刷数量</w:t>
            </w:r>
          </w:p>
        </w:tc>
        <w:tc>
          <w:tcPr>
            <w:tcW w:w="2835" w:type="dxa"/>
            <w:vAlign w:val="center"/>
          </w:tcPr>
          <w:p>
            <w:pPr>
              <w:pStyle w:val="16"/>
            </w:pPr>
            <w:r>
              <w:t>印刷数量</w:t>
            </w:r>
          </w:p>
        </w:tc>
        <w:tc>
          <w:tcPr>
            <w:tcW w:w="2551" w:type="dxa"/>
            <w:vAlign w:val="center"/>
          </w:tcPr>
          <w:p>
            <w:pPr>
              <w:pStyle w:val="16"/>
            </w:pPr>
            <w:r>
              <w:t>≥90涞源县统计局</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印刷合格率</w:t>
            </w:r>
          </w:p>
        </w:tc>
        <w:tc>
          <w:tcPr>
            <w:tcW w:w="2835" w:type="dxa"/>
            <w:vAlign w:val="center"/>
          </w:tcPr>
          <w:p>
            <w:pPr>
              <w:pStyle w:val="16"/>
            </w:pPr>
            <w:r>
              <w:t>印刷合格率</w:t>
            </w:r>
          </w:p>
        </w:tc>
        <w:tc>
          <w:tcPr>
            <w:tcW w:w="2551" w:type="dxa"/>
            <w:vAlign w:val="center"/>
          </w:tcPr>
          <w:p>
            <w:pPr>
              <w:pStyle w:val="16"/>
            </w:pPr>
            <w:r>
              <w:t>≥90涞源县统计局</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2835" w:type="dxa"/>
            <w:vAlign w:val="center"/>
          </w:tcPr>
          <w:p>
            <w:pPr>
              <w:pStyle w:val="16"/>
            </w:pPr>
            <w:r>
              <w:t>完成时限</w:t>
            </w:r>
          </w:p>
        </w:tc>
        <w:tc>
          <w:tcPr>
            <w:tcW w:w="2551" w:type="dxa"/>
            <w:vAlign w:val="center"/>
          </w:tcPr>
          <w:p>
            <w:pPr>
              <w:pStyle w:val="16"/>
            </w:pPr>
            <w:r>
              <w:t>≥90涞源县统计局</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≥90涞源县统计局</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≥90涞源县统计局</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社会效益指标</w:t>
            </w:r>
          </w:p>
        </w:tc>
        <w:tc>
          <w:tcPr>
            <w:tcW w:w="2835" w:type="dxa"/>
            <w:vAlign w:val="center"/>
          </w:tcPr>
          <w:p>
            <w:pPr>
              <w:pStyle w:val="16"/>
            </w:pPr>
            <w:r>
              <w:t>社会效益指标</w:t>
            </w:r>
          </w:p>
        </w:tc>
        <w:tc>
          <w:tcPr>
            <w:tcW w:w="2551" w:type="dxa"/>
            <w:vAlign w:val="center"/>
          </w:tcPr>
          <w:p>
            <w:pPr>
              <w:pStyle w:val="16"/>
            </w:pPr>
            <w:r>
              <w:t>≥90涞源县统计局</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≥90涞源县统计局</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可持续性服务</w:t>
            </w:r>
          </w:p>
        </w:tc>
        <w:tc>
          <w:tcPr>
            <w:tcW w:w="2835" w:type="dxa"/>
            <w:vAlign w:val="center"/>
          </w:tcPr>
          <w:p>
            <w:pPr>
              <w:pStyle w:val="16"/>
            </w:pPr>
            <w:r>
              <w:t>可持续性服务</w:t>
            </w:r>
          </w:p>
        </w:tc>
        <w:tc>
          <w:tcPr>
            <w:tcW w:w="2551" w:type="dxa"/>
            <w:vAlign w:val="center"/>
          </w:tcPr>
          <w:p>
            <w:pPr>
              <w:pStyle w:val="16"/>
            </w:pPr>
            <w:r>
              <w:t>≥90涞源县统计局</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服务满意度</w:t>
            </w:r>
          </w:p>
        </w:tc>
        <w:tc>
          <w:tcPr>
            <w:tcW w:w="2835" w:type="dxa"/>
            <w:vAlign w:val="center"/>
          </w:tcPr>
          <w:p>
            <w:pPr>
              <w:pStyle w:val="16"/>
            </w:pPr>
            <w:r>
              <w:t>服务满意度</w:t>
            </w:r>
          </w:p>
        </w:tc>
        <w:tc>
          <w:tcPr>
            <w:tcW w:w="2551" w:type="dxa"/>
            <w:vAlign w:val="center"/>
          </w:tcPr>
          <w:p>
            <w:pPr>
              <w:pStyle w:val="16"/>
            </w:pPr>
            <w:r>
              <w:t>≥90涞源县统计局</w:t>
            </w:r>
          </w:p>
        </w:tc>
        <w:tc>
          <w:tcPr>
            <w:tcW w:w="2268" w:type="dxa"/>
            <w:vAlign w:val="center"/>
          </w:tcPr>
          <w:p>
            <w:pPr>
              <w:pStyle w:val="16"/>
            </w:pPr>
            <w:r>
              <w:t>年初工作安排预算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3、第五次全国经济普查绩效目标表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1.完成第五次全国经济普查工作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完成统计工作数量</w:t>
            </w:r>
          </w:p>
        </w:tc>
        <w:tc>
          <w:tcPr>
            <w:tcW w:w="2835" w:type="dxa"/>
            <w:vAlign w:val="center"/>
          </w:tcPr>
          <w:p>
            <w:pPr>
              <w:pStyle w:val="16"/>
            </w:pPr>
            <w:r>
              <w:t>完成统计工作数量</w:t>
            </w:r>
          </w:p>
        </w:tc>
        <w:tc>
          <w:tcPr>
            <w:tcW w:w="2551" w:type="dxa"/>
            <w:vAlign w:val="center"/>
          </w:tcPr>
          <w:p>
            <w:pPr>
              <w:pStyle w:val="16"/>
            </w:pPr>
            <w:r>
              <w:t>≥90完成统计工作数量</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完成率质量</w:t>
            </w:r>
          </w:p>
        </w:tc>
        <w:tc>
          <w:tcPr>
            <w:tcW w:w="2835" w:type="dxa"/>
            <w:vAlign w:val="center"/>
          </w:tcPr>
          <w:p>
            <w:pPr>
              <w:pStyle w:val="16"/>
            </w:pPr>
            <w:r>
              <w:t>完成率质量</w:t>
            </w:r>
          </w:p>
        </w:tc>
        <w:tc>
          <w:tcPr>
            <w:tcW w:w="2551" w:type="dxa"/>
            <w:vAlign w:val="center"/>
          </w:tcPr>
          <w:p>
            <w:pPr>
              <w:pStyle w:val="16"/>
            </w:pPr>
            <w:r>
              <w:t>≥90完成率质量</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各项任务完成及时率（%）</w:t>
            </w:r>
          </w:p>
        </w:tc>
        <w:tc>
          <w:tcPr>
            <w:tcW w:w="2551" w:type="dxa"/>
            <w:vAlign w:val="center"/>
          </w:tcPr>
          <w:p>
            <w:pPr>
              <w:pStyle w:val="16"/>
            </w:pPr>
            <w:r>
              <w:t>≥90各项任务完成及时率（%）</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完成工作目标所需资金</w:t>
            </w:r>
          </w:p>
        </w:tc>
        <w:tc>
          <w:tcPr>
            <w:tcW w:w="2835" w:type="dxa"/>
            <w:vAlign w:val="center"/>
          </w:tcPr>
          <w:p>
            <w:pPr>
              <w:pStyle w:val="16"/>
            </w:pPr>
            <w:r>
              <w:t>完成工作目标所需资金</w:t>
            </w:r>
          </w:p>
        </w:tc>
        <w:tc>
          <w:tcPr>
            <w:tcW w:w="2551" w:type="dxa"/>
            <w:vAlign w:val="center"/>
          </w:tcPr>
          <w:p>
            <w:pPr>
              <w:pStyle w:val="16"/>
            </w:pPr>
            <w:r>
              <w:t>≥90完成工作目标所需资金</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≥90经济效益指标</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w:t>
            </w:r>
          </w:p>
        </w:tc>
        <w:tc>
          <w:tcPr>
            <w:tcW w:w="2551" w:type="dxa"/>
            <w:vAlign w:val="center"/>
          </w:tcPr>
          <w:p>
            <w:pPr>
              <w:pStyle w:val="16"/>
            </w:pPr>
            <w:r>
              <w:t>≥90社会影响力</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≥90生态效益指标</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持续提升我局社会影响力</w:t>
            </w:r>
          </w:p>
        </w:tc>
        <w:tc>
          <w:tcPr>
            <w:tcW w:w="2835" w:type="dxa"/>
            <w:vAlign w:val="center"/>
          </w:tcPr>
          <w:p>
            <w:pPr>
              <w:pStyle w:val="16"/>
            </w:pPr>
            <w:r>
              <w:t>持续提升我局社会影响力</w:t>
            </w:r>
          </w:p>
        </w:tc>
        <w:tc>
          <w:tcPr>
            <w:tcW w:w="2551" w:type="dxa"/>
            <w:vAlign w:val="center"/>
          </w:tcPr>
          <w:p>
            <w:pPr>
              <w:pStyle w:val="16"/>
            </w:pPr>
            <w:r>
              <w:t>≥90持续提升我局社会影响力</w:t>
            </w:r>
          </w:p>
        </w:tc>
        <w:tc>
          <w:tcPr>
            <w:tcW w:w="2268" w:type="dxa"/>
            <w:vAlign w:val="center"/>
          </w:tcPr>
          <w:p>
            <w:pPr>
              <w:pStyle w:val="16"/>
            </w:pPr>
            <w:r>
              <w:t>年初工作安排预算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≥90服务对象满意度</w:t>
            </w:r>
          </w:p>
        </w:tc>
        <w:tc>
          <w:tcPr>
            <w:tcW w:w="2268" w:type="dxa"/>
            <w:vAlign w:val="center"/>
          </w:tcPr>
          <w:p>
            <w:pPr>
              <w:pStyle w:val="16"/>
            </w:pPr>
            <w:r>
              <w:t>年初工作安排预算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4、脱贫攻坚普查费用绩效目标表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数量指标</w:t>
            </w:r>
          </w:p>
        </w:tc>
        <w:tc>
          <w:tcPr>
            <w:tcW w:w="2835" w:type="dxa"/>
            <w:vAlign w:val="center"/>
          </w:tcPr>
          <w:p>
            <w:pPr>
              <w:pStyle w:val="16"/>
            </w:pPr>
            <w:r>
              <w:t>数量指标</w:t>
            </w:r>
          </w:p>
        </w:tc>
        <w:tc>
          <w:tcPr>
            <w:tcW w:w="2551" w:type="dxa"/>
            <w:vAlign w:val="center"/>
          </w:tcPr>
          <w:p>
            <w:pPr>
              <w:pStyle w:val="16"/>
            </w:pPr>
            <w:r>
              <w:t>≥90支持普查对象人数</w:t>
            </w:r>
          </w:p>
        </w:tc>
        <w:tc>
          <w:tcPr>
            <w:tcW w:w="2268" w:type="dxa"/>
            <w:vAlign w:val="center"/>
          </w:tcPr>
          <w:p>
            <w:pPr>
              <w:pStyle w:val="16"/>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质量指标</w:t>
            </w:r>
          </w:p>
        </w:tc>
        <w:tc>
          <w:tcPr>
            <w:tcW w:w="2835" w:type="dxa"/>
            <w:vAlign w:val="center"/>
          </w:tcPr>
          <w:p>
            <w:pPr>
              <w:pStyle w:val="16"/>
            </w:pPr>
            <w:r>
              <w:t>质量指标</w:t>
            </w:r>
          </w:p>
        </w:tc>
        <w:tc>
          <w:tcPr>
            <w:tcW w:w="2551" w:type="dxa"/>
            <w:vAlign w:val="center"/>
          </w:tcPr>
          <w:p>
            <w:pPr>
              <w:pStyle w:val="16"/>
            </w:pPr>
            <w:r>
              <w:t>≥90支持普查对象人数</w:t>
            </w:r>
          </w:p>
        </w:tc>
        <w:tc>
          <w:tcPr>
            <w:tcW w:w="2268" w:type="dxa"/>
            <w:vAlign w:val="center"/>
          </w:tcPr>
          <w:p>
            <w:pPr>
              <w:pStyle w:val="16"/>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≥90资金发放准时率</w:t>
            </w:r>
          </w:p>
        </w:tc>
        <w:tc>
          <w:tcPr>
            <w:tcW w:w="2268" w:type="dxa"/>
            <w:vAlign w:val="center"/>
          </w:tcPr>
          <w:p>
            <w:pPr>
              <w:pStyle w:val="16"/>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≥90资金成本</w:t>
            </w:r>
          </w:p>
        </w:tc>
        <w:tc>
          <w:tcPr>
            <w:tcW w:w="2268" w:type="dxa"/>
            <w:vAlign w:val="center"/>
          </w:tcPr>
          <w:p>
            <w:pPr>
              <w:pStyle w:val="16"/>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≥90产生经济效益数量</w:t>
            </w:r>
          </w:p>
        </w:tc>
        <w:tc>
          <w:tcPr>
            <w:tcW w:w="2268" w:type="dxa"/>
            <w:vAlign w:val="center"/>
          </w:tcPr>
          <w:p>
            <w:pPr>
              <w:pStyle w:val="16"/>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社会影响度</w:t>
            </w:r>
          </w:p>
        </w:tc>
        <w:tc>
          <w:tcPr>
            <w:tcW w:w="2835" w:type="dxa"/>
            <w:vAlign w:val="center"/>
          </w:tcPr>
          <w:p>
            <w:pPr>
              <w:pStyle w:val="16"/>
            </w:pPr>
            <w:r>
              <w:t>社会影响度</w:t>
            </w:r>
          </w:p>
        </w:tc>
        <w:tc>
          <w:tcPr>
            <w:tcW w:w="2551" w:type="dxa"/>
            <w:vAlign w:val="center"/>
          </w:tcPr>
          <w:p>
            <w:pPr>
              <w:pStyle w:val="16"/>
            </w:pPr>
            <w:r>
              <w:t>≥90产生经济效益数量</w:t>
            </w:r>
          </w:p>
        </w:tc>
        <w:tc>
          <w:tcPr>
            <w:tcW w:w="2268" w:type="dxa"/>
            <w:vAlign w:val="center"/>
          </w:tcPr>
          <w:p>
            <w:pPr>
              <w:pStyle w:val="16"/>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≥90产生生态效益数量</w:t>
            </w:r>
          </w:p>
        </w:tc>
        <w:tc>
          <w:tcPr>
            <w:tcW w:w="2268" w:type="dxa"/>
            <w:vAlign w:val="center"/>
          </w:tcPr>
          <w:p>
            <w:pPr>
              <w:pStyle w:val="16"/>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≥90产生可持续影响数量</w:t>
            </w:r>
          </w:p>
        </w:tc>
        <w:tc>
          <w:tcPr>
            <w:tcW w:w="2268" w:type="dxa"/>
            <w:vAlign w:val="center"/>
          </w:tcPr>
          <w:p>
            <w:pPr>
              <w:pStyle w:val="16"/>
            </w:pPr>
            <w:r>
              <w:t>依照年初安排预算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≥90满意程度</w:t>
            </w:r>
          </w:p>
        </w:tc>
        <w:tc>
          <w:tcPr>
            <w:tcW w:w="2268" w:type="dxa"/>
            <w:vAlign w:val="center"/>
          </w:tcPr>
          <w:p>
            <w:pPr>
              <w:pStyle w:val="16"/>
            </w:pPr>
            <w:r>
              <w:t>依照年初安排预算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5、网络维护费绩效目标表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1.维护本单位网络维护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数量指标</w:t>
            </w:r>
          </w:p>
        </w:tc>
        <w:tc>
          <w:tcPr>
            <w:tcW w:w="2835" w:type="dxa"/>
            <w:vAlign w:val="center"/>
          </w:tcPr>
          <w:p>
            <w:pPr>
              <w:pStyle w:val="16"/>
            </w:pPr>
            <w:r>
              <w:t>数量指标</w:t>
            </w:r>
          </w:p>
        </w:tc>
        <w:tc>
          <w:tcPr>
            <w:tcW w:w="2551" w:type="dxa"/>
            <w:vAlign w:val="center"/>
          </w:tcPr>
          <w:p>
            <w:pPr>
              <w:pStyle w:val="16"/>
            </w:pPr>
            <w:r>
              <w:t>≥90涞源县统计局</w:t>
            </w:r>
          </w:p>
        </w:tc>
        <w:tc>
          <w:tcPr>
            <w:tcW w:w="2268" w:type="dxa"/>
            <w:vAlign w:val="center"/>
          </w:tcPr>
          <w:p>
            <w:pPr>
              <w:pStyle w:val="16"/>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质量指标</w:t>
            </w:r>
          </w:p>
        </w:tc>
        <w:tc>
          <w:tcPr>
            <w:tcW w:w="2835" w:type="dxa"/>
            <w:vAlign w:val="center"/>
          </w:tcPr>
          <w:p>
            <w:pPr>
              <w:pStyle w:val="16"/>
            </w:pPr>
            <w:r>
              <w:t>质量指标</w:t>
            </w:r>
          </w:p>
        </w:tc>
        <w:tc>
          <w:tcPr>
            <w:tcW w:w="2551" w:type="dxa"/>
            <w:vAlign w:val="center"/>
          </w:tcPr>
          <w:p>
            <w:pPr>
              <w:pStyle w:val="16"/>
            </w:pPr>
            <w:r>
              <w:t>≥90涞源县统计局</w:t>
            </w:r>
          </w:p>
        </w:tc>
        <w:tc>
          <w:tcPr>
            <w:tcW w:w="2268" w:type="dxa"/>
            <w:vAlign w:val="center"/>
          </w:tcPr>
          <w:p>
            <w:pPr>
              <w:pStyle w:val="16"/>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≥90涞源县统计局</w:t>
            </w:r>
          </w:p>
        </w:tc>
        <w:tc>
          <w:tcPr>
            <w:tcW w:w="2268" w:type="dxa"/>
            <w:vAlign w:val="center"/>
          </w:tcPr>
          <w:p>
            <w:pPr>
              <w:pStyle w:val="16"/>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≥90涞源县统计局</w:t>
            </w:r>
          </w:p>
        </w:tc>
        <w:tc>
          <w:tcPr>
            <w:tcW w:w="2268" w:type="dxa"/>
            <w:vAlign w:val="center"/>
          </w:tcPr>
          <w:p>
            <w:pPr>
              <w:pStyle w:val="16"/>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经济效益指标</w:t>
            </w:r>
          </w:p>
        </w:tc>
        <w:tc>
          <w:tcPr>
            <w:tcW w:w="2551" w:type="dxa"/>
            <w:vAlign w:val="center"/>
          </w:tcPr>
          <w:p>
            <w:pPr>
              <w:pStyle w:val="16"/>
            </w:pPr>
            <w:r>
              <w:t>≥90涞源县统计局</w:t>
            </w:r>
          </w:p>
        </w:tc>
        <w:tc>
          <w:tcPr>
            <w:tcW w:w="2268" w:type="dxa"/>
            <w:vAlign w:val="center"/>
          </w:tcPr>
          <w:p>
            <w:pPr>
              <w:pStyle w:val="16"/>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社会效益指标</w:t>
            </w:r>
          </w:p>
        </w:tc>
        <w:tc>
          <w:tcPr>
            <w:tcW w:w="2835" w:type="dxa"/>
            <w:vAlign w:val="center"/>
          </w:tcPr>
          <w:p>
            <w:pPr>
              <w:pStyle w:val="16"/>
            </w:pPr>
            <w:r>
              <w:t>社会效益指标</w:t>
            </w:r>
          </w:p>
        </w:tc>
        <w:tc>
          <w:tcPr>
            <w:tcW w:w="2551" w:type="dxa"/>
            <w:vAlign w:val="center"/>
          </w:tcPr>
          <w:p>
            <w:pPr>
              <w:pStyle w:val="16"/>
            </w:pPr>
            <w:r>
              <w:t>≥90涞源县统计局</w:t>
            </w:r>
          </w:p>
        </w:tc>
        <w:tc>
          <w:tcPr>
            <w:tcW w:w="2268" w:type="dxa"/>
            <w:vAlign w:val="center"/>
          </w:tcPr>
          <w:p>
            <w:pPr>
              <w:pStyle w:val="16"/>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≥90涞源县统计局</w:t>
            </w:r>
          </w:p>
        </w:tc>
        <w:tc>
          <w:tcPr>
            <w:tcW w:w="2268" w:type="dxa"/>
            <w:vAlign w:val="center"/>
          </w:tcPr>
          <w:p>
            <w:pPr>
              <w:pStyle w:val="16"/>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≥90涞源县统计局</w:t>
            </w:r>
          </w:p>
        </w:tc>
        <w:tc>
          <w:tcPr>
            <w:tcW w:w="2268" w:type="dxa"/>
            <w:vAlign w:val="center"/>
          </w:tcPr>
          <w:p>
            <w:pPr>
              <w:pStyle w:val="16"/>
            </w:pPr>
            <w:r>
              <w:t>年初工作预算安排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≥90涞源县统计局</w:t>
            </w:r>
          </w:p>
        </w:tc>
        <w:tc>
          <w:tcPr>
            <w:tcW w:w="2268" w:type="dxa"/>
            <w:vAlign w:val="center"/>
          </w:tcPr>
          <w:p>
            <w:pPr>
              <w:pStyle w:val="16"/>
            </w:pPr>
            <w:r>
              <w:t>年初工作预算安排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2023年，涞源县统计局本级安排政府采购预算0.00万元。具体内容见下表。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410001涞源县统计局本级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涞源县统计局本级上年末固定资产金额为14.06万元（详见下表）。本年度拟购置固定资产总额为0.00万元，已按要求列入政府采购预算，详见政府采购预算表。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410001涞源县统计局本级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12</w:t>
            </w:r>
          </w:p>
        </w:tc>
        <w:tc>
          <w:tcPr>
            <w:tcW w:w="2835" w:type="dxa"/>
            <w:vAlign w:val="center"/>
          </w:tcPr>
          <w:p>
            <w:pPr>
              <w:pStyle w:val="15"/>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县级部门</w:t>
      </w:r>
      <w:bookmarkStart w:id="1" w:name="_GoBack"/>
      <w:bookmarkEnd w:id="1"/>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
      <w:pPr>
        <w:spacing w:before="0" w:after="0" w:line="240" w:lineRule="auto"/>
        <w:ind w:firstLine="0"/>
        <w:jc w:val="both"/>
        <w:outlineLvl w:val="9"/>
      </w:pP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2i5ucBAADHAwAADgAAAGRycy9lMm9Eb2MueG1srVPNjtMwEL4j8Q6W&#10;7zTZSkUlarpaqBYhIUBaeADXcRpLtscau03KA8AbcOLCnefqc+zYSbtouexhL8l4fr6Z7/N4dT1Y&#10;ww4KgwZX86tZyZlyEhrtdjX/9vX21ZKzEIVrhAGnan5UgV+vX75Y9b5Sc+jANAoZgbhQ9b7mXYy+&#10;KoogO2VFmIFXjoItoBWRjrgrGhQ9oVtTzMvyddEDNh5BqhDIuxmDfELEpwBC22qpNiD3Vrk4oqIy&#10;IhKl0Gkf+DpP27ZKxs9tG1RkpubENOYvNSF7m77FeiWqHQrfaTmNIJ4ywiNOVmhHTS9QGxEF26P+&#10;D8pqiRCgjTMJthiJZEWIxVX5SJu7TniVuZDUwV9ED88HKz8dviDTDW0CZ05YuvDTr5+n339Pf36w&#10;RZKn96GirDtPeXF4C0NKnfyBnIn10KJNf+LDKE7iHi/iqiEymYqW8+WypJCk2PlAOMVDuccQ3yuw&#10;LBk1R7q9LKo4fAxxTD2npG4ObrUx5BeVcayv+ZvFfJELLhECN456JBLjsMmKw3aYGGyhORIxeg/U&#10;sAP8zllP21BzR8vPmfngSOy0OGcDz8b2bAgnqbDmkbPRfBfHBdt71Lsur1yaMfibfa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NTaLm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slI+cBAADHAwAADgAAAGRycy9lMm9Eb2MueG1srVNLbtswEN0XyB0I&#10;7mspAhK4gumgrZGgQNEWSHMAmqIsAvxhSFtyD9DeoKtuuu+5fI4OKckJ0k0W3UhDzsybeW+Gq5vB&#10;aHKQEJSzjF4uSkqkFa5Rdsfow9fb10tKQuS24dpZyehRBnqzvni16n0tK9c53UggCGJD3XtGuxh9&#10;XRRBdNLwsHBeWnS2DgyPeIRd0QDvEd3ooirL66J30HhwQoaAt5vRSSdEeAmga1sl5MaJvZE2jqgg&#10;NY9IKXTKB7rO3batFPFz2wYZiWYUmcb8xSJob9O3WK94vQPuOyWmFvhLWnjGyXBlsegZasMjJ3tQ&#10;/0AZJcAF18aFcKYYiWRFkMVl+Uyb+457mbmg1MGfRQ//D1Z8OnwBohpGK0osNzjw088fp19/Tr+/&#10;k+skT+9DjVH3HuPi8M4NuDTzfcDLxHpowaQ/8iHoR3GPZ3HlEIlISctquSzRJdA3HxC/eEz3EOKd&#10;dIYkg1HA6WVR+eFjiGPoHJKqWXertM4T1Jb0jL65qq5ywtmD4NpijURibDZZcdgOE7Ota45IDN8D&#10;FuwcfKOkx21g1OLyU6I/WBQ7Lc5swGxsZ4NbgYmMRkpG830cF2zvQe26vHKp3eDf7iO2nJmkNsba&#10;U3c436zFtItpgZ6ec9Tj+1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TiyUj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jc w:val="right"/>
                          </w:pPr>
                          <w:r>
                            <w:fldChar w:fldCharType="begin"/>
                          </w:r>
                          <w:r>
                            <w:instrText xml:space="preserve">PAGE "page number"</w:instrText>
                          </w:r>
                          <w:r>
                            <w:fldChar w:fldCharType="separate"/>
                          </w:r>
                          <w:r>
                            <w:t>page number</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clYYOgBAADHAwAADgAAAGRycy9lMm9Eb2MueG1srVNLbtswEN0XyB2I&#10;2ddSXKR1BdNBGyNFgaINkOYANEVZBPgDSVtyD9DeoKtuus+5fI4MKckJ0k0W3UhDzsybeW+Gy8te&#10;K7IXPkhrKJzPSiDCcFtLs6Vw9/369QJIiMzUTFkjKBxEgMvV2atl5yoxt61VtfAEQUyoOkehjdFV&#10;RRF4KzQLM+uEQWdjvWYRj35b1J51iK5VMS/Lt0Vnfe285SIEvF0PThgR/UsAbdNILtaW77QwcUD1&#10;QrGIlEIrXYBV7rZpBI/fmiaISBQFZBrzF4ugvUnfYrVk1dYz10o+tsBe0sIzTppJg0VPUGsWGdl5&#10;+Q+UltzbYJs441YXA5GsCLI4L59pc9syJzIXlDq4k+jh/8Hyr/sbT2RN4Q0QwzQO/Pj71/HP/fHv&#10;T/IuydO5UGHUrcO42H+0PS7NdB/wMrHuG6/TH/kQ9KO4h5O4oo+Ep6TFfLEo0cXRNx0Qv3hMdz7E&#10;T8JqkgwKHqeXRWX7LyEOoVNIqmbstVQqT1AZ0lF4fzG/yAknD4IrgzUSiaHZZMV+04/MNrY+IDF8&#10;D1iwtf4HkA63gYLB5QeiPhsUOy3OZPjJ2EwGMxwTKUQgg3kVhwXbOS+3bV651G5wH3YRW85MUhtD&#10;7bE7nG/WYtzFtEBPzznq8f2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2clYYOgBAADH&#10;AwAADgAAAAAAAAABACAAAAAeAQAAZHJzL2Uyb0RvYy54bWxQSwUGAAAAAAYABgBZAQAAeAU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jc w:val="left"/>
                          </w:pPr>
                          <w:r>
                            <w:fldChar w:fldCharType="begin"/>
                          </w:r>
                          <w:r>
                            <w:instrText xml:space="preserve">PAGE "page number"</w:instrText>
                          </w:r>
                          <w:r>
                            <w:fldChar w:fldCharType="separate"/>
                          </w:r>
                          <w:r>
                            <w:t>page number</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42Tb+cBAADHAwAADgAAAGRycy9lMm9Eb2MueG1srVPBjtMwEL0j8Q+W&#10;7zTZaheFqO4KtlqEhABp2Q9wHaexZHss221SPgD+gBMX7nxXv4Oxk3RXy2UPXJKxZ+bNvDfj1fVg&#10;NDlIHxRYRi8WJSXSCmiU3TF6//X2VUVJiNw2XIOVjB5loNfrly9WvavlEjrQjfQEQWyoe8doF6Or&#10;iyKIThoeFuCkRWcL3vCIR78rGs97RDe6WJbl66IH3zgPQoaAt5vRSSdE/xxAaFsl5AbE3kgbR1Qv&#10;NY9IKXTKBbrO3batFPFz2wYZiWYUmcb8xSJob9O3WK94vfPcdUpMLfDntPCEk+HKYtEz1IZHTvZe&#10;/QNllPAQoI0LAaYYiWRFkMVF+USbu447mbmg1MGdRQ//D1Z8OnzxRDWMXlJiucGBn37+OP36c/r9&#10;nVRJnt6FGqPuHMbF4R0MuDTzfcDLxHpovUl/5EPQj+Iez+LKIRKRkqplVZXoEuibD4hfPKQ7H+J7&#10;CYYkg1GP08ui8sPHEMfQOSRVs3CrtM4T1Jb0jL65Wl7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TjZNv5wEAAMcD&#10;AAAOAAAAAAAAAAEAIAAAAB4BAABkcnMvZTJvRG9jLnhtbFBLBQYAAAAABgAGAFkBAAB3BQAAAAA=&#10;">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hdrShapeDefaults>
    <o:shapelayout v:ext="edit">
      <o:idmap v:ext="edit" data="2"/>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MWE0OTlhN2VmOTA0MGMyZGJmNmFiNmVjNDUwMjUifQ=="/>
  </w:docVars>
  <w:rsids>
    <w:rsidRoot w:val="00000000"/>
    <w:rsid w:val="17B06BB5"/>
    <w:rsid w:val="39D1461B"/>
    <w:rsid w:val="3F6F143C"/>
    <w:rsid w:val="54C33B0F"/>
    <w:rsid w:val="6BF450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2023-03-08T16:57:42Z</dcterms:created>
  <dcterms:modified xsi:type="dcterms:W3CDTF">2023-03-08T08:57:42Z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2023-03-08T16:57:42Z</dcterms:created>
  <dcterms:modified xsi:type="dcterms:W3CDTF">2023-03-08T08:57:42Z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2023-03-08T16:57:46Z</dcterms:created>
  <dcterms:modified xsi:type="dcterms:W3CDTF">2023-03-08T08:57:46Z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2023-03-08T16:57:47Z</dcterms:created>
  <dcterms:modified xsi:type="dcterms:W3CDTF">2023-03-08T08:57:47Z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2023-03-08T16:57:47Z</dcterms:created>
  <dcterms:modified xsi:type="dcterms:W3CDTF">2023-03-08T08:57:47Z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2023-03-08T16:57:47Z</dcterms:created>
  <dcterms:modified xsi:type="dcterms:W3CDTF">2023-03-08T08:57:47Z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2023-03-08T16:57:47Z</dcterms:created>
  <dcterms:modified xsi:type="dcterms:W3CDTF">2023-03-08T08:57:47Z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2023-03-08T16:57:48Z</dcterms:created>
  <dcterms:modified xsi:type="dcterms:W3CDTF">2023-03-08T08:57:48Z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2023-03-08T16:57:48Z</dcterms:created>
  <dcterms:modified xsi:type="dcterms:W3CDTF">2023-03-08T08:57:48Z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2023-03-08T16:57:40Z</dcterms:created>
  <dcterms:modified xsi:type="dcterms:W3CDTF">2023-03-08T08:57:40Z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2023-03-08T16:57:41Z</dcterms:created>
  <dcterms:modified xsi:type="dcterms:W3CDTF">2023-03-08T08:57:41Z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2023-03-08T16:57:41Z</dcterms:created>
  <dcterms:modified xsi:type="dcterms:W3CDTF">2023-03-08T08:57:41Z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2023-03-08T16:57:41Z</dcterms:created>
  <dcterms:modified xsi:type="dcterms:W3CDTF">2023-03-08T08:57:41Z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2023-03-08T16:57:40Z</dcterms:created>
  <dcterms:modified xsi:type="dcterms:W3CDTF">2023-03-08T08:57:40Z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2023-03-08T16:57:41Z</dcterms:created>
  <dcterms:modified xsi:type="dcterms:W3CDTF">2023-03-08T08:57:41Z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b2c7f4c-c6f2-4e83-8848-f4d1b3ec23df}">
  <ds:schemaRefs/>
</ds:datastoreItem>
</file>

<file path=customXml/itemProps11.xml><?xml version="1.0" encoding="utf-8"?>
<ds:datastoreItem xmlns:ds="http://schemas.openxmlformats.org/officeDocument/2006/customXml" ds:itemID="{57622ff0-82ae-4de0-aa84-85310091241e}">
  <ds:schemaRefs/>
</ds:datastoreItem>
</file>

<file path=customXml/itemProps12.xml><?xml version="1.0" encoding="utf-8"?>
<ds:datastoreItem xmlns:ds="http://schemas.openxmlformats.org/officeDocument/2006/customXml" ds:itemID="{0592b174-169a-43d6-9bb1-71bc94f7f796}">
  <ds:schemaRefs/>
</ds:datastoreItem>
</file>

<file path=customXml/itemProps13.xml><?xml version="1.0" encoding="utf-8"?>
<ds:datastoreItem xmlns:ds="http://schemas.openxmlformats.org/officeDocument/2006/customXml" ds:itemID="{65730709-9c62-4ce8-bfde-bb5bb1da05fc}">
  <ds:schemaRefs/>
</ds:datastoreItem>
</file>

<file path=customXml/itemProps14.xml><?xml version="1.0" encoding="utf-8"?>
<ds:datastoreItem xmlns:ds="http://schemas.openxmlformats.org/officeDocument/2006/customXml" ds:itemID="{daa7f1e1-6f36-464f-a3e5-02b98af8c7b7}">
  <ds:schemaRefs/>
</ds:datastoreItem>
</file>

<file path=customXml/itemProps15.xml><?xml version="1.0" encoding="utf-8"?>
<ds:datastoreItem xmlns:ds="http://schemas.openxmlformats.org/officeDocument/2006/customXml" ds:itemID="{10241827-79e5-46c4-bab3-b78936ef8fcd}">
  <ds:schemaRefs/>
</ds:datastoreItem>
</file>

<file path=customXml/itemProps16.xml><?xml version="1.0" encoding="utf-8"?>
<ds:datastoreItem xmlns:ds="http://schemas.openxmlformats.org/officeDocument/2006/customXml" ds:itemID="{b2897757-9aa2-4913-87f4-e2e346b1145e}">
  <ds:schemaRefs/>
</ds:datastoreItem>
</file>

<file path=customXml/itemProps17.xml><?xml version="1.0" encoding="utf-8"?>
<ds:datastoreItem xmlns:ds="http://schemas.openxmlformats.org/officeDocument/2006/customXml" ds:itemID="{4dbc4ff5-1092-49bb-b90f-04f528885d14}">
  <ds:schemaRefs/>
</ds:datastoreItem>
</file>

<file path=customXml/itemProps18.xml><?xml version="1.0" encoding="utf-8"?>
<ds:datastoreItem xmlns:ds="http://schemas.openxmlformats.org/officeDocument/2006/customXml" ds:itemID="{a4498b9a-03af-4a58-ba35-f1fd93e466fa}">
  <ds:schemaRefs/>
</ds:datastoreItem>
</file>

<file path=customXml/itemProps19.xml><?xml version="1.0" encoding="utf-8"?>
<ds:datastoreItem xmlns:ds="http://schemas.openxmlformats.org/officeDocument/2006/customXml" ds:itemID="{5d81e487-7cc5-4b2c-9497-d7ec335c2d69}">
  <ds:schemaRefs/>
</ds:datastoreItem>
</file>

<file path=customXml/itemProps2.xml><?xml version="1.0" encoding="utf-8"?>
<ds:datastoreItem xmlns:ds="http://schemas.openxmlformats.org/officeDocument/2006/customXml" ds:itemID="{ac5ce8ea-5b53-4fc2-b73f-e84567524535}">
  <ds:schemaRefs/>
</ds:datastoreItem>
</file>

<file path=customXml/itemProps20.xml><?xml version="1.0" encoding="utf-8"?>
<ds:datastoreItem xmlns:ds="http://schemas.openxmlformats.org/officeDocument/2006/customXml" ds:itemID="{770d709b-9c5a-44ea-abd8-ceb23d751752}">
  <ds:schemaRefs/>
</ds:datastoreItem>
</file>

<file path=customXml/itemProps21.xml><?xml version="1.0" encoding="utf-8"?>
<ds:datastoreItem xmlns:ds="http://schemas.openxmlformats.org/officeDocument/2006/customXml" ds:itemID="{b70c73df-95c8-4d9a-81bc-b523d0d36af2}">
  <ds:schemaRefs/>
</ds:datastoreItem>
</file>

<file path=customXml/itemProps22.xml><?xml version="1.0" encoding="utf-8"?>
<ds:datastoreItem xmlns:ds="http://schemas.openxmlformats.org/officeDocument/2006/customXml" ds:itemID="{5b59efb9-ff82-4739-859d-59b7f75a21b2}">
  <ds:schemaRefs/>
</ds:datastoreItem>
</file>

<file path=customXml/itemProps23.xml><?xml version="1.0" encoding="utf-8"?>
<ds:datastoreItem xmlns:ds="http://schemas.openxmlformats.org/officeDocument/2006/customXml" ds:itemID="{384c379d-4f22-4332-90b5-984b0880da95}">
  <ds:schemaRefs/>
</ds:datastoreItem>
</file>

<file path=customXml/itemProps24.xml><?xml version="1.0" encoding="utf-8"?>
<ds:datastoreItem xmlns:ds="http://schemas.openxmlformats.org/officeDocument/2006/customXml" ds:itemID="{abc80ca8-d9e9-4cf1-9b14-719f5877df43}">
  <ds:schemaRefs/>
</ds:datastoreItem>
</file>

<file path=customXml/itemProps25.xml><?xml version="1.0" encoding="utf-8"?>
<ds:datastoreItem xmlns:ds="http://schemas.openxmlformats.org/officeDocument/2006/customXml" ds:itemID="{117194ca-9b8a-47c6-a751-efc902830bd4}">
  <ds:schemaRefs/>
</ds:datastoreItem>
</file>

<file path=customXml/itemProps26.xml><?xml version="1.0" encoding="utf-8"?>
<ds:datastoreItem xmlns:ds="http://schemas.openxmlformats.org/officeDocument/2006/customXml" ds:itemID="{bf4dd957-0799-432f-b9cb-ad27a25a905c}">
  <ds:schemaRefs/>
</ds:datastoreItem>
</file>

<file path=customXml/itemProps27.xml><?xml version="1.0" encoding="utf-8"?>
<ds:datastoreItem xmlns:ds="http://schemas.openxmlformats.org/officeDocument/2006/customXml" ds:itemID="{516f294f-1288-4c28-bea0-aadb6dbdd4fa}">
  <ds:schemaRefs/>
</ds:datastoreItem>
</file>

<file path=customXml/itemProps28.xml><?xml version="1.0" encoding="utf-8"?>
<ds:datastoreItem xmlns:ds="http://schemas.openxmlformats.org/officeDocument/2006/customXml" ds:itemID="{6e6dadf8-aa00-4b33-96bd-2bd8e76fcd62}">
  <ds:schemaRefs/>
</ds:datastoreItem>
</file>

<file path=customXml/itemProps29.xml><?xml version="1.0" encoding="utf-8"?>
<ds:datastoreItem xmlns:ds="http://schemas.openxmlformats.org/officeDocument/2006/customXml" ds:itemID="{dc3aec95-48c3-4ddd-a94e-7b8f6ff087cf}">
  <ds:schemaRefs/>
</ds:datastoreItem>
</file>

<file path=customXml/itemProps3.xml><?xml version="1.0" encoding="utf-8"?>
<ds:datastoreItem xmlns:ds="http://schemas.openxmlformats.org/officeDocument/2006/customXml" ds:itemID="{bb55f865-22e3-4a9e-8655-b3f0368409cc}">
  <ds:schemaRefs/>
</ds:datastoreItem>
</file>

<file path=customXml/itemProps30.xml><?xml version="1.0" encoding="utf-8"?>
<ds:datastoreItem xmlns:ds="http://schemas.openxmlformats.org/officeDocument/2006/customXml" ds:itemID="{97641de9-7d20-4141-9e79-76ca50ea8dec}">
  <ds:schemaRefs/>
</ds:datastoreItem>
</file>

<file path=customXml/itemProps31.xml><?xml version="1.0" encoding="utf-8"?>
<ds:datastoreItem xmlns:ds="http://schemas.openxmlformats.org/officeDocument/2006/customXml" ds:itemID="{25b34681-a8ae-45bd-836c-2f9f88671b30}">
  <ds:schemaRefs/>
</ds:datastoreItem>
</file>

<file path=customXml/itemProps4.xml><?xml version="1.0" encoding="utf-8"?>
<ds:datastoreItem xmlns:ds="http://schemas.openxmlformats.org/officeDocument/2006/customXml" ds:itemID="{2ece1952-69bd-483b-8ea4-3fea1de23522}">
  <ds:schemaRefs/>
</ds:datastoreItem>
</file>

<file path=customXml/itemProps5.xml><?xml version="1.0" encoding="utf-8"?>
<ds:datastoreItem xmlns:ds="http://schemas.openxmlformats.org/officeDocument/2006/customXml" ds:itemID="{387bc810-aef2-468c-a30e-722886bb5c09}">
  <ds:schemaRefs/>
</ds:datastoreItem>
</file>

<file path=customXml/itemProps6.xml><?xml version="1.0" encoding="utf-8"?>
<ds:datastoreItem xmlns:ds="http://schemas.openxmlformats.org/officeDocument/2006/customXml" ds:itemID="{58cad106-8313-47bb-8e2c-b0ce08aca741}">
  <ds:schemaRefs/>
</ds:datastoreItem>
</file>

<file path=customXml/itemProps7.xml><?xml version="1.0" encoding="utf-8"?>
<ds:datastoreItem xmlns:ds="http://schemas.openxmlformats.org/officeDocument/2006/customXml" ds:itemID="{960da313-7604-46d7-b05d-3253cef7921d}">
  <ds:schemaRefs/>
</ds:datastoreItem>
</file>

<file path=customXml/itemProps8.xml><?xml version="1.0" encoding="utf-8"?>
<ds:datastoreItem xmlns:ds="http://schemas.openxmlformats.org/officeDocument/2006/customXml" ds:itemID="{195c96fa-aeef-47c2-915d-b425eba82041}">
  <ds:schemaRefs/>
</ds:datastoreItem>
</file>

<file path=customXml/itemProps9.xml><?xml version="1.0" encoding="utf-8"?>
<ds:datastoreItem xmlns:ds="http://schemas.openxmlformats.org/officeDocument/2006/customXml" ds:itemID="{e9a41847-f53e-4ccd-80f6-f4ddcec690d4}">
  <ds:schemaRefs/>
</ds:datastoreItem>
</file>

<file path=docProps/app.xml><?xml version="1.0" encoding="utf-8"?>
<Properties xmlns="http://schemas.openxmlformats.org/officeDocument/2006/extended-properties" xmlns:vt="http://schemas.openxmlformats.org/officeDocument/2006/docPropsVTypes">
  <Pages>37</Pages>
  <Words>7984</Words>
  <Characters>9309</Characters>
  <TotalTime>6</TotalTime>
  <ScaleCrop>false</ScaleCrop>
  <LinksUpToDate>false</LinksUpToDate>
  <CharactersWithSpaces>10327</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2023-03-08T16:57:00Z</dcterms:created>
  <dc:creator>Administrator</dc:creator>
  <cp:lastModifiedBy>Administrator</cp:lastModifiedBy>
  <dcterms:modified xsi:type="dcterms:W3CDTF">2023-03-10T00:46:37Z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008535F6AB604A10A5716EC09B489894</vt:lpwstr>
  </property>
</Properties>
</file>