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6582" w:rsidRDefault="00292F29">
      <w:pPr>
        <w:jc w:val="center"/>
        <w:rPr>
          <w:rFonts w:ascii="黑体" w:eastAsia="黑体" w:hAnsi="宋体" w:cs="黑体"/>
          <w:b/>
          <w:bCs/>
          <w:sz w:val="44"/>
          <w:szCs w:val="44"/>
        </w:rPr>
      </w:pPr>
      <w:r>
        <w:rPr>
          <w:rFonts w:ascii="黑体" w:eastAsia="黑体" w:hAnsi="宋体" w:cs="宋体-方正超大字符集" w:hint="eastAsia"/>
          <w:b/>
          <w:bCs/>
          <w:sz w:val="44"/>
          <w:szCs w:val="44"/>
        </w:rPr>
        <w:t>部门预算信息公开目录</w:t>
      </w:r>
    </w:p>
    <w:p w:rsidR="00E96582" w:rsidRDefault="00E96582">
      <w:pPr>
        <w:jc w:val="center"/>
        <w:rPr>
          <w:rFonts w:ascii="宋体" w:hAnsi="宋体"/>
          <w:b/>
          <w:bCs/>
          <w:sz w:val="44"/>
          <w:szCs w:val="44"/>
        </w:rPr>
      </w:pPr>
    </w:p>
    <w:p w:rsidR="00E96582" w:rsidRDefault="00292F29">
      <w:pPr>
        <w:rPr>
          <w:rFonts w:ascii="仿宋" w:eastAsia="仿宋" w:hAnsi="仿宋" w:cs="仿宋_GB2312"/>
          <w:b/>
          <w:sz w:val="28"/>
          <w:szCs w:val="28"/>
        </w:rPr>
      </w:pPr>
      <w:r>
        <w:rPr>
          <w:rFonts w:ascii="仿宋" w:eastAsia="仿宋" w:hAnsi="仿宋" w:cs="仿宋_GB2312" w:hint="eastAsia"/>
          <w:b/>
          <w:sz w:val="28"/>
          <w:szCs w:val="28"/>
        </w:rPr>
        <w:t>部门预算公开表</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部门预算收支总表</w:t>
      </w:r>
      <w:r>
        <w:rPr>
          <w:rFonts w:ascii="仿宋" w:eastAsia="仿宋" w:hAnsi="仿宋" w:cs="仿宋_GB2312"/>
          <w:sz w:val="28"/>
          <w:szCs w:val="28"/>
        </w:rPr>
        <w:t>……………………………………………………………………………………………</w:t>
      </w:r>
      <w:r>
        <w:rPr>
          <w:rFonts w:ascii="仿宋" w:eastAsia="仿宋" w:hAnsi="仿宋" w:cs="仿宋_GB2312" w:hint="eastAsia"/>
          <w:sz w:val="28"/>
          <w:szCs w:val="28"/>
        </w:rPr>
        <w:t>3</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部门预算收入总表</w:t>
      </w:r>
      <w:r>
        <w:rPr>
          <w:rFonts w:ascii="仿宋" w:eastAsia="仿宋" w:hAnsi="仿宋" w:cs="仿宋_GB2312"/>
          <w:sz w:val="28"/>
          <w:szCs w:val="28"/>
        </w:rPr>
        <w:t>……………………………………………………………………………………………</w:t>
      </w:r>
      <w:r>
        <w:rPr>
          <w:rFonts w:ascii="仿宋" w:eastAsia="仿宋" w:hAnsi="仿宋" w:cs="仿宋_GB2312" w:hint="eastAsia"/>
          <w:sz w:val="28"/>
          <w:szCs w:val="28"/>
        </w:rPr>
        <w:t>5</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部门预算支出总表</w:t>
      </w:r>
      <w:r>
        <w:rPr>
          <w:rFonts w:ascii="仿宋" w:eastAsia="仿宋" w:hAnsi="仿宋" w:cs="仿宋_GB2312"/>
          <w:sz w:val="28"/>
          <w:szCs w:val="28"/>
        </w:rPr>
        <w:t>……………………………………………………………………………………………</w:t>
      </w:r>
      <w:r>
        <w:rPr>
          <w:rFonts w:ascii="仿宋" w:eastAsia="仿宋" w:hAnsi="仿宋" w:cs="仿宋_GB2312" w:hint="eastAsia"/>
          <w:sz w:val="28"/>
          <w:szCs w:val="28"/>
        </w:rPr>
        <w:t>6</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部门预算财政拨款收支总表</w:t>
      </w:r>
      <w:r>
        <w:rPr>
          <w:rFonts w:ascii="仿宋" w:eastAsia="仿宋" w:hAnsi="仿宋" w:cs="仿宋_GB2312"/>
          <w:sz w:val="28"/>
          <w:szCs w:val="28"/>
        </w:rPr>
        <w:t>…………………………………………………………………………………</w:t>
      </w:r>
      <w:r>
        <w:rPr>
          <w:rFonts w:ascii="仿宋" w:eastAsia="仿宋" w:hAnsi="仿宋" w:cs="仿宋_GB2312" w:hint="eastAsia"/>
          <w:sz w:val="28"/>
          <w:szCs w:val="28"/>
        </w:rPr>
        <w:t>7</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部门预算一般公共预算财政拨款支出表</w:t>
      </w:r>
      <w:r>
        <w:rPr>
          <w:rFonts w:ascii="仿宋" w:eastAsia="仿宋" w:hAnsi="仿宋" w:cs="仿宋_GB2312"/>
          <w:sz w:val="28"/>
          <w:szCs w:val="28"/>
        </w:rPr>
        <w:t>……………………………………………………………………</w:t>
      </w:r>
      <w:r>
        <w:rPr>
          <w:rFonts w:ascii="仿宋" w:eastAsia="仿宋" w:hAnsi="仿宋" w:cs="仿宋_GB2312" w:hint="eastAsia"/>
          <w:sz w:val="28"/>
          <w:szCs w:val="28"/>
        </w:rPr>
        <w:t>9</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部门预算一般公共预算财政拨款基本支出表</w:t>
      </w:r>
      <w:r>
        <w:rPr>
          <w:rFonts w:ascii="仿宋" w:eastAsia="仿宋" w:hAnsi="仿宋" w:cs="仿宋_GB2312"/>
          <w:sz w:val="28"/>
          <w:szCs w:val="28"/>
        </w:rPr>
        <w:t>………………………………………………………………</w:t>
      </w:r>
      <w:r>
        <w:rPr>
          <w:rFonts w:ascii="仿宋" w:eastAsia="仿宋" w:hAnsi="仿宋" w:cs="仿宋_GB2312" w:hint="eastAsia"/>
          <w:sz w:val="28"/>
          <w:szCs w:val="28"/>
        </w:rPr>
        <w:t>10</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部门预算政府基金预算财政拨款支出表</w:t>
      </w:r>
      <w:r>
        <w:rPr>
          <w:rFonts w:ascii="仿宋" w:eastAsia="仿宋" w:hAnsi="仿宋" w:cs="仿宋_GB2312"/>
          <w:sz w:val="28"/>
          <w:szCs w:val="28"/>
        </w:rPr>
        <w:t>……………………………………………………………………</w:t>
      </w:r>
      <w:r>
        <w:rPr>
          <w:rFonts w:ascii="仿宋" w:eastAsia="仿宋" w:hAnsi="仿宋" w:cs="仿宋_GB2312" w:hint="eastAsia"/>
          <w:sz w:val="28"/>
          <w:szCs w:val="28"/>
        </w:rPr>
        <w:t>11</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部门预算国有资本经营预算财政拨款支出表</w:t>
      </w:r>
      <w:r>
        <w:rPr>
          <w:rFonts w:ascii="仿宋" w:eastAsia="仿宋" w:hAnsi="仿宋" w:cs="仿宋_GB2312"/>
          <w:sz w:val="28"/>
          <w:szCs w:val="28"/>
        </w:rPr>
        <w:t>………………………………………………………………</w:t>
      </w:r>
      <w:r>
        <w:rPr>
          <w:rFonts w:ascii="仿宋" w:eastAsia="仿宋" w:hAnsi="仿宋" w:cs="仿宋_GB2312" w:hint="eastAsia"/>
          <w:sz w:val="28"/>
          <w:szCs w:val="28"/>
        </w:rPr>
        <w:t>12</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部门预算财政拨款“三公”经费支出表</w:t>
      </w:r>
      <w:r>
        <w:rPr>
          <w:rFonts w:ascii="仿宋" w:eastAsia="仿宋" w:hAnsi="仿宋" w:cs="仿宋_GB2312"/>
          <w:sz w:val="28"/>
          <w:szCs w:val="28"/>
        </w:rPr>
        <w:t>……………………………………………………………………</w:t>
      </w:r>
      <w:r>
        <w:rPr>
          <w:rFonts w:ascii="仿宋" w:eastAsia="仿宋" w:hAnsi="仿宋" w:cs="仿宋_GB2312" w:hint="eastAsia"/>
          <w:sz w:val="28"/>
          <w:szCs w:val="28"/>
        </w:rPr>
        <w:t>13</w:t>
      </w:r>
    </w:p>
    <w:p w:rsidR="00E96582" w:rsidRDefault="00E96582">
      <w:pPr>
        <w:rPr>
          <w:rFonts w:ascii="仿宋" w:eastAsia="仿宋" w:hAnsi="仿宋" w:cs="仿宋_GB2312"/>
          <w:sz w:val="28"/>
          <w:szCs w:val="28"/>
        </w:rPr>
      </w:pPr>
    </w:p>
    <w:p w:rsidR="00E96582" w:rsidRDefault="00E96582">
      <w:pPr>
        <w:rPr>
          <w:rFonts w:ascii="仿宋" w:eastAsia="仿宋" w:hAnsi="仿宋" w:cs="仿宋_GB2312"/>
          <w:sz w:val="28"/>
          <w:szCs w:val="28"/>
        </w:rPr>
      </w:pPr>
    </w:p>
    <w:p w:rsidR="00E96582" w:rsidRDefault="00E96582">
      <w:pPr>
        <w:rPr>
          <w:rFonts w:ascii="仿宋" w:eastAsia="仿宋" w:hAnsi="仿宋" w:cs="仿宋_GB2312"/>
          <w:sz w:val="28"/>
          <w:szCs w:val="28"/>
        </w:rPr>
      </w:pPr>
    </w:p>
    <w:p w:rsidR="00E96582" w:rsidRDefault="00E96582">
      <w:pPr>
        <w:rPr>
          <w:rFonts w:ascii="仿宋" w:eastAsia="仿宋" w:hAnsi="仿宋" w:cs="仿宋_GB2312"/>
          <w:sz w:val="28"/>
          <w:szCs w:val="28"/>
        </w:rPr>
      </w:pPr>
    </w:p>
    <w:p w:rsidR="00E96582" w:rsidRDefault="00292F29">
      <w:pPr>
        <w:rPr>
          <w:rFonts w:ascii="仿宋" w:eastAsia="仿宋" w:hAnsi="仿宋" w:cs="仿宋_GB2312"/>
          <w:b/>
          <w:sz w:val="28"/>
          <w:szCs w:val="28"/>
        </w:rPr>
      </w:pPr>
      <w:r>
        <w:rPr>
          <w:rFonts w:ascii="仿宋" w:eastAsia="仿宋" w:hAnsi="仿宋" w:cs="仿宋_GB2312" w:hint="eastAsia"/>
          <w:b/>
          <w:sz w:val="28"/>
          <w:szCs w:val="28"/>
        </w:rPr>
        <w:t>部门预算信息公开情况说明</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一、部门职责及机构设置情况</w:t>
      </w:r>
      <w:r>
        <w:rPr>
          <w:rFonts w:ascii="仿宋" w:eastAsia="仿宋" w:hAnsi="仿宋" w:cs="仿宋_GB2312"/>
          <w:sz w:val="28"/>
          <w:szCs w:val="28"/>
        </w:rPr>
        <w:t>………………………………………………………………………………</w:t>
      </w:r>
      <w:r>
        <w:rPr>
          <w:rFonts w:ascii="仿宋" w:eastAsia="仿宋" w:hAnsi="仿宋" w:cs="仿宋_GB2312" w:hint="eastAsia"/>
          <w:sz w:val="28"/>
          <w:szCs w:val="28"/>
        </w:rPr>
        <w:t>14</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二、部门预算安排的总体情况</w:t>
      </w:r>
      <w:r>
        <w:rPr>
          <w:rFonts w:ascii="仿宋" w:eastAsia="仿宋" w:hAnsi="仿宋" w:cs="仿宋_GB2312"/>
          <w:sz w:val="28"/>
          <w:szCs w:val="28"/>
        </w:rPr>
        <w:t>………………………………………………………………………………</w:t>
      </w:r>
      <w:r>
        <w:rPr>
          <w:rFonts w:ascii="仿宋" w:eastAsia="仿宋" w:hAnsi="仿宋" w:cs="仿宋_GB2312" w:hint="eastAsia"/>
          <w:sz w:val="28"/>
          <w:szCs w:val="28"/>
        </w:rPr>
        <w:t>15</w:t>
      </w:r>
      <w:bookmarkStart w:id="0" w:name="_GoBack"/>
      <w:bookmarkEnd w:id="0"/>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三、机关运行经费安排情况</w:t>
      </w:r>
      <w:r>
        <w:rPr>
          <w:rFonts w:ascii="仿宋" w:eastAsia="仿宋" w:hAnsi="仿宋" w:cs="仿宋_GB2312"/>
          <w:sz w:val="28"/>
          <w:szCs w:val="28"/>
        </w:rPr>
        <w:t>…………………………………………………………………………………</w:t>
      </w:r>
      <w:r>
        <w:rPr>
          <w:rFonts w:ascii="仿宋" w:eastAsia="仿宋" w:hAnsi="仿宋" w:cs="仿宋_GB2312" w:hint="eastAsia"/>
          <w:sz w:val="28"/>
          <w:szCs w:val="28"/>
        </w:rPr>
        <w:t>16</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四、财政拨款“三公”经费预算情况及增减变化原因</w:t>
      </w:r>
      <w:r>
        <w:rPr>
          <w:rFonts w:ascii="仿宋" w:eastAsia="仿宋" w:hAnsi="仿宋" w:cs="仿宋_GB2312"/>
          <w:sz w:val="28"/>
          <w:szCs w:val="28"/>
        </w:rPr>
        <w:t>……………………………………………………</w:t>
      </w:r>
      <w:r>
        <w:rPr>
          <w:rFonts w:ascii="仿宋" w:eastAsia="仿宋" w:hAnsi="仿宋" w:cs="仿宋_GB2312" w:hint="eastAsia"/>
          <w:sz w:val="28"/>
          <w:szCs w:val="28"/>
        </w:rPr>
        <w:t>16</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五、预算绩效信息</w:t>
      </w:r>
      <w:r>
        <w:rPr>
          <w:rFonts w:ascii="仿宋" w:eastAsia="仿宋" w:hAnsi="仿宋" w:cs="仿宋_GB2312"/>
          <w:sz w:val="28"/>
          <w:szCs w:val="28"/>
        </w:rPr>
        <w:t>……………………………………………………………………………………………</w:t>
      </w:r>
      <w:r>
        <w:rPr>
          <w:rFonts w:ascii="仿宋" w:eastAsia="仿宋" w:hAnsi="仿宋" w:cs="仿宋_GB2312" w:hint="eastAsia"/>
          <w:sz w:val="28"/>
          <w:szCs w:val="28"/>
        </w:rPr>
        <w:t>17</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六、政府采购预算情况</w:t>
      </w:r>
      <w:r>
        <w:rPr>
          <w:rFonts w:ascii="仿宋" w:eastAsia="仿宋" w:hAnsi="仿宋" w:cs="仿宋_GB2312"/>
          <w:sz w:val="28"/>
          <w:szCs w:val="28"/>
        </w:rPr>
        <w:t>………………………………………………………………………………………</w:t>
      </w:r>
      <w:r>
        <w:rPr>
          <w:rFonts w:ascii="仿宋" w:eastAsia="仿宋" w:hAnsi="仿宋" w:cs="仿宋_GB2312" w:hint="eastAsia"/>
          <w:sz w:val="28"/>
          <w:szCs w:val="28"/>
        </w:rPr>
        <w:t>26</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七、国有资产信息</w:t>
      </w:r>
      <w:r>
        <w:rPr>
          <w:rFonts w:ascii="仿宋" w:eastAsia="仿宋" w:hAnsi="仿宋" w:cs="仿宋_GB2312"/>
          <w:sz w:val="28"/>
          <w:szCs w:val="28"/>
        </w:rPr>
        <w:t>……………………………………………………………………………………………</w:t>
      </w:r>
      <w:r>
        <w:rPr>
          <w:rFonts w:ascii="仿宋" w:eastAsia="仿宋" w:hAnsi="仿宋" w:cs="仿宋_GB2312" w:hint="eastAsia"/>
          <w:sz w:val="28"/>
          <w:szCs w:val="28"/>
        </w:rPr>
        <w:t>26</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八、名词解释</w:t>
      </w:r>
      <w:r>
        <w:rPr>
          <w:rFonts w:ascii="仿宋" w:eastAsia="仿宋" w:hAnsi="仿宋" w:cs="仿宋_GB2312"/>
          <w:sz w:val="28"/>
          <w:szCs w:val="28"/>
        </w:rPr>
        <w:t>…………………………………………………………………………………………………2</w:t>
      </w:r>
      <w:r>
        <w:rPr>
          <w:rFonts w:ascii="仿宋" w:eastAsia="仿宋" w:hAnsi="仿宋" w:cs="仿宋_GB2312" w:hint="eastAsia"/>
          <w:sz w:val="28"/>
          <w:szCs w:val="28"/>
        </w:rPr>
        <w:t>7</w:t>
      </w:r>
    </w:p>
    <w:p w:rsidR="00E96582" w:rsidRDefault="00292F29">
      <w:pPr>
        <w:ind w:firstLineChars="150" w:firstLine="420"/>
        <w:rPr>
          <w:rFonts w:ascii="仿宋" w:eastAsia="仿宋" w:hAnsi="仿宋" w:cs="仿宋_GB2312"/>
          <w:sz w:val="28"/>
          <w:szCs w:val="28"/>
        </w:rPr>
      </w:pPr>
      <w:r>
        <w:rPr>
          <w:rFonts w:ascii="仿宋" w:eastAsia="仿宋" w:hAnsi="仿宋" w:cs="仿宋_GB2312" w:hint="eastAsia"/>
          <w:sz w:val="28"/>
          <w:szCs w:val="28"/>
        </w:rPr>
        <w:t>九、其他需要说明的事项</w:t>
      </w:r>
      <w:r>
        <w:rPr>
          <w:rFonts w:ascii="仿宋" w:eastAsia="仿宋" w:hAnsi="仿宋" w:cs="仿宋_GB2312"/>
          <w:sz w:val="28"/>
          <w:szCs w:val="28"/>
        </w:rPr>
        <w:t>……………………………………………………………………………………</w:t>
      </w:r>
      <w:r>
        <w:rPr>
          <w:rFonts w:ascii="仿宋" w:eastAsia="仿宋" w:hAnsi="仿宋" w:cs="仿宋_GB2312" w:hint="eastAsia"/>
          <w:sz w:val="28"/>
          <w:szCs w:val="28"/>
        </w:rPr>
        <w:t>28</w:t>
      </w: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2600" w:type="dxa"/>
        <w:tblInd w:w="499" w:type="dxa"/>
        <w:tblLayout w:type="fixed"/>
        <w:tblLook w:val="04A0"/>
      </w:tblPr>
      <w:tblGrid>
        <w:gridCol w:w="790"/>
        <w:gridCol w:w="3965"/>
        <w:gridCol w:w="1755"/>
        <w:gridCol w:w="4635"/>
        <w:gridCol w:w="1455"/>
      </w:tblGrid>
      <w:tr w:rsidR="00E96582">
        <w:trPr>
          <w:trHeight w:val="834"/>
        </w:trPr>
        <w:tc>
          <w:tcPr>
            <w:tcW w:w="12600" w:type="dxa"/>
            <w:gridSpan w:val="5"/>
            <w:tcBorders>
              <w:top w:val="single" w:sz="4" w:space="0" w:color="000000"/>
              <w:left w:val="single" w:sz="4" w:space="0" w:color="000000"/>
              <w:bottom w:val="nil"/>
              <w:right w:val="single" w:sz="4" w:space="0" w:color="000000"/>
            </w:tcBorders>
            <w:shd w:val="clear" w:color="auto" w:fill="auto"/>
            <w:vAlign w:val="center"/>
          </w:tcPr>
          <w:p w:rsidR="00E96582" w:rsidRDefault="00292F29">
            <w:pPr>
              <w:widowControl/>
              <w:jc w:val="center"/>
              <w:textAlignment w:val="center"/>
              <w:rPr>
                <w:rFonts w:ascii="宋体" w:hAnsi="宋体" w:cs="宋体"/>
                <w:b/>
                <w:bCs/>
                <w:color w:val="000000"/>
                <w:sz w:val="43"/>
                <w:szCs w:val="43"/>
              </w:rPr>
            </w:pPr>
            <w:r>
              <w:rPr>
                <w:rFonts w:ascii="宋体" w:hAnsi="宋体" w:cs="宋体" w:hint="eastAsia"/>
                <w:b/>
                <w:bCs/>
                <w:sz w:val="32"/>
                <w:szCs w:val="32"/>
              </w:rPr>
              <w:t>部门预算收支总表</w:t>
            </w:r>
          </w:p>
        </w:tc>
      </w:tr>
      <w:tr w:rsidR="00E96582">
        <w:trPr>
          <w:trHeight w:val="519"/>
        </w:trPr>
        <w:tc>
          <w:tcPr>
            <w:tcW w:w="6510" w:type="dxa"/>
            <w:gridSpan w:val="3"/>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Cs w:val="21"/>
              </w:rPr>
              <w:t>部门编码及名称：</w:t>
            </w:r>
            <w:r>
              <w:rPr>
                <w:rFonts w:ascii="仿宋" w:eastAsia="仿宋" w:hAnsi="仿宋" w:cs="宋体" w:hint="eastAsia"/>
                <w:kern w:val="0"/>
                <w:sz w:val="18"/>
                <w:szCs w:val="18"/>
              </w:rPr>
              <w:t>[306]涞源县科学技术局</w:t>
            </w:r>
          </w:p>
        </w:tc>
        <w:tc>
          <w:tcPr>
            <w:tcW w:w="4635" w:type="dxa"/>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1455" w:type="dxa"/>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270"/>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序号</w:t>
            </w:r>
          </w:p>
        </w:tc>
        <w:tc>
          <w:tcPr>
            <w:tcW w:w="5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收入</w:t>
            </w:r>
          </w:p>
        </w:tc>
        <w:tc>
          <w:tcPr>
            <w:tcW w:w="6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支出</w:t>
            </w:r>
          </w:p>
        </w:tc>
      </w:tr>
      <w:tr w:rsidR="00E96582">
        <w:trPr>
          <w:trHeight w:val="270"/>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E96582">
            <w:pPr>
              <w:jc w:val="center"/>
              <w:rPr>
                <w:rFonts w:ascii="仿宋" w:eastAsia="仿宋" w:hAnsi="仿宋" w:cs="宋体"/>
                <w:kern w:val="0"/>
                <w:sz w:val="18"/>
                <w:szCs w:val="18"/>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项    目</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预算数</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项    目</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预算数</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栏次</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4</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一、财政拨款收入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51.24</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一、一般公共服务支出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二、上级拨款收入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二、外交支出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三、事业收入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三、国防支出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其中：财政专户收入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四、公共安全支出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四、经营收入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五、教育支出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五、附属单位上缴收入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六、科学技术支出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43.80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7</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六、其他收入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七、文化体育与传媒支出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8</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八、社会保障和就业支出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5.85</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9</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九、医疗卫生与计划生育支出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10</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十、节能环保支出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十一、城乡社区支出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十二、农林水支出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十三、交通运输支出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十四、资源勘探信息等支出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十五、商业服务业等支出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十六、金融支出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17</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十七、援助其他地区支出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18</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十八、国土海洋气候等支出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19</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十九、住房保障支出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1.59</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二十、粮油物资储备支出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21</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center"/>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center"/>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rPr>
                <w:rFonts w:ascii="仿宋" w:eastAsia="仿宋" w:hAnsi="仿宋" w:cs="宋体"/>
                <w:kern w:val="0"/>
                <w:sz w:val="18"/>
                <w:szCs w:val="18"/>
              </w:rPr>
            </w:pPr>
            <w:r>
              <w:rPr>
                <w:rFonts w:ascii="仿宋" w:eastAsia="仿宋" w:hAnsi="仿宋" w:cs="宋体" w:hint="eastAsia"/>
                <w:kern w:val="0"/>
                <w:sz w:val="18"/>
                <w:szCs w:val="18"/>
              </w:rPr>
              <w:t>二十一、国债还本付息支出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22</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center"/>
              <w:rPr>
                <w:rFonts w:ascii="仿宋" w:eastAsia="仿宋" w:hAnsi="仿宋" w:cs="宋体"/>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center"/>
              <w:rPr>
                <w:rFonts w:ascii="仿宋" w:eastAsia="仿宋" w:hAnsi="仿宋" w:cs="宋体"/>
                <w:kern w:val="0"/>
                <w:sz w:val="18"/>
                <w:szCs w:val="18"/>
              </w:rPr>
            </w:pP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rPr>
                <w:rFonts w:ascii="仿宋" w:eastAsia="仿宋" w:hAnsi="仿宋" w:cs="宋体"/>
                <w:kern w:val="0"/>
                <w:sz w:val="18"/>
                <w:szCs w:val="18"/>
              </w:rPr>
            </w:pPr>
            <w:r>
              <w:rPr>
                <w:rFonts w:ascii="仿宋" w:eastAsia="仿宋" w:hAnsi="仿宋" w:cs="宋体" w:hint="eastAsia"/>
                <w:kern w:val="0"/>
                <w:sz w:val="18"/>
                <w:szCs w:val="18"/>
              </w:rPr>
              <w:t>二十二、其他支出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23</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本年收入合计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51.24</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ind w:firstLineChars="400" w:firstLine="720"/>
              <w:rPr>
                <w:rFonts w:ascii="仿宋" w:eastAsia="仿宋" w:hAnsi="仿宋" w:cs="宋体"/>
                <w:kern w:val="0"/>
                <w:sz w:val="18"/>
                <w:szCs w:val="18"/>
              </w:rPr>
            </w:pPr>
            <w:r>
              <w:rPr>
                <w:rFonts w:ascii="仿宋" w:eastAsia="仿宋" w:hAnsi="仿宋" w:cs="宋体" w:hint="eastAsia"/>
                <w:kern w:val="0"/>
                <w:sz w:val="18"/>
                <w:szCs w:val="18"/>
              </w:rPr>
              <w:t>本年支出合计</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51.24</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用事业基金弥补收支差额</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rPr>
                <w:rFonts w:ascii="仿宋" w:eastAsia="仿宋" w:hAnsi="仿宋" w:cs="宋体"/>
                <w:kern w:val="0"/>
                <w:sz w:val="18"/>
                <w:szCs w:val="18"/>
              </w:rPr>
            </w:pPr>
            <w:r>
              <w:rPr>
                <w:rFonts w:ascii="仿宋" w:eastAsia="仿宋" w:hAnsi="仿宋" w:cs="宋体" w:hint="eastAsia"/>
                <w:kern w:val="0"/>
                <w:sz w:val="18"/>
                <w:szCs w:val="18"/>
              </w:rPr>
              <w:t xml:space="preserve">   结余分配</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年初结转和结余</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ind w:firstLineChars="100" w:firstLine="180"/>
              <w:rPr>
                <w:rFonts w:ascii="仿宋" w:eastAsia="仿宋" w:hAnsi="仿宋" w:cs="宋体"/>
                <w:kern w:val="0"/>
                <w:sz w:val="18"/>
                <w:szCs w:val="18"/>
              </w:rPr>
            </w:pPr>
            <w:r>
              <w:rPr>
                <w:rFonts w:ascii="仿宋" w:eastAsia="仿宋" w:hAnsi="仿宋" w:cs="宋体" w:hint="eastAsia"/>
                <w:kern w:val="0"/>
                <w:sz w:val="18"/>
                <w:szCs w:val="18"/>
              </w:rPr>
              <w:t xml:space="preserve"> 年末结转和结余</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3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51.24</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合计</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51.24</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 w:eastAsia="仿宋" w:hAnsi="仿宋"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rPr>
          <w:rFonts w:ascii="仿宋_GB2312" w:eastAsia="仿宋_GB2312" w:hAnsi="仿宋_GB2312" w:cs="仿宋_GB2312"/>
          <w:sz w:val="30"/>
          <w:szCs w:val="30"/>
        </w:rPr>
      </w:pPr>
    </w:p>
    <w:tbl>
      <w:tblPr>
        <w:tblW w:w="13340" w:type="dxa"/>
        <w:tblInd w:w="93" w:type="dxa"/>
        <w:tblLayout w:type="fixed"/>
        <w:tblLook w:val="04A0"/>
      </w:tblPr>
      <w:tblGrid>
        <w:gridCol w:w="760"/>
        <w:gridCol w:w="1686"/>
        <w:gridCol w:w="3135"/>
        <w:gridCol w:w="813"/>
        <w:gridCol w:w="851"/>
        <w:gridCol w:w="850"/>
        <w:gridCol w:w="965"/>
        <w:gridCol w:w="1060"/>
        <w:gridCol w:w="1200"/>
        <w:gridCol w:w="1028"/>
        <w:gridCol w:w="992"/>
      </w:tblGrid>
      <w:tr w:rsidR="00E96582">
        <w:trPr>
          <w:trHeight w:val="555"/>
        </w:trPr>
        <w:tc>
          <w:tcPr>
            <w:tcW w:w="13340" w:type="dxa"/>
            <w:gridSpan w:val="11"/>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部门预算收入总表</w:t>
            </w:r>
          </w:p>
        </w:tc>
      </w:tr>
      <w:tr w:rsidR="00E96582">
        <w:trPr>
          <w:trHeight w:val="300"/>
        </w:trPr>
        <w:tc>
          <w:tcPr>
            <w:tcW w:w="9060" w:type="dxa"/>
            <w:gridSpan w:val="7"/>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2260"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2020"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4821"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本年收入合计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财政拨款收入</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上级补助收入</w:t>
            </w:r>
          </w:p>
        </w:tc>
        <w:tc>
          <w:tcPr>
            <w:tcW w:w="2025"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事业收入</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经营收入</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附属单位上缴收入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其他收入</w:t>
            </w:r>
          </w:p>
        </w:tc>
      </w:tr>
      <w:tr w:rsidR="00E96582">
        <w:trPr>
          <w:trHeight w:val="825"/>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686"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功能分类科目编码</w:t>
            </w:r>
          </w:p>
        </w:tc>
        <w:tc>
          <w:tcPr>
            <w:tcW w:w="313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科目名称</w:t>
            </w:r>
          </w:p>
        </w:tc>
        <w:tc>
          <w:tcPr>
            <w:tcW w:w="813"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96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小计</w:t>
            </w:r>
          </w:p>
        </w:tc>
        <w:tc>
          <w:tcPr>
            <w:tcW w:w="106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其中：财政专户收入</w:t>
            </w:r>
          </w:p>
        </w:tc>
        <w:tc>
          <w:tcPr>
            <w:tcW w:w="12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1686"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13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813"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96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06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2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028"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科学技术管理事务</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行政运行</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技术研究与开发</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机构运行</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85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965"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1028"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社会保障和就业支出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行政事业单位离退休</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2080505</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机关事业单位基本养老保险缴费支出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2080506</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机关事业单位职业年金缴费支出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住房保障支出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住房改革支出</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168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住房公积金</w:t>
            </w:r>
          </w:p>
        </w:tc>
        <w:tc>
          <w:tcPr>
            <w:tcW w:w="81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85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6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028"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 w:eastAsia="仿宋" w:hAnsi="仿宋" w:cs="仿宋_GB2312"/>
          <w:sz w:val="30"/>
          <w:szCs w:val="30"/>
        </w:rPr>
      </w:pPr>
    </w:p>
    <w:p w:rsidR="00E96582" w:rsidRDefault="00E96582">
      <w:pPr>
        <w:ind w:firstLineChars="150" w:firstLine="450"/>
        <w:rPr>
          <w:rFonts w:ascii="仿宋" w:eastAsia="仿宋" w:hAnsi="仿宋" w:cs="仿宋_GB2312"/>
          <w:sz w:val="30"/>
          <w:szCs w:val="30"/>
        </w:rPr>
      </w:pPr>
    </w:p>
    <w:p w:rsidR="00E96582" w:rsidRDefault="00E96582">
      <w:pPr>
        <w:ind w:firstLineChars="150" w:firstLine="450"/>
        <w:rPr>
          <w:rFonts w:ascii="仿宋" w:eastAsia="仿宋" w:hAnsi="仿宋" w:cs="仿宋_GB2312"/>
          <w:sz w:val="30"/>
          <w:szCs w:val="30"/>
        </w:rPr>
      </w:pPr>
    </w:p>
    <w:p w:rsidR="00E96582" w:rsidRDefault="00E96582">
      <w:pPr>
        <w:ind w:firstLineChars="150" w:firstLine="450"/>
        <w:rPr>
          <w:rFonts w:ascii="仿宋" w:eastAsia="仿宋" w:hAnsi="仿宋" w:cs="仿宋_GB2312"/>
          <w:sz w:val="30"/>
          <w:szCs w:val="30"/>
        </w:rPr>
      </w:pPr>
    </w:p>
    <w:tbl>
      <w:tblPr>
        <w:tblW w:w="13340" w:type="dxa"/>
        <w:tblInd w:w="93" w:type="dxa"/>
        <w:tblLook w:val="04A0"/>
      </w:tblPr>
      <w:tblGrid>
        <w:gridCol w:w="760"/>
        <w:gridCol w:w="1720"/>
        <w:gridCol w:w="3205"/>
        <w:gridCol w:w="1115"/>
        <w:gridCol w:w="1000"/>
        <w:gridCol w:w="1287"/>
        <w:gridCol w:w="1276"/>
        <w:gridCol w:w="1134"/>
        <w:gridCol w:w="1843"/>
      </w:tblGrid>
      <w:tr w:rsidR="00E96582">
        <w:trPr>
          <w:trHeight w:val="705"/>
        </w:trPr>
        <w:tc>
          <w:tcPr>
            <w:tcW w:w="13340" w:type="dxa"/>
            <w:gridSpan w:val="9"/>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部门预算支出总表</w:t>
            </w:r>
          </w:p>
        </w:tc>
      </w:tr>
      <w:tr w:rsidR="00E96582">
        <w:trPr>
          <w:trHeight w:val="495"/>
        </w:trPr>
        <w:tc>
          <w:tcPr>
            <w:tcW w:w="7800" w:type="dxa"/>
            <w:gridSpan w:val="5"/>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2563"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2977"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49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序号</w:t>
            </w:r>
          </w:p>
        </w:tc>
        <w:tc>
          <w:tcPr>
            <w:tcW w:w="4925"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科目</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本年支出合计</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项目支出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上缴上级支出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经营支出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对附属单位补助支出</w:t>
            </w:r>
          </w:p>
        </w:tc>
      </w:tr>
      <w:tr w:rsidR="00E96582">
        <w:trPr>
          <w:trHeight w:val="495"/>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功能分类科目编码</w:t>
            </w:r>
          </w:p>
        </w:tc>
        <w:tc>
          <w:tcPr>
            <w:tcW w:w="320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115"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宋体" w:hAnsi="宋体" w:cs="宋体"/>
                <w:kern w:val="0"/>
                <w:sz w:val="18"/>
                <w:szCs w:val="18"/>
              </w:rPr>
            </w:pP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17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20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11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287"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843"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42.24</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科学技术支出</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34.80</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科学技术管理事务</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29.52</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2060101</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行政运行</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29.52</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技术研究与开发</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2060401</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机构运行</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社会保障和就业支出</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行政事业单位离退休</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2080505</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机关事业单位基本养老保险缴费支出</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2080506</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机关事业单位职业年金缴费支出</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w:t>
            </w:r>
          </w:p>
        </w:tc>
        <w:tc>
          <w:tcPr>
            <w:tcW w:w="320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住房保障支出</w:t>
            </w:r>
          </w:p>
        </w:tc>
        <w:tc>
          <w:tcPr>
            <w:tcW w:w="111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287"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住房改革支出</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1720"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2210201</w:t>
            </w:r>
          </w:p>
        </w:tc>
        <w:tc>
          <w:tcPr>
            <w:tcW w:w="3205"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住房公积金</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3700" w:type="dxa"/>
        <w:tblInd w:w="93" w:type="dxa"/>
        <w:tblLook w:val="04A0"/>
      </w:tblPr>
      <w:tblGrid>
        <w:gridCol w:w="760"/>
        <w:gridCol w:w="3680"/>
        <w:gridCol w:w="1240"/>
        <w:gridCol w:w="3220"/>
        <w:gridCol w:w="1100"/>
        <w:gridCol w:w="1240"/>
        <w:gridCol w:w="1180"/>
        <w:gridCol w:w="1280"/>
      </w:tblGrid>
      <w:tr w:rsidR="00E96582">
        <w:trPr>
          <w:trHeight w:val="750"/>
        </w:trPr>
        <w:tc>
          <w:tcPr>
            <w:tcW w:w="13700" w:type="dxa"/>
            <w:gridSpan w:val="8"/>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部门预算财政拨款收支总表</w:t>
            </w:r>
          </w:p>
        </w:tc>
      </w:tr>
      <w:tr w:rsidR="00E96582">
        <w:trPr>
          <w:trHeight w:val="300"/>
        </w:trPr>
        <w:tc>
          <w:tcPr>
            <w:tcW w:w="8900" w:type="dxa"/>
            <w:gridSpan w:val="4"/>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2340"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2460" w:type="dxa"/>
            <w:gridSpan w:val="2"/>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4920"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收入</w:t>
            </w:r>
          </w:p>
        </w:tc>
        <w:tc>
          <w:tcPr>
            <w:tcW w:w="8020" w:type="dxa"/>
            <w:gridSpan w:val="5"/>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支出</w:t>
            </w:r>
          </w:p>
        </w:tc>
      </w:tr>
      <w:tr w:rsidR="00E96582">
        <w:trPr>
          <w:trHeight w:val="600"/>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6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    目</w:t>
            </w:r>
          </w:p>
        </w:tc>
        <w:tc>
          <w:tcPr>
            <w:tcW w:w="12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金额</w:t>
            </w:r>
          </w:p>
        </w:tc>
        <w:tc>
          <w:tcPr>
            <w:tcW w:w="32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    目</w:t>
            </w:r>
          </w:p>
        </w:tc>
        <w:tc>
          <w:tcPr>
            <w:tcW w:w="11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12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一般公共预算财政拨款</w:t>
            </w:r>
          </w:p>
        </w:tc>
        <w:tc>
          <w:tcPr>
            <w:tcW w:w="11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政府性基金预算财政拨款</w:t>
            </w:r>
          </w:p>
        </w:tc>
        <w:tc>
          <w:tcPr>
            <w:tcW w:w="12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国有资本经营预算财政拨款</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36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2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1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2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1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2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一、一般公共预算财政拨款</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一、一般公共服务支出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二、政府性基金预算财政拨款</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二、外交支出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三、国有资本经营预算财政拨款</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三、国防支出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四、公共安全支出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五、教育支出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六、科学技术支出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七、文化旅游体育与传媒支出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八、社会保障和就业支出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九、社会保险基金支出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十、卫生健康支出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十一、节能环保支出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十二、城乡社区支出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十三、农林水支出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十四、交通运输支出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十五、资源勘探信息等支出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16</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十六、商业服务业等支出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17</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十七、金融支出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18</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十八、援助其他地区支出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19</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十九、自然资源海洋气象等支出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二十、住房保障支出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21</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二十一、粮油物资储备支出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22</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二十二、国有资本经营预算支出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23</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二十三、灾害防治及应急管理支出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二十四、预备费</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二十五、其他支出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二十六、转移性支出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27</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二十七、债务还本支出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二十八、债务付息支出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29</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二十九、债务发行费用支出</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本年收入合计</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本年支出合计</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31</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年初财政拨款结转和结余</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年末结转和结余</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合计</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32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合计</w:t>
            </w:r>
          </w:p>
        </w:tc>
        <w:tc>
          <w:tcPr>
            <w:tcW w:w="11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2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1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2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2064" w:type="dxa"/>
        <w:tblInd w:w="93" w:type="dxa"/>
        <w:tblLayout w:type="fixed"/>
        <w:tblLook w:val="04A0"/>
      </w:tblPr>
      <w:tblGrid>
        <w:gridCol w:w="760"/>
        <w:gridCol w:w="2151"/>
        <w:gridCol w:w="3135"/>
        <w:gridCol w:w="2049"/>
        <w:gridCol w:w="1985"/>
        <w:gridCol w:w="1984"/>
      </w:tblGrid>
      <w:tr w:rsidR="00E96582">
        <w:trPr>
          <w:trHeight w:val="690"/>
        </w:trPr>
        <w:tc>
          <w:tcPr>
            <w:tcW w:w="12064" w:type="dxa"/>
            <w:gridSpan w:val="6"/>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部门预算一般公共预算财政拨款支出表</w:t>
            </w:r>
          </w:p>
        </w:tc>
      </w:tr>
      <w:tr w:rsidR="00E96582">
        <w:trPr>
          <w:trHeight w:val="225"/>
        </w:trPr>
        <w:tc>
          <w:tcPr>
            <w:tcW w:w="8095" w:type="dxa"/>
            <w:gridSpan w:val="4"/>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1985"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1984"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22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5286"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基本支出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项目支出</w:t>
            </w:r>
          </w:p>
        </w:tc>
      </w:tr>
      <w:tr w:rsidR="00E96582">
        <w:trPr>
          <w:trHeight w:val="225"/>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2151"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功能分类科目编码</w:t>
            </w:r>
          </w:p>
        </w:tc>
        <w:tc>
          <w:tcPr>
            <w:tcW w:w="313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科目名称</w:t>
            </w:r>
          </w:p>
        </w:tc>
        <w:tc>
          <w:tcPr>
            <w:tcW w:w="2049"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2151"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13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2049"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985"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984"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51.24</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42.24</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科学技术支出</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43.80</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34.80</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科学技术管理事务</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29.52</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2060101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行政运行</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38.52</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29.52</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9.00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技术研究与开发</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2060401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机构运行</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社会保障和就业支出</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行政事业单位离退休</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5.85</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2080505</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机关事业单位基本养老保险缴费支出</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2080506</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机关事业单位职业年金缴费支出</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2151"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w:t>
            </w:r>
          </w:p>
        </w:tc>
        <w:tc>
          <w:tcPr>
            <w:tcW w:w="313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住房保障支出</w:t>
            </w:r>
          </w:p>
        </w:tc>
        <w:tc>
          <w:tcPr>
            <w:tcW w:w="2049"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5"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4"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w:t>
            </w:r>
          </w:p>
        </w:tc>
        <w:tc>
          <w:tcPr>
            <w:tcW w:w="3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住房改革支出</w:t>
            </w:r>
          </w:p>
        </w:tc>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402"/>
        </w:trPr>
        <w:tc>
          <w:tcPr>
            <w:tcW w:w="760"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2151"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2210201</w:t>
            </w:r>
          </w:p>
        </w:tc>
        <w:tc>
          <w:tcPr>
            <w:tcW w:w="3135"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住房公积金</w:t>
            </w:r>
          </w:p>
        </w:tc>
        <w:tc>
          <w:tcPr>
            <w:tcW w:w="2049"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5"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984" w:type="dxa"/>
            <w:tcBorders>
              <w:top w:val="single" w:sz="4" w:space="0" w:color="auto"/>
              <w:left w:val="single" w:sz="4" w:space="0" w:color="auto"/>
              <w:bottom w:val="single" w:sz="4" w:space="0" w:color="auto"/>
              <w:right w:val="single" w:sz="4" w:space="0" w:color="auto"/>
            </w:tcBorders>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2975" w:type="dxa"/>
        <w:tblInd w:w="334" w:type="dxa"/>
        <w:tblLayout w:type="fixed"/>
        <w:tblLook w:val="04A0"/>
      </w:tblPr>
      <w:tblGrid>
        <w:gridCol w:w="1514"/>
        <w:gridCol w:w="1770"/>
        <w:gridCol w:w="3420"/>
        <w:gridCol w:w="2115"/>
        <w:gridCol w:w="2445"/>
        <w:gridCol w:w="1711"/>
      </w:tblGrid>
      <w:tr w:rsidR="00E96582">
        <w:trPr>
          <w:trHeight w:val="1140"/>
        </w:trPr>
        <w:tc>
          <w:tcPr>
            <w:tcW w:w="12975" w:type="dxa"/>
            <w:gridSpan w:val="6"/>
            <w:tcBorders>
              <w:top w:val="nil"/>
              <w:left w:val="nil"/>
              <w:bottom w:val="nil"/>
              <w:right w:val="nil"/>
            </w:tcBorders>
            <w:shd w:val="clear" w:color="auto" w:fill="auto"/>
            <w:vAlign w:val="center"/>
          </w:tcPr>
          <w:p w:rsidR="00E96582" w:rsidRDefault="00292F29">
            <w:pPr>
              <w:widowControl/>
              <w:jc w:val="center"/>
              <w:textAlignment w:val="center"/>
              <w:rPr>
                <w:rFonts w:ascii="宋体" w:hAnsi="宋体" w:cs="宋体"/>
                <w:b/>
                <w:bCs/>
                <w:color w:val="000000"/>
                <w:sz w:val="43"/>
                <w:szCs w:val="43"/>
              </w:rPr>
            </w:pPr>
            <w:r>
              <w:rPr>
                <w:rFonts w:ascii="宋体" w:hAnsi="宋体" w:cs="宋体" w:hint="eastAsia"/>
                <w:b/>
                <w:bCs/>
                <w:kern w:val="0"/>
                <w:sz w:val="32"/>
                <w:szCs w:val="32"/>
              </w:rPr>
              <w:lastRenderedPageBreak/>
              <w:t>部门预算一般公共预算财政拨款基本支出表</w:t>
            </w:r>
          </w:p>
        </w:tc>
      </w:tr>
      <w:tr w:rsidR="00E96582">
        <w:trPr>
          <w:trHeight w:val="270"/>
        </w:trPr>
        <w:tc>
          <w:tcPr>
            <w:tcW w:w="8819" w:type="dxa"/>
            <w:gridSpan w:val="4"/>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2445" w:type="dxa"/>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1711" w:type="dxa"/>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270"/>
        </w:trPr>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5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w:t>
            </w:r>
          </w:p>
        </w:tc>
        <w:tc>
          <w:tcPr>
            <w:tcW w:w="62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基本支出</w:t>
            </w:r>
          </w:p>
        </w:tc>
      </w:tr>
      <w:tr w:rsidR="00E96582">
        <w:trPr>
          <w:trHeight w:val="270"/>
        </w:trPr>
        <w:tc>
          <w:tcPr>
            <w:tcW w:w="1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E96582">
            <w:pPr>
              <w:jc w:val="center"/>
              <w:rPr>
                <w:rFonts w:ascii="仿宋" w:eastAsia="仿宋" w:hAnsi="仿宋" w:cs="宋体"/>
                <w:kern w:val="0"/>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经济分类科目编码</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科目名称</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人员经费</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公用经费</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42.24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36.96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工资福利支出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30.90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30.90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30101</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基本工资</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12.43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12.43</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30102</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津贴补贴</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7.88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7.88</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30103</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奖金</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1.76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1.76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30108</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机关事业单位基本养老保险缴费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4.18</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30109</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职业年金缴费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1.67</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30110</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城镇职工基本医疗保险缴费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1.20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30112</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其他社会保障缴费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0.19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0.19</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30113</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住房公积金</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1.59</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商品和服务支出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11.34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6.06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5.28</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30201</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办公费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0.80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0.80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30206</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电费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0.40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0.40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30207</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邮电费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0.18</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30211</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差旅费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0.40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0.40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30231</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公务用车运行维护费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3.50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3.50</w:t>
            </w:r>
          </w:p>
        </w:tc>
      </w:tr>
      <w:tr w:rsidR="00E96582">
        <w:trPr>
          <w:trHeight w:val="270"/>
        </w:trPr>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30239</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其他交通费用</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6.06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6.06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widowControl/>
        <w:jc w:val="left"/>
        <w:rPr>
          <w:rFonts w:ascii="仿宋" w:eastAsia="仿宋" w:hAnsi="仿宋" w:cs="宋体"/>
          <w:kern w:val="0"/>
          <w:sz w:val="18"/>
          <w:szCs w:val="18"/>
        </w:rPr>
      </w:pPr>
    </w:p>
    <w:p w:rsidR="00E96582" w:rsidRDefault="00E96582">
      <w:pPr>
        <w:ind w:firstLineChars="150" w:firstLine="450"/>
        <w:rPr>
          <w:rFonts w:ascii="仿宋_GB2312" w:eastAsia="仿宋_GB2312" w:hAnsi="仿宋_GB2312" w:cs="仿宋_GB2312"/>
          <w:sz w:val="30"/>
          <w:szCs w:val="30"/>
        </w:rPr>
      </w:pPr>
    </w:p>
    <w:tbl>
      <w:tblPr>
        <w:tblW w:w="14480" w:type="dxa"/>
        <w:tblInd w:w="93" w:type="dxa"/>
        <w:tblLook w:val="04A0"/>
      </w:tblPr>
      <w:tblGrid>
        <w:gridCol w:w="760"/>
        <w:gridCol w:w="1720"/>
        <w:gridCol w:w="3000"/>
        <w:gridCol w:w="3000"/>
        <w:gridCol w:w="3000"/>
        <w:gridCol w:w="3000"/>
      </w:tblGrid>
      <w:tr w:rsidR="00E96582">
        <w:trPr>
          <w:trHeight w:val="780"/>
        </w:trPr>
        <w:tc>
          <w:tcPr>
            <w:tcW w:w="14480" w:type="dxa"/>
            <w:gridSpan w:val="6"/>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部门预算政府基金预算财政拨款支出表</w:t>
            </w:r>
          </w:p>
        </w:tc>
      </w:tr>
      <w:tr w:rsidR="00E96582">
        <w:trPr>
          <w:trHeight w:val="780"/>
        </w:trPr>
        <w:tc>
          <w:tcPr>
            <w:tcW w:w="8480" w:type="dxa"/>
            <w:gridSpan w:val="4"/>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300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300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78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4720"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基本支出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项目支出</w:t>
            </w:r>
          </w:p>
        </w:tc>
      </w:tr>
      <w:tr w:rsidR="00E96582">
        <w:trPr>
          <w:trHeight w:val="780"/>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功能分类科目编码</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科目名称</w:t>
            </w: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r>
      <w:tr w:rsidR="00E96582">
        <w:trPr>
          <w:trHeight w:val="780"/>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17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r>
      <w:tr w:rsidR="00E96582">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r>
      <w:tr w:rsidR="00E96582">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vAlign w:val="center"/>
          </w:tcPr>
          <w:p w:rsidR="00E96582" w:rsidRDefault="00E96582">
            <w:pPr>
              <w:widowControl/>
              <w:jc w:val="right"/>
              <w:rPr>
                <w:rFonts w:ascii="仿宋" w:eastAsia="仿宋" w:hAnsi="仿宋" w:cs="宋体"/>
                <w:kern w:val="0"/>
                <w:sz w:val="18"/>
                <w:szCs w:val="18"/>
              </w:rPr>
            </w:pPr>
          </w:p>
        </w:tc>
      </w:tr>
      <w:tr w:rsidR="00E96582">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292F29">
      <w:pPr>
        <w:ind w:firstLineChars="150" w:firstLine="270"/>
        <w:rPr>
          <w:rFonts w:ascii="仿宋" w:eastAsia="仿宋" w:hAnsi="仿宋" w:cs="仿宋_GB2312"/>
          <w:sz w:val="30"/>
          <w:szCs w:val="30"/>
        </w:rPr>
      </w:pPr>
      <w:r>
        <w:rPr>
          <w:rFonts w:ascii="仿宋" w:eastAsia="仿宋" w:hAnsi="仿宋" w:cs="宋体" w:hint="eastAsia"/>
          <w:kern w:val="0"/>
          <w:sz w:val="18"/>
          <w:szCs w:val="18"/>
        </w:rPr>
        <w:t>注：无政府基金预算，空表列示。</w:t>
      </w:r>
    </w:p>
    <w:p w:rsidR="00E96582" w:rsidRDefault="00E96582">
      <w:pPr>
        <w:ind w:firstLineChars="150" w:firstLine="450"/>
        <w:rPr>
          <w:rFonts w:ascii="仿宋" w:eastAsia="仿宋" w:hAnsi="仿宋"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4480" w:type="dxa"/>
        <w:tblInd w:w="93" w:type="dxa"/>
        <w:tblLook w:val="04A0"/>
      </w:tblPr>
      <w:tblGrid>
        <w:gridCol w:w="760"/>
        <w:gridCol w:w="1720"/>
        <w:gridCol w:w="3000"/>
        <w:gridCol w:w="3000"/>
        <w:gridCol w:w="3000"/>
        <w:gridCol w:w="3000"/>
      </w:tblGrid>
      <w:tr w:rsidR="00E96582">
        <w:trPr>
          <w:trHeight w:val="780"/>
        </w:trPr>
        <w:tc>
          <w:tcPr>
            <w:tcW w:w="14480" w:type="dxa"/>
            <w:gridSpan w:val="6"/>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部门预算国有资本经营预算财政拨款支出表</w:t>
            </w:r>
          </w:p>
        </w:tc>
      </w:tr>
      <w:tr w:rsidR="00E96582">
        <w:trPr>
          <w:trHeight w:val="225"/>
        </w:trPr>
        <w:tc>
          <w:tcPr>
            <w:tcW w:w="8480" w:type="dxa"/>
            <w:gridSpan w:val="4"/>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300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300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22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4720" w:type="dxa"/>
            <w:gridSpan w:val="2"/>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基本支出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项目支出</w:t>
            </w:r>
          </w:p>
        </w:tc>
      </w:tr>
      <w:tr w:rsidR="00E96582">
        <w:trPr>
          <w:trHeight w:val="225"/>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72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功能分类科目编码</w:t>
            </w:r>
          </w:p>
        </w:tc>
        <w:tc>
          <w:tcPr>
            <w:tcW w:w="3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科目名称</w:t>
            </w: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r>
      <w:tr w:rsidR="00E96582">
        <w:trPr>
          <w:trHeight w:val="225"/>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172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1</w:t>
            </w:r>
          </w:p>
        </w:tc>
        <w:tc>
          <w:tcPr>
            <w:tcW w:w="172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3</w:t>
            </w:r>
          </w:p>
        </w:tc>
        <w:tc>
          <w:tcPr>
            <w:tcW w:w="172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single" w:sz="4" w:space="0" w:color="auto"/>
              <w:right w:val="single" w:sz="4" w:space="0" w:color="auto"/>
            </w:tcBorders>
            <w:shd w:val="clear" w:color="auto" w:fill="auto"/>
            <w:noWrap/>
          </w:tcPr>
          <w:p w:rsidR="00E96582" w:rsidRDefault="00E96582">
            <w:pPr>
              <w:widowControl/>
              <w:jc w:val="left"/>
              <w:rPr>
                <w:rFonts w:ascii="仿宋" w:eastAsia="仿宋" w:hAnsi="仿宋" w:cs="宋体"/>
                <w:kern w:val="0"/>
                <w:sz w:val="18"/>
                <w:szCs w:val="18"/>
              </w:rPr>
            </w:pP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4</w:t>
            </w:r>
          </w:p>
        </w:tc>
        <w:tc>
          <w:tcPr>
            <w:tcW w:w="1720" w:type="dxa"/>
            <w:tcBorders>
              <w:top w:val="nil"/>
              <w:left w:val="nil"/>
              <w:bottom w:val="single" w:sz="4" w:space="0" w:color="auto"/>
              <w:right w:val="single" w:sz="4" w:space="0" w:color="auto"/>
            </w:tcBorders>
            <w:shd w:val="clear" w:color="auto" w:fill="auto"/>
            <w:noWrap/>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000" w:type="dxa"/>
            <w:tcBorders>
              <w:top w:val="nil"/>
              <w:left w:val="nil"/>
              <w:bottom w:val="single" w:sz="4" w:space="0" w:color="auto"/>
              <w:right w:val="single" w:sz="4" w:space="0" w:color="auto"/>
            </w:tcBorders>
            <w:shd w:val="clear" w:color="auto" w:fill="auto"/>
            <w:noWrap/>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E96582">
        <w:trPr>
          <w:trHeight w:val="300"/>
        </w:trPr>
        <w:tc>
          <w:tcPr>
            <w:tcW w:w="5480" w:type="dxa"/>
            <w:gridSpan w:val="3"/>
            <w:tcBorders>
              <w:top w:val="single" w:sz="4" w:space="0" w:color="auto"/>
              <w:left w:val="nil"/>
              <w:bottom w:val="nil"/>
              <w:right w:val="nil"/>
            </w:tcBorders>
            <w:shd w:val="clear" w:color="auto" w:fill="auto"/>
            <w:noWrap/>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注：无国有资本经营预算，空表列示。</w:t>
            </w:r>
          </w:p>
        </w:tc>
        <w:tc>
          <w:tcPr>
            <w:tcW w:w="3000" w:type="dxa"/>
            <w:tcBorders>
              <w:top w:val="nil"/>
              <w:left w:val="nil"/>
              <w:bottom w:val="nil"/>
              <w:right w:val="nil"/>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nil"/>
              <w:right w:val="nil"/>
            </w:tcBorders>
            <w:shd w:val="clear" w:color="auto" w:fill="auto"/>
            <w:noWrap/>
          </w:tcPr>
          <w:p w:rsidR="00E96582" w:rsidRDefault="00E96582">
            <w:pPr>
              <w:widowControl/>
              <w:jc w:val="left"/>
              <w:rPr>
                <w:rFonts w:ascii="仿宋" w:eastAsia="仿宋" w:hAnsi="仿宋" w:cs="宋体"/>
                <w:kern w:val="0"/>
                <w:sz w:val="18"/>
                <w:szCs w:val="18"/>
              </w:rPr>
            </w:pPr>
          </w:p>
        </w:tc>
        <w:tc>
          <w:tcPr>
            <w:tcW w:w="3000" w:type="dxa"/>
            <w:tcBorders>
              <w:top w:val="nil"/>
              <w:left w:val="nil"/>
              <w:bottom w:val="nil"/>
              <w:right w:val="nil"/>
            </w:tcBorders>
            <w:shd w:val="clear" w:color="auto" w:fill="auto"/>
            <w:noWrap/>
          </w:tcPr>
          <w:p w:rsidR="00E96582" w:rsidRDefault="00E96582">
            <w:pPr>
              <w:widowControl/>
              <w:jc w:val="left"/>
              <w:rPr>
                <w:rFonts w:ascii="仿宋" w:eastAsia="仿宋" w:hAnsi="仿宋" w:cs="宋体"/>
                <w:kern w:val="0"/>
                <w:sz w:val="18"/>
                <w:szCs w:val="18"/>
              </w:rPr>
            </w:pP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tbl>
      <w:tblPr>
        <w:tblW w:w="14700" w:type="dxa"/>
        <w:tblInd w:w="93" w:type="dxa"/>
        <w:tblLook w:val="04A0"/>
      </w:tblPr>
      <w:tblGrid>
        <w:gridCol w:w="760"/>
        <w:gridCol w:w="3680"/>
        <w:gridCol w:w="1780"/>
        <w:gridCol w:w="2140"/>
        <w:gridCol w:w="2000"/>
        <w:gridCol w:w="2360"/>
        <w:gridCol w:w="1980"/>
      </w:tblGrid>
      <w:tr w:rsidR="00E96582">
        <w:trPr>
          <w:trHeight w:val="750"/>
        </w:trPr>
        <w:tc>
          <w:tcPr>
            <w:tcW w:w="14700" w:type="dxa"/>
            <w:gridSpan w:val="7"/>
            <w:tcBorders>
              <w:top w:val="nil"/>
              <w:left w:val="nil"/>
              <w:bottom w:val="nil"/>
              <w:right w:val="nil"/>
            </w:tcBorders>
            <w:shd w:val="clear" w:color="auto" w:fill="auto"/>
            <w:vAlign w:val="center"/>
          </w:tcPr>
          <w:p w:rsidR="00E96582" w:rsidRDefault="00292F29">
            <w:pPr>
              <w:widowControl/>
              <w:jc w:val="center"/>
              <w:rPr>
                <w:rFonts w:ascii="宋体" w:hAnsi="宋体" w:cs="宋体"/>
                <w:b/>
                <w:bCs/>
                <w:kern w:val="0"/>
                <w:sz w:val="28"/>
                <w:szCs w:val="28"/>
              </w:rPr>
            </w:pPr>
            <w:r>
              <w:rPr>
                <w:rFonts w:ascii="宋体" w:hAnsi="宋体" w:cs="宋体" w:hint="eastAsia"/>
                <w:b/>
                <w:bCs/>
                <w:kern w:val="0"/>
                <w:sz w:val="28"/>
                <w:szCs w:val="28"/>
              </w:rPr>
              <w:lastRenderedPageBreak/>
              <w:t>部门预算财政拨款“三公”经费支出表</w:t>
            </w:r>
          </w:p>
        </w:tc>
      </w:tr>
      <w:tr w:rsidR="00E96582">
        <w:trPr>
          <w:trHeight w:val="300"/>
        </w:trPr>
        <w:tc>
          <w:tcPr>
            <w:tcW w:w="10360" w:type="dxa"/>
            <w:gridSpan w:val="5"/>
            <w:tcBorders>
              <w:top w:val="nil"/>
              <w:left w:val="nil"/>
              <w:bottom w:val="nil"/>
              <w:right w:val="nil"/>
            </w:tcBorders>
            <w:shd w:val="clear" w:color="auto" w:fill="auto"/>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部门编码及名称：[306]涞源县科学技术局</w:t>
            </w:r>
          </w:p>
        </w:tc>
        <w:tc>
          <w:tcPr>
            <w:tcW w:w="236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预算年度：2019</w:t>
            </w:r>
          </w:p>
        </w:tc>
        <w:tc>
          <w:tcPr>
            <w:tcW w:w="1980" w:type="dxa"/>
            <w:tcBorders>
              <w:top w:val="nil"/>
              <w:left w:val="nil"/>
              <w:bottom w:val="nil"/>
              <w:right w:val="nil"/>
            </w:tcBorders>
            <w:shd w:val="clear" w:color="auto" w:fill="auto"/>
            <w:vAlign w:val="center"/>
          </w:tcPr>
          <w:p w:rsidR="00E96582" w:rsidRDefault="00292F29">
            <w:pPr>
              <w:widowControl/>
              <w:jc w:val="right"/>
              <w:rPr>
                <w:rFonts w:ascii="仿宋" w:eastAsia="仿宋" w:hAnsi="仿宋" w:cs="宋体"/>
                <w:kern w:val="0"/>
                <w:sz w:val="18"/>
                <w:szCs w:val="18"/>
              </w:rPr>
            </w:pPr>
            <w:r>
              <w:rPr>
                <w:rFonts w:ascii="仿宋" w:eastAsia="仿宋" w:hAnsi="仿宋" w:cs="宋体" w:hint="eastAsia"/>
                <w:kern w:val="0"/>
                <w:sz w:val="18"/>
                <w:szCs w:val="18"/>
              </w:rPr>
              <w:t>金额单位：万元</w:t>
            </w:r>
          </w:p>
        </w:tc>
      </w:tr>
      <w:tr w:rsidR="00E96582">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项  目</w:t>
            </w:r>
          </w:p>
        </w:tc>
        <w:tc>
          <w:tcPr>
            <w:tcW w:w="10260" w:type="dxa"/>
            <w:gridSpan w:val="5"/>
            <w:tcBorders>
              <w:top w:val="single" w:sz="4" w:space="0" w:color="auto"/>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资金来源</w:t>
            </w:r>
          </w:p>
        </w:tc>
      </w:tr>
      <w:tr w:rsidR="00E96582">
        <w:trPr>
          <w:trHeight w:val="300"/>
        </w:trPr>
        <w:tc>
          <w:tcPr>
            <w:tcW w:w="76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3680" w:type="dxa"/>
            <w:vMerge/>
            <w:tcBorders>
              <w:top w:val="single" w:sz="4" w:space="0" w:color="auto"/>
              <w:left w:val="single" w:sz="4" w:space="0" w:color="auto"/>
              <w:bottom w:val="single" w:sz="4" w:space="0" w:color="auto"/>
              <w:right w:val="single" w:sz="4" w:space="0" w:color="auto"/>
            </w:tcBorders>
            <w:vAlign w:val="center"/>
          </w:tcPr>
          <w:p w:rsidR="00E96582" w:rsidRDefault="00E96582">
            <w:pPr>
              <w:widowControl/>
              <w:jc w:val="left"/>
              <w:rPr>
                <w:rFonts w:ascii="仿宋" w:eastAsia="仿宋" w:hAnsi="仿宋" w:cs="宋体"/>
                <w:kern w:val="0"/>
                <w:sz w:val="18"/>
                <w:szCs w:val="18"/>
              </w:rPr>
            </w:pPr>
          </w:p>
        </w:tc>
        <w:tc>
          <w:tcPr>
            <w:tcW w:w="17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合计</w:t>
            </w:r>
          </w:p>
        </w:tc>
        <w:tc>
          <w:tcPr>
            <w:tcW w:w="21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一般公共预算财政拨款</w:t>
            </w:r>
          </w:p>
        </w:tc>
        <w:tc>
          <w:tcPr>
            <w:tcW w:w="2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政府性基金财政拨款</w:t>
            </w:r>
          </w:p>
        </w:tc>
        <w:tc>
          <w:tcPr>
            <w:tcW w:w="236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国有资本经营预算财政拨款</w:t>
            </w:r>
          </w:p>
        </w:tc>
        <w:tc>
          <w:tcPr>
            <w:tcW w:w="19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财政专户核拨资金</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栏次</w:t>
            </w:r>
          </w:p>
        </w:tc>
        <w:tc>
          <w:tcPr>
            <w:tcW w:w="36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7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214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200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236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980" w:type="dxa"/>
            <w:tcBorders>
              <w:top w:val="nil"/>
              <w:left w:val="nil"/>
              <w:bottom w:val="single" w:sz="4" w:space="0" w:color="auto"/>
              <w:right w:val="single" w:sz="4" w:space="0" w:color="auto"/>
            </w:tcBorders>
            <w:shd w:val="clear" w:color="auto" w:fill="auto"/>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“三公”经费小计</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5.10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一、因公出国（境）费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其中：教学科研人员因公出国（境）费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其他因公出国（境）费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二、公务用车购置及运维费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3.50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3.50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其中：公务用车购置费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公务用车运行维护费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3.50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3.50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r w:rsidR="00E9658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36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left"/>
              <w:rPr>
                <w:rFonts w:ascii="仿宋" w:eastAsia="仿宋" w:hAnsi="仿宋" w:cs="宋体"/>
                <w:kern w:val="0"/>
                <w:sz w:val="18"/>
                <w:szCs w:val="18"/>
              </w:rPr>
            </w:pPr>
            <w:r>
              <w:rPr>
                <w:rFonts w:ascii="仿宋" w:eastAsia="仿宋" w:hAnsi="仿宋" w:cs="宋体" w:hint="eastAsia"/>
                <w:kern w:val="0"/>
                <w:sz w:val="18"/>
                <w:szCs w:val="18"/>
              </w:rPr>
              <w:t>三、公务接待费</w:t>
            </w:r>
          </w:p>
        </w:tc>
        <w:tc>
          <w:tcPr>
            <w:tcW w:w="17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214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200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236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c>
          <w:tcPr>
            <w:tcW w:w="1980" w:type="dxa"/>
            <w:tcBorders>
              <w:top w:val="nil"/>
              <w:left w:val="nil"/>
              <w:bottom w:val="single" w:sz="4" w:space="0" w:color="auto"/>
              <w:right w:val="single" w:sz="4" w:space="0" w:color="auto"/>
            </w:tcBorders>
            <w:shd w:val="clear" w:color="auto" w:fill="auto"/>
            <w:noWrap/>
            <w:vAlign w:val="center"/>
          </w:tcPr>
          <w:p w:rsidR="00E96582" w:rsidRDefault="00292F29">
            <w:pPr>
              <w:widowControl/>
              <w:jc w:val="center"/>
              <w:rPr>
                <w:rFonts w:ascii="仿宋" w:eastAsia="仿宋" w:hAnsi="仿宋" w:cs="宋体"/>
                <w:kern w:val="0"/>
                <w:sz w:val="18"/>
                <w:szCs w:val="18"/>
              </w:rPr>
            </w:pPr>
            <w:r>
              <w:rPr>
                <w:rFonts w:ascii="仿宋" w:eastAsia="仿宋" w:hAnsi="仿宋" w:cs="宋体" w:hint="eastAsia"/>
                <w:kern w:val="0"/>
                <w:sz w:val="18"/>
                <w:szCs w:val="18"/>
              </w:rPr>
              <w:t>0.00</w:t>
            </w:r>
          </w:p>
        </w:tc>
      </w:tr>
    </w:tbl>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ind w:firstLineChars="150" w:firstLine="450"/>
        <w:rPr>
          <w:rFonts w:ascii="仿宋_GB2312" w:eastAsia="仿宋_GB2312" w:hAnsi="仿宋_GB2312" w:cs="仿宋_GB2312"/>
          <w:sz w:val="30"/>
          <w:szCs w:val="30"/>
        </w:rPr>
      </w:pPr>
    </w:p>
    <w:p w:rsidR="00E96582" w:rsidRDefault="00E96582">
      <w:pPr>
        <w:widowControl/>
        <w:jc w:val="center"/>
        <w:rPr>
          <w:rFonts w:ascii="宋体" w:hAnsi="宋体" w:cs="宋体"/>
          <w:b/>
          <w:color w:val="111111"/>
          <w:kern w:val="0"/>
          <w:sz w:val="36"/>
          <w:szCs w:val="36"/>
        </w:rPr>
      </w:pPr>
    </w:p>
    <w:p w:rsidR="00E96582" w:rsidRDefault="00292F29">
      <w:pPr>
        <w:widowControl/>
        <w:jc w:val="center"/>
        <w:rPr>
          <w:rFonts w:ascii="宋体" w:hAnsi="宋体" w:cs="宋体"/>
          <w:b/>
          <w:color w:val="111111"/>
          <w:kern w:val="0"/>
          <w:sz w:val="36"/>
          <w:szCs w:val="36"/>
        </w:rPr>
      </w:pPr>
      <w:r>
        <w:rPr>
          <w:rFonts w:ascii="宋体" w:hAnsi="宋体" w:cs="宋体" w:hint="eastAsia"/>
          <w:b/>
          <w:color w:val="111111"/>
          <w:kern w:val="0"/>
          <w:sz w:val="36"/>
          <w:szCs w:val="36"/>
        </w:rPr>
        <w:lastRenderedPageBreak/>
        <w:t>涞源县科学技术局</w:t>
      </w:r>
    </w:p>
    <w:p w:rsidR="00E96582" w:rsidRDefault="00292F29">
      <w:pPr>
        <w:jc w:val="center"/>
        <w:rPr>
          <w:rFonts w:ascii="宋体" w:hAnsi="宋体"/>
          <w:b/>
          <w:bCs/>
          <w:kern w:val="44"/>
          <w:sz w:val="36"/>
          <w:szCs w:val="36"/>
        </w:rPr>
      </w:pPr>
      <w:r>
        <w:rPr>
          <w:rFonts w:ascii="宋体" w:hAnsi="宋体" w:cs="宋体" w:hint="eastAsia"/>
          <w:b/>
          <w:color w:val="111111"/>
          <w:kern w:val="0"/>
          <w:sz w:val="36"/>
          <w:szCs w:val="36"/>
        </w:rPr>
        <w:t>2019年</w:t>
      </w:r>
      <w:r>
        <w:rPr>
          <w:rFonts w:ascii="宋体" w:hAnsi="宋体"/>
          <w:b/>
          <w:bCs/>
          <w:kern w:val="44"/>
          <w:sz w:val="36"/>
          <w:szCs w:val="36"/>
        </w:rPr>
        <w:t>部门预算信息公开</w:t>
      </w:r>
      <w:r>
        <w:rPr>
          <w:rFonts w:ascii="宋体" w:hAnsi="宋体" w:hint="eastAsia"/>
          <w:b/>
          <w:bCs/>
          <w:kern w:val="44"/>
          <w:sz w:val="36"/>
          <w:szCs w:val="36"/>
        </w:rPr>
        <w:t>情况说明</w:t>
      </w:r>
    </w:p>
    <w:p w:rsidR="00E96582" w:rsidRDefault="00E96582">
      <w:pPr>
        <w:widowControl/>
        <w:jc w:val="center"/>
        <w:rPr>
          <w:rFonts w:ascii="仿宋_GB2312" w:eastAsia="仿宋_GB2312" w:hAnsi="仿宋_GB2312" w:cs="仿宋_GB2312"/>
          <w:sz w:val="30"/>
          <w:szCs w:val="30"/>
        </w:rPr>
      </w:pPr>
    </w:p>
    <w:p w:rsidR="00E96582" w:rsidRPr="00D521FB" w:rsidRDefault="00292F29">
      <w:pPr>
        <w:spacing w:line="600" w:lineRule="exact"/>
        <w:ind w:firstLineChars="150" w:firstLine="480"/>
        <w:rPr>
          <w:rFonts w:ascii="仿宋" w:eastAsia="仿宋" w:hAnsi="仿宋" w:cs="宋体"/>
          <w:color w:val="000000" w:themeColor="text1"/>
          <w:kern w:val="0"/>
          <w:sz w:val="32"/>
          <w:szCs w:val="32"/>
        </w:rPr>
      </w:pPr>
      <w:r w:rsidRPr="00D521FB">
        <w:rPr>
          <w:rFonts w:ascii="仿宋" w:eastAsia="仿宋" w:hAnsi="仿宋" w:hint="eastAsia"/>
          <w:color w:val="000000" w:themeColor="text1"/>
          <w:sz w:val="32"/>
        </w:rPr>
        <w:t>按照《预算法》、《地方预决算公开操作规程》和《河北省省级预算公开办法》规定，</w:t>
      </w:r>
      <w:r w:rsidRPr="00D521FB">
        <w:rPr>
          <w:rFonts w:ascii="仿宋" w:eastAsia="仿宋" w:hAnsi="仿宋" w:cs="宋体" w:hint="eastAsia"/>
          <w:color w:val="000000" w:themeColor="text1"/>
          <w:kern w:val="0"/>
          <w:sz w:val="32"/>
          <w:szCs w:val="32"/>
        </w:rPr>
        <w:t>现将涞源县科学技术局2019年部门预算公开如下：</w:t>
      </w:r>
    </w:p>
    <w:p w:rsidR="00E96582" w:rsidRDefault="00292F29">
      <w:pPr>
        <w:widowControl/>
        <w:spacing w:line="600" w:lineRule="exact"/>
        <w:ind w:firstLineChars="196" w:firstLine="630"/>
        <w:rPr>
          <w:rFonts w:ascii="宋体" w:hAnsi="宋体" w:cs="宋体"/>
          <w:b/>
          <w:color w:val="111111"/>
          <w:kern w:val="0"/>
          <w:sz w:val="32"/>
          <w:szCs w:val="32"/>
        </w:rPr>
      </w:pPr>
      <w:r>
        <w:rPr>
          <w:rFonts w:ascii="宋体" w:hAnsi="宋体" w:cs="宋体" w:hint="eastAsia"/>
          <w:b/>
          <w:color w:val="111111"/>
          <w:kern w:val="0"/>
          <w:sz w:val="32"/>
          <w:szCs w:val="32"/>
        </w:rPr>
        <w:t>一、部门职责及机构设置情况</w:t>
      </w:r>
    </w:p>
    <w:p w:rsidR="00E96582" w:rsidRDefault="00292F29">
      <w:pPr>
        <w:widowControl/>
        <w:spacing w:line="600" w:lineRule="exact"/>
        <w:ind w:firstLineChars="196" w:firstLine="630"/>
        <w:rPr>
          <w:rFonts w:ascii="仿宋" w:eastAsia="仿宋" w:hAnsi="仿宋" w:cs="宋体"/>
          <w:b/>
          <w:color w:val="111111"/>
          <w:kern w:val="0"/>
          <w:sz w:val="32"/>
          <w:szCs w:val="32"/>
        </w:rPr>
      </w:pPr>
      <w:r>
        <w:rPr>
          <w:rFonts w:ascii="仿宋" w:eastAsia="仿宋" w:hAnsi="仿宋" w:cs="宋体" w:hint="eastAsia"/>
          <w:b/>
          <w:color w:val="111111"/>
          <w:kern w:val="0"/>
          <w:sz w:val="32"/>
          <w:szCs w:val="32"/>
        </w:rPr>
        <w:t>部门职责</w:t>
      </w:r>
    </w:p>
    <w:p w:rsidR="00E96582" w:rsidRDefault="00292F29">
      <w:pPr>
        <w:spacing w:line="52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宋体" w:hint="eastAsia"/>
          <w:sz w:val="32"/>
          <w:szCs w:val="32"/>
        </w:rPr>
        <w:t>一</w:t>
      </w:r>
      <w:r>
        <w:rPr>
          <w:rFonts w:ascii="仿宋" w:eastAsia="仿宋" w:hAnsi="仿宋" w:cs="仿宋" w:hint="eastAsia"/>
          <w:sz w:val="32"/>
          <w:szCs w:val="32"/>
        </w:rPr>
        <w:t>）以促进产业转型升级、治理生态环境、改善民生等重大科技需求为重点，在高新技术、现代农业发展、生态环境治理与科技惠民等领域，实施关键共性技术应用示范；支持重大科技成果转化和产业化。</w:t>
      </w:r>
    </w:p>
    <w:p w:rsidR="00E96582" w:rsidRDefault="00292F29">
      <w:pPr>
        <w:spacing w:line="52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宋体" w:hint="eastAsia"/>
          <w:sz w:val="32"/>
          <w:szCs w:val="32"/>
        </w:rPr>
        <w:t>二</w:t>
      </w:r>
      <w:r>
        <w:rPr>
          <w:rFonts w:ascii="仿宋" w:eastAsia="仿宋" w:hAnsi="仿宋" w:cs="仿宋" w:hint="eastAsia"/>
          <w:sz w:val="32"/>
          <w:szCs w:val="32"/>
        </w:rPr>
        <w:t>）重点围绕大气污染防治、资源环境保护与利用、提升百姓健康水平和保障公共安全等社会公益方面开展关键技术及新产品的应用示范。</w:t>
      </w:r>
    </w:p>
    <w:p w:rsidR="00E96582" w:rsidRDefault="00292F29">
      <w:pPr>
        <w:spacing w:line="52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宋体" w:hint="eastAsia"/>
          <w:sz w:val="32"/>
          <w:szCs w:val="32"/>
        </w:rPr>
        <w:t>三</w:t>
      </w:r>
      <w:r>
        <w:rPr>
          <w:rFonts w:ascii="仿宋" w:eastAsia="仿宋" w:hAnsi="仿宋" w:cs="仿宋" w:hint="eastAsia"/>
          <w:sz w:val="32"/>
          <w:szCs w:val="32"/>
        </w:rPr>
        <w:t>）支持和引导科技型中小企业开展技术创新；建立健全多元化、多层次的中小企业技术创新公共服务体系；壮大科技型中小企业创业投资引导基金规模，建立和完善融资风险补偿基金、科技成果转化引导基金、科技担保机制等；开展科技与金融的对接合作，搭建科技金融服务平台。</w:t>
      </w:r>
    </w:p>
    <w:p w:rsidR="00E96582" w:rsidRDefault="00E96582">
      <w:pPr>
        <w:spacing w:line="600" w:lineRule="exact"/>
        <w:ind w:firstLineChars="200" w:firstLine="640"/>
        <w:rPr>
          <w:rFonts w:ascii="仿宋" w:eastAsia="仿宋" w:hAnsi="仿宋"/>
          <w:sz w:val="32"/>
          <w:szCs w:val="32"/>
        </w:rPr>
      </w:pPr>
    </w:p>
    <w:p w:rsidR="00E96582" w:rsidRDefault="00292F29">
      <w:pPr>
        <w:ind w:firstLineChars="200" w:firstLine="643"/>
        <w:rPr>
          <w:rFonts w:ascii="仿宋" w:eastAsia="仿宋" w:hAnsi="仿宋"/>
          <w:b/>
          <w:sz w:val="32"/>
          <w:szCs w:val="32"/>
        </w:rPr>
      </w:pPr>
      <w:r>
        <w:rPr>
          <w:rFonts w:ascii="仿宋" w:eastAsia="仿宋" w:hAnsi="仿宋" w:hint="eastAsia"/>
          <w:b/>
          <w:sz w:val="32"/>
          <w:szCs w:val="32"/>
        </w:rPr>
        <w:lastRenderedPageBreak/>
        <w:t>机构设置</w:t>
      </w:r>
    </w:p>
    <w:p w:rsidR="00E96582" w:rsidRDefault="00292F29">
      <w:pPr>
        <w:widowControl/>
        <w:jc w:val="center"/>
        <w:rPr>
          <w:rFonts w:ascii="仿宋" w:eastAsia="仿宋" w:hAnsi="仿宋" w:cs="宋体"/>
          <w:color w:val="111111"/>
          <w:kern w:val="0"/>
          <w:sz w:val="32"/>
          <w:szCs w:val="32"/>
        </w:rPr>
      </w:pPr>
      <w:r>
        <w:rPr>
          <w:rFonts w:ascii="仿宋" w:eastAsia="仿宋" w:hAnsi="仿宋" w:cs="宋体" w:hint="eastAsia"/>
          <w:color w:val="111111"/>
          <w:kern w:val="0"/>
          <w:sz w:val="32"/>
          <w:szCs w:val="32"/>
        </w:rPr>
        <w:t>部门机构设置情况</w:t>
      </w:r>
    </w:p>
    <w:tbl>
      <w:tblPr>
        <w:tblpPr w:leftFromText="180" w:rightFromText="180" w:vertAnchor="text" w:horzAnchor="margin" w:tblpXSpec="center" w:tblpY="2"/>
        <w:tblW w:w="12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86"/>
        <w:gridCol w:w="2268"/>
        <w:gridCol w:w="1985"/>
        <w:gridCol w:w="3402"/>
      </w:tblGrid>
      <w:tr w:rsidR="00E96582">
        <w:trPr>
          <w:trHeight w:val="300"/>
          <w:tblHeader/>
        </w:trPr>
        <w:tc>
          <w:tcPr>
            <w:tcW w:w="4786" w:type="dxa"/>
            <w:vMerge w:val="restart"/>
            <w:shd w:val="clear" w:color="auto" w:fill="auto"/>
            <w:vAlign w:val="center"/>
          </w:tcPr>
          <w:p w:rsidR="00E96582" w:rsidRDefault="00292F29">
            <w:pPr>
              <w:spacing w:line="300" w:lineRule="exact"/>
              <w:jc w:val="center"/>
              <w:rPr>
                <w:rFonts w:ascii="仿宋" w:eastAsia="仿宋" w:hAnsi="仿宋"/>
                <w:b/>
              </w:rPr>
            </w:pPr>
            <w:r>
              <w:rPr>
                <w:rFonts w:ascii="方正书宋_GBK" w:eastAsia="方正书宋_GBK" w:hAnsi="方正书宋_GBK" w:cs="方正书宋_GBK" w:hint="eastAsia"/>
                <w:b/>
              </w:rPr>
              <w:t>单位名称</w:t>
            </w:r>
          </w:p>
        </w:tc>
        <w:tc>
          <w:tcPr>
            <w:tcW w:w="2268" w:type="dxa"/>
            <w:vMerge w:val="restart"/>
            <w:shd w:val="clear" w:color="auto" w:fill="auto"/>
            <w:vAlign w:val="center"/>
          </w:tcPr>
          <w:p w:rsidR="00E96582" w:rsidRDefault="00292F29">
            <w:pPr>
              <w:spacing w:line="300" w:lineRule="exact"/>
              <w:jc w:val="center"/>
              <w:rPr>
                <w:rFonts w:ascii="仿宋" w:eastAsia="仿宋" w:hAnsi="仿宋"/>
                <w:b/>
              </w:rPr>
            </w:pPr>
            <w:r>
              <w:rPr>
                <w:rFonts w:ascii="方正书宋_GBK" w:eastAsia="方正书宋_GBK" w:hAnsi="方正书宋_GBK" w:cs="方正书宋_GBK" w:hint="eastAsia"/>
                <w:b/>
              </w:rPr>
              <w:t>单位性质</w:t>
            </w:r>
          </w:p>
        </w:tc>
        <w:tc>
          <w:tcPr>
            <w:tcW w:w="1985" w:type="dxa"/>
            <w:vMerge w:val="restart"/>
            <w:shd w:val="clear" w:color="auto" w:fill="auto"/>
            <w:vAlign w:val="center"/>
          </w:tcPr>
          <w:p w:rsidR="00E96582" w:rsidRDefault="00292F29">
            <w:pPr>
              <w:spacing w:line="300" w:lineRule="exact"/>
              <w:jc w:val="center"/>
              <w:rPr>
                <w:rFonts w:ascii="仿宋" w:eastAsia="仿宋" w:hAnsi="仿宋"/>
                <w:b/>
              </w:rPr>
            </w:pPr>
            <w:r>
              <w:rPr>
                <w:rFonts w:ascii="方正书宋_GBK" w:eastAsia="方正书宋_GBK" w:hAnsi="方正书宋_GBK" w:cs="方正书宋_GBK" w:hint="eastAsia"/>
                <w:b/>
              </w:rPr>
              <w:t>单位规格</w:t>
            </w:r>
          </w:p>
        </w:tc>
        <w:tc>
          <w:tcPr>
            <w:tcW w:w="3402" w:type="dxa"/>
            <w:vMerge w:val="restart"/>
            <w:shd w:val="clear" w:color="auto" w:fill="auto"/>
            <w:vAlign w:val="center"/>
          </w:tcPr>
          <w:p w:rsidR="00E96582" w:rsidRDefault="00292F29">
            <w:pPr>
              <w:spacing w:line="300" w:lineRule="exact"/>
              <w:jc w:val="center"/>
              <w:rPr>
                <w:rFonts w:ascii="仿宋" w:eastAsia="仿宋" w:hAnsi="仿宋"/>
                <w:b/>
              </w:rPr>
            </w:pPr>
            <w:r>
              <w:rPr>
                <w:rFonts w:ascii="方正书宋_GBK" w:eastAsia="方正书宋_GBK" w:hAnsi="方正书宋_GBK" w:cs="方正书宋_GBK" w:hint="eastAsia"/>
                <w:b/>
              </w:rPr>
              <w:t>经费保障形式</w:t>
            </w:r>
          </w:p>
        </w:tc>
      </w:tr>
      <w:tr w:rsidR="00E96582">
        <w:trPr>
          <w:trHeight w:val="300"/>
          <w:tblHeader/>
        </w:trPr>
        <w:tc>
          <w:tcPr>
            <w:tcW w:w="4786" w:type="dxa"/>
            <w:vMerge/>
            <w:shd w:val="clear" w:color="auto" w:fill="auto"/>
            <w:vAlign w:val="center"/>
          </w:tcPr>
          <w:p w:rsidR="00E96582" w:rsidRDefault="00E96582">
            <w:pPr>
              <w:spacing w:line="300" w:lineRule="exact"/>
              <w:jc w:val="center"/>
              <w:outlineLvl w:val="0"/>
              <w:rPr>
                <w:rFonts w:ascii="仿宋" w:eastAsia="仿宋" w:hAnsi="仿宋"/>
              </w:rPr>
            </w:pPr>
          </w:p>
        </w:tc>
        <w:tc>
          <w:tcPr>
            <w:tcW w:w="2268" w:type="dxa"/>
            <w:vMerge/>
            <w:shd w:val="clear" w:color="auto" w:fill="auto"/>
            <w:vAlign w:val="center"/>
          </w:tcPr>
          <w:p w:rsidR="00E96582" w:rsidRDefault="00E96582">
            <w:pPr>
              <w:spacing w:line="300" w:lineRule="exact"/>
              <w:jc w:val="center"/>
              <w:outlineLvl w:val="0"/>
              <w:rPr>
                <w:rFonts w:ascii="仿宋" w:eastAsia="仿宋" w:hAnsi="仿宋"/>
              </w:rPr>
            </w:pPr>
          </w:p>
        </w:tc>
        <w:tc>
          <w:tcPr>
            <w:tcW w:w="1985" w:type="dxa"/>
            <w:vMerge/>
            <w:shd w:val="clear" w:color="auto" w:fill="auto"/>
            <w:vAlign w:val="center"/>
          </w:tcPr>
          <w:p w:rsidR="00E96582" w:rsidRDefault="00E96582">
            <w:pPr>
              <w:spacing w:line="300" w:lineRule="exact"/>
              <w:jc w:val="center"/>
              <w:outlineLvl w:val="0"/>
              <w:rPr>
                <w:rFonts w:ascii="仿宋" w:eastAsia="仿宋" w:hAnsi="仿宋"/>
              </w:rPr>
            </w:pPr>
          </w:p>
        </w:tc>
        <w:tc>
          <w:tcPr>
            <w:tcW w:w="3402" w:type="dxa"/>
            <w:vMerge/>
            <w:shd w:val="clear" w:color="auto" w:fill="auto"/>
            <w:vAlign w:val="center"/>
          </w:tcPr>
          <w:p w:rsidR="00E96582" w:rsidRDefault="00E96582">
            <w:pPr>
              <w:spacing w:line="300" w:lineRule="exact"/>
              <w:jc w:val="center"/>
              <w:outlineLvl w:val="0"/>
              <w:rPr>
                <w:rFonts w:ascii="仿宋" w:eastAsia="仿宋" w:hAnsi="仿宋"/>
              </w:rPr>
            </w:pPr>
          </w:p>
        </w:tc>
      </w:tr>
      <w:tr w:rsidR="00E96582">
        <w:trPr>
          <w:trHeight w:val="227"/>
        </w:trPr>
        <w:tc>
          <w:tcPr>
            <w:tcW w:w="4786" w:type="dxa"/>
            <w:shd w:val="clear" w:color="auto" w:fill="auto"/>
            <w:vAlign w:val="center"/>
          </w:tcPr>
          <w:p w:rsidR="00E96582" w:rsidRDefault="00292F29">
            <w:pPr>
              <w:spacing w:line="300" w:lineRule="exact"/>
              <w:jc w:val="left"/>
              <w:rPr>
                <w:rFonts w:ascii="仿宋" w:eastAsia="仿宋" w:hAnsi="仿宋"/>
              </w:rPr>
            </w:pPr>
            <w:r>
              <w:rPr>
                <w:rFonts w:ascii="方正书宋_GBK" w:eastAsia="方正书宋_GBK" w:hAnsi="方正书宋_GBK" w:cs="方正书宋_GBK" w:hint="eastAsia"/>
              </w:rPr>
              <w:t>涞源县科学技术局</w:t>
            </w:r>
          </w:p>
        </w:tc>
        <w:tc>
          <w:tcPr>
            <w:tcW w:w="2268" w:type="dxa"/>
            <w:shd w:val="clear" w:color="auto" w:fill="auto"/>
            <w:vAlign w:val="center"/>
          </w:tcPr>
          <w:p w:rsidR="00E96582" w:rsidRDefault="00292F29">
            <w:pPr>
              <w:spacing w:line="300" w:lineRule="exact"/>
              <w:jc w:val="center"/>
              <w:rPr>
                <w:rFonts w:ascii="仿宋" w:eastAsia="仿宋" w:hAnsi="仿宋"/>
              </w:rPr>
            </w:pPr>
            <w:r>
              <w:rPr>
                <w:rFonts w:ascii="方正书宋_GBK" w:eastAsia="方正书宋_GBK" w:hAnsi="方正书宋_GBK" w:cs="方正书宋_GBK" w:hint="eastAsia"/>
              </w:rPr>
              <w:t>行政</w:t>
            </w:r>
          </w:p>
        </w:tc>
        <w:tc>
          <w:tcPr>
            <w:tcW w:w="1985" w:type="dxa"/>
            <w:shd w:val="clear" w:color="auto" w:fill="auto"/>
            <w:vAlign w:val="center"/>
          </w:tcPr>
          <w:p w:rsidR="00E96582" w:rsidRDefault="00292F29">
            <w:pPr>
              <w:spacing w:line="300" w:lineRule="exact"/>
              <w:jc w:val="center"/>
              <w:rPr>
                <w:rFonts w:ascii="仿宋" w:eastAsia="仿宋" w:hAnsi="仿宋"/>
              </w:rPr>
            </w:pPr>
            <w:r>
              <w:rPr>
                <w:rFonts w:ascii="方正书宋_GBK" w:eastAsia="方正书宋_GBK" w:hAnsi="方正书宋_GBK" w:cs="方正书宋_GBK" w:hint="eastAsia"/>
              </w:rPr>
              <w:t>正科级</w:t>
            </w:r>
          </w:p>
        </w:tc>
        <w:tc>
          <w:tcPr>
            <w:tcW w:w="3402" w:type="dxa"/>
            <w:shd w:val="clear" w:color="auto" w:fill="auto"/>
            <w:vAlign w:val="center"/>
          </w:tcPr>
          <w:p w:rsidR="00E96582" w:rsidRDefault="00292F29">
            <w:pPr>
              <w:spacing w:line="300" w:lineRule="exact"/>
              <w:jc w:val="center"/>
              <w:rPr>
                <w:rFonts w:ascii="仿宋" w:eastAsia="仿宋" w:hAnsi="仿宋"/>
              </w:rPr>
            </w:pPr>
            <w:r>
              <w:rPr>
                <w:rFonts w:ascii="宋体" w:hAnsi="宋体" w:cs="宋体" w:hint="eastAsia"/>
                <w:color w:val="000000"/>
                <w:kern w:val="0"/>
                <w:sz w:val="20"/>
                <w:szCs w:val="20"/>
              </w:rPr>
              <w:t>财政拨款</w:t>
            </w:r>
          </w:p>
        </w:tc>
      </w:tr>
    </w:tbl>
    <w:p w:rsidR="00E96582" w:rsidRDefault="00E96582">
      <w:pPr>
        <w:widowControl/>
        <w:ind w:firstLineChars="200" w:firstLine="643"/>
        <w:jc w:val="left"/>
        <w:rPr>
          <w:rFonts w:ascii="仿宋" w:eastAsia="仿宋" w:hAnsi="仿宋" w:cs="宋体"/>
          <w:b/>
          <w:color w:val="111111"/>
          <w:kern w:val="0"/>
          <w:sz w:val="32"/>
          <w:szCs w:val="32"/>
        </w:rPr>
      </w:pPr>
    </w:p>
    <w:p w:rsidR="00E96582" w:rsidRDefault="00E96582">
      <w:pPr>
        <w:widowControl/>
        <w:tabs>
          <w:tab w:val="center" w:pos="5139"/>
        </w:tabs>
        <w:ind w:firstLineChars="200" w:firstLine="643"/>
        <w:jc w:val="center"/>
        <w:rPr>
          <w:rFonts w:ascii="仿宋" w:eastAsia="仿宋" w:hAnsi="仿宋" w:cs="宋体"/>
          <w:b/>
          <w:color w:val="111111"/>
          <w:kern w:val="0"/>
          <w:sz w:val="32"/>
          <w:szCs w:val="32"/>
        </w:rPr>
      </w:pPr>
    </w:p>
    <w:p w:rsidR="00E96582" w:rsidRDefault="00292F29">
      <w:pPr>
        <w:spacing w:line="600" w:lineRule="exact"/>
        <w:rPr>
          <w:rFonts w:ascii="宋体" w:hAnsi="宋体" w:cs="宋体"/>
          <w:b/>
          <w:bCs/>
          <w:sz w:val="32"/>
          <w:szCs w:val="32"/>
        </w:rPr>
      </w:pPr>
      <w:r>
        <w:rPr>
          <w:rFonts w:ascii="宋体" w:hAnsi="宋体" w:cs="宋体" w:hint="eastAsia"/>
          <w:b/>
          <w:bCs/>
          <w:sz w:val="32"/>
          <w:szCs w:val="32"/>
        </w:rPr>
        <w:t>二、部门预算安排的总体情况</w:t>
      </w:r>
    </w:p>
    <w:p w:rsidR="00E96582" w:rsidRPr="00D521FB" w:rsidRDefault="00292F29">
      <w:pPr>
        <w:spacing w:line="600" w:lineRule="exact"/>
        <w:ind w:firstLineChars="200" w:firstLine="640"/>
        <w:rPr>
          <w:rFonts w:ascii="仿宋" w:eastAsia="仿宋" w:hAnsi="仿宋" w:cs="仿宋"/>
          <w:color w:val="000000" w:themeColor="text1"/>
          <w:sz w:val="32"/>
          <w:szCs w:val="32"/>
        </w:rPr>
      </w:pPr>
      <w:r w:rsidRPr="00D521FB">
        <w:rPr>
          <w:rFonts w:ascii="仿宋" w:eastAsia="仿宋" w:hAnsi="仿宋" w:cs="仿宋" w:hint="eastAsia"/>
          <w:color w:val="000000" w:themeColor="text1"/>
          <w:sz w:val="32"/>
          <w:szCs w:val="32"/>
        </w:rPr>
        <w:t>按照预算管理有关规定，目前我部门预算的编制实行综合预算制度，即全部收入和支出都反映在预算中。涞源县科技局收支包含在部门预算中。</w:t>
      </w:r>
    </w:p>
    <w:p w:rsidR="00E96582" w:rsidRDefault="00292F29">
      <w:pPr>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1、收入说明</w:t>
      </w:r>
    </w:p>
    <w:p w:rsidR="00E96582" w:rsidRDefault="00292F29">
      <w:pPr>
        <w:ind w:firstLineChars="200" w:firstLine="640"/>
        <w:rPr>
          <w:rFonts w:ascii="仿宋" w:eastAsia="仿宋" w:hAnsi="仿宋" w:cs="宋体"/>
          <w:bCs/>
          <w:color w:val="000000"/>
          <w:kern w:val="0"/>
          <w:sz w:val="32"/>
          <w:szCs w:val="32"/>
        </w:rPr>
      </w:pPr>
      <w:r w:rsidRPr="00D521FB">
        <w:rPr>
          <w:rFonts w:ascii="仿宋" w:eastAsia="仿宋" w:hAnsi="仿宋" w:cs="仿宋" w:hint="eastAsia"/>
          <w:color w:val="000000" w:themeColor="text1"/>
          <w:sz w:val="32"/>
          <w:szCs w:val="32"/>
        </w:rPr>
        <w:t>反映涞源县科技局当年全部收入。</w:t>
      </w:r>
      <w:r>
        <w:rPr>
          <w:rFonts w:ascii="仿宋" w:eastAsia="仿宋" w:hAnsi="仿宋" w:cs="宋体" w:hint="eastAsia"/>
          <w:bCs/>
          <w:color w:val="000000"/>
          <w:kern w:val="0"/>
          <w:sz w:val="32"/>
          <w:szCs w:val="32"/>
        </w:rPr>
        <w:t>2019年涞源县科技局年初部门收入预算总额为51.24万元。其中：</w:t>
      </w:r>
      <w:r>
        <w:rPr>
          <w:rFonts w:ascii="仿宋" w:eastAsia="仿宋" w:hAnsi="仿宋" w:cs="仿宋" w:hint="eastAsia"/>
          <w:sz w:val="32"/>
          <w:szCs w:val="32"/>
        </w:rPr>
        <w:t>一般公共预算收入</w:t>
      </w:r>
      <w:r>
        <w:rPr>
          <w:rFonts w:ascii="仿宋" w:eastAsia="仿宋" w:hAnsi="仿宋" w:cs="宋体" w:hint="eastAsia"/>
          <w:bCs/>
          <w:color w:val="000000"/>
          <w:kern w:val="0"/>
          <w:sz w:val="32"/>
          <w:szCs w:val="32"/>
        </w:rPr>
        <w:t>51.24万元</w:t>
      </w:r>
    </w:p>
    <w:p w:rsidR="00E96582" w:rsidRDefault="00292F29">
      <w:pPr>
        <w:tabs>
          <w:tab w:val="center" w:pos="7259"/>
        </w:tabs>
        <w:ind w:left="560"/>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w:t>
      </w:r>
      <w:r>
        <w:rPr>
          <w:rFonts w:ascii="仿宋" w:eastAsia="仿宋" w:hAnsi="仿宋" w:cs="仿宋" w:hint="eastAsia"/>
          <w:b/>
          <w:sz w:val="32"/>
          <w:szCs w:val="32"/>
        </w:rPr>
        <w:t>支出说明</w:t>
      </w:r>
      <w:r>
        <w:rPr>
          <w:rFonts w:ascii="仿宋" w:eastAsia="仿宋" w:hAnsi="仿宋" w:cs="仿宋" w:hint="eastAsia"/>
          <w:b/>
          <w:sz w:val="32"/>
          <w:szCs w:val="32"/>
        </w:rPr>
        <w:tab/>
      </w:r>
    </w:p>
    <w:p w:rsidR="00E96582" w:rsidRDefault="00292F29">
      <w:pPr>
        <w:ind w:leftChars="50" w:left="105" w:firstLineChars="200" w:firstLine="640"/>
        <w:rPr>
          <w:rFonts w:ascii="仿宋" w:eastAsia="仿宋" w:hAnsi="仿宋" w:cs="宋体"/>
          <w:bCs/>
          <w:color w:val="000000"/>
          <w:kern w:val="0"/>
          <w:sz w:val="32"/>
          <w:szCs w:val="32"/>
        </w:rPr>
      </w:pPr>
      <w:r w:rsidRPr="00D521FB">
        <w:rPr>
          <w:rFonts w:ascii="仿宋" w:eastAsia="仿宋" w:hAnsi="仿宋" w:cs="仿宋" w:hint="eastAsia"/>
          <w:color w:val="000000" w:themeColor="text1"/>
          <w:sz w:val="32"/>
          <w:szCs w:val="32"/>
        </w:rPr>
        <w:t>收支预算总表支出栏、基本支出表、项目支出表按经济分类和支出功能分类科目编制，反映涞源县</w:t>
      </w:r>
      <w:r w:rsidR="0053786A" w:rsidRPr="00D521FB">
        <w:rPr>
          <w:rFonts w:ascii="仿宋" w:eastAsia="仿宋" w:hAnsi="仿宋" w:cs="仿宋" w:hint="eastAsia"/>
          <w:color w:val="000000" w:themeColor="text1"/>
          <w:sz w:val="32"/>
          <w:szCs w:val="32"/>
        </w:rPr>
        <w:t>科技局</w:t>
      </w:r>
      <w:r w:rsidRPr="00D521FB">
        <w:rPr>
          <w:rFonts w:ascii="仿宋" w:eastAsia="仿宋" w:hAnsi="仿宋" w:cs="仿宋" w:hint="eastAsia"/>
          <w:color w:val="000000" w:themeColor="text1"/>
          <w:sz w:val="32"/>
          <w:szCs w:val="32"/>
        </w:rPr>
        <w:t>年度部门预算中支出预算的总体情况。</w:t>
      </w:r>
      <w:r>
        <w:rPr>
          <w:rFonts w:ascii="仿宋" w:eastAsia="仿宋" w:hAnsi="仿宋" w:cs="宋体" w:hint="eastAsia"/>
          <w:bCs/>
          <w:color w:val="000000"/>
          <w:kern w:val="0"/>
          <w:sz w:val="32"/>
          <w:szCs w:val="32"/>
        </w:rPr>
        <w:t>2019年部门支出安排预算总额51.24万元。其中基本支出42.24万元，包括人员经费36.96万元和日常公用经费5.28万元；项目支出9万元，包括本级支出9万元。</w:t>
      </w:r>
    </w:p>
    <w:p w:rsidR="00E96582" w:rsidRDefault="00E96582">
      <w:pPr>
        <w:spacing w:line="600" w:lineRule="exact"/>
        <w:ind w:firstLineChars="200" w:firstLine="640"/>
        <w:rPr>
          <w:rFonts w:ascii="仿宋" w:eastAsia="仿宋" w:hAnsi="仿宋" w:cs="仿宋"/>
          <w:color w:val="FF0000"/>
          <w:sz w:val="32"/>
          <w:szCs w:val="32"/>
        </w:rPr>
      </w:pPr>
    </w:p>
    <w:p w:rsidR="00E96582" w:rsidRDefault="00E96582">
      <w:pPr>
        <w:spacing w:line="600" w:lineRule="exact"/>
        <w:rPr>
          <w:rFonts w:ascii="仿宋" w:eastAsia="仿宋" w:hAnsi="仿宋"/>
          <w:b/>
          <w:bCs/>
          <w:sz w:val="32"/>
          <w:szCs w:val="32"/>
        </w:rPr>
      </w:pPr>
    </w:p>
    <w:p w:rsidR="00E96582" w:rsidRDefault="00292F29">
      <w:pPr>
        <w:tabs>
          <w:tab w:val="center" w:pos="7259"/>
        </w:tabs>
        <w:ind w:left="560"/>
        <w:rPr>
          <w:rFonts w:ascii="仿宋" w:eastAsia="仿宋" w:hAnsi="仿宋" w:cs="仿宋"/>
          <w:b/>
          <w:sz w:val="32"/>
          <w:szCs w:val="32"/>
        </w:rPr>
      </w:pPr>
      <w:r>
        <w:rPr>
          <w:rFonts w:ascii="仿宋" w:eastAsia="仿宋" w:hAnsi="仿宋" w:cs="仿宋" w:hint="eastAsia"/>
          <w:b/>
          <w:sz w:val="32"/>
          <w:szCs w:val="32"/>
        </w:rPr>
        <w:t>3、与上年增减情况</w:t>
      </w:r>
    </w:p>
    <w:p w:rsidR="00E96582" w:rsidRDefault="00D521FB" w:rsidP="00D521FB">
      <w:pPr>
        <w:tabs>
          <w:tab w:val="left" w:pos="916"/>
        </w:tabs>
        <w:spacing w:line="560" w:lineRule="exact"/>
        <w:jc w:val="left"/>
        <w:rPr>
          <w:rFonts w:ascii="仿宋" w:eastAsia="仿宋" w:hAnsi="仿宋" w:cs="仿宋"/>
          <w:sz w:val="32"/>
          <w:szCs w:val="32"/>
        </w:rPr>
      </w:pPr>
      <w:r>
        <w:rPr>
          <w:rFonts w:ascii="仿宋" w:eastAsia="仿宋" w:hAnsi="仿宋" w:hint="eastAsia"/>
          <w:sz w:val="32"/>
          <w:szCs w:val="32"/>
        </w:rPr>
        <w:t xml:space="preserve">   </w:t>
      </w:r>
      <w:r w:rsidR="00292F29">
        <w:rPr>
          <w:rFonts w:ascii="仿宋" w:eastAsia="仿宋" w:hAnsi="仿宋" w:cs="仿宋" w:hint="eastAsia"/>
          <w:sz w:val="32"/>
          <w:szCs w:val="32"/>
        </w:rPr>
        <w:t>本年度预算收支安排51.24万元，较上年减少5.97万元。主要原因是人员经费减少（退休人员转社保）。</w:t>
      </w:r>
    </w:p>
    <w:p w:rsidR="00E96582" w:rsidRDefault="00292F29">
      <w:pPr>
        <w:spacing w:line="600" w:lineRule="exact"/>
        <w:jc w:val="left"/>
        <w:outlineLvl w:val="0"/>
        <w:rPr>
          <w:rFonts w:ascii="宋体" w:hAnsi="宋体" w:cs="宋体"/>
          <w:b/>
          <w:sz w:val="32"/>
          <w:szCs w:val="32"/>
        </w:rPr>
      </w:pPr>
      <w:r>
        <w:rPr>
          <w:rFonts w:ascii="宋体" w:hAnsi="宋体" w:cs="宋体" w:hint="eastAsia"/>
          <w:b/>
          <w:sz w:val="32"/>
          <w:szCs w:val="32"/>
        </w:rPr>
        <w:t>三、机关运行经费安排情况</w:t>
      </w:r>
    </w:p>
    <w:p w:rsidR="00E96582" w:rsidRDefault="00292F29">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涞源县科技局机关运行经费安排5.28万元，其中办公费0.80万元，电费0.40万元，邮电费0.18万元，差旅费0.40万元，公务用车维护费3.5万元。</w:t>
      </w:r>
    </w:p>
    <w:p w:rsidR="00E96582" w:rsidRDefault="00292F29">
      <w:pPr>
        <w:spacing w:line="600" w:lineRule="exact"/>
        <w:jc w:val="left"/>
        <w:rPr>
          <w:rFonts w:ascii="宋体" w:hAnsi="宋体"/>
          <w:b/>
          <w:sz w:val="32"/>
          <w:szCs w:val="32"/>
        </w:rPr>
      </w:pPr>
      <w:r>
        <w:rPr>
          <w:rFonts w:ascii="宋体" w:hAnsi="宋体" w:hint="eastAsia"/>
          <w:b/>
          <w:sz w:val="32"/>
          <w:szCs w:val="32"/>
        </w:rPr>
        <w:t>四、财政拨款“三公”经费预算情况</w:t>
      </w:r>
    </w:p>
    <w:p w:rsidR="00E96582" w:rsidRDefault="00E96582">
      <w:pPr>
        <w:spacing w:line="600" w:lineRule="exact"/>
        <w:jc w:val="left"/>
        <w:rPr>
          <w:rFonts w:ascii="仿宋" w:eastAsia="仿宋" w:hAnsi="仿宋"/>
          <w:b/>
          <w:sz w:val="32"/>
          <w:szCs w:val="32"/>
        </w:rPr>
      </w:pPr>
    </w:p>
    <w:tbl>
      <w:tblPr>
        <w:tblW w:w="0" w:type="auto"/>
        <w:jc w:val="center"/>
        <w:tblLayout w:type="fixed"/>
        <w:tblLook w:val="04A0"/>
      </w:tblPr>
      <w:tblGrid>
        <w:gridCol w:w="2136"/>
        <w:gridCol w:w="1716"/>
        <w:gridCol w:w="1716"/>
        <w:gridCol w:w="1176"/>
        <w:gridCol w:w="3111"/>
      </w:tblGrid>
      <w:tr w:rsidR="00E96582">
        <w:trPr>
          <w:trHeight w:val="405"/>
          <w:jc w:val="center"/>
        </w:trPr>
        <w:tc>
          <w:tcPr>
            <w:tcW w:w="9855" w:type="dxa"/>
            <w:gridSpan w:val="5"/>
            <w:vAlign w:val="center"/>
          </w:tcPr>
          <w:p w:rsidR="00E96582" w:rsidRDefault="00292F29">
            <w:pPr>
              <w:widowControl/>
              <w:spacing w:line="600" w:lineRule="exact"/>
              <w:jc w:val="center"/>
              <w:rPr>
                <w:rFonts w:ascii="仿宋" w:eastAsia="仿宋" w:hAnsi="仿宋" w:cs="宋体"/>
                <w:b/>
                <w:kern w:val="0"/>
                <w:sz w:val="32"/>
                <w:szCs w:val="32"/>
              </w:rPr>
            </w:pPr>
            <w:r>
              <w:rPr>
                <w:rFonts w:ascii="黑体" w:eastAsia="黑体" w:hAnsi="宋体" w:hint="eastAsia"/>
                <w:sz w:val="32"/>
                <w:szCs w:val="32"/>
              </w:rPr>
              <w:t>“三公”经费预算情况及增减变化原因</w:t>
            </w:r>
          </w:p>
        </w:tc>
      </w:tr>
      <w:tr w:rsidR="00E96582">
        <w:trPr>
          <w:trHeight w:val="285"/>
          <w:jc w:val="center"/>
        </w:trPr>
        <w:tc>
          <w:tcPr>
            <w:tcW w:w="2136" w:type="dxa"/>
            <w:vAlign w:val="center"/>
          </w:tcPr>
          <w:p w:rsidR="00E96582" w:rsidRDefault="00E96582">
            <w:pPr>
              <w:widowControl/>
              <w:spacing w:line="600" w:lineRule="exact"/>
              <w:jc w:val="left"/>
              <w:rPr>
                <w:rFonts w:ascii="仿宋" w:eastAsia="仿宋" w:hAnsi="仿宋" w:cs="宋体"/>
                <w:kern w:val="0"/>
                <w:sz w:val="24"/>
              </w:rPr>
            </w:pPr>
          </w:p>
        </w:tc>
        <w:tc>
          <w:tcPr>
            <w:tcW w:w="1716" w:type="dxa"/>
            <w:vAlign w:val="center"/>
          </w:tcPr>
          <w:p w:rsidR="00E96582" w:rsidRDefault="00E96582">
            <w:pPr>
              <w:widowControl/>
              <w:spacing w:line="600" w:lineRule="exact"/>
              <w:jc w:val="left"/>
              <w:rPr>
                <w:rFonts w:ascii="仿宋" w:eastAsia="仿宋" w:hAnsi="仿宋" w:cs="宋体"/>
                <w:kern w:val="0"/>
                <w:sz w:val="24"/>
              </w:rPr>
            </w:pPr>
          </w:p>
        </w:tc>
        <w:tc>
          <w:tcPr>
            <w:tcW w:w="1716" w:type="dxa"/>
            <w:vAlign w:val="center"/>
          </w:tcPr>
          <w:p w:rsidR="00E96582" w:rsidRDefault="00E96582">
            <w:pPr>
              <w:widowControl/>
              <w:spacing w:line="600" w:lineRule="exact"/>
              <w:jc w:val="left"/>
              <w:rPr>
                <w:rFonts w:ascii="仿宋" w:eastAsia="仿宋" w:hAnsi="仿宋" w:cs="宋体"/>
                <w:kern w:val="0"/>
                <w:sz w:val="24"/>
              </w:rPr>
            </w:pPr>
          </w:p>
        </w:tc>
        <w:tc>
          <w:tcPr>
            <w:tcW w:w="1176" w:type="dxa"/>
            <w:vAlign w:val="center"/>
          </w:tcPr>
          <w:p w:rsidR="00E96582" w:rsidRDefault="00E96582">
            <w:pPr>
              <w:widowControl/>
              <w:spacing w:line="600" w:lineRule="exact"/>
              <w:jc w:val="left"/>
              <w:rPr>
                <w:rFonts w:ascii="仿宋" w:eastAsia="仿宋" w:hAnsi="仿宋" w:cs="宋体"/>
                <w:kern w:val="0"/>
                <w:sz w:val="24"/>
              </w:rPr>
            </w:pPr>
          </w:p>
        </w:tc>
        <w:tc>
          <w:tcPr>
            <w:tcW w:w="3111" w:type="dxa"/>
            <w:vAlign w:val="center"/>
          </w:tcPr>
          <w:p w:rsidR="00E96582" w:rsidRDefault="00292F29">
            <w:pPr>
              <w:widowControl/>
              <w:spacing w:line="600" w:lineRule="exact"/>
              <w:jc w:val="right"/>
              <w:rPr>
                <w:rFonts w:ascii="仿宋" w:eastAsia="仿宋" w:hAnsi="仿宋" w:cs="宋体"/>
                <w:kern w:val="0"/>
                <w:sz w:val="24"/>
              </w:rPr>
            </w:pPr>
            <w:r>
              <w:rPr>
                <w:rFonts w:ascii="仿宋" w:eastAsia="仿宋" w:hAnsi="仿宋" w:cs="宋体" w:hint="eastAsia"/>
                <w:kern w:val="0"/>
                <w:sz w:val="24"/>
              </w:rPr>
              <w:t>单位：万元</w:t>
            </w:r>
          </w:p>
        </w:tc>
      </w:tr>
      <w:tr w:rsidR="00E96582">
        <w:trPr>
          <w:trHeight w:val="285"/>
          <w:jc w:val="center"/>
        </w:trPr>
        <w:tc>
          <w:tcPr>
            <w:tcW w:w="2136" w:type="dxa"/>
            <w:tcBorders>
              <w:top w:val="single" w:sz="4" w:space="0" w:color="auto"/>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项目名称</w:t>
            </w:r>
          </w:p>
        </w:tc>
        <w:tc>
          <w:tcPr>
            <w:tcW w:w="1716" w:type="dxa"/>
            <w:tcBorders>
              <w:top w:val="single" w:sz="4" w:space="0" w:color="auto"/>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201</w:t>
            </w:r>
            <w:r>
              <w:rPr>
                <w:rFonts w:ascii="仿宋" w:eastAsia="仿宋" w:hAnsi="仿宋" w:cs="宋体"/>
                <w:kern w:val="0"/>
                <w:sz w:val="24"/>
              </w:rPr>
              <w:t>8</w:t>
            </w:r>
            <w:r>
              <w:rPr>
                <w:rFonts w:ascii="仿宋" w:eastAsia="仿宋" w:hAnsi="仿宋" w:cs="宋体" w:hint="eastAsia"/>
                <w:kern w:val="0"/>
                <w:sz w:val="24"/>
              </w:rPr>
              <w:t>年度预算</w:t>
            </w:r>
          </w:p>
        </w:tc>
        <w:tc>
          <w:tcPr>
            <w:tcW w:w="1716" w:type="dxa"/>
            <w:tcBorders>
              <w:top w:val="single" w:sz="4" w:space="0" w:color="auto"/>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2019年度预算</w:t>
            </w:r>
          </w:p>
        </w:tc>
        <w:tc>
          <w:tcPr>
            <w:tcW w:w="1176" w:type="dxa"/>
            <w:tcBorders>
              <w:top w:val="single" w:sz="4" w:space="0" w:color="auto"/>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增减金额</w:t>
            </w:r>
          </w:p>
        </w:tc>
        <w:tc>
          <w:tcPr>
            <w:tcW w:w="3111" w:type="dxa"/>
            <w:tcBorders>
              <w:top w:val="single" w:sz="4" w:space="0" w:color="auto"/>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变化原因</w:t>
            </w:r>
          </w:p>
        </w:tc>
      </w:tr>
      <w:tr w:rsidR="00E96582">
        <w:trPr>
          <w:trHeight w:val="285"/>
          <w:jc w:val="center"/>
        </w:trPr>
        <w:tc>
          <w:tcPr>
            <w:tcW w:w="2136" w:type="dxa"/>
            <w:tcBorders>
              <w:top w:val="nil"/>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因公出国经费</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117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3111" w:type="dxa"/>
            <w:tcBorders>
              <w:top w:val="nil"/>
              <w:left w:val="nil"/>
              <w:bottom w:val="single" w:sz="4" w:space="0" w:color="auto"/>
              <w:right w:val="single" w:sz="4" w:space="0" w:color="auto"/>
            </w:tcBorders>
            <w:vAlign w:val="center"/>
          </w:tcPr>
          <w:p w:rsidR="00E96582" w:rsidRDefault="00292F29">
            <w:pPr>
              <w:widowControl/>
              <w:spacing w:line="600" w:lineRule="exact"/>
              <w:jc w:val="left"/>
              <w:rPr>
                <w:rFonts w:ascii="仿宋" w:eastAsia="仿宋" w:hAnsi="仿宋" w:cs="宋体"/>
                <w:kern w:val="0"/>
                <w:sz w:val="24"/>
              </w:rPr>
            </w:pPr>
            <w:r>
              <w:rPr>
                <w:rFonts w:ascii="仿宋" w:eastAsia="仿宋" w:hAnsi="仿宋" w:cs="宋体" w:hint="eastAsia"/>
                <w:kern w:val="0"/>
                <w:sz w:val="24"/>
              </w:rPr>
              <w:t>无增减变化</w:t>
            </w:r>
          </w:p>
        </w:tc>
      </w:tr>
      <w:tr w:rsidR="00E96582">
        <w:trPr>
          <w:trHeight w:val="285"/>
          <w:jc w:val="center"/>
        </w:trPr>
        <w:tc>
          <w:tcPr>
            <w:tcW w:w="2136" w:type="dxa"/>
            <w:tcBorders>
              <w:top w:val="nil"/>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公务用车购置经费</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117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3111" w:type="dxa"/>
            <w:tcBorders>
              <w:top w:val="nil"/>
              <w:left w:val="nil"/>
              <w:bottom w:val="single" w:sz="4" w:space="0" w:color="auto"/>
              <w:right w:val="single" w:sz="4" w:space="0" w:color="auto"/>
            </w:tcBorders>
            <w:vAlign w:val="center"/>
          </w:tcPr>
          <w:p w:rsidR="00E96582" w:rsidRDefault="00292F29">
            <w:pPr>
              <w:widowControl/>
              <w:spacing w:line="600" w:lineRule="exact"/>
              <w:jc w:val="left"/>
              <w:rPr>
                <w:rFonts w:ascii="仿宋" w:eastAsia="仿宋" w:hAnsi="仿宋" w:cs="宋体"/>
                <w:kern w:val="0"/>
                <w:sz w:val="24"/>
              </w:rPr>
            </w:pPr>
            <w:r>
              <w:rPr>
                <w:rFonts w:ascii="仿宋" w:eastAsia="仿宋" w:hAnsi="仿宋" w:cs="宋体" w:hint="eastAsia"/>
                <w:kern w:val="0"/>
                <w:sz w:val="24"/>
              </w:rPr>
              <w:t>无增减变化</w:t>
            </w:r>
          </w:p>
        </w:tc>
      </w:tr>
      <w:tr w:rsidR="00E96582">
        <w:trPr>
          <w:trHeight w:val="301"/>
          <w:jc w:val="center"/>
        </w:trPr>
        <w:tc>
          <w:tcPr>
            <w:tcW w:w="2136" w:type="dxa"/>
            <w:tcBorders>
              <w:top w:val="nil"/>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公务用车运行经费</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3.5</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3.5</w:t>
            </w:r>
          </w:p>
        </w:tc>
        <w:tc>
          <w:tcPr>
            <w:tcW w:w="117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3111" w:type="dxa"/>
            <w:tcBorders>
              <w:top w:val="nil"/>
              <w:left w:val="nil"/>
              <w:bottom w:val="single" w:sz="4" w:space="0" w:color="auto"/>
              <w:right w:val="single" w:sz="4" w:space="0" w:color="auto"/>
            </w:tcBorders>
            <w:vAlign w:val="center"/>
          </w:tcPr>
          <w:p w:rsidR="00E96582" w:rsidRDefault="00292F29">
            <w:pPr>
              <w:widowControl/>
              <w:spacing w:line="600" w:lineRule="exact"/>
              <w:jc w:val="left"/>
              <w:rPr>
                <w:rFonts w:ascii="仿宋" w:eastAsia="仿宋" w:hAnsi="仿宋" w:cs="宋体"/>
                <w:kern w:val="0"/>
                <w:sz w:val="24"/>
              </w:rPr>
            </w:pPr>
            <w:r>
              <w:rPr>
                <w:rFonts w:ascii="仿宋" w:eastAsia="仿宋" w:hAnsi="仿宋" w:cs="宋体" w:hint="eastAsia"/>
                <w:kern w:val="0"/>
                <w:sz w:val="24"/>
              </w:rPr>
              <w:t>无增减变化</w:t>
            </w:r>
          </w:p>
        </w:tc>
      </w:tr>
      <w:tr w:rsidR="00E96582">
        <w:trPr>
          <w:trHeight w:val="306"/>
          <w:jc w:val="center"/>
        </w:trPr>
        <w:tc>
          <w:tcPr>
            <w:tcW w:w="2136" w:type="dxa"/>
            <w:tcBorders>
              <w:top w:val="nil"/>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lastRenderedPageBreak/>
              <w:t>公务接待费支出</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1.6</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1.6</w:t>
            </w:r>
          </w:p>
        </w:tc>
        <w:tc>
          <w:tcPr>
            <w:tcW w:w="117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3111" w:type="dxa"/>
            <w:tcBorders>
              <w:top w:val="nil"/>
              <w:left w:val="nil"/>
              <w:bottom w:val="single" w:sz="4" w:space="0" w:color="auto"/>
              <w:right w:val="single" w:sz="4" w:space="0" w:color="auto"/>
            </w:tcBorders>
            <w:vAlign w:val="center"/>
          </w:tcPr>
          <w:p w:rsidR="00E96582" w:rsidRDefault="00292F29">
            <w:pPr>
              <w:widowControl/>
              <w:spacing w:line="600" w:lineRule="exact"/>
              <w:jc w:val="left"/>
              <w:rPr>
                <w:rFonts w:ascii="仿宋" w:eastAsia="仿宋" w:hAnsi="仿宋" w:cs="宋体"/>
                <w:kern w:val="0"/>
                <w:sz w:val="24"/>
              </w:rPr>
            </w:pPr>
            <w:r>
              <w:rPr>
                <w:rFonts w:ascii="仿宋" w:eastAsia="仿宋" w:hAnsi="仿宋" w:cs="宋体" w:hint="eastAsia"/>
                <w:kern w:val="0"/>
                <w:sz w:val="24"/>
              </w:rPr>
              <w:t>无增减变化。</w:t>
            </w:r>
          </w:p>
        </w:tc>
      </w:tr>
      <w:tr w:rsidR="00E96582">
        <w:trPr>
          <w:trHeight w:val="312"/>
          <w:jc w:val="center"/>
        </w:trPr>
        <w:tc>
          <w:tcPr>
            <w:tcW w:w="2136" w:type="dxa"/>
            <w:tcBorders>
              <w:top w:val="nil"/>
              <w:left w:val="single" w:sz="4" w:space="0" w:color="auto"/>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合计</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5.1</w:t>
            </w:r>
          </w:p>
        </w:tc>
        <w:tc>
          <w:tcPr>
            <w:tcW w:w="171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5.1</w:t>
            </w:r>
          </w:p>
        </w:tc>
        <w:tc>
          <w:tcPr>
            <w:tcW w:w="1176" w:type="dxa"/>
            <w:tcBorders>
              <w:top w:val="nil"/>
              <w:left w:val="nil"/>
              <w:bottom w:val="single" w:sz="4" w:space="0" w:color="auto"/>
              <w:right w:val="single" w:sz="4" w:space="0" w:color="auto"/>
            </w:tcBorders>
            <w:vAlign w:val="center"/>
          </w:tcPr>
          <w:p w:rsidR="00E96582" w:rsidRDefault="00292F29">
            <w:pPr>
              <w:widowControl/>
              <w:spacing w:line="600" w:lineRule="exact"/>
              <w:jc w:val="center"/>
              <w:rPr>
                <w:rFonts w:ascii="仿宋" w:eastAsia="仿宋" w:hAnsi="仿宋" w:cs="宋体"/>
                <w:kern w:val="0"/>
                <w:sz w:val="24"/>
              </w:rPr>
            </w:pPr>
            <w:r>
              <w:rPr>
                <w:rFonts w:ascii="仿宋" w:eastAsia="仿宋" w:hAnsi="仿宋" w:cs="宋体" w:hint="eastAsia"/>
                <w:kern w:val="0"/>
                <w:sz w:val="24"/>
              </w:rPr>
              <w:t>0</w:t>
            </w:r>
          </w:p>
        </w:tc>
        <w:tc>
          <w:tcPr>
            <w:tcW w:w="3111" w:type="dxa"/>
            <w:tcBorders>
              <w:top w:val="nil"/>
              <w:left w:val="nil"/>
              <w:bottom w:val="single" w:sz="4" w:space="0" w:color="auto"/>
              <w:right w:val="single" w:sz="4" w:space="0" w:color="auto"/>
            </w:tcBorders>
            <w:vAlign w:val="center"/>
          </w:tcPr>
          <w:p w:rsidR="00E96582" w:rsidRDefault="00292F29">
            <w:pPr>
              <w:widowControl/>
              <w:spacing w:line="600" w:lineRule="exact"/>
              <w:jc w:val="left"/>
              <w:rPr>
                <w:rFonts w:ascii="仿宋" w:eastAsia="仿宋" w:hAnsi="仿宋" w:cs="宋体"/>
                <w:kern w:val="0"/>
                <w:sz w:val="24"/>
              </w:rPr>
            </w:pPr>
            <w:r>
              <w:rPr>
                <w:rFonts w:ascii="仿宋" w:eastAsia="仿宋" w:hAnsi="仿宋" w:cs="宋体" w:hint="eastAsia"/>
                <w:kern w:val="0"/>
                <w:sz w:val="24"/>
              </w:rPr>
              <w:t>无增减变化</w:t>
            </w:r>
          </w:p>
        </w:tc>
      </w:tr>
    </w:tbl>
    <w:p w:rsidR="00E96582" w:rsidRDefault="00E96582">
      <w:pPr>
        <w:spacing w:line="600" w:lineRule="exact"/>
        <w:ind w:firstLineChars="200" w:firstLine="560"/>
        <w:jc w:val="center"/>
        <w:rPr>
          <w:rFonts w:ascii="仿宋" w:eastAsia="仿宋" w:hAnsi="仿宋"/>
          <w:sz w:val="28"/>
        </w:rPr>
      </w:pPr>
    </w:p>
    <w:p w:rsidR="00E96582" w:rsidRDefault="00E96582">
      <w:pPr>
        <w:widowControl/>
        <w:tabs>
          <w:tab w:val="center" w:pos="5139"/>
        </w:tabs>
        <w:spacing w:line="600" w:lineRule="exact"/>
        <w:ind w:firstLineChars="200" w:firstLine="643"/>
        <w:jc w:val="left"/>
        <w:rPr>
          <w:rFonts w:ascii="仿宋" w:eastAsia="仿宋" w:hAnsi="仿宋" w:cs="宋体"/>
          <w:b/>
          <w:color w:val="111111"/>
          <w:kern w:val="0"/>
          <w:sz w:val="32"/>
          <w:szCs w:val="32"/>
        </w:rPr>
      </w:pPr>
      <w:bookmarkStart w:id="1" w:name="_Toc477873444"/>
    </w:p>
    <w:p w:rsidR="00E96582" w:rsidRDefault="00292F29">
      <w:pPr>
        <w:widowControl/>
        <w:tabs>
          <w:tab w:val="center" w:pos="5139"/>
        </w:tabs>
        <w:spacing w:line="600" w:lineRule="exact"/>
        <w:jc w:val="left"/>
        <w:rPr>
          <w:rFonts w:ascii="宋体" w:hAnsi="宋体" w:cs="宋体"/>
          <w:b/>
          <w:color w:val="111111"/>
          <w:kern w:val="0"/>
          <w:sz w:val="32"/>
          <w:szCs w:val="32"/>
        </w:rPr>
      </w:pPr>
      <w:r>
        <w:rPr>
          <w:rFonts w:ascii="宋体" w:hAnsi="宋体" w:cs="宋体" w:hint="eastAsia"/>
          <w:b/>
          <w:color w:val="111111"/>
          <w:kern w:val="0"/>
          <w:sz w:val="32"/>
          <w:szCs w:val="32"/>
        </w:rPr>
        <w:t>五、预算绩效信息</w:t>
      </w:r>
    </w:p>
    <w:p w:rsidR="00E96582" w:rsidRDefault="00292F29">
      <w:pPr>
        <w:ind w:firstLineChars="200" w:firstLine="643"/>
        <w:rPr>
          <w:rFonts w:ascii="仿宋_GB2312" w:eastAsia="仿宋_GB2312" w:cs="仿宋_GB2312"/>
          <w:b/>
          <w:sz w:val="32"/>
          <w:szCs w:val="32"/>
        </w:rPr>
      </w:pPr>
      <w:r>
        <w:rPr>
          <w:rFonts w:ascii="仿宋_GB2312" w:eastAsia="仿宋_GB2312" w:cs="仿宋_GB2312" w:hint="eastAsia"/>
          <w:b/>
          <w:sz w:val="32"/>
          <w:szCs w:val="32"/>
        </w:rPr>
        <w:t>(一)总体绩效目标</w:t>
      </w:r>
    </w:p>
    <w:p w:rsidR="00E96582" w:rsidRDefault="00292F29">
      <w:pPr>
        <w:spacing w:line="600" w:lineRule="exact"/>
        <w:ind w:firstLine="560"/>
        <w:rPr>
          <w:rFonts w:ascii="仿宋" w:eastAsia="仿宋" w:hAnsi="仿宋"/>
          <w:sz w:val="32"/>
        </w:rPr>
      </w:pPr>
      <w:r>
        <w:rPr>
          <w:rFonts w:ascii="仿宋" w:eastAsia="仿宋" w:hAnsi="仿宋" w:hint="eastAsia"/>
          <w:sz w:val="32"/>
        </w:rPr>
        <w:t>科技局要全面贯彻党的十八大、十八大三中、四中、五中全会精神，紧紧围绕县委、县政府中心工作，充分发挥桥梁和纽带作用，团结和依靠广大科技工作者，全面展开各项工作，进一步加强对科技工作的领导，紧密团结各企业、基地，加快科技成果转化，扶持科技型中小企业发展。</w:t>
      </w:r>
    </w:p>
    <w:p w:rsidR="00E96582" w:rsidRDefault="00292F29">
      <w:pPr>
        <w:ind w:firstLineChars="200" w:firstLine="643"/>
        <w:rPr>
          <w:rFonts w:ascii="仿宋_GB2312" w:eastAsia="仿宋_GB2312" w:cs="仿宋_GB2312"/>
          <w:b/>
          <w:sz w:val="32"/>
          <w:szCs w:val="32"/>
        </w:rPr>
      </w:pPr>
      <w:r>
        <w:rPr>
          <w:rFonts w:ascii="仿宋_GB2312" w:eastAsia="仿宋_GB2312" w:cs="仿宋_GB2312" w:hint="eastAsia"/>
          <w:b/>
          <w:sz w:val="32"/>
          <w:szCs w:val="32"/>
        </w:rPr>
        <w:t>(二)分类绩效目标</w:t>
      </w:r>
    </w:p>
    <w:p w:rsidR="00E96582" w:rsidRDefault="00292F29">
      <w:pPr>
        <w:ind w:firstLineChars="150" w:firstLine="480"/>
        <w:rPr>
          <w:rFonts w:ascii="仿宋" w:eastAsia="仿宋" w:hAnsi="仿宋" w:cs="仿宋"/>
          <w:sz w:val="32"/>
          <w:szCs w:val="32"/>
        </w:rPr>
      </w:pPr>
      <w:r>
        <w:rPr>
          <w:rFonts w:ascii="仿宋" w:eastAsia="仿宋" w:hAnsi="仿宋" w:cs="仿宋" w:hint="eastAsia"/>
          <w:sz w:val="32"/>
          <w:szCs w:val="32"/>
        </w:rPr>
        <w:t>（一）科技兴农能力提升工程：围绕农业产业化目标，重点扶持农业产业和农业龙头企业、专业合作组织、现代农业科技示范园区（基地），建立一批基地化、规模化、标准化、产业化农业项目，应用推广农业新技术10项，新品种10项，新建科技示范基地5个。</w:t>
      </w:r>
    </w:p>
    <w:p w:rsidR="00E96582" w:rsidRDefault="00292F29">
      <w:pPr>
        <w:ind w:firstLineChars="150" w:firstLine="480"/>
        <w:rPr>
          <w:rFonts w:ascii="仿宋" w:eastAsia="仿宋" w:hAnsi="仿宋" w:cs="仿宋"/>
          <w:sz w:val="32"/>
          <w:szCs w:val="32"/>
        </w:rPr>
      </w:pPr>
      <w:r>
        <w:rPr>
          <w:rFonts w:ascii="仿宋" w:eastAsia="仿宋" w:hAnsi="仿宋" w:cs="仿宋" w:hint="eastAsia"/>
          <w:sz w:val="32"/>
          <w:szCs w:val="32"/>
        </w:rPr>
        <w:t>（二）企业自主创新能力提升工程：围绕中美科技创新园建设，加快培育新一代电子信息技术产业、生物技术产业、节能环保产业、装备制造产业。推动企业以自建、产学研共建方式，积极开展新技术</w:t>
      </w:r>
      <w:r>
        <w:rPr>
          <w:rFonts w:ascii="仿宋" w:eastAsia="仿宋" w:hAnsi="仿宋" w:cs="仿宋" w:hint="eastAsia"/>
          <w:sz w:val="32"/>
          <w:szCs w:val="32"/>
        </w:rPr>
        <w:lastRenderedPageBreak/>
        <w:t>引进，研发新产品，建立企业技术中心、工程技术研究中心等创新平台，增强产业核心竞争力。</w:t>
      </w:r>
    </w:p>
    <w:p w:rsidR="00E96582" w:rsidRDefault="00292F29">
      <w:pPr>
        <w:ind w:firstLineChars="150" w:firstLine="480"/>
        <w:rPr>
          <w:rFonts w:ascii="仿宋" w:eastAsia="仿宋" w:hAnsi="仿宋" w:cs="仿宋"/>
          <w:sz w:val="32"/>
          <w:szCs w:val="32"/>
        </w:rPr>
      </w:pPr>
      <w:r>
        <w:rPr>
          <w:rFonts w:ascii="仿宋" w:eastAsia="仿宋" w:hAnsi="仿宋" w:cs="仿宋" w:hint="eastAsia"/>
          <w:sz w:val="32"/>
          <w:szCs w:val="32"/>
        </w:rPr>
        <w:t>（三）科技成果转化能力提升工程：抓住京津冀一体化重大历史机遇，积极推进科技成果转化和科技合作，重点实施节能减排降耗增效重大共性技术集成示范，鼓励企业与高校院所建立长期战略合作关系，共建研发平台，促进合作机制市场化，科技成果产业化。</w:t>
      </w:r>
    </w:p>
    <w:p w:rsidR="00E96582" w:rsidRDefault="00292F29">
      <w:pPr>
        <w:widowControl/>
        <w:ind w:firstLineChars="100" w:firstLine="320"/>
        <w:jc w:val="left"/>
      </w:pPr>
      <w:r>
        <w:rPr>
          <w:rFonts w:ascii="仿宋" w:eastAsia="仿宋" w:hAnsi="仿宋" w:hint="eastAsia"/>
          <w:sz w:val="32"/>
          <w:szCs w:val="32"/>
        </w:rPr>
        <w:t>（四）知识产权推进工程：支持企业积极开展推进专利技术实施和产业化。优先支持战略性新兴产业、重点产业和优势特色产业，增强企业自主知识产权的创造能力和具有自主知识产权的高新技术产业化实施能力。</w:t>
      </w:r>
    </w:p>
    <w:p w:rsidR="00E96582" w:rsidRDefault="00292F29">
      <w:pPr>
        <w:ind w:firstLineChars="200" w:firstLine="643"/>
        <w:rPr>
          <w:rFonts w:ascii="仿宋_GB2312" w:eastAsia="仿宋_GB2312" w:cs="仿宋_GB2312"/>
          <w:b/>
          <w:sz w:val="32"/>
          <w:szCs w:val="32"/>
        </w:rPr>
      </w:pPr>
      <w:r>
        <w:rPr>
          <w:rFonts w:ascii="仿宋_GB2312" w:eastAsia="仿宋_GB2312" w:cs="仿宋_GB2312" w:hint="eastAsia"/>
          <w:b/>
          <w:sz w:val="32"/>
          <w:szCs w:val="32"/>
        </w:rPr>
        <w:t>（三）工作保障措施</w:t>
      </w:r>
    </w:p>
    <w:p w:rsidR="00E96582" w:rsidRDefault="00292F29">
      <w:pPr>
        <w:spacing w:line="600" w:lineRule="exact"/>
        <w:ind w:firstLine="56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加强组织建设</w:t>
      </w:r>
      <w:r>
        <w:rPr>
          <w:rFonts w:ascii="仿宋" w:eastAsia="仿宋" w:hAnsi="仿宋"/>
          <w:sz w:val="32"/>
          <w:szCs w:val="32"/>
        </w:rPr>
        <w:t>。</w:t>
      </w:r>
      <w:r>
        <w:rPr>
          <w:rFonts w:ascii="仿宋" w:eastAsia="仿宋" w:hAnsi="仿宋" w:hint="eastAsia"/>
          <w:sz w:val="32"/>
          <w:szCs w:val="32"/>
        </w:rPr>
        <w:t>加强基层组织建设，强化对企事业科技工作指导，深入调查研究，探索建立管理长效机制，加强对县级科技工作的联系和指导。</w:t>
      </w:r>
    </w:p>
    <w:p w:rsidR="00E96582" w:rsidRDefault="00292F29">
      <w:pPr>
        <w:spacing w:line="600" w:lineRule="exact"/>
        <w:ind w:firstLine="56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加强干部队伍建设。强化学习教育，提高干部、职工的政治思想素质和业务工作能力。通过开展干部直接服务群众等活动，全面提干部队伍综合素质，不断提高科学职工的创新能力，组织协调能力和执行服务能力。</w:t>
      </w:r>
    </w:p>
    <w:p w:rsidR="00E96582" w:rsidRDefault="00292F29">
      <w:pPr>
        <w:spacing w:line="600" w:lineRule="exact"/>
        <w:ind w:firstLine="56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加强制度建设。加强机关管理和工作长效机制建设，着力提升机关科学化、制度化、规范化管理水平。把机关建设成为廉洁、务实、高效的机关，为科技创新发展打下坚实基础。</w:t>
      </w:r>
    </w:p>
    <w:p w:rsidR="00E96582" w:rsidRDefault="00292F29">
      <w:pPr>
        <w:ind w:firstLineChars="150" w:firstLine="482"/>
        <w:rPr>
          <w:rFonts w:ascii="仿宋" w:eastAsia="仿宋" w:hAnsi="仿宋"/>
          <w:b/>
          <w:sz w:val="32"/>
        </w:rPr>
      </w:pPr>
      <w:r>
        <w:rPr>
          <w:rFonts w:ascii="仿宋" w:eastAsia="仿宋" w:hAnsi="仿宋" w:cs="仿宋" w:hint="eastAsia"/>
          <w:b/>
          <w:sz w:val="32"/>
          <w:szCs w:val="32"/>
        </w:rPr>
        <w:lastRenderedPageBreak/>
        <w:t>（四）预算项目绩效目标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90"/>
        <w:gridCol w:w="2962"/>
        <w:gridCol w:w="2976"/>
        <w:gridCol w:w="1097"/>
        <w:gridCol w:w="1057"/>
        <w:gridCol w:w="737"/>
        <w:gridCol w:w="737"/>
        <w:gridCol w:w="737"/>
      </w:tblGrid>
      <w:tr w:rsidR="00E96582">
        <w:trPr>
          <w:trHeight w:val="227"/>
          <w:tblHeader/>
          <w:jc w:val="center"/>
        </w:trPr>
        <w:tc>
          <w:tcPr>
            <w:tcW w:w="10666"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bookmarkEnd w:id="1"/>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306涞源县科学技术局</w:t>
            </w:r>
          </w:p>
        </w:tc>
        <w:tc>
          <w:tcPr>
            <w:tcW w:w="3268"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rsidR="00E96582" w:rsidRDefault="00292F29">
            <w:pPr>
              <w:spacing w:line="300" w:lineRule="exact"/>
              <w:jc w:val="right"/>
              <w:rPr>
                <w:rFonts w:ascii="仿宋" w:eastAsia="仿宋" w:hAnsi="仿宋" w:cs="仿宋"/>
                <w:szCs w:val="21"/>
              </w:rPr>
            </w:pPr>
            <w:r>
              <w:rPr>
                <w:rFonts w:ascii="仿宋" w:eastAsia="仿宋" w:hAnsi="仿宋" w:cs="仿宋" w:hint="eastAsia"/>
                <w:szCs w:val="21"/>
              </w:rPr>
              <w:t>单位：万元</w:t>
            </w:r>
          </w:p>
        </w:tc>
      </w:tr>
      <w:tr w:rsidR="00E96582">
        <w:trPr>
          <w:trHeight w:val="227"/>
          <w:tblHeader/>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职责活动</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年度预算数</w:t>
            </w: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绩效目标</w:t>
            </w:r>
          </w:p>
        </w:tc>
        <w:tc>
          <w:tcPr>
            <w:tcW w:w="10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绩效指标</w:t>
            </w:r>
          </w:p>
        </w:tc>
        <w:tc>
          <w:tcPr>
            <w:tcW w:w="326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评价标准</w:t>
            </w:r>
          </w:p>
        </w:tc>
      </w:tr>
      <w:tr w:rsidR="00E96582">
        <w:trPr>
          <w:trHeight w:val="227"/>
          <w:tblHeader/>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优</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良</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中</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szCs w:val="21"/>
              </w:rPr>
            </w:pPr>
            <w:r>
              <w:rPr>
                <w:rFonts w:ascii="仿宋" w:eastAsia="仿宋" w:hAnsi="仿宋" w:cs="仿宋" w:hint="eastAsia"/>
                <w:b/>
                <w:szCs w:val="21"/>
              </w:rPr>
              <w:t>差</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科技创新项目支撑</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以促进产业转型升级、治理生态环境、改善民生等重大科技需求为重点，在高新技术、现代农业发展、生态环境治理与科技惠民等领域，实施关键共性技术应用示范；支持重大科技成果转化和产业化</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为产业转型升级、现代农业建设、和谐宜居环境创建和民生改善提供创新支撑；提升科技开放与合作的水平，提高科技成果转化和产业化能力</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r>
      <w:tr w:rsidR="00E96582">
        <w:trPr>
          <w:trHeight w:val="2235"/>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社会公益技术研究</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重点围绕大气污染防治、资源环境保护与利用、提升百姓健康水平和保障公共安全等社会公益方面开展关键技术及新产品的应用示范</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应用示范一批改善生态环境、惠及民生的新技术、新工艺、新产品，科技支撑改善环境和惠及民生能力增强。</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应用的新技术数占研发技术总数的比例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≥70%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≥50%</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现代农业技术研究</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推动农业科技创新，组织开展新品种、新技术、新产品的应用示范，解决制约现代农业发展和新农村建设的重大关键技术问题</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现代农业领域新技术、新品种、新产品的研究和应用水平进一步提升。</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转化推广现代农业相关新技术、新产品的数量（个）</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w:t>
            </w: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支持科技型中小企业技术创新</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支持和引导科技型中小企业开展技术创新；建立健全多元化、多层次的中小企业技术创新公共服务体系；壮大科技型中小企业创业投资引导基金规模，</w:t>
            </w:r>
            <w:r>
              <w:rPr>
                <w:rFonts w:ascii="仿宋" w:eastAsia="仿宋" w:hAnsi="仿宋" w:cs="仿宋" w:hint="eastAsia"/>
                <w:szCs w:val="21"/>
              </w:rPr>
              <w:lastRenderedPageBreak/>
              <w:t>建立和完善融资风险补偿基金、科技成果转化引导基金、科技担保机制等；开展科技与金融的对接合作，搭建科技金融服务平台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lastRenderedPageBreak/>
              <w:t>发挥财政资金引导作用，推动科技型中小企业技术创新能力不断增强；发挥科技基金作用，逐步建立有利于促进企业自主创新的多元化、多层次、多渠</w:t>
            </w:r>
            <w:r>
              <w:rPr>
                <w:rFonts w:ascii="仿宋" w:eastAsia="仿宋" w:hAnsi="仿宋" w:cs="仿宋" w:hint="eastAsia"/>
                <w:szCs w:val="21"/>
              </w:rPr>
              <w:lastRenderedPageBreak/>
              <w:t>道科技投融资体系。</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lastRenderedPageBreak/>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在财政资金引导下，参与支持中小企业发展</w:t>
            </w:r>
            <w:r>
              <w:rPr>
                <w:rFonts w:ascii="仿宋" w:eastAsia="仿宋" w:hAnsi="仿宋" w:cs="仿宋" w:hint="eastAsia"/>
                <w:szCs w:val="21"/>
              </w:rPr>
              <w:lastRenderedPageBreak/>
              <w:t>的各类金融机构数量（家）</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≥4</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完成新产品、新工艺等技术指标和企业成长指标符合要求的企业数量占立项企业总数的比例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≥70%</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科技创新环境建设</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发挥政府职能作用，支持科技创新平台、创业平台建设，支持技术创新服务体系建设，实施科学技术奖励，加强科技人才引进培养，开展软科学研究，加强科学技术普及，打造技术创新良好环境。</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创新体系进一步完善，政策环境进一步优化，人才团队进一步壮大，创新平台对产业技术创新的支撑和服务能力进一步增强。</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科技创新平台建设</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围绕我县经济社会和科技发展需求，进行建设引导支持和绩效评价奖励性后补助。</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科研开发能力和创新贡献持续提升。</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引进高级职称等高水平人才数量（人）</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≥12</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新增重点实验室等科技创新平台数量</w:t>
            </w:r>
            <w:r>
              <w:rPr>
                <w:rFonts w:ascii="仿宋" w:eastAsia="仿宋" w:hAnsi="仿宋" w:cs="仿宋" w:hint="eastAsia"/>
                <w:szCs w:val="21"/>
              </w:rPr>
              <w:lastRenderedPageBreak/>
              <w:t>（项）</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w:t>
            </w: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lastRenderedPageBreak/>
              <w:t xml:space="preserve">　　科技创业平台（基地）建设</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加强科技园区建设，建立健全高新技术产业创新创业载体及科技中介服务体系，组织开展科技信息服务、科技特派员创新创业及培训等工作。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形成高新技术产业孵化链条；全县科技中介机构、创新创业基地等服务能力得到提升，科技特派员队伍不断壮大。</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高新区营业总收入、工业总产值、高新技术产值、固定资产投资额等年增长比例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≥6%</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科技企业孵化器年度在孵科技企业数量（家）</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≥12</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科技创新服务体系建设</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推动科技基础条件服务平台建设；向社会提供科技信息、科技政策、专利情报、专业标准检索查询及专题咨询等服务；开展科技统计、分析与监测；推广应用创新方法，培育创新型企业；开展形式多样的科技交流活动。开展软科学研究和科学技术普及，打造科技创新软环境。</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科技资源面向社会开放共享程度提高；创新企业培育和创新方法应用推广取得成效；科普能力建设不断提升；服务政府决策能力增强，科技合作交流机制健全，科技信息服务能力不断增强。</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企业应用创新方法解决技术或管理难题，形成新产品、新专利或新工艺，并形成相关创新方法应用案例（项）</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该创新型</w:t>
            </w:r>
            <w:r>
              <w:rPr>
                <w:rFonts w:ascii="仿宋" w:eastAsia="仿宋" w:hAnsi="仿宋" w:cs="仿宋" w:hint="eastAsia"/>
                <w:szCs w:val="21"/>
              </w:rPr>
              <w:lastRenderedPageBreak/>
              <w:t>企业年度投入的所有研究开发的费用占该企业的主营业务收入的比例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lastRenderedPageBreak/>
              <w:t>4.5%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≥4%</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指全县科技活动宣传期间，能够服务到的公众人数（人次）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≥500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≥400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≥200</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科技人才队伍建设</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加快各类科技人才的引进、培养、选拔和使用。</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引进、培养和选拔一批高层次科技人才。</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按一定程序和条件遴选出的引进和培养的人才和团队数量</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知识产权管理与保护</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加强知识产权管理，促进知识产权运用，加大知识产权保护力度；加强知识产权宣传培训，加快知识产权服务业发展</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知识产权管理、保护和运用水平不断提高，知识产权竞争优势明显，有效推进知识产权战略实施</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知识产权管理</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引导企业制定专利战略，规范企业知识产权管理,培育知识</w:t>
            </w:r>
            <w:r>
              <w:rPr>
                <w:rFonts w:ascii="仿宋" w:eastAsia="仿宋" w:hAnsi="仿宋" w:cs="仿宋" w:hint="eastAsia"/>
                <w:szCs w:val="21"/>
              </w:rPr>
              <w:lastRenderedPageBreak/>
              <w:t>产权竞争优势。健全专利奖励机制，促进专利转化。推进国家知识产权战略纲要实施。</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lastRenderedPageBreak/>
              <w:t>科技创新成果获得知识产权能力增强，科技型中小企业融资</w:t>
            </w:r>
            <w:r>
              <w:rPr>
                <w:rFonts w:ascii="仿宋" w:eastAsia="仿宋" w:hAnsi="仿宋" w:cs="仿宋" w:hint="eastAsia"/>
                <w:szCs w:val="21"/>
              </w:rPr>
              <w:lastRenderedPageBreak/>
              <w:t>渠道拓宽，重点企业知识产权竞争优势进一步显现。</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lastRenderedPageBreak/>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本年度发明专利申</w:t>
            </w:r>
            <w:r>
              <w:rPr>
                <w:rFonts w:ascii="仿宋" w:eastAsia="仿宋" w:hAnsi="仿宋" w:cs="仿宋" w:hint="eastAsia"/>
                <w:szCs w:val="21"/>
              </w:rPr>
              <w:lastRenderedPageBreak/>
              <w:t>请量较上年度发明专利申请量增长量占上年度发明专利申请量的比例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≥15%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按照专利资助办法，通过财政资金资助专利的数量（按实际统计）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知识产权保护</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依法及时调处专利纠纷案件，查处假冒专利行为，规范专业市场知识产权保护，提供知识产权维权援助与举报投诉服务，开展全县知识保护产权工作。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知识产权保护专业市场体系不断健全，专利侵权违法行为得到有效遏制，知识产权维权援助与举报投诉服务能力提升，权利人合法权益得到较好维护。</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专利行政执法部门年度内已办结的专利案件数占办理的全部案件数的比例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≥70%</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年内专利行政执法部门调处专利纠纷</w:t>
            </w:r>
            <w:r>
              <w:rPr>
                <w:rFonts w:ascii="仿宋" w:eastAsia="仿宋" w:hAnsi="仿宋" w:cs="仿宋" w:hint="eastAsia"/>
                <w:szCs w:val="21"/>
              </w:rPr>
              <w:lastRenderedPageBreak/>
              <w:t>案件和查处假冒专利案件立案数（按实际统计）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≥6</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专利行政执法部门开展专利行政执法检查的次数（按实际统计）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知识产权服务</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开展知识产权宣传普及和教育培训活动。促进专利服务业发展，加强专利代理中介机构监管。培育品牌服务机构，推动京津冀知识产权服务协同发展。</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社会公众知识产权意识提高，知识产权服务业加快发展。</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年度内组织开展的知识产权宣传普及活动数量（次）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4</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科技政务管理</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负责机关综合业务管理和机关综合管理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确保各项业务工作谋划到位、顺利开展。保障机关工作正常高效运转。</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center"/>
              <w:rPr>
                <w:rFonts w:ascii="仿宋" w:eastAsia="仿宋" w:hAnsi="仿宋" w:cs="仿宋"/>
                <w:szCs w:val="21"/>
              </w:rPr>
            </w:pPr>
          </w:p>
        </w:tc>
      </w:tr>
      <w:tr w:rsidR="00E9658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综合业务管理</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负责科技计划、项目及经费管理,开展科技重点工作，开展科技宣传、科技调研、高新技术企业认定、技术市场管理、科技档案管理，科技成果管理、科普管理、科技评估管理、绩</w:t>
            </w:r>
            <w:r>
              <w:rPr>
                <w:rFonts w:ascii="仿宋" w:eastAsia="仿宋" w:hAnsi="仿宋" w:cs="仿宋" w:hint="eastAsia"/>
                <w:szCs w:val="21"/>
              </w:rPr>
              <w:lastRenderedPageBreak/>
              <w:t>效评价管理、国防科技动员等综合业务。</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lastRenderedPageBreak/>
              <w:t>各类科技管理业务工作谋划到位、开展有序，助推科技事业发展能力提升。</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效果指标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年内已完成科技管理业务工作占全年科技管理业务工作</w:t>
            </w:r>
            <w:r>
              <w:rPr>
                <w:rFonts w:ascii="仿宋" w:eastAsia="仿宋" w:hAnsi="仿宋" w:cs="仿宋" w:hint="eastAsia"/>
                <w:szCs w:val="21"/>
              </w:rPr>
              <w:lastRenderedPageBreak/>
              <w:t>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lastRenderedPageBreak/>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≥90%</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年度内在县级以上媒体发布科技新闻数量（条）</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≥8</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≥5</w:t>
            </w:r>
          </w:p>
        </w:tc>
      </w:tr>
      <w:tr w:rsidR="00E9658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仿宋" w:eastAsia="仿宋" w:hAnsi="仿宋" w:cs="仿宋"/>
                <w:szCs w:val="21"/>
              </w:rPr>
            </w:pP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年均有效期内高企新增数量（个）</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w:t>
            </w:r>
          </w:p>
        </w:tc>
      </w:tr>
      <w:tr w:rsidR="00E9658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b/>
                <w:szCs w:val="21"/>
              </w:rPr>
            </w:pPr>
            <w:r>
              <w:rPr>
                <w:rFonts w:ascii="仿宋" w:eastAsia="仿宋" w:hAnsi="仿宋" w:cs="仿宋" w:hint="eastAsia"/>
                <w:b/>
                <w:szCs w:val="21"/>
              </w:rPr>
              <w:t xml:space="preserve">　　综合事务管理</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szCs w:val="21"/>
              </w:rPr>
            </w:pPr>
          </w:p>
        </w:tc>
        <w:tc>
          <w:tcPr>
            <w:tcW w:w="2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主要开展会议组织管理、信息化建设、机关财务和资产管理、标准化建设、人事管理、机关党工委、老干部工作以及直属企事业单位管理服务保障等工作。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保障机关工作正常高效运转。</w:t>
            </w:r>
          </w:p>
        </w:tc>
        <w:tc>
          <w:tcPr>
            <w:tcW w:w="10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left"/>
              <w:rPr>
                <w:rFonts w:ascii="仿宋" w:eastAsia="仿宋" w:hAnsi="仿宋" w:cs="仿宋"/>
                <w:szCs w:val="21"/>
              </w:rPr>
            </w:pPr>
            <w:r>
              <w:rPr>
                <w:rFonts w:ascii="仿宋" w:eastAsia="仿宋" w:hAnsi="仿宋" w:cs="仿宋" w:hint="eastAsia"/>
                <w:szCs w:val="21"/>
              </w:rPr>
              <w:t>产出指标</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综合事务工作任务完成情况占综合事务工作任务的比例</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szCs w:val="21"/>
              </w:rPr>
            </w:pPr>
            <w:r>
              <w:rPr>
                <w:rFonts w:ascii="仿宋" w:eastAsia="仿宋" w:hAnsi="仿宋" w:cs="仿宋" w:hint="eastAsia"/>
                <w:szCs w:val="21"/>
              </w:rPr>
              <w:t>≥90%</w:t>
            </w:r>
          </w:p>
        </w:tc>
      </w:tr>
    </w:tbl>
    <w:p w:rsidR="00E96582" w:rsidRDefault="00E96582">
      <w:pPr>
        <w:spacing w:line="300" w:lineRule="exact"/>
        <w:jc w:val="left"/>
        <w:rPr>
          <w:rFonts w:ascii="仿宋" w:eastAsia="仿宋" w:hAnsi="仿宋" w:cs="仿宋"/>
          <w:szCs w:val="21"/>
        </w:rPr>
      </w:pPr>
    </w:p>
    <w:p w:rsidR="00E96582" w:rsidRDefault="00E96582">
      <w:pPr>
        <w:spacing w:line="300" w:lineRule="exact"/>
        <w:jc w:val="left"/>
        <w:rPr>
          <w:rFonts w:ascii="仿宋" w:eastAsia="仿宋" w:hAnsi="仿宋"/>
        </w:rPr>
      </w:pPr>
    </w:p>
    <w:p w:rsidR="00E96582" w:rsidRDefault="00E96582">
      <w:pPr>
        <w:spacing w:line="300" w:lineRule="exact"/>
        <w:jc w:val="left"/>
        <w:rPr>
          <w:rFonts w:ascii="仿宋" w:eastAsia="仿宋" w:hAnsi="仿宋"/>
        </w:rPr>
      </w:pPr>
    </w:p>
    <w:p w:rsidR="00E96582" w:rsidRDefault="00292F29">
      <w:pPr>
        <w:ind w:firstLineChars="196" w:firstLine="630"/>
        <w:jc w:val="left"/>
        <w:outlineLvl w:val="0"/>
        <w:rPr>
          <w:rFonts w:ascii="宋体" w:hAnsi="宋体" w:cs="宋体"/>
          <w:b/>
          <w:color w:val="111111"/>
          <w:kern w:val="0"/>
          <w:sz w:val="32"/>
          <w:szCs w:val="32"/>
        </w:rPr>
      </w:pPr>
      <w:r>
        <w:rPr>
          <w:rFonts w:ascii="宋体" w:hAnsi="宋体" w:cs="宋体" w:hint="eastAsia"/>
          <w:b/>
          <w:color w:val="111111"/>
          <w:kern w:val="0"/>
          <w:sz w:val="32"/>
          <w:szCs w:val="32"/>
        </w:rPr>
        <w:t>六、政府采购预算情况</w:t>
      </w:r>
    </w:p>
    <w:p w:rsidR="00E96582" w:rsidRDefault="00292F29">
      <w:pPr>
        <w:ind w:firstLineChars="200" w:firstLine="640"/>
        <w:outlineLvl w:val="0"/>
        <w:rPr>
          <w:rFonts w:ascii="仿宋" w:eastAsia="仿宋" w:hAnsi="仿宋" w:cs="宋体"/>
          <w:color w:val="111111"/>
          <w:kern w:val="0"/>
          <w:sz w:val="32"/>
          <w:szCs w:val="32"/>
        </w:rPr>
      </w:pPr>
      <w:r>
        <w:rPr>
          <w:rFonts w:ascii="仿宋" w:eastAsia="仿宋" w:hAnsi="仿宋" w:cs="宋体" w:hint="eastAsia"/>
          <w:color w:val="111111"/>
          <w:kern w:val="0"/>
          <w:sz w:val="32"/>
          <w:szCs w:val="32"/>
        </w:rPr>
        <w:t>20</w:t>
      </w:r>
      <w:r w:rsidR="00D521FB">
        <w:rPr>
          <w:rFonts w:ascii="仿宋" w:eastAsia="仿宋" w:hAnsi="仿宋" w:cs="宋体" w:hint="eastAsia"/>
          <w:color w:val="111111"/>
          <w:kern w:val="0"/>
          <w:sz w:val="32"/>
          <w:szCs w:val="32"/>
        </w:rPr>
        <w:t>19</w:t>
      </w:r>
      <w:r>
        <w:rPr>
          <w:rFonts w:ascii="仿宋" w:eastAsia="仿宋" w:hAnsi="仿宋" w:cs="宋体" w:hint="eastAsia"/>
          <w:color w:val="111111"/>
          <w:kern w:val="0"/>
          <w:sz w:val="32"/>
          <w:szCs w:val="32"/>
        </w:rPr>
        <w:t>年,涞源县科技局安排采购预算0万元。</w:t>
      </w:r>
    </w:p>
    <w:p w:rsidR="00E96582" w:rsidRDefault="00E96582">
      <w:pPr>
        <w:ind w:firstLineChars="200" w:firstLine="640"/>
        <w:outlineLvl w:val="0"/>
        <w:rPr>
          <w:rFonts w:ascii="仿宋" w:eastAsia="仿宋" w:hAnsi="仿宋" w:cs="宋体"/>
          <w:color w:val="111111"/>
          <w:kern w:val="0"/>
          <w:sz w:val="32"/>
          <w:szCs w:val="32"/>
        </w:rPr>
      </w:pPr>
    </w:p>
    <w:p w:rsidR="00E96582" w:rsidRDefault="00292F29">
      <w:pPr>
        <w:jc w:val="center"/>
        <w:rPr>
          <w:rFonts w:ascii="仿宋" w:eastAsia="仿宋" w:hAnsi="仿宋" w:cs="仿宋"/>
          <w:b/>
          <w:sz w:val="32"/>
          <w:szCs w:val="32"/>
        </w:rPr>
      </w:pPr>
      <w:r>
        <w:rPr>
          <w:rFonts w:ascii="仿宋" w:eastAsia="仿宋" w:hAnsi="仿宋" w:cs="仿宋" w:hint="eastAsia"/>
          <w:b/>
          <w:sz w:val="32"/>
          <w:szCs w:val="32"/>
        </w:rPr>
        <w:t>部门政府采购预算表</w:t>
      </w:r>
    </w:p>
    <w:tbl>
      <w:tblPr>
        <w:tblW w:w="143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5"/>
        <w:gridCol w:w="1068"/>
        <w:gridCol w:w="885"/>
        <w:gridCol w:w="1212"/>
        <w:gridCol w:w="885"/>
        <w:gridCol w:w="885"/>
        <w:gridCol w:w="906"/>
        <w:gridCol w:w="885"/>
        <w:gridCol w:w="885"/>
        <w:gridCol w:w="885"/>
        <w:gridCol w:w="885"/>
        <w:gridCol w:w="885"/>
        <w:gridCol w:w="885"/>
        <w:gridCol w:w="834"/>
      </w:tblGrid>
      <w:tr w:rsidR="00E96582">
        <w:trPr>
          <w:tblHeader/>
          <w:jc w:val="center"/>
        </w:trPr>
        <w:tc>
          <w:tcPr>
            <w:tcW w:w="8226"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rsidR="00E96582" w:rsidRDefault="00292F29">
            <w:pPr>
              <w:spacing w:line="300" w:lineRule="exact"/>
              <w:jc w:val="left"/>
              <w:rPr>
                <w:rFonts w:ascii="方正小标宋_GBK" w:eastAsia="方正小标宋_GBK" w:hAnsi="方正小标宋_GBK" w:cs="方正小标宋_GBK"/>
                <w:sz w:val="24"/>
              </w:rPr>
            </w:pPr>
            <w:r>
              <w:rPr>
                <w:rFonts w:ascii="仿宋" w:eastAsia="仿宋" w:hAnsi="仿宋" w:cs="宋体" w:hint="eastAsia"/>
                <w:kern w:val="0"/>
                <w:szCs w:val="21"/>
              </w:rPr>
              <w:lastRenderedPageBreak/>
              <w:t xml:space="preserve"> [306]涞源县科技局</w:t>
            </w:r>
          </w:p>
        </w:tc>
        <w:tc>
          <w:tcPr>
            <w:tcW w:w="6144"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rsidR="00E96582" w:rsidRDefault="00292F29">
            <w:pPr>
              <w:spacing w:line="300" w:lineRule="exact"/>
              <w:jc w:val="right"/>
              <w:rPr>
                <w:rFonts w:ascii="仿宋" w:eastAsia="仿宋" w:hAnsi="仿宋" w:cs="仿宋"/>
                <w:sz w:val="24"/>
              </w:rPr>
            </w:pPr>
            <w:r>
              <w:rPr>
                <w:rFonts w:ascii="仿宋" w:eastAsia="仿宋" w:hAnsi="仿宋" w:cs="方正书宋_GBK" w:hint="eastAsia"/>
                <w:sz w:val="24"/>
              </w:rPr>
              <w:t>单位：万元</w:t>
            </w:r>
          </w:p>
        </w:tc>
      </w:tr>
      <w:tr w:rsidR="00E96582">
        <w:trPr>
          <w:tblHeader/>
          <w:jc w:val="center"/>
        </w:trPr>
        <w:tc>
          <w:tcPr>
            <w:tcW w:w="3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政府采购项目来源</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采购物品名称</w:t>
            </w:r>
          </w:p>
        </w:tc>
        <w:tc>
          <w:tcPr>
            <w:tcW w:w="12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政府采购目录序号</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数量  单位</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数量</w:t>
            </w:r>
          </w:p>
        </w:tc>
        <w:tc>
          <w:tcPr>
            <w:tcW w:w="9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单价</w:t>
            </w:r>
          </w:p>
        </w:tc>
        <w:tc>
          <w:tcPr>
            <w:tcW w:w="614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政府采购金额</w:t>
            </w:r>
          </w:p>
        </w:tc>
      </w:tr>
      <w:tr w:rsidR="00E96582">
        <w:trPr>
          <w:tblHeader/>
          <w:jc w:val="center"/>
        </w:trPr>
        <w:tc>
          <w:tcPr>
            <w:tcW w:w="23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项目名称</w:t>
            </w:r>
          </w:p>
        </w:tc>
        <w:tc>
          <w:tcPr>
            <w:tcW w:w="10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预算资金</w:t>
            </w: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12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9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总计</w:t>
            </w:r>
          </w:p>
        </w:tc>
        <w:tc>
          <w:tcPr>
            <w:tcW w:w="442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当年部门预算安排资金</w:t>
            </w:r>
          </w:p>
        </w:tc>
        <w:tc>
          <w:tcPr>
            <w:tcW w:w="8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其他渠道资金</w:t>
            </w:r>
          </w:p>
        </w:tc>
      </w:tr>
      <w:tr w:rsidR="00E96582">
        <w:trPr>
          <w:tblHeader/>
          <w:jc w:val="center"/>
        </w:trPr>
        <w:tc>
          <w:tcPr>
            <w:tcW w:w="23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10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12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9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合计</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一般公共预算拨款</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基金预算拨款</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财政专户核拨</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其他来源收入</w:t>
            </w:r>
          </w:p>
        </w:tc>
        <w:tc>
          <w:tcPr>
            <w:tcW w:w="8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rPr>
                <w:rFonts w:ascii="Calibri" w:hAnsi="Calibri"/>
                <w:szCs w:val="22"/>
              </w:rPr>
            </w:pPr>
          </w:p>
        </w:tc>
      </w:tr>
      <w:tr w:rsidR="00E96582">
        <w:trPr>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292F29">
            <w:pPr>
              <w:spacing w:line="300" w:lineRule="exact"/>
              <w:jc w:val="center"/>
              <w:rPr>
                <w:rFonts w:ascii="仿宋" w:eastAsia="仿宋" w:hAnsi="仿宋" w:cs="仿宋"/>
                <w:b/>
                <w:bCs/>
              </w:rPr>
            </w:pPr>
            <w:r>
              <w:rPr>
                <w:rFonts w:ascii="仿宋" w:eastAsia="仿宋" w:hAnsi="仿宋" w:cs="方正书宋_GBK" w:hint="eastAsia"/>
                <w:b/>
                <w:bCs/>
              </w:rPr>
              <w:t>合　计</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ind w:right="105"/>
              <w:jc w:val="right"/>
              <w:rPr>
                <w:rFonts w:ascii="仿宋" w:eastAsia="仿宋" w:hAnsi="仿宋" w:cs="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bCs/>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left"/>
              <w:rPr>
                <w:rFonts w:ascii="仿宋" w:eastAsia="仿宋" w:hAnsi="仿宋" w:cs="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仿宋"/>
                <w:bCs/>
              </w:rPr>
            </w:pPr>
          </w:p>
        </w:tc>
        <w:tc>
          <w:tcPr>
            <w:tcW w:w="9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仿宋"/>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ind w:right="105"/>
              <w:jc w:val="right"/>
              <w:rPr>
                <w:rFonts w:ascii="仿宋" w:eastAsia="仿宋" w:hAnsi="仿宋" w:cs="方正书宋_GBK"/>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
                <w:bCs/>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
                <w:bCs/>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582" w:rsidRDefault="00E96582">
            <w:pPr>
              <w:spacing w:line="300" w:lineRule="exact"/>
              <w:jc w:val="right"/>
              <w:rPr>
                <w:rFonts w:ascii="仿宋" w:eastAsia="仿宋" w:hAnsi="仿宋" w:cs="方正书宋_GBK"/>
                <w:b/>
                <w:bCs/>
              </w:rPr>
            </w:pPr>
          </w:p>
        </w:tc>
      </w:tr>
    </w:tbl>
    <w:p w:rsidR="00E96582" w:rsidRDefault="00292F29">
      <w:pPr>
        <w:numPr>
          <w:ilvl w:val="0"/>
          <w:numId w:val="1"/>
        </w:numPr>
        <w:ind w:firstLineChars="200" w:firstLine="643"/>
        <w:jc w:val="left"/>
        <w:outlineLvl w:val="0"/>
        <w:rPr>
          <w:rFonts w:ascii="宋体" w:hAnsi="宋体" w:cs="宋体"/>
          <w:b/>
          <w:color w:val="111111"/>
          <w:kern w:val="0"/>
          <w:sz w:val="32"/>
          <w:szCs w:val="32"/>
        </w:rPr>
      </w:pPr>
      <w:r>
        <w:rPr>
          <w:rFonts w:ascii="宋体" w:hAnsi="宋体" w:cs="宋体" w:hint="eastAsia"/>
          <w:b/>
          <w:color w:val="111111"/>
          <w:kern w:val="0"/>
          <w:sz w:val="32"/>
          <w:szCs w:val="32"/>
        </w:rPr>
        <w:t>国有资产信息说明</w:t>
      </w:r>
    </w:p>
    <w:p w:rsidR="00E96582" w:rsidRDefault="00292F2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涞源县科技局2018年末固定资产总值16.39万元。我部门2019年无拟购置情况。详见下表：</w:t>
      </w:r>
    </w:p>
    <w:p w:rsidR="00E96582" w:rsidRDefault="00292F29">
      <w:pPr>
        <w:spacing w:line="520" w:lineRule="exact"/>
        <w:jc w:val="center"/>
        <w:rPr>
          <w:rFonts w:ascii="仿宋" w:eastAsia="仿宋" w:hAnsi="仿宋"/>
          <w:b/>
          <w:sz w:val="32"/>
          <w:szCs w:val="32"/>
        </w:rPr>
      </w:pPr>
      <w:r>
        <w:rPr>
          <w:rFonts w:ascii="仿宋" w:eastAsia="仿宋" w:hAnsi="仿宋" w:cs="仿宋" w:hint="eastAsia"/>
          <w:b/>
          <w:sz w:val="32"/>
          <w:szCs w:val="32"/>
        </w:rPr>
        <w:t>2018年国有资产占有情况见下表：</w:t>
      </w:r>
    </w:p>
    <w:tbl>
      <w:tblPr>
        <w:tblpPr w:leftFromText="180" w:rightFromText="180" w:vertAnchor="text" w:horzAnchor="page" w:tblpXSpec="center" w:tblpY="697"/>
        <w:tblW w:w="0" w:type="auto"/>
        <w:tblLayout w:type="fixed"/>
        <w:tblLook w:val="04A0"/>
      </w:tblPr>
      <w:tblGrid>
        <w:gridCol w:w="5083"/>
        <w:gridCol w:w="1121"/>
        <w:gridCol w:w="1842"/>
        <w:gridCol w:w="2837"/>
      </w:tblGrid>
      <w:tr w:rsidR="00E96582">
        <w:trPr>
          <w:trHeight w:val="315"/>
        </w:trPr>
        <w:tc>
          <w:tcPr>
            <w:tcW w:w="6204" w:type="dxa"/>
            <w:gridSpan w:val="2"/>
            <w:shd w:val="clear" w:color="auto" w:fill="auto"/>
            <w:vAlign w:val="bottom"/>
          </w:tcPr>
          <w:p w:rsidR="00E96582" w:rsidRDefault="00E96582">
            <w:pPr>
              <w:widowControl/>
              <w:rPr>
                <w:rFonts w:ascii="仿宋" w:eastAsia="仿宋" w:hAnsi="仿宋" w:cs="Arial"/>
                <w:color w:val="000000"/>
                <w:kern w:val="0"/>
                <w:szCs w:val="21"/>
              </w:rPr>
            </w:pPr>
          </w:p>
          <w:p w:rsidR="00E96582" w:rsidRDefault="00292F29">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编制单位：涞源县科技局</w:t>
            </w:r>
          </w:p>
        </w:tc>
        <w:tc>
          <w:tcPr>
            <w:tcW w:w="1842" w:type="dxa"/>
            <w:shd w:val="clear" w:color="auto" w:fill="auto"/>
            <w:vAlign w:val="bottom"/>
          </w:tcPr>
          <w:p w:rsidR="00E96582" w:rsidRDefault="00E96582">
            <w:pPr>
              <w:widowControl/>
              <w:jc w:val="left"/>
              <w:rPr>
                <w:rFonts w:ascii="仿宋" w:eastAsia="仿宋" w:hAnsi="仿宋" w:cs="Arial"/>
                <w:color w:val="000000"/>
                <w:kern w:val="0"/>
                <w:sz w:val="20"/>
                <w:szCs w:val="20"/>
              </w:rPr>
            </w:pPr>
          </w:p>
        </w:tc>
        <w:tc>
          <w:tcPr>
            <w:tcW w:w="2837" w:type="dxa"/>
            <w:shd w:val="clear" w:color="auto" w:fill="auto"/>
            <w:vAlign w:val="bottom"/>
          </w:tcPr>
          <w:p w:rsidR="00E96582" w:rsidRDefault="00292F29">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2018年12月31日</w:t>
            </w:r>
          </w:p>
        </w:tc>
      </w:tr>
      <w:tr w:rsidR="00E96582">
        <w:trPr>
          <w:trHeight w:val="270"/>
        </w:trPr>
        <w:tc>
          <w:tcPr>
            <w:tcW w:w="5083" w:type="dxa"/>
            <w:vMerge w:val="restart"/>
            <w:tcBorders>
              <w:top w:val="single" w:sz="8" w:space="0" w:color="000000"/>
              <w:left w:val="single" w:sz="8" w:space="0" w:color="000000"/>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项　　目</w:t>
            </w:r>
          </w:p>
        </w:tc>
        <w:tc>
          <w:tcPr>
            <w:tcW w:w="1121" w:type="dxa"/>
            <w:vMerge w:val="restart"/>
            <w:tcBorders>
              <w:top w:val="single" w:sz="8" w:space="0" w:color="000000"/>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行次</w:t>
            </w:r>
          </w:p>
        </w:tc>
        <w:tc>
          <w:tcPr>
            <w:tcW w:w="1842" w:type="dxa"/>
            <w:tcBorders>
              <w:top w:val="single" w:sz="8" w:space="0" w:color="000000"/>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数量</w:t>
            </w:r>
          </w:p>
        </w:tc>
        <w:tc>
          <w:tcPr>
            <w:tcW w:w="2837" w:type="dxa"/>
            <w:tcBorders>
              <w:top w:val="single" w:sz="8" w:space="0" w:color="000000"/>
              <w:left w:val="nil"/>
              <w:bottom w:val="single" w:sz="4" w:space="0" w:color="000000"/>
              <w:right w:val="nil"/>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价值</w:t>
            </w:r>
          </w:p>
        </w:tc>
      </w:tr>
      <w:tr w:rsidR="00E96582">
        <w:trPr>
          <w:trHeight w:val="270"/>
        </w:trPr>
        <w:tc>
          <w:tcPr>
            <w:tcW w:w="5083" w:type="dxa"/>
            <w:vMerge/>
            <w:tcBorders>
              <w:top w:val="single" w:sz="8" w:space="0" w:color="000000"/>
              <w:left w:val="single" w:sz="8" w:space="0" w:color="000000"/>
              <w:bottom w:val="single" w:sz="4" w:space="0" w:color="000000"/>
              <w:right w:val="single" w:sz="4" w:space="0" w:color="000000"/>
            </w:tcBorders>
            <w:shd w:val="clear" w:color="auto" w:fill="C0C0C0"/>
            <w:vAlign w:val="center"/>
          </w:tcPr>
          <w:p w:rsidR="00E96582" w:rsidRDefault="00E96582">
            <w:pPr>
              <w:rPr>
                <w:rFonts w:ascii="Calibri" w:hAnsi="Calibri"/>
                <w:szCs w:val="22"/>
              </w:rPr>
            </w:pPr>
          </w:p>
        </w:tc>
        <w:tc>
          <w:tcPr>
            <w:tcW w:w="1121" w:type="dxa"/>
            <w:vMerge/>
            <w:tcBorders>
              <w:top w:val="single" w:sz="8" w:space="0" w:color="000000"/>
              <w:left w:val="nil"/>
              <w:bottom w:val="single" w:sz="4" w:space="0" w:color="000000"/>
              <w:right w:val="single" w:sz="4" w:space="0" w:color="000000"/>
            </w:tcBorders>
            <w:shd w:val="clear" w:color="auto" w:fill="C0C0C0"/>
            <w:vAlign w:val="center"/>
          </w:tcPr>
          <w:p w:rsidR="00E96582" w:rsidRDefault="00E96582">
            <w:pPr>
              <w:rPr>
                <w:rFonts w:ascii="Calibri" w:hAnsi="Calibri"/>
                <w:szCs w:val="22"/>
              </w:rPr>
            </w:pPr>
          </w:p>
        </w:tc>
        <w:tc>
          <w:tcPr>
            <w:tcW w:w="1842"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c>
          <w:tcPr>
            <w:tcW w:w="2837"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栏　　次</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p>
        </w:tc>
        <w:tc>
          <w:tcPr>
            <w:tcW w:w="1842"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2</w:t>
            </w:r>
          </w:p>
        </w:tc>
        <w:tc>
          <w:tcPr>
            <w:tcW w:w="2837"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二、固定资产</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3</w:t>
            </w:r>
          </w:p>
        </w:tc>
        <w:tc>
          <w:tcPr>
            <w:tcW w:w="1842" w:type="dxa"/>
            <w:tcBorders>
              <w:top w:val="nil"/>
              <w:left w:val="nil"/>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7" w:type="dxa"/>
            <w:tcBorders>
              <w:top w:val="nil"/>
              <w:left w:val="nil"/>
              <w:bottom w:val="single" w:sz="4" w:space="0" w:color="000000"/>
              <w:right w:val="single" w:sz="4" w:space="0" w:color="000000"/>
            </w:tcBorders>
            <w:shd w:val="clear" w:color="auto" w:fill="auto"/>
          </w:tcPr>
          <w:p w:rsidR="00E96582" w:rsidRDefault="00292F29">
            <w:pPr>
              <w:jc w:val="right"/>
            </w:pPr>
            <w:r>
              <w:rPr>
                <w:rFonts w:hint="eastAsia"/>
              </w:rPr>
              <w:t>16.39</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（一）房屋（平方米）</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c>
          <w:tcPr>
            <w:tcW w:w="1842" w:type="dxa"/>
            <w:tcBorders>
              <w:top w:val="nil"/>
              <w:left w:val="nil"/>
              <w:bottom w:val="single" w:sz="4" w:space="0" w:color="000000"/>
              <w:right w:val="single" w:sz="4" w:space="0" w:color="000000"/>
            </w:tcBorders>
            <w:shd w:val="clear" w:color="auto" w:fill="auto"/>
            <w:vAlign w:val="center"/>
          </w:tcPr>
          <w:p w:rsidR="00E96582" w:rsidRDefault="00E96582">
            <w:pPr>
              <w:widowControl/>
              <w:jc w:val="right"/>
              <w:rPr>
                <w:rFonts w:ascii="仿宋" w:eastAsia="仿宋" w:hAnsi="仿宋" w:cs="Arial"/>
                <w:color w:val="000000"/>
                <w:kern w:val="0"/>
                <w:sz w:val="22"/>
                <w:szCs w:val="22"/>
              </w:rPr>
            </w:pPr>
          </w:p>
        </w:tc>
        <w:tc>
          <w:tcPr>
            <w:tcW w:w="2837" w:type="dxa"/>
            <w:tcBorders>
              <w:top w:val="nil"/>
              <w:left w:val="nil"/>
              <w:bottom w:val="single" w:sz="4" w:space="0" w:color="000000"/>
              <w:right w:val="single" w:sz="4" w:space="0" w:color="000000"/>
            </w:tcBorders>
            <w:shd w:val="clear" w:color="auto" w:fill="auto"/>
          </w:tcPr>
          <w:p w:rsidR="00E96582" w:rsidRDefault="00E96582">
            <w:pPr>
              <w:jc w:val="right"/>
            </w:pP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1.办公用房</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5</w:t>
            </w:r>
          </w:p>
        </w:tc>
        <w:tc>
          <w:tcPr>
            <w:tcW w:w="1842" w:type="dxa"/>
            <w:tcBorders>
              <w:top w:val="nil"/>
              <w:left w:val="nil"/>
              <w:bottom w:val="single" w:sz="4" w:space="0" w:color="000000"/>
              <w:right w:val="single" w:sz="4" w:space="0" w:color="000000"/>
            </w:tcBorders>
            <w:shd w:val="clear" w:color="auto" w:fill="auto"/>
            <w:vAlign w:val="center"/>
          </w:tcPr>
          <w:p w:rsidR="00E96582" w:rsidRDefault="00E96582">
            <w:pPr>
              <w:widowControl/>
              <w:jc w:val="right"/>
              <w:rPr>
                <w:rFonts w:ascii="仿宋" w:eastAsia="仿宋" w:hAnsi="仿宋" w:cs="Arial"/>
                <w:color w:val="000000"/>
                <w:kern w:val="0"/>
                <w:sz w:val="22"/>
                <w:szCs w:val="22"/>
              </w:rPr>
            </w:pPr>
          </w:p>
        </w:tc>
        <w:tc>
          <w:tcPr>
            <w:tcW w:w="2837" w:type="dxa"/>
            <w:tcBorders>
              <w:top w:val="nil"/>
              <w:left w:val="nil"/>
              <w:bottom w:val="single" w:sz="4" w:space="0" w:color="000000"/>
              <w:right w:val="single" w:sz="4" w:space="0" w:color="000000"/>
            </w:tcBorders>
            <w:shd w:val="clear" w:color="auto" w:fill="auto"/>
          </w:tcPr>
          <w:p w:rsidR="00E96582" w:rsidRDefault="00E96582">
            <w:pPr>
              <w:jc w:val="right"/>
            </w:pP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2.业务用房</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6</w:t>
            </w:r>
          </w:p>
        </w:tc>
        <w:tc>
          <w:tcPr>
            <w:tcW w:w="1842" w:type="dxa"/>
            <w:tcBorders>
              <w:top w:val="nil"/>
              <w:left w:val="nil"/>
              <w:bottom w:val="single" w:sz="4" w:space="0" w:color="000000"/>
              <w:right w:val="single" w:sz="4" w:space="0" w:color="000000"/>
            </w:tcBorders>
            <w:shd w:val="clear" w:color="auto" w:fill="auto"/>
            <w:vAlign w:val="center"/>
          </w:tcPr>
          <w:p w:rsidR="00E96582" w:rsidRDefault="00292F29">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p>
        </w:tc>
        <w:tc>
          <w:tcPr>
            <w:tcW w:w="2837" w:type="dxa"/>
            <w:tcBorders>
              <w:top w:val="nil"/>
              <w:left w:val="nil"/>
              <w:bottom w:val="single" w:sz="4" w:space="0" w:color="000000"/>
              <w:right w:val="single" w:sz="4" w:space="0" w:color="000000"/>
            </w:tcBorders>
            <w:shd w:val="clear" w:color="auto" w:fill="auto"/>
          </w:tcPr>
          <w:p w:rsidR="00E96582" w:rsidRDefault="00292F29">
            <w:pPr>
              <w:jc w:val="right"/>
            </w:pPr>
            <w:r>
              <w:rPr>
                <w:rFonts w:cs="宋体" w:hint="eastAsia"/>
              </w:rPr>
              <w:t xml:space="preserve">　</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3.其他（不含构筑物）</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7</w:t>
            </w:r>
          </w:p>
        </w:tc>
        <w:tc>
          <w:tcPr>
            <w:tcW w:w="1842" w:type="dxa"/>
            <w:tcBorders>
              <w:top w:val="nil"/>
              <w:left w:val="nil"/>
              <w:bottom w:val="single" w:sz="4" w:space="0" w:color="000000"/>
              <w:right w:val="single" w:sz="4" w:space="0" w:color="000000"/>
            </w:tcBorders>
            <w:shd w:val="clear" w:color="auto" w:fill="auto"/>
            <w:vAlign w:val="center"/>
          </w:tcPr>
          <w:p w:rsidR="00E96582" w:rsidRDefault="00E96582">
            <w:pPr>
              <w:widowControl/>
              <w:jc w:val="right"/>
              <w:rPr>
                <w:rFonts w:ascii="仿宋" w:eastAsia="仿宋" w:hAnsi="仿宋" w:cs="Arial"/>
                <w:color w:val="000000"/>
                <w:kern w:val="0"/>
                <w:sz w:val="22"/>
                <w:szCs w:val="22"/>
              </w:rPr>
            </w:pPr>
          </w:p>
        </w:tc>
        <w:tc>
          <w:tcPr>
            <w:tcW w:w="2837" w:type="dxa"/>
            <w:tcBorders>
              <w:top w:val="nil"/>
              <w:left w:val="nil"/>
              <w:bottom w:val="single" w:sz="4" w:space="0" w:color="000000"/>
              <w:right w:val="single" w:sz="4" w:space="0" w:color="000000"/>
            </w:tcBorders>
            <w:shd w:val="clear" w:color="auto" w:fill="auto"/>
          </w:tcPr>
          <w:p w:rsidR="00E96582" w:rsidRDefault="00E96582">
            <w:pPr>
              <w:jc w:val="right"/>
            </w:pP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（二）车辆（台、辆）</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8</w:t>
            </w:r>
          </w:p>
        </w:tc>
        <w:tc>
          <w:tcPr>
            <w:tcW w:w="1842" w:type="dxa"/>
            <w:tcBorders>
              <w:top w:val="nil"/>
              <w:left w:val="nil"/>
              <w:bottom w:val="single" w:sz="4" w:space="0" w:color="000000"/>
              <w:right w:val="single" w:sz="4" w:space="0" w:color="000000"/>
            </w:tcBorders>
            <w:shd w:val="clear" w:color="auto" w:fill="auto"/>
            <w:vAlign w:val="center"/>
          </w:tcPr>
          <w:p w:rsidR="00E96582" w:rsidRDefault="00292F29">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1</w:t>
            </w:r>
          </w:p>
        </w:tc>
        <w:tc>
          <w:tcPr>
            <w:tcW w:w="2837" w:type="dxa"/>
            <w:tcBorders>
              <w:top w:val="nil"/>
              <w:left w:val="nil"/>
              <w:bottom w:val="single" w:sz="4" w:space="0" w:color="000000"/>
              <w:right w:val="single" w:sz="4" w:space="0" w:color="000000"/>
            </w:tcBorders>
            <w:shd w:val="clear" w:color="auto" w:fill="auto"/>
          </w:tcPr>
          <w:p w:rsidR="00E96582" w:rsidRDefault="00292F29">
            <w:pPr>
              <w:jc w:val="right"/>
            </w:pPr>
            <w:r>
              <w:rPr>
                <w:rFonts w:hint="eastAsia"/>
              </w:rPr>
              <w:t>13.00</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1.轿车</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9</w:t>
            </w:r>
          </w:p>
        </w:tc>
        <w:tc>
          <w:tcPr>
            <w:tcW w:w="1842" w:type="dxa"/>
            <w:tcBorders>
              <w:top w:val="nil"/>
              <w:left w:val="nil"/>
              <w:bottom w:val="single" w:sz="4" w:space="0" w:color="000000"/>
              <w:right w:val="single" w:sz="4" w:space="0" w:color="000000"/>
            </w:tcBorders>
            <w:shd w:val="clear" w:color="auto" w:fill="auto"/>
            <w:vAlign w:val="center"/>
          </w:tcPr>
          <w:p w:rsidR="00E96582" w:rsidRDefault="00292F29">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1</w:t>
            </w:r>
          </w:p>
        </w:tc>
        <w:tc>
          <w:tcPr>
            <w:tcW w:w="2837" w:type="dxa"/>
            <w:tcBorders>
              <w:top w:val="nil"/>
              <w:left w:val="nil"/>
              <w:bottom w:val="single" w:sz="4" w:space="0" w:color="000000"/>
              <w:right w:val="single" w:sz="4" w:space="0" w:color="000000"/>
            </w:tcBorders>
            <w:shd w:val="clear" w:color="auto" w:fill="auto"/>
          </w:tcPr>
          <w:p w:rsidR="00E96582" w:rsidRDefault="00292F29">
            <w:pPr>
              <w:jc w:val="right"/>
            </w:pPr>
            <w:r>
              <w:rPr>
                <w:rFonts w:hint="eastAsia"/>
              </w:rPr>
              <w:t>13.00</w:t>
            </w: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2.越野车</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10</w:t>
            </w:r>
          </w:p>
        </w:tc>
        <w:tc>
          <w:tcPr>
            <w:tcW w:w="1842" w:type="dxa"/>
            <w:tcBorders>
              <w:top w:val="nil"/>
              <w:left w:val="nil"/>
              <w:bottom w:val="single" w:sz="4" w:space="0" w:color="000000"/>
              <w:right w:val="single" w:sz="4" w:space="0" w:color="000000"/>
            </w:tcBorders>
            <w:shd w:val="clear" w:color="auto" w:fill="auto"/>
            <w:vAlign w:val="center"/>
          </w:tcPr>
          <w:p w:rsidR="00E96582" w:rsidRDefault="00E96582">
            <w:pPr>
              <w:widowControl/>
              <w:jc w:val="right"/>
              <w:rPr>
                <w:rFonts w:ascii="仿宋" w:eastAsia="仿宋" w:hAnsi="仿宋" w:cs="Arial"/>
                <w:color w:val="000000"/>
                <w:kern w:val="0"/>
                <w:sz w:val="22"/>
                <w:szCs w:val="22"/>
              </w:rPr>
            </w:pPr>
          </w:p>
        </w:tc>
        <w:tc>
          <w:tcPr>
            <w:tcW w:w="2837" w:type="dxa"/>
            <w:tcBorders>
              <w:top w:val="nil"/>
              <w:left w:val="nil"/>
              <w:bottom w:val="single" w:sz="4" w:space="0" w:color="000000"/>
              <w:right w:val="single" w:sz="4" w:space="0" w:color="000000"/>
            </w:tcBorders>
            <w:shd w:val="clear" w:color="auto" w:fill="auto"/>
          </w:tcPr>
          <w:p w:rsidR="00E96582" w:rsidRDefault="00E96582">
            <w:pPr>
              <w:jc w:val="right"/>
            </w:pPr>
          </w:p>
        </w:tc>
      </w:tr>
      <w:tr w:rsidR="00E96582">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E96582" w:rsidRDefault="00292F29">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（四）其他固定资产</w:t>
            </w:r>
          </w:p>
        </w:tc>
        <w:tc>
          <w:tcPr>
            <w:tcW w:w="1121" w:type="dxa"/>
            <w:tcBorders>
              <w:top w:val="nil"/>
              <w:left w:val="nil"/>
              <w:bottom w:val="single" w:sz="4" w:space="0" w:color="000000"/>
              <w:right w:val="single" w:sz="4" w:space="0" w:color="000000"/>
            </w:tcBorders>
            <w:shd w:val="clear" w:color="auto" w:fill="C0C0C0"/>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17</w:t>
            </w:r>
          </w:p>
        </w:tc>
        <w:tc>
          <w:tcPr>
            <w:tcW w:w="1842" w:type="dxa"/>
            <w:tcBorders>
              <w:top w:val="nil"/>
              <w:left w:val="nil"/>
              <w:bottom w:val="single" w:sz="4" w:space="0" w:color="000000"/>
              <w:right w:val="single" w:sz="4" w:space="0" w:color="000000"/>
            </w:tcBorders>
            <w:shd w:val="clear" w:color="auto" w:fill="auto"/>
            <w:vAlign w:val="center"/>
          </w:tcPr>
          <w:p w:rsidR="00E96582" w:rsidRDefault="00292F29">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7" w:type="dxa"/>
            <w:tcBorders>
              <w:top w:val="nil"/>
              <w:left w:val="nil"/>
              <w:bottom w:val="single" w:sz="4" w:space="0" w:color="000000"/>
              <w:right w:val="single" w:sz="4" w:space="0" w:color="000000"/>
            </w:tcBorders>
            <w:shd w:val="clear" w:color="auto" w:fill="auto"/>
          </w:tcPr>
          <w:p w:rsidR="00E96582" w:rsidRDefault="00292F29">
            <w:pPr>
              <w:jc w:val="right"/>
            </w:pPr>
            <w:r>
              <w:rPr>
                <w:rFonts w:hint="eastAsia"/>
              </w:rPr>
              <w:t>3.39</w:t>
            </w:r>
          </w:p>
        </w:tc>
      </w:tr>
    </w:tbl>
    <w:p w:rsidR="00E96582" w:rsidRDefault="00E96582">
      <w:pPr>
        <w:spacing w:line="520" w:lineRule="exact"/>
        <w:rPr>
          <w:rFonts w:ascii="仿宋" w:eastAsia="仿宋" w:hAnsi="仿宋"/>
          <w:b/>
          <w:sz w:val="32"/>
          <w:szCs w:val="32"/>
        </w:rPr>
        <w:sectPr w:rsidR="00E96582">
          <w:headerReference w:type="default" r:id="rId8"/>
          <w:footerReference w:type="default" r:id="rId9"/>
          <w:pgSz w:w="16839" w:h="11907" w:orient="landscape"/>
          <w:pgMar w:top="1020" w:right="1361" w:bottom="1020" w:left="1361" w:header="851" w:footer="992" w:gutter="0"/>
          <w:cols w:space="425"/>
          <w:docGrid w:type="lines" w:linePitch="312"/>
        </w:sectPr>
      </w:pPr>
    </w:p>
    <w:p w:rsidR="00E96582" w:rsidRDefault="00292F29">
      <w:pPr>
        <w:ind w:firstLineChars="200" w:firstLine="643"/>
        <w:jc w:val="left"/>
        <w:outlineLvl w:val="0"/>
        <w:rPr>
          <w:rFonts w:ascii="宋体" w:hAnsi="宋体" w:cs="宋体"/>
          <w:b/>
          <w:color w:val="111111"/>
          <w:kern w:val="0"/>
          <w:sz w:val="32"/>
          <w:szCs w:val="32"/>
        </w:rPr>
      </w:pPr>
      <w:r>
        <w:rPr>
          <w:rFonts w:ascii="宋体" w:hAnsi="宋体" w:cs="宋体" w:hint="eastAsia"/>
          <w:b/>
          <w:color w:val="111111"/>
          <w:kern w:val="0"/>
          <w:sz w:val="32"/>
          <w:szCs w:val="32"/>
        </w:rPr>
        <w:lastRenderedPageBreak/>
        <w:t>八、名词解释</w:t>
      </w:r>
    </w:p>
    <w:p w:rsidR="00E96582" w:rsidRDefault="00292F29">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1、财政拨款收入：</w:t>
      </w:r>
      <w:r>
        <w:rPr>
          <w:rFonts w:ascii="仿宋" w:eastAsia="仿宋" w:hAnsi="仿宋" w:hint="eastAsia"/>
          <w:sz w:val="32"/>
          <w:szCs w:val="32"/>
        </w:rPr>
        <w:t>指</w:t>
      </w:r>
      <w:r w:rsidR="00D521FB">
        <w:rPr>
          <w:rFonts w:ascii="仿宋" w:eastAsia="仿宋" w:hAnsi="仿宋" w:hint="eastAsia"/>
          <w:sz w:val="32"/>
          <w:szCs w:val="32"/>
        </w:rPr>
        <w:t>县</w:t>
      </w:r>
      <w:r>
        <w:rPr>
          <w:rFonts w:ascii="仿宋" w:eastAsia="仿宋" w:hAnsi="仿宋" w:hint="eastAsia"/>
          <w:sz w:val="32"/>
          <w:szCs w:val="32"/>
        </w:rPr>
        <w:t>级财政当年拨付的资金。</w:t>
      </w:r>
    </w:p>
    <w:p w:rsidR="00E96582" w:rsidRDefault="00292F29">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2、其他收入：</w:t>
      </w:r>
      <w:r>
        <w:rPr>
          <w:rFonts w:ascii="仿宋" w:eastAsia="仿宋" w:hAnsi="仿宋" w:hint="eastAsia"/>
          <w:sz w:val="32"/>
          <w:szCs w:val="32"/>
        </w:rPr>
        <w:t>指除上述“财政拨款收入”、“事业收入”等以外的收入。</w:t>
      </w:r>
    </w:p>
    <w:p w:rsidR="00E96582" w:rsidRDefault="00292F29">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3、基本支出：</w:t>
      </w:r>
      <w:r>
        <w:rPr>
          <w:rFonts w:ascii="仿宋" w:eastAsia="仿宋" w:hAnsi="仿宋" w:hint="eastAsia"/>
          <w:sz w:val="32"/>
          <w:szCs w:val="32"/>
        </w:rPr>
        <w:t>指为保障机构正常运转、完成日常工作任务而发生的人员支出和公用支出。</w:t>
      </w:r>
    </w:p>
    <w:p w:rsidR="00E96582" w:rsidRDefault="00292F29">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4、项目支出：</w:t>
      </w:r>
      <w:r>
        <w:rPr>
          <w:rFonts w:ascii="仿宋" w:eastAsia="仿宋" w:hAnsi="仿宋" w:hint="eastAsia"/>
          <w:sz w:val="32"/>
          <w:szCs w:val="32"/>
        </w:rPr>
        <w:t>指在基本支出之外为完成特定行政任务和事业发展目标所发生的支出。</w:t>
      </w:r>
    </w:p>
    <w:p w:rsidR="00E96582" w:rsidRDefault="00292F29">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5、“三公”经费：</w:t>
      </w:r>
      <w:r>
        <w:rPr>
          <w:rFonts w:ascii="仿宋" w:eastAsia="仿宋" w:hAnsi="仿宋" w:hint="eastAsia"/>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96582" w:rsidRDefault="00292F29">
      <w:pPr>
        <w:ind w:firstLineChars="250" w:firstLine="803"/>
        <w:rPr>
          <w:rFonts w:ascii="仿宋" w:eastAsia="仿宋" w:hAnsi="仿宋"/>
          <w:sz w:val="32"/>
          <w:szCs w:val="32"/>
        </w:rPr>
      </w:pPr>
      <w:r>
        <w:rPr>
          <w:rFonts w:ascii="仿宋" w:eastAsia="仿宋" w:hAnsi="仿宋" w:hint="eastAsia"/>
          <w:b/>
          <w:sz w:val="32"/>
          <w:szCs w:val="32"/>
        </w:rPr>
        <w:t>6、机关运行费：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96582" w:rsidRDefault="00292F29">
      <w:pPr>
        <w:ind w:firstLineChars="250" w:firstLine="803"/>
        <w:rPr>
          <w:rFonts w:ascii="仿宋" w:eastAsia="仿宋" w:hAnsi="仿宋"/>
          <w:sz w:val="32"/>
          <w:szCs w:val="32"/>
        </w:rPr>
      </w:pPr>
      <w:r>
        <w:rPr>
          <w:rFonts w:ascii="仿宋" w:eastAsia="仿宋" w:hAnsi="仿宋" w:hint="eastAsia"/>
          <w:b/>
          <w:sz w:val="32"/>
          <w:szCs w:val="32"/>
        </w:rPr>
        <w:t>7、公务费：</w:t>
      </w:r>
      <w:r>
        <w:rPr>
          <w:rFonts w:ascii="仿宋" w:eastAsia="仿宋" w:hAnsi="仿宋" w:hint="eastAsia"/>
          <w:sz w:val="32"/>
          <w:szCs w:val="32"/>
        </w:rPr>
        <w:t>包括办公费、水电费、邮电费、取暖费、交通费、一般会议费和物业管理费之和。</w:t>
      </w:r>
    </w:p>
    <w:p w:rsidR="00E96582" w:rsidRDefault="00292F29">
      <w:pPr>
        <w:ind w:firstLineChars="200" w:firstLine="643"/>
        <w:jc w:val="left"/>
        <w:outlineLvl w:val="0"/>
        <w:rPr>
          <w:rFonts w:ascii="宋体" w:hAnsi="宋体" w:cs="宋体"/>
          <w:b/>
          <w:color w:val="111111"/>
          <w:kern w:val="0"/>
          <w:sz w:val="32"/>
          <w:szCs w:val="32"/>
        </w:rPr>
      </w:pPr>
      <w:r>
        <w:rPr>
          <w:rFonts w:ascii="宋体" w:hAnsi="宋体" w:cs="宋体" w:hint="eastAsia"/>
          <w:b/>
          <w:color w:val="111111"/>
          <w:kern w:val="0"/>
          <w:sz w:val="32"/>
          <w:szCs w:val="32"/>
        </w:rPr>
        <w:lastRenderedPageBreak/>
        <w:t>九、 其他需说明的事项</w:t>
      </w:r>
    </w:p>
    <w:p w:rsidR="00E96582" w:rsidRDefault="00292F29">
      <w:pPr>
        <w:spacing w:line="500" w:lineRule="exact"/>
        <w:ind w:firstLineChars="200" w:firstLine="640"/>
        <w:jc w:val="left"/>
        <w:outlineLvl w:val="0"/>
        <w:rPr>
          <w:rFonts w:ascii="仿宋" w:eastAsia="仿宋" w:hAnsi="仿宋"/>
          <w:sz w:val="32"/>
          <w:szCs w:val="32"/>
        </w:rPr>
      </w:pPr>
      <w:r>
        <w:rPr>
          <w:rFonts w:ascii="仿宋" w:eastAsia="仿宋" w:hAnsi="仿宋" w:hint="eastAsia"/>
          <w:sz w:val="32"/>
          <w:szCs w:val="32"/>
        </w:rPr>
        <w:t>我部门无其他需说明的事项。</w:t>
      </w:r>
    </w:p>
    <w:p w:rsidR="00E96582" w:rsidRDefault="00E96582">
      <w:pPr>
        <w:spacing w:line="500" w:lineRule="exact"/>
        <w:ind w:firstLineChars="395" w:firstLine="1264"/>
        <w:jc w:val="left"/>
        <w:outlineLvl w:val="0"/>
        <w:rPr>
          <w:rFonts w:ascii="仿宋" w:eastAsia="仿宋" w:hAnsi="仿宋"/>
          <w:sz w:val="32"/>
          <w:szCs w:val="32"/>
        </w:rPr>
      </w:pPr>
    </w:p>
    <w:p w:rsidR="00E96582" w:rsidRDefault="00E96582">
      <w:pPr>
        <w:spacing w:line="500" w:lineRule="exact"/>
        <w:ind w:firstLineChars="395" w:firstLine="1264"/>
        <w:jc w:val="left"/>
        <w:outlineLvl w:val="0"/>
        <w:rPr>
          <w:rFonts w:ascii="仿宋" w:eastAsia="仿宋" w:hAnsi="仿宋"/>
          <w:sz w:val="32"/>
          <w:szCs w:val="32"/>
        </w:rPr>
      </w:pPr>
    </w:p>
    <w:p w:rsidR="00E96582" w:rsidRDefault="00E96582">
      <w:pPr>
        <w:spacing w:line="500" w:lineRule="exact"/>
        <w:ind w:firstLineChars="395" w:firstLine="1264"/>
        <w:jc w:val="left"/>
        <w:outlineLvl w:val="0"/>
        <w:rPr>
          <w:rFonts w:ascii="仿宋" w:eastAsia="仿宋" w:hAnsi="仿宋"/>
          <w:sz w:val="32"/>
          <w:szCs w:val="32"/>
        </w:rPr>
      </w:pPr>
    </w:p>
    <w:p w:rsidR="00E96582" w:rsidRDefault="00E96582">
      <w:pPr>
        <w:ind w:firstLineChars="200" w:firstLine="640"/>
        <w:outlineLvl w:val="0"/>
        <w:rPr>
          <w:rFonts w:ascii="仿宋" w:eastAsia="仿宋" w:hAnsi="仿宋" w:cs="宋体"/>
          <w:color w:val="111111"/>
          <w:kern w:val="0"/>
          <w:sz w:val="32"/>
          <w:szCs w:val="32"/>
        </w:rPr>
      </w:pPr>
    </w:p>
    <w:p w:rsidR="00E96582" w:rsidRDefault="00E96582">
      <w:pPr>
        <w:jc w:val="left"/>
        <w:outlineLvl w:val="0"/>
        <w:rPr>
          <w:rFonts w:ascii="仿宋" w:eastAsia="仿宋" w:hAnsi="仿宋"/>
        </w:rPr>
      </w:pPr>
    </w:p>
    <w:p w:rsidR="00E96582" w:rsidRDefault="00E96582">
      <w:pPr>
        <w:jc w:val="left"/>
        <w:outlineLvl w:val="0"/>
        <w:rPr>
          <w:rFonts w:ascii="仿宋" w:eastAsia="仿宋" w:hAnsi="仿宋"/>
        </w:rPr>
      </w:pPr>
    </w:p>
    <w:p w:rsidR="00E96582" w:rsidRDefault="00E96582">
      <w:pPr>
        <w:ind w:firstLineChars="200" w:firstLine="640"/>
        <w:rPr>
          <w:rFonts w:ascii="仿宋" w:eastAsia="仿宋" w:hAnsi="仿宋"/>
          <w:sz w:val="32"/>
          <w:szCs w:val="32"/>
        </w:rPr>
      </w:pPr>
    </w:p>
    <w:p w:rsidR="00E96582" w:rsidRDefault="00E96582">
      <w:pPr>
        <w:ind w:firstLineChars="150" w:firstLine="450"/>
        <w:rPr>
          <w:rFonts w:ascii="仿宋_GB2312" w:eastAsia="仿宋_GB2312" w:hAnsi="仿宋_GB2312" w:cs="仿宋_GB2312"/>
          <w:sz w:val="30"/>
          <w:szCs w:val="30"/>
        </w:rPr>
      </w:pPr>
    </w:p>
    <w:sectPr w:rsidR="00E96582" w:rsidSect="00E96582">
      <w:headerReference w:type="default" r:id="rId10"/>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F5" w:rsidRDefault="00BB70F5" w:rsidP="00E96582">
      <w:r>
        <w:separator/>
      </w:r>
    </w:p>
  </w:endnote>
  <w:endnote w:type="continuationSeparator" w:id="0">
    <w:p w:rsidR="00BB70F5" w:rsidRDefault="00BB70F5" w:rsidP="00E96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书宋_GBK">
    <w:altName w:val="微软雅黑"/>
    <w:charset w:val="86"/>
    <w:family w:val="auto"/>
    <w:pitch w:val="default"/>
    <w:sig w:usb0="00000000" w:usb1="0000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82" w:rsidRDefault="000E5769">
    <w:pPr>
      <w:pStyle w:val="a4"/>
    </w:pPr>
    <w:r w:rsidRPr="000E5769">
      <w:fldChar w:fldCharType="begin"/>
    </w:r>
    <w:r w:rsidR="00292F29">
      <w:instrText xml:space="preserve"> PAGE   \* MERGEFORMAT </w:instrText>
    </w:r>
    <w:r w:rsidRPr="000E5769">
      <w:fldChar w:fldCharType="separate"/>
    </w:r>
    <w:r w:rsidR="0053786A" w:rsidRPr="0053786A">
      <w:rPr>
        <w:noProof/>
        <w:lang w:val="zh-CN"/>
      </w:rPr>
      <w:t>15</w:t>
    </w:r>
    <w:r>
      <w:rPr>
        <w:lang w:val="zh-CN"/>
      </w:rPr>
      <w:fldChar w:fldCharType="end"/>
    </w:r>
  </w:p>
  <w:p w:rsidR="00E96582" w:rsidRDefault="00E965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F5" w:rsidRDefault="00BB70F5" w:rsidP="00E96582">
      <w:r>
        <w:separator/>
      </w:r>
    </w:p>
  </w:footnote>
  <w:footnote w:type="continuationSeparator" w:id="0">
    <w:p w:rsidR="00BB70F5" w:rsidRDefault="00BB70F5" w:rsidP="00E96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82" w:rsidRDefault="00E9658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82" w:rsidRDefault="00E9658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1C4A4"/>
    <w:multiLevelType w:val="singleLevel"/>
    <w:tmpl w:val="D441C4A4"/>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9D82BB9"/>
    <w:rsid w:val="00000513"/>
    <w:rsid w:val="00023F65"/>
    <w:rsid w:val="00024268"/>
    <w:rsid w:val="00036BFC"/>
    <w:rsid w:val="000A11D1"/>
    <w:rsid w:val="000E5769"/>
    <w:rsid w:val="00100926"/>
    <w:rsid w:val="001C4D17"/>
    <w:rsid w:val="00240532"/>
    <w:rsid w:val="002425B8"/>
    <w:rsid w:val="00252EEF"/>
    <w:rsid w:val="00292F29"/>
    <w:rsid w:val="002A65AB"/>
    <w:rsid w:val="002C121F"/>
    <w:rsid w:val="002F03CE"/>
    <w:rsid w:val="00316367"/>
    <w:rsid w:val="00345554"/>
    <w:rsid w:val="00475376"/>
    <w:rsid w:val="004A6F26"/>
    <w:rsid w:val="0053786A"/>
    <w:rsid w:val="00540D4B"/>
    <w:rsid w:val="0055162D"/>
    <w:rsid w:val="005566EC"/>
    <w:rsid w:val="00582E1D"/>
    <w:rsid w:val="005E1781"/>
    <w:rsid w:val="005F60E9"/>
    <w:rsid w:val="00661DA4"/>
    <w:rsid w:val="00685CCD"/>
    <w:rsid w:val="006A6A71"/>
    <w:rsid w:val="006E2D7A"/>
    <w:rsid w:val="0073396B"/>
    <w:rsid w:val="00755D8F"/>
    <w:rsid w:val="007908AB"/>
    <w:rsid w:val="007E4C07"/>
    <w:rsid w:val="00895A8A"/>
    <w:rsid w:val="008B4E47"/>
    <w:rsid w:val="00A654A1"/>
    <w:rsid w:val="00A93566"/>
    <w:rsid w:val="00AA37C4"/>
    <w:rsid w:val="00BA75A1"/>
    <w:rsid w:val="00BB70F5"/>
    <w:rsid w:val="00C54C65"/>
    <w:rsid w:val="00CA6397"/>
    <w:rsid w:val="00D032B6"/>
    <w:rsid w:val="00D11597"/>
    <w:rsid w:val="00D26F67"/>
    <w:rsid w:val="00D41CF6"/>
    <w:rsid w:val="00D521FB"/>
    <w:rsid w:val="00DE43EB"/>
    <w:rsid w:val="00E96582"/>
    <w:rsid w:val="00F93544"/>
    <w:rsid w:val="00FA241E"/>
    <w:rsid w:val="035551F6"/>
    <w:rsid w:val="08F93598"/>
    <w:rsid w:val="14F0430D"/>
    <w:rsid w:val="32905BCE"/>
    <w:rsid w:val="340A743F"/>
    <w:rsid w:val="34BC1492"/>
    <w:rsid w:val="359D5E6B"/>
    <w:rsid w:val="3B1B7C23"/>
    <w:rsid w:val="3DC506E1"/>
    <w:rsid w:val="45274CEF"/>
    <w:rsid w:val="46DD35C7"/>
    <w:rsid w:val="499A1793"/>
    <w:rsid w:val="49D82BB9"/>
    <w:rsid w:val="4A7E2820"/>
    <w:rsid w:val="654E517E"/>
    <w:rsid w:val="70F84F51"/>
    <w:rsid w:val="7E635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unhideWhenUsed="0" w:qFormat="1"/>
    <w:lsdException w:name="Balloon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E96582"/>
    <w:rPr>
      <w:sz w:val="18"/>
      <w:szCs w:val="18"/>
    </w:rPr>
  </w:style>
  <w:style w:type="paragraph" w:styleId="a4">
    <w:name w:val="footer"/>
    <w:basedOn w:val="a"/>
    <w:link w:val="Char"/>
    <w:uiPriority w:val="99"/>
    <w:unhideWhenUsed/>
    <w:qFormat/>
    <w:rsid w:val="00E96582"/>
    <w:pPr>
      <w:tabs>
        <w:tab w:val="center" w:pos="4153"/>
        <w:tab w:val="right" w:pos="8306"/>
      </w:tabs>
      <w:snapToGrid w:val="0"/>
      <w:jc w:val="left"/>
    </w:pPr>
    <w:rPr>
      <w:sz w:val="18"/>
      <w:szCs w:val="18"/>
    </w:rPr>
  </w:style>
  <w:style w:type="paragraph" w:styleId="a5">
    <w:name w:val="header"/>
    <w:basedOn w:val="a"/>
    <w:link w:val="Char0"/>
    <w:unhideWhenUsed/>
    <w:qFormat/>
    <w:rsid w:val="00E965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qFormat/>
    <w:rsid w:val="00E96582"/>
    <w:rPr>
      <w:kern w:val="2"/>
      <w:sz w:val="18"/>
      <w:szCs w:val="18"/>
    </w:rPr>
  </w:style>
  <w:style w:type="character" w:customStyle="1" w:styleId="Char">
    <w:name w:val="页脚 Char"/>
    <w:basedOn w:val="a0"/>
    <w:link w:val="a4"/>
    <w:uiPriority w:val="99"/>
    <w:qFormat/>
    <w:rsid w:val="00E9658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1949</Words>
  <Characters>11112</Characters>
  <Application>Microsoft Office Word</Application>
  <DocSecurity>0</DocSecurity>
  <Lines>92</Lines>
  <Paragraphs>26</Paragraphs>
  <ScaleCrop>false</ScaleCrop>
  <Company>Microsoft</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河北省人大常委会办公厅</dc:title>
  <dc:creator>Administrator</dc:creator>
  <cp:lastModifiedBy>王</cp:lastModifiedBy>
  <cp:revision>4</cp:revision>
  <cp:lastPrinted>2018-03-12T02:23:00Z</cp:lastPrinted>
  <dcterms:created xsi:type="dcterms:W3CDTF">2021-05-31T08:49:00Z</dcterms:created>
  <dcterms:modified xsi:type="dcterms:W3CDTF">2021-05-31T09:17:00Z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995B2032D8EB4BD59E708CA93064D62A</vt:lpwstr>
  </property>
</Properties>
</file>