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hAnsi="宋体" w:eastAsia="黑体" w:cs="黑体"/>
          <w:b/>
          <w:bCs/>
          <w:sz w:val="44"/>
          <w:szCs w:val="44"/>
        </w:rPr>
      </w:pPr>
      <w:r>
        <w:rPr>
          <w:rFonts w:hint="eastAsia" w:ascii="黑体" w:hAnsi="宋体" w:eastAsia="黑体" w:cs="宋体-方正超大字符集"/>
          <w:b/>
          <w:bCs/>
          <w:sz w:val="44"/>
          <w:szCs w:val="44"/>
        </w:rPr>
        <w:t>部门预算信息公开目录</w:t>
      </w:r>
    </w:p>
    <w:p>
      <w:pPr>
        <w:jc w:val="center"/>
        <w:rPr>
          <w:rFonts w:ascii="宋体" w:hAnsi="宋体"/>
          <w:b/>
          <w:bCs/>
          <w:sz w:val="44"/>
          <w:szCs w:val="44"/>
        </w:rPr>
      </w:pPr>
    </w:p>
    <w:p>
      <w:pPr>
        <w:rPr>
          <w:rFonts w:ascii="仿宋" w:hAnsi="仿宋" w:eastAsia="仿宋" w:cs="仿宋_GB2312"/>
          <w:b/>
          <w:sz w:val="28"/>
          <w:szCs w:val="28"/>
        </w:rPr>
      </w:pPr>
      <w:r>
        <w:rPr>
          <w:rFonts w:hint="eastAsia" w:ascii="仿宋" w:hAnsi="仿宋" w:eastAsia="仿宋" w:cs="仿宋_GB2312"/>
          <w:b/>
          <w:sz w:val="28"/>
          <w:szCs w:val="28"/>
        </w:rPr>
        <w:t>部门预算公开表</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部门预算收支总表</w:t>
      </w:r>
      <w:r>
        <w:rPr>
          <w:rFonts w:ascii="仿宋" w:hAnsi="仿宋" w:eastAsia="仿宋" w:cs="仿宋_GB2312"/>
          <w:sz w:val="28"/>
          <w:szCs w:val="28"/>
        </w:rPr>
        <w:t>……………………………………………………………………………………………</w:t>
      </w:r>
      <w:r>
        <w:rPr>
          <w:rFonts w:hint="eastAsia" w:ascii="仿宋" w:hAnsi="仿宋" w:eastAsia="仿宋" w:cs="仿宋_GB2312"/>
          <w:sz w:val="28"/>
          <w:szCs w:val="28"/>
        </w:rPr>
        <w:t>3</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部门预算收入总表</w:t>
      </w:r>
      <w:r>
        <w:rPr>
          <w:rFonts w:ascii="仿宋" w:hAnsi="仿宋" w:eastAsia="仿宋" w:cs="仿宋_GB2312"/>
          <w:sz w:val="28"/>
          <w:szCs w:val="28"/>
        </w:rPr>
        <w:t>……………………………………………………………………………………………</w:t>
      </w:r>
      <w:r>
        <w:rPr>
          <w:rFonts w:hint="eastAsia" w:ascii="仿宋" w:hAnsi="仿宋" w:eastAsia="仿宋" w:cs="仿宋_GB2312"/>
          <w:sz w:val="28"/>
          <w:szCs w:val="28"/>
        </w:rPr>
        <w:t>5</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部门预算支出总表</w:t>
      </w:r>
      <w:r>
        <w:rPr>
          <w:rFonts w:ascii="仿宋" w:hAnsi="仿宋" w:eastAsia="仿宋" w:cs="仿宋_GB2312"/>
          <w:sz w:val="28"/>
          <w:szCs w:val="28"/>
        </w:rPr>
        <w:t>……………………………………………………………………………………………</w:t>
      </w:r>
      <w:r>
        <w:rPr>
          <w:rFonts w:hint="eastAsia" w:ascii="仿宋" w:hAnsi="仿宋" w:eastAsia="仿宋" w:cs="仿宋_GB2312"/>
          <w:sz w:val="28"/>
          <w:szCs w:val="28"/>
        </w:rPr>
        <w:t>6</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部门预算财政拨款收支总表</w:t>
      </w:r>
      <w:r>
        <w:rPr>
          <w:rFonts w:ascii="仿宋" w:hAnsi="仿宋" w:eastAsia="仿宋" w:cs="仿宋_GB2312"/>
          <w:sz w:val="28"/>
          <w:szCs w:val="28"/>
        </w:rPr>
        <w:t>…………………………………………………………………………………</w:t>
      </w:r>
      <w:r>
        <w:rPr>
          <w:rFonts w:hint="eastAsia" w:ascii="仿宋" w:hAnsi="仿宋" w:eastAsia="仿宋" w:cs="仿宋_GB2312"/>
          <w:sz w:val="28"/>
          <w:szCs w:val="28"/>
        </w:rPr>
        <w:t>7</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部门预算一般公共预算财政拨款支出表</w:t>
      </w:r>
      <w:r>
        <w:rPr>
          <w:rFonts w:ascii="仿宋" w:hAnsi="仿宋" w:eastAsia="仿宋" w:cs="仿宋_GB2312"/>
          <w:sz w:val="28"/>
          <w:szCs w:val="28"/>
        </w:rPr>
        <w:t>……………………………………………………………………</w:t>
      </w:r>
      <w:r>
        <w:rPr>
          <w:rFonts w:hint="eastAsia" w:ascii="仿宋" w:hAnsi="仿宋" w:eastAsia="仿宋" w:cs="仿宋_GB2312"/>
          <w:sz w:val="28"/>
          <w:szCs w:val="28"/>
        </w:rPr>
        <w:t>9</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部门预算一般公共预算财政拨款基本支出表</w:t>
      </w:r>
      <w:r>
        <w:rPr>
          <w:rFonts w:ascii="仿宋" w:hAnsi="仿宋" w:eastAsia="仿宋" w:cs="仿宋_GB2312"/>
          <w:sz w:val="28"/>
          <w:szCs w:val="28"/>
        </w:rPr>
        <w:t>………………………………………………………………</w:t>
      </w:r>
      <w:r>
        <w:rPr>
          <w:rFonts w:hint="eastAsia" w:ascii="仿宋" w:hAnsi="仿宋" w:eastAsia="仿宋" w:cs="仿宋_GB2312"/>
          <w:sz w:val="28"/>
          <w:szCs w:val="28"/>
        </w:rPr>
        <w:t>10</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部门预算政府基金预算财政拨款支出表</w:t>
      </w:r>
      <w:r>
        <w:rPr>
          <w:rFonts w:ascii="仿宋" w:hAnsi="仿宋" w:eastAsia="仿宋" w:cs="仿宋_GB2312"/>
          <w:sz w:val="28"/>
          <w:szCs w:val="28"/>
        </w:rPr>
        <w:t>……………………………………………………………………</w:t>
      </w:r>
      <w:r>
        <w:rPr>
          <w:rFonts w:hint="eastAsia" w:ascii="仿宋" w:hAnsi="仿宋" w:eastAsia="仿宋" w:cs="仿宋_GB2312"/>
          <w:sz w:val="28"/>
          <w:szCs w:val="28"/>
        </w:rPr>
        <w:t>11</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部门预算国有资本经营预算财政拨款支出表</w:t>
      </w:r>
      <w:r>
        <w:rPr>
          <w:rFonts w:ascii="仿宋" w:hAnsi="仿宋" w:eastAsia="仿宋" w:cs="仿宋_GB2312"/>
          <w:sz w:val="28"/>
          <w:szCs w:val="28"/>
        </w:rPr>
        <w:t>………………………………………………………………</w:t>
      </w:r>
      <w:r>
        <w:rPr>
          <w:rFonts w:hint="eastAsia" w:ascii="仿宋" w:hAnsi="仿宋" w:eastAsia="仿宋" w:cs="仿宋_GB2312"/>
          <w:sz w:val="28"/>
          <w:szCs w:val="28"/>
        </w:rPr>
        <w:t>12</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部门预算财政拨款“三公”经费支出表</w:t>
      </w:r>
      <w:r>
        <w:rPr>
          <w:rFonts w:ascii="仿宋" w:hAnsi="仿宋" w:eastAsia="仿宋" w:cs="仿宋_GB2312"/>
          <w:sz w:val="28"/>
          <w:szCs w:val="28"/>
        </w:rPr>
        <w:t>……………………………………………………………………</w:t>
      </w:r>
      <w:r>
        <w:rPr>
          <w:rFonts w:hint="eastAsia" w:ascii="仿宋" w:hAnsi="仿宋" w:eastAsia="仿宋" w:cs="仿宋_GB2312"/>
          <w:sz w:val="28"/>
          <w:szCs w:val="28"/>
        </w:rPr>
        <w:t>13</w:t>
      </w:r>
    </w:p>
    <w:p>
      <w:pPr>
        <w:rPr>
          <w:rFonts w:ascii="仿宋" w:hAnsi="仿宋" w:eastAsia="仿宋" w:cs="仿宋_GB2312"/>
          <w:sz w:val="28"/>
          <w:szCs w:val="28"/>
        </w:rPr>
      </w:pPr>
    </w:p>
    <w:p>
      <w:pPr>
        <w:rPr>
          <w:rFonts w:ascii="仿宋" w:hAnsi="仿宋" w:eastAsia="仿宋" w:cs="仿宋_GB2312"/>
          <w:sz w:val="28"/>
          <w:szCs w:val="28"/>
        </w:rPr>
      </w:pPr>
    </w:p>
    <w:p>
      <w:pPr>
        <w:rPr>
          <w:rFonts w:ascii="仿宋" w:hAnsi="仿宋" w:eastAsia="仿宋" w:cs="仿宋_GB2312"/>
          <w:sz w:val="28"/>
          <w:szCs w:val="28"/>
        </w:rPr>
      </w:pPr>
    </w:p>
    <w:p>
      <w:pPr>
        <w:rPr>
          <w:rFonts w:ascii="仿宋" w:hAnsi="仿宋" w:eastAsia="仿宋" w:cs="仿宋_GB2312"/>
          <w:sz w:val="28"/>
          <w:szCs w:val="28"/>
        </w:rPr>
      </w:pPr>
    </w:p>
    <w:p>
      <w:pPr>
        <w:rPr>
          <w:rFonts w:ascii="仿宋" w:hAnsi="仿宋" w:eastAsia="仿宋" w:cs="仿宋_GB2312"/>
          <w:b/>
          <w:sz w:val="28"/>
          <w:szCs w:val="28"/>
        </w:rPr>
      </w:pPr>
      <w:r>
        <w:rPr>
          <w:rFonts w:hint="eastAsia" w:ascii="仿宋" w:hAnsi="仿宋" w:eastAsia="仿宋" w:cs="仿宋_GB2312"/>
          <w:b/>
          <w:sz w:val="28"/>
          <w:szCs w:val="28"/>
        </w:rPr>
        <w:t>部门预算信息公开情况说明</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一、部门职责及机构设置情况</w:t>
      </w:r>
      <w:r>
        <w:rPr>
          <w:rFonts w:ascii="仿宋" w:hAnsi="仿宋" w:eastAsia="仿宋" w:cs="仿宋_GB2312"/>
          <w:sz w:val="28"/>
          <w:szCs w:val="28"/>
        </w:rPr>
        <w:t>………………………………………………………………………………</w:t>
      </w:r>
      <w:r>
        <w:rPr>
          <w:rFonts w:hint="eastAsia" w:ascii="仿宋" w:hAnsi="仿宋" w:eastAsia="仿宋" w:cs="仿宋_GB2312"/>
          <w:sz w:val="28"/>
          <w:szCs w:val="28"/>
        </w:rPr>
        <w:t>14</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二、部门预算安排的总体情况</w:t>
      </w:r>
      <w:r>
        <w:rPr>
          <w:rFonts w:ascii="仿宋" w:hAnsi="仿宋" w:eastAsia="仿宋" w:cs="仿宋_GB2312"/>
          <w:sz w:val="28"/>
          <w:szCs w:val="28"/>
        </w:rPr>
        <w:t>………………………………………………………………………………</w:t>
      </w:r>
      <w:r>
        <w:rPr>
          <w:rFonts w:hint="eastAsia" w:ascii="仿宋" w:hAnsi="仿宋" w:eastAsia="仿宋" w:cs="仿宋_GB2312"/>
          <w:sz w:val="28"/>
          <w:szCs w:val="28"/>
        </w:rPr>
        <w:t>15</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三、机关运行经费安排情况</w:t>
      </w:r>
      <w:r>
        <w:rPr>
          <w:rFonts w:ascii="仿宋" w:hAnsi="仿宋" w:eastAsia="仿宋" w:cs="仿宋_GB2312"/>
          <w:sz w:val="28"/>
          <w:szCs w:val="28"/>
        </w:rPr>
        <w:t>…………………………………………………………………………………</w:t>
      </w:r>
      <w:r>
        <w:rPr>
          <w:rFonts w:hint="eastAsia" w:ascii="仿宋" w:hAnsi="仿宋" w:eastAsia="仿宋" w:cs="仿宋_GB2312"/>
          <w:sz w:val="28"/>
          <w:szCs w:val="28"/>
        </w:rPr>
        <w:t>16</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四、财政拨款“三公”经费预算情况及增减变化原因</w:t>
      </w:r>
      <w:r>
        <w:rPr>
          <w:rFonts w:ascii="仿宋" w:hAnsi="仿宋" w:eastAsia="仿宋" w:cs="仿宋_GB2312"/>
          <w:sz w:val="28"/>
          <w:szCs w:val="28"/>
        </w:rPr>
        <w:t>……………………………………………………</w:t>
      </w:r>
      <w:r>
        <w:rPr>
          <w:rFonts w:hint="eastAsia" w:ascii="仿宋" w:hAnsi="仿宋" w:eastAsia="仿宋" w:cs="仿宋_GB2312"/>
          <w:sz w:val="28"/>
          <w:szCs w:val="28"/>
        </w:rPr>
        <w:t>16</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五、预算绩效信息</w:t>
      </w:r>
      <w:r>
        <w:rPr>
          <w:rFonts w:ascii="仿宋" w:hAnsi="仿宋" w:eastAsia="仿宋" w:cs="仿宋_GB2312"/>
          <w:sz w:val="28"/>
          <w:szCs w:val="28"/>
        </w:rPr>
        <w:t>……………………………………………………………………………………………</w:t>
      </w:r>
      <w:r>
        <w:rPr>
          <w:rFonts w:hint="eastAsia" w:ascii="仿宋" w:hAnsi="仿宋" w:eastAsia="仿宋" w:cs="仿宋_GB2312"/>
          <w:sz w:val="28"/>
          <w:szCs w:val="28"/>
        </w:rPr>
        <w:t>17</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六、政府采购预算情况</w:t>
      </w:r>
      <w:r>
        <w:rPr>
          <w:rFonts w:ascii="仿宋" w:hAnsi="仿宋" w:eastAsia="仿宋" w:cs="仿宋_GB2312"/>
          <w:sz w:val="28"/>
          <w:szCs w:val="28"/>
        </w:rPr>
        <w:t>………………………………………………………………………………………</w:t>
      </w:r>
      <w:r>
        <w:rPr>
          <w:rFonts w:hint="eastAsia" w:ascii="仿宋" w:hAnsi="仿宋" w:eastAsia="仿宋" w:cs="仿宋_GB2312"/>
          <w:sz w:val="28"/>
          <w:szCs w:val="28"/>
        </w:rPr>
        <w:t>21</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七、国有资产信息</w:t>
      </w:r>
      <w:r>
        <w:rPr>
          <w:rFonts w:ascii="仿宋" w:hAnsi="仿宋" w:eastAsia="仿宋" w:cs="仿宋_GB2312"/>
          <w:sz w:val="28"/>
          <w:szCs w:val="28"/>
        </w:rPr>
        <w:t>……………………………………………………………………………………………</w:t>
      </w:r>
      <w:r>
        <w:rPr>
          <w:rFonts w:hint="eastAsia" w:ascii="仿宋" w:hAnsi="仿宋" w:eastAsia="仿宋" w:cs="仿宋_GB2312"/>
          <w:sz w:val="28"/>
          <w:szCs w:val="28"/>
        </w:rPr>
        <w:t>22</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八、名词解释</w:t>
      </w:r>
      <w:r>
        <w:rPr>
          <w:rFonts w:ascii="仿宋" w:hAnsi="仿宋" w:eastAsia="仿宋" w:cs="仿宋_GB2312"/>
          <w:sz w:val="28"/>
          <w:szCs w:val="28"/>
        </w:rPr>
        <w:t>…………………………………………………………………………………………………2</w:t>
      </w:r>
      <w:r>
        <w:rPr>
          <w:rFonts w:hint="eastAsia" w:ascii="仿宋" w:hAnsi="仿宋" w:eastAsia="仿宋" w:cs="仿宋_GB2312"/>
          <w:sz w:val="28"/>
          <w:szCs w:val="28"/>
        </w:rPr>
        <w:t>3</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九、其他需要说明的事项</w:t>
      </w:r>
      <w:r>
        <w:rPr>
          <w:rFonts w:ascii="仿宋" w:hAnsi="仿宋" w:eastAsia="仿宋" w:cs="仿宋_GB2312"/>
          <w:sz w:val="28"/>
          <w:szCs w:val="28"/>
        </w:rPr>
        <w:t>……………………………………………………………………………………</w:t>
      </w:r>
      <w:r>
        <w:rPr>
          <w:rFonts w:hint="eastAsia" w:ascii="仿宋" w:hAnsi="仿宋" w:eastAsia="仿宋" w:cs="仿宋_GB2312"/>
          <w:sz w:val="28"/>
          <w:szCs w:val="28"/>
        </w:rPr>
        <w:t>24</w:t>
      </w: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tbl>
      <w:tblPr>
        <w:tblStyle w:val="5"/>
        <w:tblW w:w="12600" w:type="dxa"/>
        <w:tblInd w:w="499" w:type="dxa"/>
        <w:tblLayout w:type="fixed"/>
        <w:tblCellMar>
          <w:top w:w="0" w:type="dxa"/>
          <w:left w:w="108" w:type="dxa"/>
          <w:bottom w:w="0" w:type="dxa"/>
          <w:right w:w="108" w:type="dxa"/>
        </w:tblCellMar>
      </w:tblPr>
      <w:tblGrid>
        <w:gridCol w:w="790"/>
        <w:gridCol w:w="3965"/>
        <w:gridCol w:w="1755"/>
        <w:gridCol w:w="4635"/>
        <w:gridCol w:w="1455"/>
      </w:tblGrid>
      <w:tr>
        <w:tblPrEx>
          <w:tblCellMar>
            <w:top w:w="0" w:type="dxa"/>
            <w:left w:w="108" w:type="dxa"/>
            <w:bottom w:w="0" w:type="dxa"/>
            <w:right w:w="108" w:type="dxa"/>
          </w:tblCellMar>
        </w:tblPrEx>
        <w:trPr>
          <w:trHeight w:val="834" w:hRule="atLeast"/>
        </w:trPr>
        <w:tc>
          <w:tcPr>
            <w:tcW w:w="12600" w:type="dxa"/>
            <w:gridSpan w:val="5"/>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b/>
                <w:bCs/>
                <w:color w:val="000000"/>
                <w:sz w:val="43"/>
                <w:szCs w:val="43"/>
              </w:rPr>
            </w:pPr>
            <w:r>
              <w:rPr>
                <w:rFonts w:hint="eastAsia" w:ascii="宋体" w:hAnsi="宋体" w:cs="宋体"/>
                <w:b/>
                <w:bCs/>
                <w:sz w:val="32"/>
                <w:szCs w:val="32"/>
              </w:rPr>
              <w:t>部门预算收支总表</w:t>
            </w:r>
          </w:p>
        </w:tc>
      </w:tr>
      <w:tr>
        <w:tblPrEx>
          <w:tblCellMar>
            <w:top w:w="0" w:type="dxa"/>
            <w:left w:w="108" w:type="dxa"/>
            <w:bottom w:w="0" w:type="dxa"/>
            <w:right w:w="108" w:type="dxa"/>
          </w:tblCellMar>
        </w:tblPrEx>
        <w:trPr>
          <w:trHeight w:val="519" w:hRule="atLeast"/>
        </w:trPr>
        <w:tc>
          <w:tcPr>
            <w:tcW w:w="6510" w:type="dxa"/>
            <w:gridSpan w:val="3"/>
            <w:tcBorders>
              <w:top w:val="nil"/>
              <w:left w:val="nil"/>
              <w:bottom w:val="nil"/>
              <w:right w:val="nil"/>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Cs w:val="21"/>
              </w:rPr>
              <w:t xml:space="preserve">部门编码及名称：[731]科协 </w:t>
            </w:r>
          </w:p>
        </w:tc>
        <w:tc>
          <w:tcPr>
            <w:tcW w:w="4635" w:type="dxa"/>
            <w:tcBorders>
              <w:top w:val="nil"/>
              <w:left w:val="nil"/>
              <w:bottom w:val="nil"/>
              <w:right w:val="nil"/>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预算年度：2019</w:t>
            </w:r>
          </w:p>
        </w:tc>
        <w:tc>
          <w:tcPr>
            <w:tcW w:w="1455" w:type="dxa"/>
            <w:tcBorders>
              <w:top w:val="nil"/>
              <w:left w:val="nil"/>
              <w:bottom w:val="nil"/>
              <w:right w:val="nil"/>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金额单位：万元</w:t>
            </w:r>
          </w:p>
        </w:tc>
      </w:tr>
      <w:tr>
        <w:tblPrEx>
          <w:tblCellMar>
            <w:top w:w="0" w:type="dxa"/>
            <w:left w:w="108" w:type="dxa"/>
            <w:bottom w:w="0" w:type="dxa"/>
            <w:right w:w="108" w:type="dxa"/>
          </w:tblCellMar>
        </w:tblPrEx>
        <w:trPr>
          <w:trHeight w:val="270" w:hRule="atLeast"/>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序号</w:t>
            </w:r>
          </w:p>
        </w:tc>
        <w:tc>
          <w:tcPr>
            <w:tcW w:w="5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收入</w:t>
            </w:r>
          </w:p>
        </w:tc>
        <w:tc>
          <w:tcPr>
            <w:tcW w:w="6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支出</w:t>
            </w:r>
          </w:p>
        </w:tc>
      </w:tr>
      <w:tr>
        <w:tblPrEx>
          <w:tblCellMar>
            <w:top w:w="0" w:type="dxa"/>
            <w:left w:w="108" w:type="dxa"/>
            <w:bottom w:w="0" w:type="dxa"/>
            <w:right w:w="108" w:type="dxa"/>
          </w:tblCellMar>
        </w:tblPrEx>
        <w:trPr>
          <w:trHeight w:val="270"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kern w:val="0"/>
                <w:sz w:val="18"/>
                <w:szCs w:val="18"/>
              </w:rPr>
            </w:pP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项    目</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预算数</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项    目</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预算数</w:t>
            </w:r>
          </w:p>
        </w:tc>
      </w:tr>
      <w:tr>
        <w:tblPrEx>
          <w:tblCellMar>
            <w:top w:w="0" w:type="dxa"/>
            <w:left w:w="108" w:type="dxa"/>
            <w:bottom w:w="0" w:type="dxa"/>
            <w:right w:w="108" w:type="dxa"/>
          </w:tblCellMar>
        </w:tblPrEx>
        <w:trPr>
          <w:trHeight w:val="27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栏次</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4</w:t>
            </w:r>
          </w:p>
        </w:tc>
      </w:tr>
      <w:tr>
        <w:tblPrEx>
          <w:tblCellMar>
            <w:top w:w="0" w:type="dxa"/>
            <w:left w:w="108" w:type="dxa"/>
            <w:bottom w:w="0" w:type="dxa"/>
            <w:right w:w="108" w:type="dxa"/>
          </w:tblCellMar>
        </w:tblPrEx>
        <w:trPr>
          <w:trHeight w:val="27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一、财政拨款收入</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110.71</w:t>
            </w: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一、一般公共服务支出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27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二、上级拨款收入</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0.00</w:t>
            </w: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二、外交支出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27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3</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三、事业收入</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0.00</w:t>
            </w: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三、国防支出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27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4</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其中：财政专户收入</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0.00</w:t>
            </w: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四、公共安全支出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27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5</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四、经营收入</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0.00</w:t>
            </w: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五、教育支出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27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6</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五、附属单位上缴收入</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0.00</w:t>
            </w: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六、科学技术支出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92.96</w:t>
            </w:r>
          </w:p>
        </w:tc>
      </w:tr>
      <w:tr>
        <w:tblPrEx>
          <w:tblCellMar>
            <w:top w:w="0" w:type="dxa"/>
            <w:left w:w="108" w:type="dxa"/>
            <w:bottom w:w="0" w:type="dxa"/>
            <w:right w:w="108" w:type="dxa"/>
          </w:tblCellMar>
        </w:tblPrEx>
        <w:trPr>
          <w:trHeight w:val="27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7</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六、其他收入</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0.00</w:t>
            </w: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七、文化体育与传媒支出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27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8</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八、社会保障和就业支出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13.96</w:t>
            </w:r>
          </w:p>
        </w:tc>
      </w:tr>
      <w:tr>
        <w:tblPrEx>
          <w:tblCellMar>
            <w:top w:w="0" w:type="dxa"/>
            <w:left w:w="108" w:type="dxa"/>
            <w:bottom w:w="0" w:type="dxa"/>
            <w:right w:w="108" w:type="dxa"/>
          </w:tblCellMar>
        </w:tblPrEx>
        <w:trPr>
          <w:trHeight w:val="27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9</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九、医疗卫生与计划生育支出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27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10</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十、节能环保支出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27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11</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十一、城乡社区支出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27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12</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十二、农林水支出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27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13</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十三、交通运输支出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27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14</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十四、资源勘探信息等支出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27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15</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十五、商业服务业等支出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27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16</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十六、金融支出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27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17</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十七、援助其他地区支出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27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18</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十八、国土海洋气候等支出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27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19</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十九、住房保障支出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3.79</w:t>
            </w:r>
          </w:p>
        </w:tc>
      </w:tr>
      <w:tr>
        <w:tblPrEx>
          <w:tblCellMar>
            <w:top w:w="0" w:type="dxa"/>
            <w:left w:w="108" w:type="dxa"/>
            <w:bottom w:w="0" w:type="dxa"/>
            <w:right w:w="108" w:type="dxa"/>
          </w:tblCellMar>
        </w:tblPrEx>
        <w:trPr>
          <w:trHeight w:val="27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二十、粮油物资储备支出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27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21</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仿宋" w:hAnsi="仿宋" w:eastAsia="仿宋" w:cs="宋体"/>
                <w:kern w:val="0"/>
                <w:sz w:val="18"/>
                <w:szCs w:val="18"/>
              </w:rPr>
            </w:pPr>
            <w:r>
              <w:rPr>
                <w:rFonts w:hint="eastAsia" w:ascii="仿宋" w:hAnsi="仿宋" w:eastAsia="仿宋" w:cs="宋体"/>
                <w:kern w:val="0"/>
                <w:sz w:val="18"/>
                <w:szCs w:val="18"/>
              </w:rPr>
              <w:t>二十一、国债还本付息支出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27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22</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仿宋" w:hAnsi="仿宋" w:eastAsia="仿宋" w:cs="宋体"/>
                <w:kern w:val="0"/>
                <w:sz w:val="18"/>
                <w:szCs w:val="18"/>
              </w:rPr>
            </w:pPr>
            <w:r>
              <w:rPr>
                <w:rFonts w:hint="eastAsia" w:ascii="仿宋" w:hAnsi="仿宋" w:eastAsia="仿宋" w:cs="宋体"/>
                <w:kern w:val="0"/>
                <w:sz w:val="18"/>
                <w:szCs w:val="18"/>
              </w:rPr>
              <w:t>二十二、其他支出</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27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        本年收入合计</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110.71</w:t>
            </w: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720" w:firstLineChars="400"/>
              <w:rPr>
                <w:rFonts w:ascii="仿宋" w:hAnsi="仿宋" w:eastAsia="仿宋" w:cs="宋体"/>
                <w:kern w:val="0"/>
                <w:sz w:val="18"/>
                <w:szCs w:val="18"/>
              </w:rPr>
            </w:pPr>
            <w:r>
              <w:rPr>
                <w:rFonts w:hint="eastAsia" w:ascii="仿宋" w:hAnsi="仿宋" w:eastAsia="仿宋" w:cs="宋体"/>
                <w:kern w:val="0"/>
                <w:sz w:val="18"/>
                <w:szCs w:val="18"/>
              </w:rPr>
              <w:t>本年支出合计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110.71</w:t>
            </w:r>
          </w:p>
        </w:tc>
      </w:tr>
      <w:tr>
        <w:tblPrEx>
          <w:tblCellMar>
            <w:top w:w="0" w:type="dxa"/>
            <w:left w:w="108" w:type="dxa"/>
            <w:bottom w:w="0" w:type="dxa"/>
            <w:right w:w="108" w:type="dxa"/>
          </w:tblCellMar>
        </w:tblPrEx>
        <w:trPr>
          <w:trHeight w:val="27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24</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    用事业基金弥补收支差额</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0.00</w:t>
            </w: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仿宋" w:hAnsi="仿宋" w:eastAsia="仿宋" w:cs="宋体"/>
                <w:kern w:val="0"/>
                <w:sz w:val="18"/>
                <w:szCs w:val="18"/>
              </w:rPr>
            </w:pPr>
            <w:r>
              <w:rPr>
                <w:rFonts w:hint="eastAsia" w:ascii="仿宋" w:hAnsi="仿宋" w:eastAsia="仿宋" w:cs="宋体"/>
                <w:kern w:val="0"/>
                <w:sz w:val="18"/>
                <w:szCs w:val="18"/>
              </w:rPr>
              <w:t xml:space="preserve">   结余分配</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27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    年初结转和结余</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0.00</w:t>
            </w: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180" w:firstLineChars="100"/>
              <w:rPr>
                <w:rFonts w:ascii="仿宋" w:hAnsi="仿宋" w:eastAsia="仿宋" w:cs="宋体"/>
                <w:kern w:val="0"/>
                <w:sz w:val="18"/>
                <w:szCs w:val="18"/>
              </w:rPr>
            </w:pPr>
            <w:r>
              <w:rPr>
                <w:rFonts w:hint="eastAsia" w:ascii="仿宋" w:hAnsi="仿宋" w:eastAsia="仿宋" w:cs="宋体"/>
                <w:kern w:val="0"/>
                <w:sz w:val="18"/>
                <w:szCs w:val="18"/>
              </w:rPr>
              <w:t xml:space="preserve"> 年末结转和结余</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27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26</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            合计</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110.71</w:t>
            </w: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xml:space="preserve">            合计</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110.71</w:t>
            </w:r>
          </w:p>
        </w:tc>
      </w:tr>
    </w:tbl>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 w:hAnsi="仿宋" w:eastAsia="仿宋" w:cs="仿宋_GB2312"/>
          <w:sz w:val="30"/>
          <w:szCs w:val="30"/>
        </w:rPr>
      </w:pPr>
    </w:p>
    <w:p>
      <w:pPr>
        <w:ind w:firstLine="450" w:firstLineChars="150"/>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tbl>
      <w:tblPr>
        <w:tblStyle w:val="5"/>
        <w:tblW w:w="13340" w:type="dxa"/>
        <w:tblInd w:w="93" w:type="dxa"/>
        <w:tblLayout w:type="fixed"/>
        <w:tblCellMar>
          <w:top w:w="0" w:type="dxa"/>
          <w:left w:w="108" w:type="dxa"/>
          <w:bottom w:w="0" w:type="dxa"/>
          <w:right w:w="108" w:type="dxa"/>
        </w:tblCellMar>
      </w:tblPr>
      <w:tblGrid>
        <w:gridCol w:w="760"/>
        <w:gridCol w:w="1686"/>
        <w:gridCol w:w="3135"/>
        <w:gridCol w:w="813"/>
        <w:gridCol w:w="851"/>
        <w:gridCol w:w="850"/>
        <w:gridCol w:w="965"/>
        <w:gridCol w:w="1060"/>
        <w:gridCol w:w="1200"/>
        <w:gridCol w:w="1028"/>
        <w:gridCol w:w="992"/>
      </w:tblGrid>
      <w:tr>
        <w:tblPrEx>
          <w:tblCellMar>
            <w:top w:w="0" w:type="dxa"/>
            <w:left w:w="108" w:type="dxa"/>
            <w:bottom w:w="0" w:type="dxa"/>
            <w:right w:w="108" w:type="dxa"/>
          </w:tblCellMar>
        </w:tblPrEx>
        <w:trPr>
          <w:trHeight w:val="555" w:hRule="atLeast"/>
        </w:trPr>
        <w:tc>
          <w:tcPr>
            <w:tcW w:w="13340" w:type="dxa"/>
            <w:gridSpan w:val="11"/>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部门预算收入总表</w:t>
            </w:r>
          </w:p>
        </w:tc>
      </w:tr>
      <w:tr>
        <w:tblPrEx>
          <w:tblCellMar>
            <w:top w:w="0" w:type="dxa"/>
            <w:left w:w="108" w:type="dxa"/>
            <w:bottom w:w="0" w:type="dxa"/>
            <w:right w:w="108" w:type="dxa"/>
          </w:tblCellMar>
        </w:tblPrEx>
        <w:trPr>
          <w:trHeight w:val="300" w:hRule="atLeast"/>
        </w:trPr>
        <w:tc>
          <w:tcPr>
            <w:tcW w:w="9060" w:type="dxa"/>
            <w:gridSpan w:val="7"/>
            <w:tcBorders>
              <w:top w:val="nil"/>
              <w:left w:val="nil"/>
              <w:bottom w:val="nil"/>
              <w:right w:val="nil"/>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部门编码及名称：[731]科协</w:t>
            </w:r>
          </w:p>
        </w:tc>
        <w:tc>
          <w:tcPr>
            <w:tcW w:w="2260" w:type="dxa"/>
            <w:gridSpan w:val="2"/>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预算年度：2019</w:t>
            </w:r>
          </w:p>
        </w:tc>
        <w:tc>
          <w:tcPr>
            <w:tcW w:w="2020" w:type="dxa"/>
            <w:gridSpan w:val="2"/>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金额单位：万元</w:t>
            </w:r>
          </w:p>
        </w:tc>
      </w:tr>
      <w:tr>
        <w:tblPrEx>
          <w:tblCellMar>
            <w:top w:w="0" w:type="dxa"/>
            <w:left w:w="108" w:type="dxa"/>
            <w:bottom w:w="0" w:type="dxa"/>
            <w:right w:w="108" w:type="dxa"/>
          </w:tblCellMar>
        </w:tblPrEx>
        <w:trPr>
          <w:trHeight w:val="300"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482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科目</w:t>
            </w:r>
          </w:p>
        </w:tc>
        <w:tc>
          <w:tcPr>
            <w:tcW w:w="8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本年收入合计</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财政拨款收入</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上级补助收入</w:t>
            </w:r>
          </w:p>
        </w:tc>
        <w:tc>
          <w:tcPr>
            <w:tcW w:w="20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事业收入</w:t>
            </w:r>
          </w:p>
        </w:tc>
        <w:tc>
          <w:tcPr>
            <w:tcW w:w="12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经营收入</w:t>
            </w:r>
          </w:p>
        </w:tc>
        <w:tc>
          <w:tcPr>
            <w:tcW w:w="10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附属单位上缴收入</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其他收入</w:t>
            </w:r>
          </w:p>
        </w:tc>
      </w:tr>
      <w:tr>
        <w:tblPrEx>
          <w:tblCellMar>
            <w:top w:w="0" w:type="dxa"/>
            <w:left w:w="108" w:type="dxa"/>
            <w:bottom w:w="0" w:type="dxa"/>
            <w:right w:w="108" w:type="dxa"/>
          </w:tblCellMar>
        </w:tblPrEx>
        <w:trPr>
          <w:trHeight w:val="825"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168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功能分类科目编码</w:t>
            </w:r>
          </w:p>
        </w:tc>
        <w:tc>
          <w:tcPr>
            <w:tcW w:w="31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科目名称</w:t>
            </w: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小计</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其中：财政专户收入</w:t>
            </w: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栏次</w:t>
            </w:r>
          </w:p>
        </w:tc>
        <w:tc>
          <w:tcPr>
            <w:tcW w:w="168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31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81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12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102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68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313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合计</w:t>
            </w:r>
          </w:p>
        </w:tc>
        <w:tc>
          <w:tcPr>
            <w:tcW w:w="813"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110.71</w:t>
            </w:r>
          </w:p>
        </w:tc>
        <w:tc>
          <w:tcPr>
            <w:tcW w:w="851"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110.71</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28"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68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206</w:t>
            </w:r>
          </w:p>
        </w:tc>
        <w:tc>
          <w:tcPr>
            <w:tcW w:w="313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科学技术支出</w:t>
            </w:r>
          </w:p>
        </w:tc>
        <w:tc>
          <w:tcPr>
            <w:tcW w:w="813"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92.96</w:t>
            </w:r>
          </w:p>
        </w:tc>
        <w:tc>
          <w:tcPr>
            <w:tcW w:w="851"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92.96</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28"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68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20607</w:t>
            </w:r>
          </w:p>
        </w:tc>
        <w:tc>
          <w:tcPr>
            <w:tcW w:w="313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科学技术普及</w:t>
            </w:r>
          </w:p>
        </w:tc>
        <w:tc>
          <w:tcPr>
            <w:tcW w:w="813"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92.96</w:t>
            </w:r>
          </w:p>
        </w:tc>
        <w:tc>
          <w:tcPr>
            <w:tcW w:w="851"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92.96</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28"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168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2060701</w:t>
            </w:r>
          </w:p>
        </w:tc>
        <w:tc>
          <w:tcPr>
            <w:tcW w:w="313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机构运行</w:t>
            </w:r>
          </w:p>
        </w:tc>
        <w:tc>
          <w:tcPr>
            <w:tcW w:w="813"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62.96</w:t>
            </w:r>
          </w:p>
        </w:tc>
        <w:tc>
          <w:tcPr>
            <w:tcW w:w="851"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62.96</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28"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168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2060799</w:t>
            </w:r>
          </w:p>
        </w:tc>
        <w:tc>
          <w:tcPr>
            <w:tcW w:w="313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其他科学技术普及支出</w:t>
            </w:r>
          </w:p>
        </w:tc>
        <w:tc>
          <w:tcPr>
            <w:tcW w:w="813"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30.00</w:t>
            </w:r>
          </w:p>
        </w:tc>
        <w:tc>
          <w:tcPr>
            <w:tcW w:w="851"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30.00</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28"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168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208</w:t>
            </w:r>
          </w:p>
        </w:tc>
        <w:tc>
          <w:tcPr>
            <w:tcW w:w="313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社会保障和就业支出</w:t>
            </w:r>
          </w:p>
        </w:tc>
        <w:tc>
          <w:tcPr>
            <w:tcW w:w="813"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13.96</w:t>
            </w:r>
          </w:p>
        </w:tc>
        <w:tc>
          <w:tcPr>
            <w:tcW w:w="851"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13.96</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28"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168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20805</w:t>
            </w:r>
          </w:p>
        </w:tc>
        <w:tc>
          <w:tcPr>
            <w:tcW w:w="313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行政事业单位离退休</w:t>
            </w:r>
          </w:p>
        </w:tc>
        <w:tc>
          <w:tcPr>
            <w:tcW w:w="813"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13.96</w:t>
            </w:r>
          </w:p>
        </w:tc>
        <w:tc>
          <w:tcPr>
            <w:tcW w:w="851"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13.96</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28"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168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2080505</w:t>
            </w:r>
          </w:p>
        </w:tc>
        <w:tc>
          <w:tcPr>
            <w:tcW w:w="313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机关事业单位基本养老保险缴费支出</w:t>
            </w:r>
          </w:p>
        </w:tc>
        <w:tc>
          <w:tcPr>
            <w:tcW w:w="813"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9.97</w:t>
            </w:r>
          </w:p>
        </w:tc>
        <w:tc>
          <w:tcPr>
            <w:tcW w:w="851"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9.97</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28"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w:t>
            </w:r>
          </w:p>
        </w:tc>
        <w:tc>
          <w:tcPr>
            <w:tcW w:w="168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2080506</w:t>
            </w:r>
          </w:p>
        </w:tc>
        <w:tc>
          <w:tcPr>
            <w:tcW w:w="313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机关事业单位职业年金缴费支出</w:t>
            </w:r>
          </w:p>
        </w:tc>
        <w:tc>
          <w:tcPr>
            <w:tcW w:w="813"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3.99</w:t>
            </w:r>
          </w:p>
        </w:tc>
        <w:tc>
          <w:tcPr>
            <w:tcW w:w="851"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3.99</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28"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c>
          <w:tcPr>
            <w:tcW w:w="168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221</w:t>
            </w:r>
          </w:p>
        </w:tc>
        <w:tc>
          <w:tcPr>
            <w:tcW w:w="313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住房保障支出</w:t>
            </w:r>
          </w:p>
        </w:tc>
        <w:tc>
          <w:tcPr>
            <w:tcW w:w="813"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3.79</w:t>
            </w:r>
          </w:p>
        </w:tc>
        <w:tc>
          <w:tcPr>
            <w:tcW w:w="851"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3.79</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28"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168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22102</w:t>
            </w:r>
          </w:p>
        </w:tc>
        <w:tc>
          <w:tcPr>
            <w:tcW w:w="313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住房改革支出</w:t>
            </w:r>
          </w:p>
        </w:tc>
        <w:tc>
          <w:tcPr>
            <w:tcW w:w="813"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3.79</w:t>
            </w:r>
          </w:p>
        </w:tc>
        <w:tc>
          <w:tcPr>
            <w:tcW w:w="851"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3.79</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28"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168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2210201</w:t>
            </w:r>
          </w:p>
        </w:tc>
        <w:tc>
          <w:tcPr>
            <w:tcW w:w="313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住房公积金</w:t>
            </w:r>
          </w:p>
        </w:tc>
        <w:tc>
          <w:tcPr>
            <w:tcW w:w="813"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3.79</w:t>
            </w:r>
          </w:p>
        </w:tc>
        <w:tc>
          <w:tcPr>
            <w:tcW w:w="851"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3.79</w:t>
            </w:r>
          </w:p>
        </w:tc>
        <w:tc>
          <w:tcPr>
            <w:tcW w:w="85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65"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028"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bl>
    <w:p>
      <w:pPr>
        <w:ind w:firstLine="450" w:firstLineChars="150"/>
        <w:rPr>
          <w:rFonts w:ascii="仿宋" w:hAnsi="仿宋" w:eastAsia="仿宋" w:cs="仿宋_GB2312"/>
          <w:sz w:val="30"/>
          <w:szCs w:val="30"/>
        </w:rPr>
      </w:pPr>
    </w:p>
    <w:p>
      <w:pPr>
        <w:ind w:firstLine="450" w:firstLineChars="150"/>
        <w:rPr>
          <w:rFonts w:ascii="仿宋" w:hAnsi="仿宋" w:eastAsia="仿宋" w:cs="仿宋_GB2312"/>
          <w:sz w:val="30"/>
          <w:szCs w:val="30"/>
        </w:rPr>
      </w:pPr>
    </w:p>
    <w:p>
      <w:pPr>
        <w:ind w:firstLine="450" w:firstLineChars="150"/>
        <w:rPr>
          <w:rFonts w:ascii="仿宋" w:hAnsi="仿宋" w:eastAsia="仿宋" w:cs="仿宋_GB2312"/>
          <w:sz w:val="30"/>
          <w:szCs w:val="30"/>
        </w:rPr>
      </w:pPr>
    </w:p>
    <w:p>
      <w:pPr>
        <w:ind w:firstLine="450" w:firstLineChars="150"/>
        <w:rPr>
          <w:rFonts w:ascii="仿宋" w:hAnsi="仿宋" w:eastAsia="仿宋" w:cs="仿宋_GB2312"/>
          <w:sz w:val="30"/>
          <w:szCs w:val="30"/>
        </w:rPr>
      </w:pPr>
    </w:p>
    <w:tbl>
      <w:tblPr>
        <w:tblStyle w:val="5"/>
        <w:tblW w:w="13340" w:type="dxa"/>
        <w:tblInd w:w="93" w:type="dxa"/>
        <w:tblLayout w:type="autofit"/>
        <w:tblCellMar>
          <w:top w:w="0" w:type="dxa"/>
          <w:left w:w="108" w:type="dxa"/>
          <w:bottom w:w="0" w:type="dxa"/>
          <w:right w:w="108" w:type="dxa"/>
        </w:tblCellMar>
      </w:tblPr>
      <w:tblGrid>
        <w:gridCol w:w="760"/>
        <w:gridCol w:w="1720"/>
        <w:gridCol w:w="3205"/>
        <w:gridCol w:w="1115"/>
        <w:gridCol w:w="1000"/>
        <w:gridCol w:w="1287"/>
        <w:gridCol w:w="1276"/>
        <w:gridCol w:w="1134"/>
        <w:gridCol w:w="1843"/>
      </w:tblGrid>
      <w:tr>
        <w:tblPrEx>
          <w:tblCellMar>
            <w:top w:w="0" w:type="dxa"/>
            <w:left w:w="108" w:type="dxa"/>
            <w:bottom w:w="0" w:type="dxa"/>
            <w:right w:w="108" w:type="dxa"/>
          </w:tblCellMar>
        </w:tblPrEx>
        <w:trPr>
          <w:trHeight w:val="705" w:hRule="atLeast"/>
        </w:trPr>
        <w:tc>
          <w:tcPr>
            <w:tcW w:w="13340" w:type="dxa"/>
            <w:gridSpan w:val="9"/>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部门预算支出总表</w:t>
            </w:r>
          </w:p>
        </w:tc>
      </w:tr>
      <w:tr>
        <w:tblPrEx>
          <w:tblCellMar>
            <w:top w:w="0" w:type="dxa"/>
            <w:left w:w="108" w:type="dxa"/>
            <w:bottom w:w="0" w:type="dxa"/>
            <w:right w:w="108" w:type="dxa"/>
          </w:tblCellMar>
        </w:tblPrEx>
        <w:trPr>
          <w:trHeight w:val="495" w:hRule="atLeast"/>
        </w:trPr>
        <w:tc>
          <w:tcPr>
            <w:tcW w:w="7800" w:type="dxa"/>
            <w:gridSpan w:val="5"/>
            <w:tcBorders>
              <w:top w:val="nil"/>
              <w:left w:val="nil"/>
              <w:bottom w:val="nil"/>
              <w:right w:val="nil"/>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部门编码及名称：[731]科协</w:t>
            </w:r>
          </w:p>
        </w:tc>
        <w:tc>
          <w:tcPr>
            <w:tcW w:w="2563" w:type="dxa"/>
            <w:gridSpan w:val="2"/>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预算年度：2019</w:t>
            </w:r>
          </w:p>
        </w:tc>
        <w:tc>
          <w:tcPr>
            <w:tcW w:w="2977" w:type="dxa"/>
            <w:gridSpan w:val="2"/>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金额单位：万元</w:t>
            </w:r>
          </w:p>
        </w:tc>
      </w:tr>
      <w:tr>
        <w:tblPrEx>
          <w:tblCellMar>
            <w:top w:w="0" w:type="dxa"/>
            <w:left w:w="108" w:type="dxa"/>
            <w:bottom w:w="0" w:type="dxa"/>
            <w:right w:w="108" w:type="dxa"/>
          </w:tblCellMar>
        </w:tblPrEx>
        <w:trPr>
          <w:trHeight w:val="495"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49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科目</w:t>
            </w:r>
          </w:p>
        </w:tc>
        <w:tc>
          <w:tcPr>
            <w:tcW w:w="11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本年支出合计</w:t>
            </w: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2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上缴上级支出</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经营支出</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对附属单位补助支出</w:t>
            </w:r>
          </w:p>
        </w:tc>
      </w:tr>
      <w:tr>
        <w:tblPrEx>
          <w:tblCellMar>
            <w:top w:w="0" w:type="dxa"/>
            <w:left w:w="108" w:type="dxa"/>
            <w:bottom w:w="0" w:type="dxa"/>
            <w:right w:w="108" w:type="dxa"/>
          </w:tblCellMar>
        </w:tblPrEx>
        <w:trPr>
          <w:trHeight w:val="495"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功能分类科目编码</w:t>
            </w:r>
          </w:p>
        </w:tc>
        <w:tc>
          <w:tcPr>
            <w:tcW w:w="32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1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2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栏次</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320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11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12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320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合计</w:t>
            </w:r>
          </w:p>
        </w:tc>
        <w:tc>
          <w:tcPr>
            <w:tcW w:w="1115"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110.71</w:t>
            </w:r>
          </w:p>
        </w:tc>
        <w:tc>
          <w:tcPr>
            <w:tcW w:w="10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80.71</w:t>
            </w:r>
          </w:p>
        </w:tc>
        <w:tc>
          <w:tcPr>
            <w:tcW w:w="1287"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206</w:t>
            </w:r>
          </w:p>
        </w:tc>
        <w:tc>
          <w:tcPr>
            <w:tcW w:w="320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科学技术支出</w:t>
            </w:r>
          </w:p>
        </w:tc>
        <w:tc>
          <w:tcPr>
            <w:tcW w:w="1115"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92.96</w:t>
            </w:r>
          </w:p>
        </w:tc>
        <w:tc>
          <w:tcPr>
            <w:tcW w:w="10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62.96</w:t>
            </w:r>
          </w:p>
        </w:tc>
        <w:tc>
          <w:tcPr>
            <w:tcW w:w="1287"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20607</w:t>
            </w:r>
          </w:p>
        </w:tc>
        <w:tc>
          <w:tcPr>
            <w:tcW w:w="320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科学技术普及</w:t>
            </w:r>
          </w:p>
        </w:tc>
        <w:tc>
          <w:tcPr>
            <w:tcW w:w="1115"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92.96</w:t>
            </w:r>
          </w:p>
        </w:tc>
        <w:tc>
          <w:tcPr>
            <w:tcW w:w="10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62.96</w:t>
            </w:r>
          </w:p>
        </w:tc>
        <w:tc>
          <w:tcPr>
            <w:tcW w:w="1287"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2060701</w:t>
            </w:r>
          </w:p>
        </w:tc>
        <w:tc>
          <w:tcPr>
            <w:tcW w:w="320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机构运行</w:t>
            </w:r>
          </w:p>
        </w:tc>
        <w:tc>
          <w:tcPr>
            <w:tcW w:w="1115"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62.96</w:t>
            </w:r>
          </w:p>
        </w:tc>
        <w:tc>
          <w:tcPr>
            <w:tcW w:w="10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62.96</w:t>
            </w:r>
          </w:p>
        </w:tc>
        <w:tc>
          <w:tcPr>
            <w:tcW w:w="1287"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2060799</w:t>
            </w:r>
          </w:p>
        </w:tc>
        <w:tc>
          <w:tcPr>
            <w:tcW w:w="320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其他科学技术普及支出</w:t>
            </w:r>
          </w:p>
        </w:tc>
        <w:tc>
          <w:tcPr>
            <w:tcW w:w="1115"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30.00</w:t>
            </w:r>
          </w:p>
        </w:tc>
        <w:tc>
          <w:tcPr>
            <w:tcW w:w="10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87"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208</w:t>
            </w:r>
          </w:p>
        </w:tc>
        <w:tc>
          <w:tcPr>
            <w:tcW w:w="320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社会保障和就业支出</w:t>
            </w:r>
          </w:p>
        </w:tc>
        <w:tc>
          <w:tcPr>
            <w:tcW w:w="1115"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13.96</w:t>
            </w:r>
          </w:p>
        </w:tc>
        <w:tc>
          <w:tcPr>
            <w:tcW w:w="10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13.96</w:t>
            </w:r>
          </w:p>
        </w:tc>
        <w:tc>
          <w:tcPr>
            <w:tcW w:w="1287"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20805</w:t>
            </w:r>
          </w:p>
        </w:tc>
        <w:tc>
          <w:tcPr>
            <w:tcW w:w="320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行政事业单位离退休</w:t>
            </w:r>
          </w:p>
        </w:tc>
        <w:tc>
          <w:tcPr>
            <w:tcW w:w="1115"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13.96</w:t>
            </w:r>
          </w:p>
        </w:tc>
        <w:tc>
          <w:tcPr>
            <w:tcW w:w="10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13.96</w:t>
            </w:r>
          </w:p>
        </w:tc>
        <w:tc>
          <w:tcPr>
            <w:tcW w:w="1287"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2080505</w:t>
            </w:r>
          </w:p>
        </w:tc>
        <w:tc>
          <w:tcPr>
            <w:tcW w:w="320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机关事业单位基本养老保险缴费支出</w:t>
            </w:r>
          </w:p>
        </w:tc>
        <w:tc>
          <w:tcPr>
            <w:tcW w:w="1115"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9.97</w:t>
            </w:r>
          </w:p>
        </w:tc>
        <w:tc>
          <w:tcPr>
            <w:tcW w:w="10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9.97</w:t>
            </w:r>
          </w:p>
        </w:tc>
        <w:tc>
          <w:tcPr>
            <w:tcW w:w="1287"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2080506</w:t>
            </w:r>
          </w:p>
        </w:tc>
        <w:tc>
          <w:tcPr>
            <w:tcW w:w="320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机关事业单位职业年金缴费支出</w:t>
            </w:r>
          </w:p>
        </w:tc>
        <w:tc>
          <w:tcPr>
            <w:tcW w:w="1115"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3.99</w:t>
            </w:r>
          </w:p>
        </w:tc>
        <w:tc>
          <w:tcPr>
            <w:tcW w:w="10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3.99</w:t>
            </w:r>
          </w:p>
        </w:tc>
        <w:tc>
          <w:tcPr>
            <w:tcW w:w="1287"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221</w:t>
            </w:r>
          </w:p>
        </w:tc>
        <w:tc>
          <w:tcPr>
            <w:tcW w:w="320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住房保障支出</w:t>
            </w:r>
          </w:p>
        </w:tc>
        <w:tc>
          <w:tcPr>
            <w:tcW w:w="1115"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3.79</w:t>
            </w:r>
          </w:p>
        </w:tc>
        <w:tc>
          <w:tcPr>
            <w:tcW w:w="10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3.79</w:t>
            </w:r>
          </w:p>
        </w:tc>
        <w:tc>
          <w:tcPr>
            <w:tcW w:w="1287"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22102</w:t>
            </w:r>
          </w:p>
        </w:tc>
        <w:tc>
          <w:tcPr>
            <w:tcW w:w="320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住房改革支出</w:t>
            </w:r>
          </w:p>
        </w:tc>
        <w:tc>
          <w:tcPr>
            <w:tcW w:w="1115"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3.79</w:t>
            </w:r>
          </w:p>
        </w:tc>
        <w:tc>
          <w:tcPr>
            <w:tcW w:w="10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3.79</w:t>
            </w:r>
          </w:p>
        </w:tc>
        <w:tc>
          <w:tcPr>
            <w:tcW w:w="1287"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6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2210201</w:t>
            </w:r>
          </w:p>
        </w:tc>
        <w:tc>
          <w:tcPr>
            <w:tcW w:w="320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住房公积金</w:t>
            </w:r>
          </w:p>
        </w:tc>
        <w:tc>
          <w:tcPr>
            <w:tcW w:w="1115"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3.79</w:t>
            </w:r>
          </w:p>
        </w:tc>
        <w:tc>
          <w:tcPr>
            <w:tcW w:w="10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3.79</w:t>
            </w:r>
          </w:p>
        </w:tc>
        <w:tc>
          <w:tcPr>
            <w:tcW w:w="1287"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843"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bl>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tbl>
      <w:tblPr>
        <w:tblStyle w:val="5"/>
        <w:tblW w:w="13700" w:type="dxa"/>
        <w:tblInd w:w="93" w:type="dxa"/>
        <w:tblLayout w:type="autofit"/>
        <w:tblCellMar>
          <w:top w:w="0" w:type="dxa"/>
          <w:left w:w="108" w:type="dxa"/>
          <w:bottom w:w="0" w:type="dxa"/>
          <w:right w:w="108" w:type="dxa"/>
        </w:tblCellMar>
      </w:tblPr>
      <w:tblGrid>
        <w:gridCol w:w="760"/>
        <w:gridCol w:w="3680"/>
        <w:gridCol w:w="1240"/>
        <w:gridCol w:w="3220"/>
        <w:gridCol w:w="1100"/>
        <w:gridCol w:w="1240"/>
        <w:gridCol w:w="1180"/>
        <w:gridCol w:w="1280"/>
      </w:tblGrid>
      <w:tr>
        <w:tblPrEx>
          <w:tblCellMar>
            <w:top w:w="0" w:type="dxa"/>
            <w:left w:w="108" w:type="dxa"/>
            <w:bottom w:w="0" w:type="dxa"/>
            <w:right w:w="108" w:type="dxa"/>
          </w:tblCellMar>
        </w:tblPrEx>
        <w:trPr>
          <w:trHeight w:val="750" w:hRule="atLeast"/>
        </w:trPr>
        <w:tc>
          <w:tcPr>
            <w:tcW w:w="13700" w:type="dxa"/>
            <w:gridSpan w:val="8"/>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部门预算财政拨款收支总表</w:t>
            </w:r>
          </w:p>
        </w:tc>
      </w:tr>
      <w:tr>
        <w:tblPrEx>
          <w:tblCellMar>
            <w:top w:w="0" w:type="dxa"/>
            <w:left w:w="108" w:type="dxa"/>
            <w:bottom w:w="0" w:type="dxa"/>
            <w:right w:w="108" w:type="dxa"/>
          </w:tblCellMar>
        </w:tblPrEx>
        <w:trPr>
          <w:trHeight w:val="300" w:hRule="atLeast"/>
        </w:trPr>
        <w:tc>
          <w:tcPr>
            <w:tcW w:w="8900" w:type="dxa"/>
            <w:gridSpan w:val="4"/>
            <w:tcBorders>
              <w:top w:val="nil"/>
              <w:left w:val="nil"/>
              <w:bottom w:val="nil"/>
              <w:right w:val="nil"/>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部门编码及名称：[731]科协</w:t>
            </w:r>
          </w:p>
        </w:tc>
        <w:tc>
          <w:tcPr>
            <w:tcW w:w="2340" w:type="dxa"/>
            <w:gridSpan w:val="2"/>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预算年度：2019</w:t>
            </w:r>
          </w:p>
        </w:tc>
        <w:tc>
          <w:tcPr>
            <w:tcW w:w="2460" w:type="dxa"/>
            <w:gridSpan w:val="2"/>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金额单位：万元</w:t>
            </w:r>
          </w:p>
        </w:tc>
      </w:tr>
      <w:tr>
        <w:tblPrEx>
          <w:tblCellMar>
            <w:top w:w="0" w:type="dxa"/>
            <w:left w:w="108" w:type="dxa"/>
            <w:bottom w:w="0" w:type="dxa"/>
            <w:right w:w="108" w:type="dxa"/>
          </w:tblCellMar>
        </w:tblPrEx>
        <w:trPr>
          <w:trHeight w:val="300"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49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收入</w:t>
            </w:r>
          </w:p>
        </w:tc>
        <w:tc>
          <w:tcPr>
            <w:tcW w:w="802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支出</w:t>
            </w:r>
          </w:p>
        </w:tc>
      </w:tr>
      <w:tr>
        <w:tblPrEx>
          <w:tblCellMar>
            <w:top w:w="0" w:type="dxa"/>
            <w:left w:w="108" w:type="dxa"/>
            <w:bottom w:w="0" w:type="dxa"/>
            <w:right w:w="108" w:type="dxa"/>
          </w:tblCellMar>
        </w:tblPrEx>
        <w:trPr>
          <w:trHeight w:val="600"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3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项    目</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金额</w:t>
            </w:r>
          </w:p>
        </w:tc>
        <w:tc>
          <w:tcPr>
            <w:tcW w:w="32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项    目</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合计</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一般公共预算财政拨款</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政府性基金预算财政拨款</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国有资本经营预算财政拨款</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栏次</w:t>
            </w:r>
          </w:p>
        </w:tc>
        <w:tc>
          <w:tcPr>
            <w:tcW w:w="3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32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一、一般公共预算财政拨款</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110.71</w:t>
            </w:r>
          </w:p>
        </w:tc>
        <w:tc>
          <w:tcPr>
            <w:tcW w:w="32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一、一般公共服务支出</w:t>
            </w:r>
          </w:p>
        </w:tc>
        <w:tc>
          <w:tcPr>
            <w:tcW w:w="11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二、政府性基金预算财政拨款</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32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二、外交支出</w:t>
            </w:r>
          </w:p>
        </w:tc>
        <w:tc>
          <w:tcPr>
            <w:tcW w:w="11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三、国有资本经营预算财政拨款</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32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三、国防支出</w:t>
            </w:r>
          </w:p>
        </w:tc>
        <w:tc>
          <w:tcPr>
            <w:tcW w:w="11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32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四、公共安全支出</w:t>
            </w:r>
          </w:p>
        </w:tc>
        <w:tc>
          <w:tcPr>
            <w:tcW w:w="11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32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五、教育支出</w:t>
            </w:r>
          </w:p>
        </w:tc>
        <w:tc>
          <w:tcPr>
            <w:tcW w:w="11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32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六、科学技术支出</w:t>
            </w:r>
          </w:p>
        </w:tc>
        <w:tc>
          <w:tcPr>
            <w:tcW w:w="11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92.96</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92.96</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32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七、文化旅游体育与传媒支出</w:t>
            </w:r>
          </w:p>
        </w:tc>
        <w:tc>
          <w:tcPr>
            <w:tcW w:w="11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32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八、社会保障和就业支出</w:t>
            </w:r>
          </w:p>
        </w:tc>
        <w:tc>
          <w:tcPr>
            <w:tcW w:w="11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13.96</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13.96</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32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九、社会保险基金支出</w:t>
            </w:r>
          </w:p>
        </w:tc>
        <w:tc>
          <w:tcPr>
            <w:tcW w:w="11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32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十、卫生健康支出</w:t>
            </w:r>
          </w:p>
        </w:tc>
        <w:tc>
          <w:tcPr>
            <w:tcW w:w="11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32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十一、节能环保支出</w:t>
            </w:r>
          </w:p>
        </w:tc>
        <w:tc>
          <w:tcPr>
            <w:tcW w:w="11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32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十二、城乡社区支出</w:t>
            </w:r>
          </w:p>
        </w:tc>
        <w:tc>
          <w:tcPr>
            <w:tcW w:w="11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13</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32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十三、农林水支出</w:t>
            </w:r>
          </w:p>
        </w:tc>
        <w:tc>
          <w:tcPr>
            <w:tcW w:w="11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14</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32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十四、交通运输支出</w:t>
            </w:r>
          </w:p>
        </w:tc>
        <w:tc>
          <w:tcPr>
            <w:tcW w:w="11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32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十五、资源勘探信息等支出</w:t>
            </w:r>
          </w:p>
        </w:tc>
        <w:tc>
          <w:tcPr>
            <w:tcW w:w="11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32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十六、商业服务业等支出</w:t>
            </w:r>
          </w:p>
        </w:tc>
        <w:tc>
          <w:tcPr>
            <w:tcW w:w="11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17</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32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十七、金融支出</w:t>
            </w:r>
          </w:p>
        </w:tc>
        <w:tc>
          <w:tcPr>
            <w:tcW w:w="11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18</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32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十八、援助其他地区支出</w:t>
            </w:r>
          </w:p>
        </w:tc>
        <w:tc>
          <w:tcPr>
            <w:tcW w:w="11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19</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32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十九、自然资源海洋气象等支出</w:t>
            </w:r>
          </w:p>
        </w:tc>
        <w:tc>
          <w:tcPr>
            <w:tcW w:w="11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32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二十、住房保障支出</w:t>
            </w:r>
          </w:p>
        </w:tc>
        <w:tc>
          <w:tcPr>
            <w:tcW w:w="11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4.20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4.20</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21</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32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二十一、粮油物资储备支出</w:t>
            </w:r>
          </w:p>
        </w:tc>
        <w:tc>
          <w:tcPr>
            <w:tcW w:w="11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22</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32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二十二、国有资本经营预算支出</w:t>
            </w:r>
          </w:p>
        </w:tc>
        <w:tc>
          <w:tcPr>
            <w:tcW w:w="11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23</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32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二十三、灾害防治及应急管理支出</w:t>
            </w:r>
          </w:p>
        </w:tc>
        <w:tc>
          <w:tcPr>
            <w:tcW w:w="11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24</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32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二十四、预备费</w:t>
            </w:r>
          </w:p>
        </w:tc>
        <w:tc>
          <w:tcPr>
            <w:tcW w:w="11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32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二十五、其他支出</w:t>
            </w:r>
          </w:p>
        </w:tc>
        <w:tc>
          <w:tcPr>
            <w:tcW w:w="11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26</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32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二十六、转移性支出</w:t>
            </w:r>
          </w:p>
        </w:tc>
        <w:tc>
          <w:tcPr>
            <w:tcW w:w="11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27</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32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二十七、债务还本支出</w:t>
            </w:r>
          </w:p>
        </w:tc>
        <w:tc>
          <w:tcPr>
            <w:tcW w:w="11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28</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32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二十八、债务付息支出</w:t>
            </w:r>
          </w:p>
        </w:tc>
        <w:tc>
          <w:tcPr>
            <w:tcW w:w="11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29</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　</w:t>
            </w:r>
          </w:p>
        </w:tc>
        <w:tc>
          <w:tcPr>
            <w:tcW w:w="32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二十九、债务发行费用支出</w:t>
            </w:r>
          </w:p>
        </w:tc>
        <w:tc>
          <w:tcPr>
            <w:tcW w:w="11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30</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本年收入合计</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110.71</w:t>
            </w:r>
          </w:p>
        </w:tc>
        <w:tc>
          <w:tcPr>
            <w:tcW w:w="32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本年支出合计</w:t>
            </w:r>
          </w:p>
        </w:tc>
        <w:tc>
          <w:tcPr>
            <w:tcW w:w="11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110.71</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110.71</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31</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年初财政拨款结转和结余</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32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年末结转和结余</w:t>
            </w:r>
          </w:p>
        </w:tc>
        <w:tc>
          <w:tcPr>
            <w:tcW w:w="11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32</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合计</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110.71</w:t>
            </w:r>
          </w:p>
        </w:tc>
        <w:tc>
          <w:tcPr>
            <w:tcW w:w="32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合计</w:t>
            </w:r>
          </w:p>
        </w:tc>
        <w:tc>
          <w:tcPr>
            <w:tcW w:w="11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110.71</w:t>
            </w:r>
          </w:p>
        </w:tc>
        <w:tc>
          <w:tcPr>
            <w:tcW w:w="124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110.71</w:t>
            </w:r>
          </w:p>
        </w:tc>
        <w:tc>
          <w:tcPr>
            <w:tcW w:w="11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28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bl>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tbl>
      <w:tblPr>
        <w:tblStyle w:val="5"/>
        <w:tblW w:w="12064" w:type="dxa"/>
        <w:tblInd w:w="93" w:type="dxa"/>
        <w:tblLayout w:type="autofit"/>
        <w:tblCellMar>
          <w:top w:w="0" w:type="dxa"/>
          <w:left w:w="108" w:type="dxa"/>
          <w:bottom w:w="0" w:type="dxa"/>
          <w:right w:w="108" w:type="dxa"/>
        </w:tblCellMar>
      </w:tblPr>
      <w:tblGrid>
        <w:gridCol w:w="760"/>
        <w:gridCol w:w="2090"/>
        <w:gridCol w:w="2835"/>
        <w:gridCol w:w="2410"/>
        <w:gridCol w:w="1985"/>
        <w:gridCol w:w="1984"/>
      </w:tblGrid>
      <w:tr>
        <w:tblPrEx>
          <w:tblCellMar>
            <w:top w:w="0" w:type="dxa"/>
            <w:left w:w="108" w:type="dxa"/>
            <w:bottom w:w="0" w:type="dxa"/>
            <w:right w:w="108" w:type="dxa"/>
          </w:tblCellMar>
        </w:tblPrEx>
        <w:trPr>
          <w:trHeight w:val="690" w:hRule="atLeast"/>
        </w:trPr>
        <w:tc>
          <w:tcPr>
            <w:tcW w:w="12064" w:type="dxa"/>
            <w:gridSpan w:val="6"/>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部门预算一般公共预算财政拨款支出表</w:t>
            </w:r>
          </w:p>
        </w:tc>
      </w:tr>
      <w:tr>
        <w:tblPrEx>
          <w:tblCellMar>
            <w:top w:w="0" w:type="dxa"/>
            <w:left w:w="108" w:type="dxa"/>
            <w:bottom w:w="0" w:type="dxa"/>
            <w:right w:w="108" w:type="dxa"/>
          </w:tblCellMar>
        </w:tblPrEx>
        <w:trPr>
          <w:trHeight w:val="225" w:hRule="atLeast"/>
        </w:trPr>
        <w:tc>
          <w:tcPr>
            <w:tcW w:w="8095" w:type="dxa"/>
            <w:gridSpan w:val="4"/>
            <w:tcBorders>
              <w:top w:val="nil"/>
              <w:left w:val="nil"/>
              <w:bottom w:val="nil"/>
              <w:right w:val="nil"/>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部门编码及名称：[731]科协</w:t>
            </w:r>
          </w:p>
        </w:tc>
        <w:tc>
          <w:tcPr>
            <w:tcW w:w="1985" w:type="dxa"/>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预算年度：2019</w:t>
            </w:r>
          </w:p>
        </w:tc>
        <w:tc>
          <w:tcPr>
            <w:tcW w:w="1984" w:type="dxa"/>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金额单位：万元</w:t>
            </w:r>
          </w:p>
        </w:tc>
      </w:tr>
      <w:tr>
        <w:tblPrEx>
          <w:tblCellMar>
            <w:top w:w="0" w:type="dxa"/>
            <w:left w:w="108" w:type="dxa"/>
            <w:bottom w:w="0" w:type="dxa"/>
            <w:right w:w="108" w:type="dxa"/>
          </w:tblCellMar>
        </w:tblPrEx>
        <w:trPr>
          <w:trHeight w:val="225"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49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科目</w:t>
            </w:r>
          </w:p>
        </w:tc>
        <w:tc>
          <w:tcPr>
            <w:tcW w:w="2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合计</w:t>
            </w:r>
          </w:p>
        </w:tc>
        <w:tc>
          <w:tcPr>
            <w:tcW w:w="19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基本支出</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项目支出</w:t>
            </w:r>
          </w:p>
        </w:tc>
      </w:tr>
      <w:tr>
        <w:tblPrEx>
          <w:tblCellMar>
            <w:top w:w="0" w:type="dxa"/>
            <w:left w:w="108" w:type="dxa"/>
            <w:bottom w:w="0" w:type="dxa"/>
            <w:right w:w="108" w:type="dxa"/>
          </w:tblCellMar>
        </w:tblPrEx>
        <w:trPr>
          <w:trHeight w:val="225"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20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功能分类科目编码</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科目名称</w:t>
            </w: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r>
      <w:tr>
        <w:tblPrEx>
          <w:tblCellMar>
            <w:top w:w="0" w:type="dxa"/>
            <w:left w:w="108" w:type="dxa"/>
            <w:bottom w:w="0" w:type="dxa"/>
            <w:right w:w="108" w:type="dxa"/>
          </w:tblCellMar>
        </w:tblPrEx>
        <w:trPr>
          <w:trHeight w:val="402"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栏次</w:t>
            </w:r>
          </w:p>
        </w:tc>
        <w:tc>
          <w:tcPr>
            <w:tcW w:w="20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r>
      <w:tr>
        <w:tblPrEx>
          <w:tblCellMar>
            <w:top w:w="0" w:type="dxa"/>
            <w:left w:w="108" w:type="dxa"/>
            <w:bottom w:w="0" w:type="dxa"/>
            <w:right w:w="108" w:type="dxa"/>
          </w:tblCellMar>
        </w:tblPrEx>
        <w:trPr>
          <w:trHeight w:val="402"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209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合计</w:t>
            </w:r>
          </w:p>
        </w:tc>
        <w:tc>
          <w:tcPr>
            <w:tcW w:w="241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110.71</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80.71</w:t>
            </w:r>
          </w:p>
        </w:tc>
        <w:tc>
          <w:tcPr>
            <w:tcW w:w="1984"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30.00</w:t>
            </w:r>
          </w:p>
        </w:tc>
      </w:tr>
      <w:tr>
        <w:tblPrEx>
          <w:tblCellMar>
            <w:top w:w="0" w:type="dxa"/>
            <w:left w:w="108" w:type="dxa"/>
            <w:bottom w:w="0" w:type="dxa"/>
            <w:right w:w="108" w:type="dxa"/>
          </w:tblCellMar>
        </w:tblPrEx>
        <w:trPr>
          <w:trHeight w:val="402"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209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206</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科学技术支出</w:t>
            </w:r>
          </w:p>
        </w:tc>
        <w:tc>
          <w:tcPr>
            <w:tcW w:w="241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92.96</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62.96</w:t>
            </w:r>
          </w:p>
        </w:tc>
        <w:tc>
          <w:tcPr>
            <w:tcW w:w="1984"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402"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209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20607</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科学技术普及</w:t>
            </w:r>
          </w:p>
        </w:tc>
        <w:tc>
          <w:tcPr>
            <w:tcW w:w="241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92.96</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62.96</w:t>
            </w:r>
          </w:p>
        </w:tc>
        <w:tc>
          <w:tcPr>
            <w:tcW w:w="1984"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402"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209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2060701</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机构运行</w:t>
            </w:r>
          </w:p>
        </w:tc>
        <w:tc>
          <w:tcPr>
            <w:tcW w:w="241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62.96</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62.96</w:t>
            </w:r>
          </w:p>
        </w:tc>
        <w:tc>
          <w:tcPr>
            <w:tcW w:w="1984"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402"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209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2060799</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其他科学技术普及支出</w:t>
            </w:r>
          </w:p>
        </w:tc>
        <w:tc>
          <w:tcPr>
            <w:tcW w:w="241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30.00</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984"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30.00</w:t>
            </w:r>
          </w:p>
        </w:tc>
      </w:tr>
      <w:tr>
        <w:tblPrEx>
          <w:tblCellMar>
            <w:top w:w="0" w:type="dxa"/>
            <w:left w:w="108" w:type="dxa"/>
            <w:bottom w:w="0" w:type="dxa"/>
            <w:right w:w="108" w:type="dxa"/>
          </w:tblCellMar>
        </w:tblPrEx>
        <w:trPr>
          <w:trHeight w:val="402"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209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208</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社会保障和就业支出</w:t>
            </w:r>
          </w:p>
        </w:tc>
        <w:tc>
          <w:tcPr>
            <w:tcW w:w="241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13.96</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13.96</w:t>
            </w:r>
          </w:p>
        </w:tc>
        <w:tc>
          <w:tcPr>
            <w:tcW w:w="1984"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402"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209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20805</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行政事业单位离退休</w:t>
            </w:r>
          </w:p>
        </w:tc>
        <w:tc>
          <w:tcPr>
            <w:tcW w:w="241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13.96</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13.96</w:t>
            </w:r>
          </w:p>
        </w:tc>
        <w:tc>
          <w:tcPr>
            <w:tcW w:w="1984"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402"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209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2080505</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机关事业单位基本养老保险缴费支出</w:t>
            </w:r>
          </w:p>
        </w:tc>
        <w:tc>
          <w:tcPr>
            <w:tcW w:w="241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9.97</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9.97</w:t>
            </w:r>
          </w:p>
        </w:tc>
        <w:tc>
          <w:tcPr>
            <w:tcW w:w="1984"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402"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w:t>
            </w:r>
          </w:p>
        </w:tc>
        <w:tc>
          <w:tcPr>
            <w:tcW w:w="209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2080506</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机关事业单位职业年金缴费支出</w:t>
            </w:r>
          </w:p>
        </w:tc>
        <w:tc>
          <w:tcPr>
            <w:tcW w:w="241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3.99</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3.99</w:t>
            </w:r>
          </w:p>
        </w:tc>
        <w:tc>
          <w:tcPr>
            <w:tcW w:w="1984"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402"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c>
          <w:tcPr>
            <w:tcW w:w="209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221</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住房保障支出</w:t>
            </w:r>
          </w:p>
        </w:tc>
        <w:tc>
          <w:tcPr>
            <w:tcW w:w="241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3.79</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3.79</w:t>
            </w:r>
          </w:p>
        </w:tc>
        <w:tc>
          <w:tcPr>
            <w:tcW w:w="1984"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402"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209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22102</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住房改革支出</w:t>
            </w:r>
          </w:p>
        </w:tc>
        <w:tc>
          <w:tcPr>
            <w:tcW w:w="241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3.79</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3.79</w:t>
            </w:r>
          </w:p>
        </w:tc>
        <w:tc>
          <w:tcPr>
            <w:tcW w:w="1984"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402"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209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2210201</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住房公积金</w:t>
            </w:r>
          </w:p>
        </w:tc>
        <w:tc>
          <w:tcPr>
            <w:tcW w:w="241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3.79</w:t>
            </w:r>
          </w:p>
        </w:tc>
        <w:tc>
          <w:tcPr>
            <w:tcW w:w="1985"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3.79</w:t>
            </w:r>
          </w:p>
        </w:tc>
        <w:tc>
          <w:tcPr>
            <w:tcW w:w="1984"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bl>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tbl>
      <w:tblPr>
        <w:tblStyle w:val="5"/>
        <w:tblW w:w="12555" w:type="dxa"/>
        <w:tblInd w:w="499" w:type="dxa"/>
        <w:tblLayout w:type="fixed"/>
        <w:tblCellMar>
          <w:top w:w="0" w:type="dxa"/>
          <w:left w:w="108" w:type="dxa"/>
          <w:bottom w:w="0" w:type="dxa"/>
          <w:right w:w="108" w:type="dxa"/>
        </w:tblCellMar>
      </w:tblPr>
      <w:tblGrid>
        <w:gridCol w:w="840"/>
        <w:gridCol w:w="2490"/>
        <w:gridCol w:w="2835"/>
        <w:gridCol w:w="2354"/>
        <w:gridCol w:w="2055"/>
        <w:gridCol w:w="1981"/>
      </w:tblGrid>
      <w:tr>
        <w:tblPrEx>
          <w:tblCellMar>
            <w:top w:w="0" w:type="dxa"/>
            <w:left w:w="108" w:type="dxa"/>
            <w:bottom w:w="0" w:type="dxa"/>
            <w:right w:w="108" w:type="dxa"/>
          </w:tblCellMar>
        </w:tblPrEx>
        <w:trPr>
          <w:trHeight w:val="750" w:hRule="atLeast"/>
        </w:trPr>
        <w:tc>
          <w:tcPr>
            <w:tcW w:w="12555" w:type="dxa"/>
            <w:gridSpan w:val="6"/>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b/>
                <w:bCs/>
                <w:color w:val="000000"/>
                <w:sz w:val="43"/>
                <w:szCs w:val="43"/>
              </w:rPr>
            </w:pPr>
            <w:r>
              <w:rPr>
                <w:rFonts w:hint="eastAsia" w:ascii="宋体" w:hAnsi="宋体" w:cs="宋体"/>
                <w:b/>
                <w:bCs/>
                <w:kern w:val="0"/>
                <w:sz w:val="32"/>
                <w:szCs w:val="32"/>
              </w:rPr>
              <w:t>部门预算一般公共预算财政拨款基本支出表</w:t>
            </w:r>
          </w:p>
        </w:tc>
      </w:tr>
      <w:tr>
        <w:tblPrEx>
          <w:tblCellMar>
            <w:top w:w="0" w:type="dxa"/>
            <w:left w:w="108" w:type="dxa"/>
            <w:bottom w:w="0" w:type="dxa"/>
            <w:right w:w="108" w:type="dxa"/>
          </w:tblCellMar>
        </w:tblPrEx>
        <w:trPr>
          <w:trHeight w:val="270" w:hRule="atLeast"/>
        </w:trPr>
        <w:tc>
          <w:tcPr>
            <w:tcW w:w="8519" w:type="dxa"/>
            <w:gridSpan w:val="4"/>
            <w:tcBorders>
              <w:top w:val="nil"/>
              <w:left w:val="nil"/>
              <w:bottom w:val="single" w:color="000000" w:sz="4" w:space="0"/>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仿宋" w:hAnsi="仿宋" w:eastAsia="仿宋" w:cs="宋体"/>
                <w:kern w:val="0"/>
                <w:sz w:val="18"/>
                <w:szCs w:val="18"/>
              </w:rPr>
              <w:t>部门编码及名称：[731]科协</w:t>
            </w:r>
          </w:p>
        </w:tc>
        <w:tc>
          <w:tcPr>
            <w:tcW w:w="2055" w:type="dxa"/>
            <w:tcBorders>
              <w:top w:val="nil"/>
              <w:left w:val="nil"/>
              <w:bottom w:val="single" w:color="000000" w:sz="4" w:space="0"/>
              <w:right w:val="nil"/>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预算年度：2019</w:t>
            </w:r>
          </w:p>
        </w:tc>
        <w:tc>
          <w:tcPr>
            <w:tcW w:w="1981" w:type="dxa"/>
            <w:tcBorders>
              <w:top w:val="nil"/>
              <w:left w:val="nil"/>
              <w:bottom w:val="single" w:color="000000" w:sz="4" w:space="0"/>
              <w:right w:val="nil"/>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金额单位：万元</w:t>
            </w:r>
          </w:p>
        </w:tc>
      </w:tr>
      <w:tr>
        <w:tblPrEx>
          <w:tblCellMar>
            <w:top w:w="0" w:type="dxa"/>
            <w:left w:w="108" w:type="dxa"/>
            <w:bottom w:w="0" w:type="dxa"/>
            <w:right w:w="108" w:type="dxa"/>
          </w:tblCellMar>
        </w:tblPrEx>
        <w:trPr>
          <w:trHeight w:val="270" w:hRule="atLeast"/>
        </w:trPr>
        <w:tc>
          <w:tcPr>
            <w:tcW w:w="8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532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科目</w:t>
            </w:r>
          </w:p>
        </w:tc>
        <w:tc>
          <w:tcPr>
            <w:tcW w:w="6390"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基本支出</w:t>
            </w:r>
          </w:p>
        </w:tc>
      </w:tr>
      <w:tr>
        <w:tblPrEx>
          <w:tblCellMar>
            <w:top w:w="0" w:type="dxa"/>
            <w:left w:w="108" w:type="dxa"/>
            <w:bottom w:w="0" w:type="dxa"/>
            <w:right w:w="108" w:type="dxa"/>
          </w:tblCellMar>
        </w:tblPrEx>
        <w:trPr>
          <w:trHeight w:val="270" w:hRule="atLeast"/>
        </w:trPr>
        <w:tc>
          <w:tcPr>
            <w:tcW w:w="8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kern w:val="0"/>
                <w:sz w:val="18"/>
                <w:szCs w:val="18"/>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经济分类科目编码</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科目名称</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合计</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人员经费</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公用经费</w:t>
            </w:r>
          </w:p>
        </w:tc>
      </w:tr>
      <w:tr>
        <w:tblPrEx>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栏次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r>
      <w:tr>
        <w:tblPrEx>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合计</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80.71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74.19</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6.52</w:t>
            </w:r>
          </w:p>
        </w:tc>
      </w:tr>
      <w:tr>
        <w:tblPrEx>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工资福利支出</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73.59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73.59</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30101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基本工资</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29.16</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29.16</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30102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津贴补贴</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19.25</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19.25</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30103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奖金</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4.11</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4.11</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30108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机关事业单位基本养老保险缴费</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9.97</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9.97</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30109</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职业年金缴费</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3.99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3.99</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30110</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城镇职工基本医疗保险缴费</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2.84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2.84</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9</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30112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其他社会保障缴费</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0.48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0.48</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30113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住房公积金</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3.79</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3.79</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302</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商品和服务支出</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6.52</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6.52</w:t>
            </w:r>
          </w:p>
        </w:tc>
      </w:tr>
      <w:tr>
        <w:tblPrEx>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30201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办公费</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2.50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2.50</w:t>
            </w:r>
          </w:p>
        </w:tc>
      </w:tr>
      <w:tr>
        <w:tblPrEx>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13</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30205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水费</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1.00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1.00</w:t>
            </w:r>
          </w:p>
        </w:tc>
      </w:tr>
      <w:tr>
        <w:tblPrEx>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14</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30206</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电费</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1.10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1.10</w:t>
            </w:r>
          </w:p>
        </w:tc>
      </w:tr>
      <w:tr>
        <w:tblPrEx>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30207</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邮电费</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0.54</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0.54</w:t>
            </w:r>
          </w:p>
        </w:tc>
      </w:tr>
      <w:tr>
        <w:tblPrEx>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16</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30208</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取暖费</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0.58</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0.58</w:t>
            </w:r>
          </w:p>
        </w:tc>
      </w:tr>
      <w:tr>
        <w:tblPrEx>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17</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30211</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差旅费</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0.80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0.80</w:t>
            </w:r>
          </w:p>
        </w:tc>
      </w:tr>
      <w:tr>
        <w:tblPrEx>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18</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303</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对个人和家庭的补助</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0.60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0.60</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19</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30305</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生活补助</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0.60</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0.60</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bl>
    <w:p>
      <w:pPr>
        <w:widowControl/>
        <w:jc w:val="left"/>
        <w:rPr>
          <w:rFonts w:ascii="仿宋" w:hAnsi="仿宋" w:eastAsia="仿宋" w:cs="宋体"/>
          <w:kern w:val="0"/>
          <w:sz w:val="18"/>
          <w:szCs w:val="18"/>
        </w:rPr>
      </w:pPr>
    </w:p>
    <w:p>
      <w:pPr>
        <w:ind w:firstLine="450" w:firstLineChars="150"/>
        <w:rPr>
          <w:rFonts w:ascii="仿宋_GB2312" w:hAnsi="仿宋_GB2312" w:eastAsia="仿宋_GB2312" w:cs="仿宋_GB2312"/>
          <w:sz w:val="30"/>
          <w:szCs w:val="30"/>
        </w:rPr>
      </w:pPr>
    </w:p>
    <w:tbl>
      <w:tblPr>
        <w:tblStyle w:val="5"/>
        <w:tblW w:w="14480" w:type="dxa"/>
        <w:tblInd w:w="93" w:type="dxa"/>
        <w:tblLayout w:type="autofit"/>
        <w:tblCellMar>
          <w:top w:w="0" w:type="dxa"/>
          <w:left w:w="108" w:type="dxa"/>
          <w:bottom w:w="0" w:type="dxa"/>
          <w:right w:w="108" w:type="dxa"/>
        </w:tblCellMar>
      </w:tblPr>
      <w:tblGrid>
        <w:gridCol w:w="760"/>
        <w:gridCol w:w="1720"/>
        <w:gridCol w:w="3000"/>
        <w:gridCol w:w="3000"/>
        <w:gridCol w:w="3000"/>
        <w:gridCol w:w="3000"/>
      </w:tblGrid>
      <w:tr>
        <w:tblPrEx>
          <w:tblCellMar>
            <w:top w:w="0" w:type="dxa"/>
            <w:left w:w="108" w:type="dxa"/>
            <w:bottom w:w="0" w:type="dxa"/>
            <w:right w:w="108" w:type="dxa"/>
          </w:tblCellMar>
        </w:tblPrEx>
        <w:trPr>
          <w:trHeight w:val="780" w:hRule="atLeast"/>
        </w:trPr>
        <w:tc>
          <w:tcPr>
            <w:tcW w:w="14480" w:type="dxa"/>
            <w:gridSpan w:val="6"/>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部门预算政府基金预算财政拨款支出表</w:t>
            </w:r>
          </w:p>
        </w:tc>
      </w:tr>
      <w:tr>
        <w:tblPrEx>
          <w:tblCellMar>
            <w:top w:w="0" w:type="dxa"/>
            <w:left w:w="108" w:type="dxa"/>
            <w:bottom w:w="0" w:type="dxa"/>
            <w:right w:w="108" w:type="dxa"/>
          </w:tblCellMar>
        </w:tblPrEx>
        <w:trPr>
          <w:trHeight w:val="780" w:hRule="atLeast"/>
        </w:trPr>
        <w:tc>
          <w:tcPr>
            <w:tcW w:w="8480" w:type="dxa"/>
            <w:gridSpan w:val="4"/>
            <w:tcBorders>
              <w:top w:val="nil"/>
              <w:left w:val="nil"/>
              <w:bottom w:val="nil"/>
              <w:right w:val="nil"/>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部门编码及名称：[731]科协</w:t>
            </w:r>
          </w:p>
        </w:tc>
        <w:tc>
          <w:tcPr>
            <w:tcW w:w="3000" w:type="dxa"/>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预算年度：2019</w:t>
            </w:r>
          </w:p>
        </w:tc>
        <w:tc>
          <w:tcPr>
            <w:tcW w:w="3000" w:type="dxa"/>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金额单位：万元</w:t>
            </w:r>
          </w:p>
        </w:tc>
      </w:tr>
      <w:tr>
        <w:tblPrEx>
          <w:tblCellMar>
            <w:top w:w="0" w:type="dxa"/>
            <w:left w:w="108" w:type="dxa"/>
            <w:bottom w:w="0" w:type="dxa"/>
            <w:right w:w="108" w:type="dxa"/>
          </w:tblCellMar>
        </w:tblPrEx>
        <w:trPr>
          <w:trHeight w:val="780"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47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科目</w:t>
            </w:r>
          </w:p>
        </w:tc>
        <w:tc>
          <w:tcPr>
            <w:tcW w:w="3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合计</w:t>
            </w:r>
          </w:p>
        </w:tc>
        <w:tc>
          <w:tcPr>
            <w:tcW w:w="3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基本支出</w:t>
            </w:r>
          </w:p>
        </w:tc>
        <w:tc>
          <w:tcPr>
            <w:tcW w:w="3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项目支出</w:t>
            </w:r>
          </w:p>
        </w:tc>
      </w:tr>
      <w:tr>
        <w:tblPrEx>
          <w:tblCellMar>
            <w:top w:w="0" w:type="dxa"/>
            <w:left w:w="108" w:type="dxa"/>
            <w:bottom w:w="0" w:type="dxa"/>
            <w:right w:w="108" w:type="dxa"/>
          </w:tblCellMar>
        </w:tblPrEx>
        <w:trPr>
          <w:trHeight w:val="780"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功能分类科目编码</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科目名称</w:t>
            </w:r>
          </w:p>
        </w:tc>
        <w:tc>
          <w:tcPr>
            <w:tcW w:w="3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r>
      <w:tr>
        <w:tblPrEx>
          <w:tblCellMar>
            <w:top w:w="0" w:type="dxa"/>
            <w:left w:w="108" w:type="dxa"/>
            <w:bottom w:w="0" w:type="dxa"/>
            <w:right w:w="108" w:type="dxa"/>
          </w:tblCellMar>
        </w:tblPrEx>
        <w:trPr>
          <w:trHeight w:val="780"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栏次</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r>
      <w:tr>
        <w:tblPrEx>
          <w:tblCellMar>
            <w:top w:w="0" w:type="dxa"/>
            <w:left w:w="108" w:type="dxa"/>
            <w:bottom w:w="0" w:type="dxa"/>
            <w:right w:w="108" w:type="dxa"/>
          </w:tblCellMar>
        </w:tblPrEx>
        <w:trPr>
          <w:trHeight w:val="78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p>
        </w:tc>
      </w:tr>
      <w:tr>
        <w:tblPrEx>
          <w:tblCellMar>
            <w:top w:w="0" w:type="dxa"/>
            <w:left w:w="108" w:type="dxa"/>
            <w:bottom w:w="0" w:type="dxa"/>
            <w:right w:w="108" w:type="dxa"/>
          </w:tblCellMar>
        </w:tblPrEx>
        <w:trPr>
          <w:trHeight w:val="78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p>
        </w:tc>
      </w:tr>
      <w:tr>
        <w:tblPrEx>
          <w:tblCellMar>
            <w:top w:w="0" w:type="dxa"/>
            <w:left w:w="108" w:type="dxa"/>
            <w:bottom w:w="0" w:type="dxa"/>
            <w:right w:w="108" w:type="dxa"/>
          </w:tblCellMar>
        </w:tblPrEx>
        <w:trPr>
          <w:trHeight w:val="78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合计</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0.00</w:t>
            </w:r>
          </w:p>
        </w:tc>
      </w:tr>
    </w:tbl>
    <w:p>
      <w:pPr>
        <w:ind w:firstLine="270" w:firstLineChars="150"/>
        <w:rPr>
          <w:rFonts w:ascii="仿宋" w:hAnsi="仿宋" w:eastAsia="仿宋" w:cs="仿宋_GB2312"/>
          <w:sz w:val="30"/>
          <w:szCs w:val="30"/>
        </w:rPr>
      </w:pPr>
      <w:r>
        <w:rPr>
          <w:rFonts w:hint="eastAsia" w:ascii="仿宋" w:hAnsi="仿宋" w:eastAsia="仿宋" w:cs="宋体"/>
          <w:kern w:val="0"/>
          <w:sz w:val="18"/>
          <w:szCs w:val="18"/>
        </w:rPr>
        <w:t>注：无政府基金预算，空表列示。</w:t>
      </w:r>
    </w:p>
    <w:p>
      <w:pPr>
        <w:ind w:firstLine="450" w:firstLineChars="150"/>
        <w:rPr>
          <w:rFonts w:ascii="仿宋" w:hAnsi="仿宋" w:eastAsia="仿宋"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tbl>
      <w:tblPr>
        <w:tblStyle w:val="5"/>
        <w:tblW w:w="14480" w:type="dxa"/>
        <w:tblInd w:w="93" w:type="dxa"/>
        <w:tblLayout w:type="autofit"/>
        <w:tblCellMar>
          <w:top w:w="0" w:type="dxa"/>
          <w:left w:w="108" w:type="dxa"/>
          <w:bottom w:w="0" w:type="dxa"/>
          <w:right w:w="108" w:type="dxa"/>
        </w:tblCellMar>
      </w:tblPr>
      <w:tblGrid>
        <w:gridCol w:w="760"/>
        <w:gridCol w:w="1720"/>
        <w:gridCol w:w="3000"/>
        <w:gridCol w:w="3000"/>
        <w:gridCol w:w="3000"/>
        <w:gridCol w:w="3000"/>
      </w:tblGrid>
      <w:tr>
        <w:tblPrEx>
          <w:tblCellMar>
            <w:top w:w="0" w:type="dxa"/>
            <w:left w:w="108" w:type="dxa"/>
            <w:bottom w:w="0" w:type="dxa"/>
            <w:right w:w="108" w:type="dxa"/>
          </w:tblCellMar>
        </w:tblPrEx>
        <w:trPr>
          <w:trHeight w:val="780" w:hRule="atLeast"/>
        </w:trPr>
        <w:tc>
          <w:tcPr>
            <w:tcW w:w="14480" w:type="dxa"/>
            <w:gridSpan w:val="6"/>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部门预算国有资本经营预算财政拨款支出表</w:t>
            </w:r>
          </w:p>
        </w:tc>
      </w:tr>
      <w:tr>
        <w:tblPrEx>
          <w:tblCellMar>
            <w:top w:w="0" w:type="dxa"/>
            <w:left w:w="108" w:type="dxa"/>
            <w:bottom w:w="0" w:type="dxa"/>
            <w:right w:w="108" w:type="dxa"/>
          </w:tblCellMar>
        </w:tblPrEx>
        <w:trPr>
          <w:trHeight w:val="225" w:hRule="atLeast"/>
        </w:trPr>
        <w:tc>
          <w:tcPr>
            <w:tcW w:w="8480" w:type="dxa"/>
            <w:gridSpan w:val="4"/>
            <w:tcBorders>
              <w:top w:val="nil"/>
              <w:left w:val="nil"/>
              <w:bottom w:val="nil"/>
              <w:right w:val="nil"/>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部门编码及名称：[731]科协</w:t>
            </w:r>
          </w:p>
        </w:tc>
        <w:tc>
          <w:tcPr>
            <w:tcW w:w="3000" w:type="dxa"/>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预算年度：2019</w:t>
            </w:r>
          </w:p>
        </w:tc>
        <w:tc>
          <w:tcPr>
            <w:tcW w:w="3000" w:type="dxa"/>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金额单位：万元</w:t>
            </w:r>
          </w:p>
        </w:tc>
      </w:tr>
      <w:tr>
        <w:tblPrEx>
          <w:tblCellMar>
            <w:top w:w="0" w:type="dxa"/>
            <w:left w:w="108" w:type="dxa"/>
            <w:bottom w:w="0" w:type="dxa"/>
            <w:right w:w="108" w:type="dxa"/>
          </w:tblCellMar>
        </w:tblPrEx>
        <w:trPr>
          <w:trHeight w:val="225"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47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科目</w:t>
            </w:r>
          </w:p>
        </w:tc>
        <w:tc>
          <w:tcPr>
            <w:tcW w:w="3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合计</w:t>
            </w:r>
          </w:p>
        </w:tc>
        <w:tc>
          <w:tcPr>
            <w:tcW w:w="3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基本支出</w:t>
            </w:r>
          </w:p>
        </w:tc>
        <w:tc>
          <w:tcPr>
            <w:tcW w:w="3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项目支出</w:t>
            </w:r>
          </w:p>
        </w:tc>
      </w:tr>
      <w:tr>
        <w:tblPrEx>
          <w:tblCellMar>
            <w:top w:w="0" w:type="dxa"/>
            <w:left w:w="108" w:type="dxa"/>
            <w:bottom w:w="0" w:type="dxa"/>
            <w:right w:w="108" w:type="dxa"/>
          </w:tblCellMar>
        </w:tblPrEx>
        <w:trPr>
          <w:trHeight w:val="225"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功能分类科目编码</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科目名称</w:t>
            </w:r>
          </w:p>
        </w:tc>
        <w:tc>
          <w:tcPr>
            <w:tcW w:w="3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r>
      <w:tr>
        <w:tblPrEx>
          <w:tblCellMar>
            <w:top w:w="0" w:type="dxa"/>
            <w:left w:w="108" w:type="dxa"/>
            <w:bottom w:w="0" w:type="dxa"/>
            <w:right w:w="108" w:type="dxa"/>
          </w:tblCellMar>
        </w:tblPrEx>
        <w:trPr>
          <w:trHeight w:val="22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栏次</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3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3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3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3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tcPr>
          <w:p>
            <w:pPr>
              <w:widowControl/>
              <w:jc w:val="right"/>
              <w:rPr>
                <w:rFonts w:ascii="仿宋" w:hAnsi="仿宋" w:eastAsia="仿宋" w:cs="宋体"/>
                <w:kern w:val="0"/>
                <w:sz w:val="18"/>
                <w:szCs w:val="18"/>
              </w:rPr>
            </w:pPr>
            <w:r>
              <w:rPr>
                <w:rFonts w:hint="eastAsia" w:ascii="仿宋" w:hAnsi="仿宋" w:eastAsia="仿宋" w:cs="宋体"/>
                <w:kern w:val="0"/>
                <w:sz w:val="18"/>
                <w:szCs w:val="18"/>
              </w:rPr>
              <w:t>1</w:t>
            </w:r>
          </w:p>
        </w:tc>
        <w:tc>
          <w:tcPr>
            <w:tcW w:w="172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18"/>
                <w:szCs w:val="18"/>
              </w:rPr>
            </w:pPr>
          </w:p>
        </w:tc>
        <w:tc>
          <w:tcPr>
            <w:tcW w:w="300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18"/>
                <w:szCs w:val="18"/>
              </w:rPr>
            </w:pPr>
          </w:p>
        </w:tc>
        <w:tc>
          <w:tcPr>
            <w:tcW w:w="300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18"/>
                <w:szCs w:val="18"/>
              </w:rPr>
            </w:pPr>
          </w:p>
        </w:tc>
        <w:tc>
          <w:tcPr>
            <w:tcW w:w="300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18"/>
                <w:szCs w:val="18"/>
              </w:rPr>
            </w:pPr>
          </w:p>
        </w:tc>
        <w:tc>
          <w:tcPr>
            <w:tcW w:w="300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tcPr>
          <w:p>
            <w:pPr>
              <w:widowControl/>
              <w:jc w:val="right"/>
              <w:rPr>
                <w:rFonts w:ascii="仿宋" w:hAnsi="仿宋" w:eastAsia="仿宋" w:cs="宋体"/>
                <w:kern w:val="0"/>
                <w:sz w:val="18"/>
                <w:szCs w:val="18"/>
              </w:rPr>
            </w:pPr>
            <w:r>
              <w:rPr>
                <w:rFonts w:hint="eastAsia" w:ascii="仿宋" w:hAnsi="仿宋" w:eastAsia="仿宋" w:cs="宋体"/>
                <w:kern w:val="0"/>
                <w:sz w:val="18"/>
                <w:szCs w:val="18"/>
              </w:rPr>
              <w:t>2</w:t>
            </w:r>
          </w:p>
        </w:tc>
        <w:tc>
          <w:tcPr>
            <w:tcW w:w="172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18"/>
                <w:szCs w:val="18"/>
              </w:rPr>
            </w:pPr>
          </w:p>
        </w:tc>
        <w:tc>
          <w:tcPr>
            <w:tcW w:w="300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18"/>
                <w:szCs w:val="18"/>
              </w:rPr>
            </w:pPr>
          </w:p>
        </w:tc>
        <w:tc>
          <w:tcPr>
            <w:tcW w:w="300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18"/>
                <w:szCs w:val="18"/>
              </w:rPr>
            </w:pPr>
          </w:p>
        </w:tc>
        <w:tc>
          <w:tcPr>
            <w:tcW w:w="300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18"/>
                <w:szCs w:val="18"/>
              </w:rPr>
            </w:pPr>
          </w:p>
        </w:tc>
        <w:tc>
          <w:tcPr>
            <w:tcW w:w="300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tcPr>
          <w:p>
            <w:pPr>
              <w:widowControl/>
              <w:jc w:val="right"/>
              <w:rPr>
                <w:rFonts w:ascii="仿宋" w:hAnsi="仿宋" w:eastAsia="仿宋" w:cs="宋体"/>
                <w:kern w:val="0"/>
                <w:sz w:val="18"/>
                <w:szCs w:val="18"/>
              </w:rPr>
            </w:pPr>
            <w:r>
              <w:rPr>
                <w:rFonts w:hint="eastAsia" w:ascii="仿宋" w:hAnsi="仿宋" w:eastAsia="仿宋" w:cs="宋体"/>
                <w:kern w:val="0"/>
                <w:sz w:val="18"/>
                <w:szCs w:val="18"/>
              </w:rPr>
              <w:t>3</w:t>
            </w:r>
          </w:p>
        </w:tc>
        <w:tc>
          <w:tcPr>
            <w:tcW w:w="172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18"/>
                <w:szCs w:val="18"/>
              </w:rPr>
            </w:pPr>
          </w:p>
        </w:tc>
        <w:tc>
          <w:tcPr>
            <w:tcW w:w="300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18"/>
                <w:szCs w:val="18"/>
              </w:rPr>
            </w:pPr>
          </w:p>
        </w:tc>
        <w:tc>
          <w:tcPr>
            <w:tcW w:w="300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18"/>
                <w:szCs w:val="18"/>
              </w:rPr>
            </w:pPr>
          </w:p>
        </w:tc>
        <w:tc>
          <w:tcPr>
            <w:tcW w:w="300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18"/>
                <w:szCs w:val="18"/>
              </w:rPr>
            </w:pPr>
          </w:p>
        </w:tc>
        <w:tc>
          <w:tcPr>
            <w:tcW w:w="300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tcPr>
          <w:p>
            <w:pPr>
              <w:widowControl/>
              <w:jc w:val="right"/>
              <w:rPr>
                <w:rFonts w:ascii="仿宋" w:hAnsi="仿宋" w:eastAsia="仿宋" w:cs="宋体"/>
                <w:kern w:val="0"/>
                <w:sz w:val="18"/>
                <w:szCs w:val="18"/>
              </w:rPr>
            </w:pPr>
            <w:r>
              <w:rPr>
                <w:rFonts w:hint="eastAsia" w:ascii="仿宋" w:hAnsi="仿宋" w:eastAsia="仿宋" w:cs="宋体"/>
                <w:kern w:val="0"/>
                <w:sz w:val="18"/>
                <w:szCs w:val="18"/>
              </w:rPr>
              <w:t>4</w:t>
            </w:r>
          </w:p>
        </w:tc>
        <w:tc>
          <w:tcPr>
            <w:tcW w:w="172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300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300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300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c>
          <w:tcPr>
            <w:tcW w:w="3000" w:type="dxa"/>
            <w:tcBorders>
              <w:top w:val="nil"/>
              <w:left w:val="nil"/>
              <w:bottom w:val="single" w:color="auto" w:sz="4" w:space="0"/>
              <w:right w:val="single" w:color="auto" w:sz="4" w:space="0"/>
            </w:tcBorders>
            <w:shd w:val="clear" w:color="auto" w:fill="auto"/>
            <w:noWrap/>
          </w:tcPr>
          <w:p>
            <w:pPr>
              <w:widowControl/>
              <w:jc w:val="left"/>
              <w:rPr>
                <w:rFonts w:ascii="仿宋" w:hAnsi="仿宋" w:eastAsia="仿宋" w:cs="宋体"/>
                <w:kern w:val="0"/>
                <w:sz w:val="18"/>
                <w:szCs w:val="18"/>
              </w:rPr>
            </w:pPr>
            <w:r>
              <w:rPr>
                <w:rFonts w:hint="eastAsia" w:ascii="仿宋" w:hAnsi="仿宋" w:eastAsia="仿宋" w:cs="宋体"/>
                <w:kern w:val="0"/>
                <w:sz w:val="18"/>
                <w:szCs w:val="18"/>
              </w:rPr>
              <w:t>　</w:t>
            </w:r>
          </w:p>
        </w:tc>
      </w:tr>
      <w:tr>
        <w:tblPrEx>
          <w:tblCellMar>
            <w:top w:w="0" w:type="dxa"/>
            <w:left w:w="108" w:type="dxa"/>
            <w:bottom w:w="0" w:type="dxa"/>
            <w:right w:w="108" w:type="dxa"/>
          </w:tblCellMar>
        </w:tblPrEx>
        <w:trPr>
          <w:trHeight w:val="300" w:hRule="atLeast"/>
        </w:trPr>
        <w:tc>
          <w:tcPr>
            <w:tcW w:w="5480" w:type="dxa"/>
            <w:gridSpan w:val="3"/>
            <w:tcBorders>
              <w:top w:val="single" w:color="auto" w:sz="4" w:space="0"/>
              <w:left w:val="nil"/>
              <w:bottom w:val="nil"/>
              <w:right w:val="nil"/>
            </w:tcBorders>
            <w:shd w:val="clear" w:color="auto" w:fill="auto"/>
            <w:noWrap/>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注：无国有资本经营预算，空表列示。</w:t>
            </w:r>
          </w:p>
        </w:tc>
        <w:tc>
          <w:tcPr>
            <w:tcW w:w="3000" w:type="dxa"/>
            <w:tcBorders>
              <w:top w:val="nil"/>
              <w:left w:val="nil"/>
              <w:bottom w:val="nil"/>
              <w:right w:val="nil"/>
            </w:tcBorders>
            <w:shd w:val="clear" w:color="auto" w:fill="auto"/>
            <w:noWrap/>
          </w:tcPr>
          <w:p>
            <w:pPr>
              <w:widowControl/>
              <w:jc w:val="left"/>
              <w:rPr>
                <w:rFonts w:ascii="仿宋" w:hAnsi="仿宋" w:eastAsia="仿宋" w:cs="宋体"/>
                <w:kern w:val="0"/>
                <w:sz w:val="18"/>
                <w:szCs w:val="18"/>
              </w:rPr>
            </w:pPr>
          </w:p>
        </w:tc>
        <w:tc>
          <w:tcPr>
            <w:tcW w:w="3000" w:type="dxa"/>
            <w:tcBorders>
              <w:top w:val="nil"/>
              <w:left w:val="nil"/>
              <w:bottom w:val="nil"/>
              <w:right w:val="nil"/>
            </w:tcBorders>
            <w:shd w:val="clear" w:color="auto" w:fill="auto"/>
            <w:noWrap/>
          </w:tcPr>
          <w:p>
            <w:pPr>
              <w:widowControl/>
              <w:jc w:val="left"/>
              <w:rPr>
                <w:rFonts w:ascii="仿宋" w:hAnsi="仿宋" w:eastAsia="仿宋" w:cs="宋体"/>
                <w:kern w:val="0"/>
                <w:sz w:val="18"/>
                <w:szCs w:val="18"/>
              </w:rPr>
            </w:pPr>
          </w:p>
        </w:tc>
        <w:tc>
          <w:tcPr>
            <w:tcW w:w="3000" w:type="dxa"/>
            <w:tcBorders>
              <w:top w:val="nil"/>
              <w:left w:val="nil"/>
              <w:bottom w:val="nil"/>
              <w:right w:val="nil"/>
            </w:tcBorders>
            <w:shd w:val="clear" w:color="auto" w:fill="auto"/>
            <w:noWrap/>
          </w:tcPr>
          <w:p>
            <w:pPr>
              <w:widowControl/>
              <w:jc w:val="left"/>
              <w:rPr>
                <w:rFonts w:ascii="仿宋" w:hAnsi="仿宋" w:eastAsia="仿宋" w:cs="宋体"/>
                <w:kern w:val="0"/>
                <w:sz w:val="18"/>
                <w:szCs w:val="18"/>
              </w:rPr>
            </w:pPr>
          </w:p>
        </w:tc>
      </w:tr>
    </w:tbl>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tbl>
      <w:tblPr>
        <w:tblStyle w:val="5"/>
        <w:tblW w:w="14700" w:type="dxa"/>
        <w:tblInd w:w="93" w:type="dxa"/>
        <w:tblLayout w:type="autofit"/>
        <w:tblCellMar>
          <w:top w:w="0" w:type="dxa"/>
          <w:left w:w="108" w:type="dxa"/>
          <w:bottom w:w="0" w:type="dxa"/>
          <w:right w:w="108" w:type="dxa"/>
        </w:tblCellMar>
      </w:tblPr>
      <w:tblGrid>
        <w:gridCol w:w="760"/>
        <w:gridCol w:w="3680"/>
        <w:gridCol w:w="1780"/>
        <w:gridCol w:w="2140"/>
        <w:gridCol w:w="2000"/>
        <w:gridCol w:w="2360"/>
        <w:gridCol w:w="1980"/>
      </w:tblGrid>
      <w:tr>
        <w:tblPrEx>
          <w:tblCellMar>
            <w:top w:w="0" w:type="dxa"/>
            <w:left w:w="108" w:type="dxa"/>
            <w:bottom w:w="0" w:type="dxa"/>
            <w:right w:w="108" w:type="dxa"/>
          </w:tblCellMar>
        </w:tblPrEx>
        <w:trPr>
          <w:trHeight w:val="750" w:hRule="atLeast"/>
        </w:trPr>
        <w:tc>
          <w:tcPr>
            <w:tcW w:w="14700"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部门预算财政拨款“三公”经费支出表</w:t>
            </w:r>
          </w:p>
        </w:tc>
      </w:tr>
      <w:tr>
        <w:tblPrEx>
          <w:tblCellMar>
            <w:top w:w="0" w:type="dxa"/>
            <w:left w:w="108" w:type="dxa"/>
            <w:bottom w:w="0" w:type="dxa"/>
            <w:right w:w="108" w:type="dxa"/>
          </w:tblCellMar>
        </w:tblPrEx>
        <w:trPr>
          <w:trHeight w:val="300" w:hRule="atLeast"/>
        </w:trPr>
        <w:tc>
          <w:tcPr>
            <w:tcW w:w="10360" w:type="dxa"/>
            <w:gridSpan w:val="5"/>
            <w:tcBorders>
              <w:top w:val="nil"/>
              <w:left w:val="nil"/>
              <w:bottom w:val="nil"/>
              <w:right w:val="nil"/>
            </w:tcBorders>
            <w:shd w:val="clear" w:color="auto" w:fill="auto"/>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部门编码及名称：[731]科协</w:t>
            </w:r>
          </w:p>
        </w:tc>
        <w:tc>
          <w:tcPr>
            <w:tcW w:w="2360" w:type="dxa"/>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预算年度：2019</w:t>
            </w:r>
          </w:p>
        </w:tc>
        <w:tc>
          <w:tcPr>
            <w:tcW w:w="1980" w:type="dxa"/>
            <w:tcBorders>
              <w:top w:val="nil"/>
              <w:left w:val="nil"/>
              <w:bottom w:val="nil"/>
              <w:right w:val="nil"/>
            </w:tcBorders>
            <w:shd w:val="clear" w:color="auto" w:fill="auto"/>
            <w:vAlign w:val="center"/>
          </w:tcPr>
          <w:p>
            <w:pPr>
              <w:widowControl/>
              <w:jc w:val="right"/>
              <w:rPr>
                <w:rFonts w:ascii="仿宋" w:hAnsi="仿宋" w:eastAsia="仿宋" w:cs="宋体"/>
                <w:kern w:val="0"/>
                <w:sz w:val="18"/>
                <w:szCs w:val="18"/>
              </w:rPr>
            </w:pPr>
            <w:r>
              <w:rPr>
                <w:rFonts w:hint="eastAsia" w:ascii="仿宋" w:hAnsi="仿宋" w:eastAsia="仿宋" w:cs="宋体"/>
                <w:kern w:val="0"/>
                <w:sz w:val="18"/>
                <w:szCs w:val="18"/>
              </w:rPr>
              <w:t>金额单位：万元</w:t>
            </w:r>
          </w:p>
        </w:tc>
      </w:tr>
      <w:tr>
        <w:tblPrEx>
          <w:tblCellMar>
            <w:top w:w="0" w:type="dxa"/>
            <w:left w:w="108" w:type="dxa"/>
            <w:bottom w:w="0" w:type="dxa"/>
            <w:right w:w="108" w:type="dxa"/>
          </w:tblCellMar>
        </w:tblPrEx>
        <w:trPr>
          <w:trHeight w:val="300"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序号</w:t>
            </w:r>
          </w:p>
        </w:tc>
        <w:tc>
          <w:tcPr>
            <w:tcW w:w="3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项  目</w:t>
            </w:r>
          </w:p>
        </w:tc>
        <w:tc>
          <w:tcPr>
            <w:tcW w:w="1026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资金来源</w:t>
            </w:r>
          </w:p>
        </w:tc>
      </w:tr>
      <w:tr>
        <w:tblPrEx>
          <w:tblCellMar>
            <w:top w:w="0" w:type="dxa"/>
            <w:left w:w="108" w:type="dxa"/>
            <w:bottom w:w="0" w:type="dxa"/>
            <w:right w:w="108" w:type="dxa"/>
          </w:tblCellMar>
        </w:tblPrEx>
        <w:trPr>
          <w:trHeight w:val="300"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3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18"/>
                <w:szCs w:val="18"/>
              </w:rPr>
            </w:pP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合计</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一般公共预算财政拨款</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政府性基金财政拨款</w:t>
            </w:r>
          </w:p>
        </w:tc>
        <w:tc>
          <w:tcPr>
            <w:tcW w:w="2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国有资本经营预算财政拨款</w:t>
            </w: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财政专户核拨资金</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栏次</w:t>
            </w:r>
          </w:p>
        </w:tc>
        <w:tc>
          <w:tcPr>
            <w:tcW w:w="36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2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“三公”经费小计</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0.00</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0.00</w:t>
            </w:r>
          </w:p>
        </w:tc>
        <w:tc>
          <w:tcPr>
            <w:tcW w:w="2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0.00</w:t>
            </w:r>
          </w:p>
        </w:tc>
        <w:tc>
          <w:tcPr>
            <w:tcW w:w="23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0.00</w:t>
            </w:r>
          </w:p>
        </w:tc>
        <w:tc>
          <w:tcPr>
            <w:tcW w:w="19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一、因公出国（境）费</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0.00</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0.00</w:t>
            </w:r>
          </w:p>
        </w:tc>
        <w:tc>
          <w:tcPr>
            <w:tcW w:w="2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0.00</w:t>
            </w:r>
          </w:p>
        </w:tc>
        <w:tc>
          <w:tcPr>
            <w:tcW w:w="23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0.00</w:t>
            </w:r>
          </w:p>
        </w:tc>
        <w:tc>
          <w:tcPr>
            <w:tcW w:w="19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其中：教学科研人员因公出国（境）费</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2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19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其他因公出国（境）费</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2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23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c>
          <w:tcPr>
            <w:tcW w:w="19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　</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二、公务用车购置及运维费</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0.00</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0.00</w:t>
            </w:r>
          </w:p>
        </w:tc>
        <w:tc>
          <w:tcPr>
            <w:tcW w:w="2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0.00</w:t>
            </w:r>
          </w:p>
        </w:tc>
        <w:tc>
          <w:tcPr>
            <w:tcW w:w="23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0.00</w:t>
            </w:r>
          </w:p>
        </w:tc>
        <w:tc>
          <w:tcPr>
            <w:tcW w:w="19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其中：公务用车购置费</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0.00</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0.00</w:t>
            </w:r>
          </w:p>
        </w:tc>
        <w:tc>
          <w:tcPr>
            <w:tcW w:w="2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0.00</w:t>
            </w:r>
          </w:p>
        </w:tc>
        <w:tc>
          <w:tcPr>
            <w:tcW w:w="23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0.00</w:t>
            </w:r>
          </w:p>
        </w:tc>
        <w:tc>
          <w:tcPr>
            <w:tcW w:w="19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 xml:space="preserve">          公务用车运行维护费</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0.00</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0.00</w:t>
            </w:r>
          </w:p>
        </w:tc>
        <w:tc>
          <w:tcPr>
            <w:tcW w:w="2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0.00</w:t>
            </w:r>
          </w:p>
        </w:tc>
        <w:tc>
          <w:tcPr>
            <w:tcW w:w="23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0.00</w:t>
            </w:r>
          </w:p>
        </w:tc>
        <w:tc>
          <w:tcPr>
            <w:tcW w:w="19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3680"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三、公务接待费</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0.00</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0.00</w:t>
            </w:r>
          </w:p>
        </w:tc>
        <w:tc>
          <w:tcPr>
            <w:tcW w:w="2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0.00</w:t>
            </w:r>
          </w:p>
        </w:tc>
        <w:tc>
          <w:tcPr>
            <w:tcW w:w="23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0.00</w:t>
            </w:r>
          </w:p>
        </w:tc>
        <w:tc>
          <w:tcPr>
            <w:tcW w:w="19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0.00</w:t>
            </w:r>
          </w:p>
        </w:tc>
      </w:tr>
    </w:tbl>
    <w:p>
      <w:pPr>
        <w:widowControl/>
        <w:ind w:firstLine="720" w:firstLineChars="400"/>
        <w:rPr>
          <w:rFonts w:ascii="仿宋" w:hAnsi="仿宋" w:eastAsia="仿宋" w:cs="宋体"/>
          <w:kern w:val="0"/>
          <w:sz w:val="18"/>
          <w:szCs w:val="18"/>
        </w:rPr>
      </w:pPr>
      <w:r>
        <w:rPr>
          <w:rFonts w:hint="eastAsia" w:ascii="仿宋" w:hAnsi="仿宋" w:eastAsia="仿宋" w:cs="宋体"/>
          <w:kern w:val="0"/>
          <w:sz w:val="18"/>
          <w:szCs w:val="18"/>
        </w:rPr>
        <w:t>注：无三公经费，空表列示</w:t>
      </w: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widowControl/>
        <w:jc w:val="center"/>
        <w:rPr>
          <w:rFonts w:ascii="宋体" w:hAnsi="宋体" w:cs="宋体"/>
          <w:b/>
          <w:color w:val="111111"/>
          <w:kern w:val="0"/>
          <w:sz w:val="36"/>
          <w:szCs w:val="36"/>
        </w:rPr>
      </w:pPr>
      <w:r>
        <w:rPr>
          <w:rFonts w:hint="eastAsia" w:ascii="宋体" w:hAnsi="宋体" w:cs="宋体"/>
          <w:b/>
          <w:color w:val="111111"/>
          <w:kern w:val="0"/>
          <w:sz w:val="36"/>
          <w:szCs w:val="36"/>
        </w:rPr>
        <w:t>涞源县科学技术协会</w:t>
      </w:r>
    </w:p>
    <w:p>
      <w:pPr>
        <w:jc w:val="center"/>
        <w:rPr>
          <w:rFonts w:ascii="宋体" w:hAnsi="宋体"/>
          <w:b/>
          <w:bCs/>
          <w:kern w:val="44"/>
          <w:sz w:val="36"/>
          <w:szCs w:val="36"/>
        </w:rPr>
      </w:pPr>
      <w:r>
        <w:rPr>
          <w:rFonts w:hint="eastAsia" w:ascii="宋体" w:hAnsi="宋体" w:cs="宋体"/>
          <w:b/>
          <w:color w:val="111111"/>
          <w:kern w:val="0"/>
          <w:sz w:val="36"/>
          <w:szCs w:val="36"/>
        </w:rPr>
        <w:t>2019年</w:t>
      </w:r>
      <w:r>
        <w:rPr>
          <w:rFonts w:ascii="宋体" w:hAnsi="宋体"/>
          <w:b/>
          <w:bCs/>
          <w:kern w:val="44"/>
          <w:sz w:val="36"/>
          <w:szCs w:val="36"/>
        </w:rPr>
        <w:t>部门预算信息公开</w:t>
      </w:r>
      <w:r>
        <w:rPr>
          <w:rFonts w:hint="eastAsia" w:ascii="宋体" w:hAnsi="宋体"/>
          <w:b/>
          <w:bCs/>
          <w:kern w:val="44"/>
          <w:sz w:val="36"/>
          <w:szCs w:val="36"/>
        </w:rPr>
        <w:t>情况说明</w:t>
      </w:r>
    </w:p>
    <w:p>
      <w:pPr>
        <w:widowControl/>
        <w:jc w:val="center"/>
        <w:rPr>
          <w:rFonts w:ascii="仿宋_GB2312" w:hAnsi="仿宋_GB2312" w:eastAsia="仿宋_GB2312" w:cs="仿宋_GB2312"/>
          <w:sz w:val="30"/>
          <w:szCs w:val="30"/>
        </w:rPr>
      </w:pPr>
    </w:p>
    <w:p>
      <w:pPr>
        <w:spacing w:line="600" w:lineRule="exact"/>
        <w:ind w:firstLine="480" w:firstLineChars="150"/>
        <w:rPr>
          <w:rFonts w:ascii="仿宋" w:hAnsi="仿宋" w:eastAsia="仿宋" w:cs="宋体"/>
          <w:color w:val="111111"/>
          <w:kern w:val="0"/>
          <w:sz w:val="32"/>
          <w:szCs w:val="32"/>
        </w:rPr>
      </w:pPr>
      <w:r>
        <w:rPr>
          <w:rFonts w:hint="eastAsia" w:ascii="仿宋" w:hAnsi="仿宋" w:eastAsia="仿宋"/>
          <w:color w:val="000000" w:themeColor="text1"/>
          <w:sz w:val="32"/>
        </w:rPr>
        <w:t>按照《</w:t>
      </w:r>
      <w:r>
        <w:rPr>
          <w:rFonts w:hint="eastAsia" w:ascii="仿宋" w:hAnsi="仿宋" w:eastAsia="仿宋"/>
          <w:color w:val="000000" w:themeColor="text1"/>
          <w:sz w:val="32"/>
          <w:lang w:eastAsia="zh-CN"/>
        </w:rPr>
        <w:t>中华人民共和国</w:t>
      </w:r>
      <w:r>
        <w:rPr>
          <w:rFonts w:hint="eastAsia" w:ascii="仿宋" w:hAnsi="仿宋" w:eastAsia="仿宋"/>
          <w:color w:val="000000" w:themeColor="text1"/>
          <w:sz w:val="32"/>
        </w:rPr>
        <w:t>预算法》、《地方预决算公开操作规程》和《河北省省级预算公开办法》规定，</w:t>
      </w:r>
      <w:r>
        <w:rPr>
          <w:rFonts w:hint="eastAsia" w:ascii="仿宋" w:hAnsi="仿宋" w:eastAsia="仿宋" w:cs="宋体"/>
          <w:color w:val="111111"/>
          <w:kern w:val="0"/>
          <w:sz w:val="32"/>
          <w:szCs w:val="32"/>
        </w:rPr>
        <w:t>现将涞源县科学技术协会2019年部门预算公开如下：</w:t>
      </w:r>
    </w:p>
    <w:p>
      <w:pPr>
        <w:widowControl/>
        <w:spacing w:line="600" w:lineRule="exact"/>
        <w:ind w:firstLine="630" w:firstLineChars="196"/>
        <w:rPr>
          <w:rFonts w:ascii="宋体" w:hAnsi="宋体" w:cs="宋体"/>
          <w:b/>
          <w:color w:val="111111"/>
          <w:kern w:val="0"/>
          <w:sz w:val="32"/>
          <w:szCs w:val="32"/>
        </w:rPr>
      </w:pPr>
      <w:r>
        <w:rPr>
          <w:rFonts w:hint="eastAsia" w:ascii="宋体" w:hAnsi="宋体" w:cs="宋体"/>
          <w:b/>
          <w:color w:val="111111"/>
          <w:kern w:val="0"/>
          <w:sz w:val="32"/>
          <w:szCs w:val="32"/>
        </w:rPr>
        <w:t>一、部门职责及机构设置情况</w:t>
      </w:r>
    </w:p>
    <w:p>
      <w:pPr>
        <w:widowControl/>
        <w:spacing w:line="600" w:lineRule="exact"/>
        <w:ind w:firstLine="630" w:firstLineChars="196"/>
        <w:rPr>
          <w:rFonts w:ascii="仿宋" w:hAnsi="仿宋" w:eastAsia="仿宋" w:cs="宋体"/>
          <w:b/>
          <w:color w:val="111111"/>
          <w:kern w:val="0"/>
          <w:sz w:val="32"/>
          <w:szCs w:val="32"/>
        </w:rPr>
      </w:pPr>
      <w:r>
        <w:rPr>
          <w:rFonts w:hint="eastAsia" w:ascii="仿宋" w:hAnsi="仿宋" w:eastAsia="仿宋" w:cs="宋体"/>
          <w:b/>
          <w:color w:val="111111"/>
          <w:kern w:val="0"/>
          <w:sz w:val="32"/>
          <w:szCs w:val="32"/>
        </w:rPr>
        <w:t>部门职责</w:t>
      </w:r>
    </w:p>
    <w:p>
      <w:pPr>
        <w:spacing w:line="520" w:lineRule="exact"/>
        <w:ind w:firstLine="480" w:firstLineChars="150"/>
        <w:rPr>
          <w:rFonts w:ascii="仿宋" w:hAnsi="仿宋" w:eastAsia="仿宋" w:cs="仿宋"/>
          <w:sz w:val="32"/>
          <w:szCs w:val="32"/>
        </w:rPr>
      </w:pPr>
      <w:r>
        <w:rPr>
          <w:rFonts w:hint="eastAsia" w:ascii="仿宋" w:hAnsi="仿宋" w:eastAsia="仿宋" w:cs="仿宋"/>
          <w:sz w:val="32"/>
          <w:szCs w:val="32"/>
        </w:rPr>
        <w:t>（一）实施《全民科学素质行动计划纲要》，提升科普能力，开展多种形式的科普活动。</w:t>
      </w:r>
    </w:p>
    <w:p>
      <w:pPr>
        <w:spacing w:line="520" w:lineRule="exact"/>
        <w:ind w:firstLine="480" w:firstLineChars="150"/>
        <w:rPr>
          <w:rFonts w:ascii="仿宋" w:hAnsi="仿宋" w:eastAsia="仿宋" w:cs="仿宋"/>
          <w:sz w:val="32"/>
          <w:szCs w:val="32"/>
        </w:rPr>
      </w:pPr>
      <w:r>
        <w:rPr>
          <w:rFonts w:hint="eastAsia" w:ascii="仿宋" w:hAnsi="仿宋" w:eastAsia="仿宋" w:cs="仿宋"/>
          <w:sz w:val="32"/>
          <w:szCs w:val="32"/>
        </w:rPr>
        <w:t>（二）开展科普惠农、科普益民等重点科普活动；开展科普下乡等系列科普活动。</w:t>
      </w:r>
    </w:p>
    <w:p>
      <w:pPr>
        <w:spacing w:line="520" w:lineRule="exact"/>
        <w:rPr>
          <w:rFonts w:ascii="黑体" w:hAnsi="宋体" w:eastAsia="黑体" w:cs="黑体"/>
          <w:sz w:val="32"/>
          <w:szCs w:val="32"/>
        </w:rPr>
      </w:pPr>
      <w:r>
        <w:rPr>
          <w:rFonts w:hint="eastAsia" w:ascii="仿宋" w:hAnsi="仿宋" w:eastAsia="仿宋" w:cs="仿宋"/>
          <w:sz w:val="32"/>
          <w:szCs w:val="32"/>
        </w:rPr>
        <w:t xml:space="preserve">   （三）加强大众媒体科普传播能力建设</w:t>
      </w:r>
      <w:r>
        <w:rPr>
          <w:rFonts w:hint="eastAsia" w:ascii="黑体" w:hAnsi="宋体" w:eastAsia="黑体" w:cs="黑体"/>
          <w:sz w:val="32"/>
          <w:szCs w:val="32"/>
        </w:rPr>
        <w:t xml:space="preserve"> 。                                          </w:t>
      </w:r>
    </w:p>
    <w:p>
      <w:pPr>
        <w:spacing w:line="520" w:lineRule="exact"/>
        <w:ind w:firstLine="480" w:firstLineChars="150"/>
        <w:jc w:val="left"/>
        <w:rPr>
          <w:rFonts w:ascii="仿宋" w:hAnsi="仿宋" w:eastAsia="仿宋" w:cs="仿宋"/>
          <w:sz w:val="32"/>
          <w:szCs w:val="32"/>
        </w:rPr>
      </w:pPr>
      <w:r>
        <w:rPr>
          <w:rFonts w:hint="eastAsia" w:ascii="仿宋" w:hAnsi="仿宋" w:eastAsia="仿宋" w:cs="仿宋_GB2312"/>
          <w:sz w:val="32"/>
          <w:szCs w:val="32"/>
        </w:rPr>
        <w:t>（四）</w:t>
      </w:r>
      <w:r>
        <w:rPr>
          <w:rFonts w:hint="eastAsia" w:ascii="仿宋" w:hAnsi="仿宋" w:eastAsia="仿宋" w:cs="仿宋"/>
          <w:sz w:val="32"/>
          <w:szCs w:val="32"/>
        </w:rPr>
        <w:t>利用科协和学会的人才优势，帮扶一批科技型中小企业，促进全县科技型中小企业发展。</w:t>
      </w:r>
    </w:p>
    <w:p>
      <w:pPr>
        <w:spacing w:line="600" w:lineRule="exact"/>
        <w:ind w:firstLine="640" w:firstLineChars="200"/>
        <w:rPr>
          <w:rFonts w:ascii="仿宋" w:hAnsi="仿宋" w:eastAsia="仿宋"/>
          <w:sz w:val="32"/>
          <w:szCs w:val="32"/>
        </w:rPr>
      </w:pPr>
    </w:p>
    <w:p>
      <w:pPr>
        <w:ind w:firstLine="643" w:firstLineChars="200"/>
        <w:rPr>
          <w:rFonts w:ascii="仿宋" w:hAnsi="仿宋" w:eastAsia="仿宋"/>
          <w:b/>
          <w:sz w:val="32"/>
          <w:szCs w:val="32"/>
        </w:rPr>
      </w:pPr>
      <w:r>
        <w:rPr>
          <w:rFonts w:hint="eastAsia" w:ascii="仿宋" w:hAnsi="仿宋" w:eastAsia="仿宋"/>
          <w:b/>
          <w:sz w:val="32"/>
          <w:szCs w:val="32"/>
        </w:rPr>
        <w:t>机构设置</w:t>
      </w:r>
    </w:p>
    <w:p>
      <w:pPr>
        <w:widowControl/>
        <w:jc w:val="center"/>
        <w:rPr>
          <w:rFonts w:ascii="仿宋" w:hAnsi="仿宋" w:eastAsia="仿宋" w:cs="宋体"/>
          <w:color w:val="111111"/>
          <w:kern w:val="0"/>
          <w:sz w:val="32"/>
          <w:szCs w:val="32"/>
        </w:rPr>
      </w:pPr>
      <w:r>
        <w:rPr>
          <w:rFonts w:hint="eastAsia" w:ascii="仿宋" w:hAnsi="仿宋" w:eastAsia="仿宋" w:cs="宋体"/>
          <w:color w:val="111111"/>
          <w:kern w:val="0"/>
          <w:sz w:val="32"/>
          <w:szCs w:val="32"/>
        </w:rPr>
        <w:t>部门机构设置情况</w:t>
      </w:r>
    </w:p>
    <w:tbl>
      <w:tblPr>
        <w:tblStyle w:val="5"/>
        <w:tblpPr w:leftFromText="180" w:rightFromText="180" w:vertAnchor="text" w:horzAnchor="margin" w:tblpXSpec="center" w:tblpY="2"/>
        <w:tblW w:w="1244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86"/>
        <w:gridCol w:w="2268"/>
        <w:gridCol w:w="1985"/>
        <w:gridCol w:w="34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786" w:type="dxa"/>
            <w:vMerge w:val="restart"/>
            <w:shd w:val="clear" w:color="auto" w:fill="auto"/>
            <w:vAlign w:val="center"/>
          </w:tcPr>
          <w:p>
            <w:pPr>
              <w:spacing w:line="300" w:lineRule="exact"/>
              <w:jc w:val="center"/>
              <w:rPr>
                <w:rFonts w:ascii="仿宋" w:hAnsi="仿宋" w:eastAsia="仿宋"/>
                <w:b/>
              </w:rPr>
            </w:pPr>
            <w:r>
              <w:rPr>
                <w:rFonts w:hint="eastAsia" w:ascii="方正书宋_GBK" w:hAnsi="方正书宋_GBK" w:eastAsia="方正书宋_GBK" w:cs="方正书宋_GBK"/>
                <w:b/>
              </w:rPr>
              <w:t>单位名称</w:t>
            </w:r>
          </w:p>
        </w:tc>
        <w:tc>
          <w:tcPr>
            <w:tcW w:w="2268" w:type="dxa"/>
            <w:vMerge w:val="restart"/>
            <w:shd w:val="clear" w:color="auto" w:fill="auto"/>
            <w:vAlign w:val="center"/>
          </w:tcPr>
          <w:p>
            <w:pPr>
              <w:spacing w:line="300" w:lineRule="exact"/>
              <w:jc w:val="center"/>
              <w:rPr>
                <w:rFonts w:ascii="仿宋" w:hAnsi="仿宋" w:eastAsia="仿宋"/>
                <w:b/>
              </w:rPr>
            </w:pPr>
            <w:r>
              <w:rPr>
                <w:rFonts w:hint="eastAsia" w:ascii="方正书宋_GBK" w:hAnsi="方正书宋_GBK" w:eastAsia="方正书宋_GBK" w:cs="方正书宋_GBK"/>
                <w:b/>
              </w:rPr>
              <w:t>单位性质</w:t>
            </w:r>
          </w:p>
        </w:tc>
        <w:tc>
          <w:tcPr>
            <w:tcW w:w="1985" w:type="dxa"/>
            <w:vMerge w:val="restart"/>
            <w:shd w:val="clear" w:color="auto" w:fill="auto"/>
            <w:vAlign w:val="center"/>
          </w:tcPr>
          <w:p>
            <w:pPr>
              <w:spacing w:line="300" w:lineRule="exact"/>
              <w:jc w:val="center"/>
              <w:rPr>
                <w:rFonts w:ascii="仿宋" w:hAnsi="仿宋" w:eastAsia="仿宋"/>
                <w:b/>
              </w:rPr>
            </w:pPr>
            <w:r>
              <w:rPr>
                <w:rFonts w:hint="eastAsia" w:ascii="方正书宋_GBK" w:hAnsi="方正书宋_GBK" w:eastAsia="方正书宋_GBK" w:cs="方正书宋_GBK"/>
                <w:b/>
              </w:rPr>
              <w:t>单位规格</w:t>
            </w:r>
          </w:p>
        </w:tc>
        <w:tc>
          <w:tcPr>
            <w:tcW w:w="3402" w:type="dxa"/>
            <w:vMerge w:val="restart"/>
            <w:shd w:val="clear" w:color="auto" w:fill="auto"/>
            <w:vAlign w:val="center"/>
          </w:tcPr>
          <w:p>
            <w:pPr>
              <w:spacing w:line="300" w:lineRule="exact"/>
              <w:jc w:val="center"/>
              <w:rPr>
                <w:rFonts w:ascii="仿宋" w:hAnsi="仿宋" w:eastAsia="仿宋"/>
                <w:b/>
              </w:rPr>
            </w:pPr>
            <w:r>
              <w:rPr>
                <w:rFonts w:hint="eastAsia" w:ascii="方正书宋_GBK" w:hAnsi="方正书宋_GBK" w:eastAsia="方正书宋_GBK" w:cs="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trPr>
        <w:tc>
          <w:tcPr>
            <w:tcW w:w="4786" w:type="dxa"/>
            <w:vMerge w:val="continue"/>
            <w:shd w:val="clear" w:color="auto" w:fill="auto"/>
            <w:vAlign w:val="center"/>
          </w:tcPr>
          <w:p>
            <w:pPr>
              <w:spacing w:line="300" w:lineRule="exact"/>
              <w:jc w:val="center"/>
              <w:outlineLvl w:val="0"/>
              <w:rPr>
                <w:rFonts w:ascii="仿宋" w:hAnsi="仿宋" w:eastAsia="仿宋"/>
              </w:rPr>
            </w:pPr>
          </w:p>
        </w:tc>
        <w:tc>
          <w:tcPr>
            <w:tcW w:w="2268" w:type="dxa"/>
            <w:vMerge w:val="continue"/>
            <w:shd w:val="clear" w:color="auto" w:fill="auto"/>
            <w:vAlign w:val="center"/>
          </w:tcPr>
          <w:p>
            <w:pPr>
              <w:spacing w:line="300" w:lineRule="exact"/>
              <w:jc w:val="center"/>
              <w:outlineLvl w:val="0"/>
              <w:rPr>
                <w:rFonts w:ascii="仿宋" w:hAnsi="仿宋" w:eastAsia="仿宋"/>
              </w:rPr>
            </w:pPr>
          </w:p>
        </w:tc>
        <w:tc>
          <w:tcPr>
            <w:tcW w:w="1985" w:type="dxa"/>
            <w:vMerge w:val="continue"/>
            <w:shd w:val="clear" w:color="auto" w:fill="auto"/>
            <w:vAlign w:val="center"/>
          </w:tcPr>
          <w:p>
            <w:pPr>
              <w:spacing w:line="300" w:lineRule="exact"/>
              <w:jc w:val="center"/>
              <w:outlineLvl w:val="0"/>
              <w:rPr>
                <w:rFonts w:ascii="仿宋" w:hAnsi="仿宋" w:eastAsia="仿宋"/>
              </w:rPr>
            </w:pPr>
          </w:p>
        </w:tc>
        <w:tc>
          <w:tcPr>
            <w:tcW w:w="3402" w:type="dxa"/>
            <w:vMerge w:val="continue"/>
            <w:shd w:val="clear" w:color="auto" w:fill="auto"/>
            <w:vAlign w:val="center"/>
          </w:tcPr>
          <w:p>
            <w:pPr>
              <w:spacing w:line="300" w:lineRule="exact"/>
              <w:jc w:val="center"/>
              <w:outlineLvl w:val="0"/>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4786" w:type="dxa"/>
            <w:shd w:val="clear" w:color="auto" w:fill="auto"/>
            <w:vAlign w:val="center"/>
          </w:tcPr>
          <w:p>
            <w:pPr>
              <w:spacing w:line="300" w:lineRule="exact"/>
              <w:jc w:val="left"/>
              <w:rPr>
                <w:rFonts w:ascii="仿宋" w:hAnsi="仿宋" w:eastAsia="仿宋"/>
              </w:rPr>
            </w:pPr>
            <w:r>
              <w:rPr>
                <w:rFonts w:hint="eastAsia" w:ascii="方正书宋_GBK" w:hAnsi="方正书宋_GBK" w:eastAsia="方正书宋_GBK" w:cs="方正书宋_GBK"/>
              </w:rPr>
              <w:t>涞源县科学技术协会</w:t>
            </w:r>
          </w:p>
        </w:tc>
        <w:tc>
          <w:tcPr>
            <w:tcW w:w="2268" w:type="dxa"/>
            <w:shd w:val="clear" w:color="auto" w:fill="auto"/>
            <w:vAlign w:val="center"/>
          </w:tcPr>
          <w:p>
            <w:pPr>
              <w:spacing w:line="300" w:lineRule="exact"/>
              <w:jc w:val="center"/>
              <w:rPr>
                <w:rFonts w:ascii="仿宋" w:hAnsi="仿宋" w:eastAsia="仿宋"/>
              </w:rPr>
            </w:pPr>
            <w:r>
              <w:rPr>
                <w:rFonts w:hint="eastAsia" w:ascii="方正书宋_GBK" w:hAnsi="方正书宋_GBK" w:eastAsia="方正书宋_GBK" w:cs="方正书宋_GBK"/>
              </w:rPr>
              <w:t>群众团体</w:t>
            </w:r>
          </w:p>
        </w:tc>
        <w:tc>
          <w:tcPr>
            <w:tcW w:w="1985" w:type="dxa"/>
            <w:shd w:val="clear" w:color="auto" w:fill="auto"/>
            <w:vAlign w:val="center"/>
          </w:tcPr>
          <w:p>
            <w:pPr>
              <w:spacing w:line="300" w:lineRule="exact"/>
              <w:jc w:val="center"/>
              <w:rPr>
                <w:rFonts w:ascii="仿宋" w:hAnsi="仿宋" w:eastAsia="仿宋"/>
              </w:rPr>
            </w:pPr>
            <w:r>
              <w:rPr>
                <w:rFonts w:hint="eastAsia" w:ascii="方正书宋_GBK" w:hAnsi="方正书宋_GBK" w:eastAsia="方正书宋_GBK" w:cs="方正书宋_GBK"/>
              </w:rPr>
              <w:t>正科级</w:t>
            </w:r>
          </w:p>
        </w:tc>
        <w:tc>
          <w:tcPr>
            <w:tcW w:w="3402" w:type="dxa"/>
            <w:shd w:val="clear" w:color="auto" w:fill="auto"/>
            <w:vAlign w:val="center"/>
          </w:tcPr>
          <w:p>
            <w:pPr>
              <w:spacing w:line="300" w:lineRule="exact"/>
              <w:jc w:val="center"/>
              <w:rPr>
                <w:rFonts w:ascii="仿宋" w:hAnsi="仿宋" w:eastAsia="仿宋"/>
              </w:rPr>
            </w:pPr>
            <w:r>
              <w:rPr>
                <w:rFonts w:hint="eastAsia" w:ascii="宋体" w:hAnsi="宋体" w:cs="宋体"/>
                <w:color w:val="000000"/>
                <w:kern w:val="0"/>
                <w:sz w:val="20"/>
                <w:szCs w:val="20"/>
              </w:rPr>
              <w:t>财政拨款</w:t>
            </w:r>
          </w:p>
        </w:tc>
      </w:tr>
    </w:tbl>
    <w:p>
      <w:pPr>
        <w:widowControl/>
        <w:ind w:firstLine="643" w:firstLineChars="200"/>
        <w:jc w:val="left"/>
        <w:rPr>
          <w:rFonts w:ascii="仿宋" w:hAnsi="仿宋" w:eastAsia="仿宋" w:cs="宋体"/>
          <w:b/>
          <w:color w:val="111111"/>
          <w:kern w:val="0"/>
          <w:sz w:val="32"/>
          <w:szCs w:val="32"/>
        </w:rPr>
      </w:pPr>
    </w:p>
    <w:p>
      <w:pPr>
        <w:widowControl/>
        <w:tabs>
          <w:tab w:val="center" w:pos="5139"/>
        </w:tabs>
        <w:ind w:firstLine="643" w:firstLineChars="200"/>
        <w:jc w:val="center"/>
        <w:rPr>
          <w:rFonts w:ascii="仿宋" w:hAnsi="仿宋" w:eastAsia="仿宋" w:cs="宋体"/>
          <w:b/>
          <w:color w:val="111111"/>
          <w:kern w:val="0"/>
          <w:sz w:val="32"/>
          <w:szCs w:val="32"/>
        </w:rPr>
      </w:pPr>
    </w:p>
    <w:p>
      <w:pPr>
        <w:spacing w:line="600" w:lineRule="exact"/>
        <w:ind w:firstLine="643" w:firstLineChars="200"/>
        <w:rPr>
          <w:rFonts w:ascii="宋体" w:hAnsi="宋体" w:cs="宋体"/>
          <w:b/>
          <w:bCs/>
          <w:sz w:val="32"/>
          <w:szCs w:val="32"/>
        </w:rPr>
      </w:pPr>
      <w:r>
        <w:rPr>
          <w:rFonts w:hint="eastAsia" w:ascii="宋体" w:hAnsi="宋体" w:cs="宋体"/>
          <w:b/>
          <w:bCs/>
          <w:sz w:val="32"/>
          <w:szCs w:val="32"/>
        </w:rPr>
        <w:t>二、部门预算安排的总体情况</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按照预算管理有关规定，目前我部门预算的编制实行综合预算制度，即全部收入和支出都反映在预算中。涞源县科协收支包含在部门预算中。</w:t>
      </w:r>
    </w:p>
    <w:p>
      <w:pPr>
        <w:ind w:firstLine="643" w:firstLineChars="200"/>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1、收入说明</w:t>
      </w:r>
    </w:p>
    <w:p>
      <w:pPr>
        <w:ind w:firstLine="640" w:firstLineChars="200"/>
        <w:rPr>
          <w:rFonts w:ascii="仿宋" w:hAnsi="仿宋" w:eastAsia="仿宋" w:cs="宋体"/>
          <w:bCs/>
          <w:color w:val="000000"/>
          <w:kern w:val="0"/>
          <w:sz w:val="32"/>
          <w:szCs w:val="32"/>
        </w:rPr>
      </w:pPr>
      <w:r>
        <w:rPr>
          <w:rFonts w:hint="eastAsia" w:ascii="仿宋" w:hAnsi="仿宋" w:eastAsia="仿宋"/>
          <w:color w:val="000000" w:themeColor="text1"/>
          <w:sz w:val="32"/>
          <w:szCs w:val="32"/>
        </w:rPr>
        <w:t>反映涞源县科协当年全部收入。</w:t>
      </w:r>
      <w:r>
        <w:rPr>
          <w:rFonts w:hint="eastAsia" w:ascii="仿宋" w:hAnsi="仿宋" w:eastAsia="仿宋" w:cs="宋体"/>
          <w:bCs/>
          <w:color w:val="000000" w:themeColor="text1"/>
          <w:kern w:val="0"/>
          <w:sz w:val="32"/>
          <w:szCs w:val="32"/>
        </w:rPr>
        <w:t>2019</w:t>
      </w:r>
      <w:r>
        <w:rPr>
          <w:rFonts w:hint="eastAsia" w:ascii="仿宋" w:hAnsi="仿宋" w:eastAsia="仿宋" w:cs="宋体"/>
          <w:bCs/>
          <w:color w:val="000000"/>
          <w:kern w:val="0"/>
          <w:sz w:val="32"/>
          <w:szCs w:val="32"/>
        </w:rPr>
        <w:t>年涞源县科协年初部门收入预算总额为110.71万元。其中：</w:t>
      </w:r>
      <w:r>
        <w:rPr>
          <w:rFonts w:hint="eastAsia" w:ascii="仿宋" w:hAnsi="仿宋" w:eastAsia="仿宋" w:cs="仿宋"/>
          <w:sz w:val="32"/>
          <w:szCs w:val="32"/>
        </w:rPr>
        <w:t>一般公共预算收入</w:t>
      </w:r>
      <w:r>
        <w:rPr>
          <w:rFonts w:hint="eastAsia" w:ascii="仿宋" w:hAnsi="仿宋" w:eastAsia="仿宋" w:cs="宋体"/>
          <w:bCs/>
          <w:color w:val="000000"/>
          <w:kern w:val="0"/>
          <w:sz w:val="32"/>
          <w:szCs w:val="32"/>
        </w:rPr>
        <w:t>110.71万元</w:t>
      </w:r>
    </w:p>
    <w:p>
      <w:pPr>
        <w:ind w:left="560"/>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2、</w:t>
      </w:r>
      <w:r>
        <w:rPr>
          <w:rFonts w:hint="eastAsia" w:ascii="仿宋" w:hAnsi="仿宋" w:eastAsia="仿宋" w:cs="仿宋"/>
          <w:b/>
          <w:sz w:val="32"/>
          <w:szCs w:val="32"/>
        </w:rPr>
        <w:t>支出说明</w:t>
      </w:r>
    </w:p>
    <w:p>
      <w:pPr>
        <w:ind w:left="105" w:leftChars="50" w:firstLine="640" w:firstLineChars="200"/>
        <w:rPr>
          <w:rFonts w:ascii="仿宋" w:hAnsi="仿宋" w:eastAsia="仿宋" w:cs="宋体"/>
          <w:bCs/>
          <w:color w:val="000000"/>
          <w:kern w:val="0"/>
          <w:sz w:val="32"/>
          <w:szCs w:val="32"/>
        </w:rPr>
      </w:pPr>
      <w:r>
        <w:rPr>
          <w:rFonts w:hint="eastAsia" w:ascii="仿宋" w:hAnsi="仿宋" w:eastAsia="仿宋"/>
          <w:color w:val="000000" w:themeColor="text1"/>
          <w:sz w:val="32"/>
          <w:szCs w:val="32"/>
        </w:rPr>
        <w:t>收支预算总表支出栏、基本支出表、项目支出表按经济分类和支出功能分类科目编制，反映涞源县科协年度部门预算中支出预算的总体情况。</w:t>
      </w:r>
      <w:r>
        <w:rPr>
          <w:rFonts w:hint="eastAsia" w:ascii="仿宋" w:hAnsi="仿宋" w:eastAsia="仿宋" w:cs="宋体"/>
          <w:bCs/>
          <w:color w:val="000000"/>
          <w:kern w:val="0"/>
          <w:sz w:val="32"/>
          <w:szCs w:val="32"/>
        </w:rPr>
        <w:t>2019年部门支出安排预算总额110.71万元。其中基本支出80.71万元，包括人员经费74.19万元和日常公用经费6.52万元；项目支出30万元，包括本级支出30万元。</w:t>
      </w:r>
    </w:p>
    <w:p>
      <w:pPr>
        <w:ind w:left="105" w:leftChars="50" w:firstLine="643" w:firstLineChars="200"/>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3、与上年增减情况</w:t>
      </w:r>
    </w:p>
    <w:p>
      <w:pPr>
        <w:tabs>
          <w:tab w:val="left" w:pos="916"/>
        </w:tabs>
        <w:spacing w:line="560" w:lineRule="exact"/>
        <w:ind w:firstLine="645"/>
        <w:jc w:val="left"/>
        <w:rPr>
          <w:rFonts w:ascii="仿宋" w:hAnsi="仿宋" w:eastAsia="仿宋" w:cs="仿宋"/>
          <w:sz w:val="32"/>
          <w:szCs w:val="32"/>
        </w:rPr>
      </w:pPr>
      <w:r>
        <w:rPr>
          <w:rFonts w:hint="eastAsia" w:ascii="仿宋" w:hAnsi="仿宋" w:eastAsia="仿宋"/>
          <w:sz w:val="32"/>
          <w:szCs w:val="32"/>
        </w:rPr>
        <w:t>　　</w:t>
      </w:r>
      <w:r>
        <w:rPr>
          <w:rFonts w:hint="eastAsia" w:ascii="仿宋" w:hAnsi="仿宋" w:eastAsia="仿宋" w:cs="仿宋"/>
          <w:sz w:val="32"/>
          <w:szCs w:val="32"/>
        </w:rPr>
        <w:t>本年度预算收支安排110.71万元，较上年减少14万元。主要原因是人员经费减少（退休人员转社保）。</w:t>
      </w:r>
    </w:p>
    <w:p>
      <w:pPr>
        <w:tabs>
          <w:tab w:val="left" w:pos="916"/>
        </w:tabs>
        <w:spacing w:line="600" w:lineRule="exact"/>
        <w:jc w:val="left"/>
        <w:rPr>
          <w:rFonts w:ascii="仿宋" w:hAnsi="仿宋" w:eastAsia="仿宋"/>
          <w:sz w:val="32"/>
          <w:szCs w:val="32"/>
        </w:rPr>
      </w:pPr>
    </w:p>
    <w:p>
      <w:pPr>
        <w:spacing w:line="600" w:lineRule="exact"/>
        <w:jc w:val="left"/>
        <w:outlineLvl w:val="0"/>
        <w:rPr>
          <w:rFonts w:ascii="宋体" w:hAnsi="宋体" w:cs="宋体"/>
          <w:b/>
          <w:sz w:val="32"/>
          <w:szCs w:val="32"/>
        </w:rPr>
      </w:pPr>
      <w:r>
        <w:rPr>
          <w:rFonts w:hint="eastAsia" w:ascii="宋体" w:hAnsi="宋体" w:cs="宋体"/>
          <w:b/>
          <w:sz w:val="32"/>
          <w:szCs w:val="32"/>
        </w:rPr>
        <w:t>三、机关运行经费安排情况</w:t>
      </w:r>
    </w:p>
    <w:p>
      <w:pPr>
        <w:spacing w:line="520" w:lineRule="exact"/>
        <w:ind w:firstLine="640" w:firstLineChars="200"/>
        <w:jc w:val="left"/>
        <w:outlineLvl w:val="0"/>
        <w:rPr>
          <w:rFonts w:ascii="仿宋" w:hAnsi="仿宋" w:eastAsia="仿宋" w:cs="仿宋"/>
          <w:sz w:val="32"/>
          <w:szCs w:val="32"/>
        </w:rPr>
      </w:pPr>
      <w:r>
        <w:rPr>
          <w:rFonts w:hint="eastAsia" w:ascii="仿宋" w:hAnsi="仿宋" w:eastAsia="仿宋" w:cs="仿宋"/>
          <w:sz w:val="32"/>
          <w:szCs w:val="32"/>
        </w:rPr>
        <w:t>涞源县科协机关运行经费安排6.52万元，其中办公费2.50万元，水费1万元，电费1.10万元，邮电费0.54万元，取暖费0.58万元，差旅费0.80万元。</w:t>
      </w:r>
    </w:p>
    <w:p>
      <w:pPr>
        <w:numPr>
          <w:ilvl w:val="0"/>
          <w:numId w:val="1"/>
        </w:numPr>
        <w:spacing w:line="600" w:lineRule="exact"/>
        <w:jc w:val="left"/>
        <w:outlineLvl w:val="0"/>
        <w:rPr>
          <w:rFonts w:ascii="宋体" w:hAnsi="宋体" w:cs="宋体"/>
          <w:b/>
          <w:sz w:val="32"/>
          <w:szCs w:val="32"/>
        </w:rPr>
      </w:pPr>
      <w:r>
        <w:rPr>
          <w:rFonts w:hint="eastAsia" w:ascii="宋体" w:hAnsi="宋体" w:cs="宋体"/>
          <w:b/>
          <w:sz w:val="32"/>
          <w:szCs w:val="32"/>
        </w:rPr>
        <w:t>财政拨款“三公”经费预算情况</w:t>
      </w:r>
    </w:p>
    <w:p>
      <w:pPr>
        <w:spacing w:line="600" w:lineRule="exact"/>
        <w:jc w:val="left"/>
        <w:outlineLvl w:val="0"/>
        <w:rPr>
          <w:rFonts w:ascii="宋体" w:hAnsi="宋体" w:cs="宋体"/>
          <w:b/>
          <w:sz w:val="32"/>
          <w:szCs w:val="32"/>
        </w:rPr>
      </w:pPr>
    </w:p>
    <w:p>
      <w:pPr>
        <w:spacing w:line="600" w:lineRule="exact"/>
        <w:jc w:val="left"/>
        <w:outlineLvl w:val="0"/>
        <w:rPr>
          <w:rFonts w:ascii="宋体" w:hAnsi="宋体" w:cs="宋体"/>
          <w:b/>
          <w:sz w:val="32"/>
          <w:szCs w:val="32"/>
        </w:rPr>
      </w:pPr>
    </w:p>
    <w:tbl>
      <w:tblPr>
        <w:tblStyle w:val="5"/>
        <w:tblW w:w="0" w:type="auto"/>
        <w:jc w:val="center"/>
        <w:tblLayout w:type="fixed"/>
        <w:tblCellMar>
          <w:top w:w="0" w:type="dxa"/>
          <w:left w:w="108" w:type="dxa"/>
          <w:bottom w:w="0" w:type="dxa"/>
          <w:right w:w="108" w:type="dxa"/>
        </w:tblCellMar>
      </w:tblPr>
      <w:tblGrid>
        <w:gridCol w:w="2136"/>
        <w:gridCol w:w="1716"/>
        <w:gridCol w:w="1716"/>
        <w:gridCol w:w="1176"/>
        <w:gridCol w:w="3111"/>
      </w:tblGrid>
      <w:tr>
        <w:tblPrEx>
          <w:tblCellMar>
            <w:top w:w="0" w:type="dxa"/>
            <w:left w:w="108" w:type="dxa"/>
            <w:bottom w:w="0" w:type="dxa"/>
            <w:right w:w="108" w:type="dxa"/>
          </w:tblCellMar>
        </w:tblPrEx>
        <w:trPr>
          <w:trHeight w:val="405" w:hRule="atLeast"/>
          <w:jc w:val="center"/>
        </w:trPr>
        <w:tc>
          <w:tcPr>
            <w:tcW w:w="9855" w:type="dxa"/>
            <w:gridSpan w:val="5"/>
            <w:vAlign w:val="center"/>
          </w:tcPr>
          <w:p>
            <w:pPr>
              <w:widowControl/>
              <w:spacing w:line="600" w:lineRule="exact"/>
              <w:jc w:val="center"/>
              <w:rPr>
                <w:rFonts w:ascii="仿宋" w:hAnsi="仿宋" w:eastAsia="仿宋" w:cs="宋体"/>
                <w:b/>
                <w:kern w:val="0"/>
                <w:sz w:val="32"/>
                <w:szCs w:val="32"/>
              </w:rPr>
            </w:pPr>
            <w:r>
              <w:rPr>
                <w:rFonts w:hint="eastAsia" w:ascii="黑体" w:hAnsi="宋体" w:eastAsia="黑体"/>
                <w:sz w:val="32"/>
                <w:szCs w:val="32"/>
              </w:rPr>
              <w:t>“三公”经费预算情况及增减变化原因</w:t>
            </w:r>
          </w:p>
        </w:tc>
      </w:tr>
      <w:tr>
        <w:tblPrEx>
          <w:tblCellMar>
            <w:top w:w="0" w:type="dxa"/>
            <w:left w:w="108" w:type="dxa"/>
            <w:bottom w:w="0" w:type="dxa"/>
            <w:right w:w="108" w:type="dxa"/>
          </w:tblCellMar>
        </w:tblPrEx>
        <w:trPr>
          <w:trHeight w:val="285" w:hRule="atLeast"/>
          <w:jc w:val="center"/>
        </w:trPr>
        <w:tc>
          <w:tcPr>
            <w:tcW w:w="2136" w:type="dxa"/>
            <w:vAlign w:val="center"/>
          </w:tcPr>
          <w:p>
            <w:pPr>
              <w:widowControl/>
              <w:spacing w:line="600" w:lineRule="exact"/>
              <w:jc w:val="left"/>
              <w:rPr>
                <w:rFonts w:ascii="仿宋" w:hAnsi="仿宋" w:eastAsia="仿宋" w:cs="宋体"/>
                <w:kern w:val="0"/>
                <w:sz w:val="24"/>
              </w:rPr>
            </w:pPr>
          </w:p>
        </w:tc>
        <w:tc>
          <w:tcPr>
            <w:tcW w:w="1716" w:type="dxa"/>
            <w:vAlign w:val="center"/>
          </w:tcPr>
          <w:p>
            <w:pPr>
              <w:widowControl/>
              <w:spacing w:line="600" w:lineRule="exact"/>
              <w:jc w:val="left"/>
              <w:rPr>
                <w:rFonts w:ascii="仿宋" w:hAnsi="仿宋" w:eastAsia="仿宋" w:cs="宋体"/>
                <w:kern w:val="0"/>
                <w:sz w:val="24"/>
              </w:rPr>
            </w:pPr>
          </w:p>
        </w:tc>
        <w:tc>
          <w:tcPr>
            <w:tcW w:w="1716" w:type="dxa"/>
            <w:vAlign w:val="center"/>
          </w:tcPr>
          <w:p>
            <w:pPr>
              <w:widowControl/>
              <w:spacing w:line="600" w:lineRule="exact"/>
              <w:jc w:val="left"/>
              <w:rPr>
                <w:rFonts w:ascii="仿宋" w:hAnsi="仿宋" w:eastAsia="仿宋" w:cs="宋体"/>
                <w:kern w:val="0"/>
                <w:sz w:val="24"/>
              </w:rPr>
            </w:pPr>
          </w:p>
        </w:tc>
        <w:tc>
          <w:tcPr>
            <w:tcW w:w="1176" w:type="dxa"/>
            <w:vAlign w:val="center"/>
          </w:tcPr>
          <w:p>
            <w:pPr>
              <w:widowControl/>
              <w:spacing w:line="600" w:lineRule="exact"/>
              <w:jc w:val="left"/>
              <w:rPr>
                <w:rFonts w:ascii="仿宋" w:hAnsi="仿宋" w:eastAsia="仿宋" w:cs="宋体"/>
                <w:kern w:val="0"/>
                <w:sz w:val="24"/>
              </w:rPr>
            </w:pPr>
          </w:p>
        </w:tc>
        <w:tc>
          <w:tcPr>
            <w:tcW w:w="3111" w:type="dxa"/>
            <w:vAlign w:val="center"/>
          </w:tcPr>
          <w:p>
            <w:pPr>
              <w:widowControl/>
              <w:spacing w:line="600" w:lineRule="exact"/>
              <w:jc w:val="right"/>
              <w:rPr>
                <w:rFonts w:ascii="仿宋" w:hAnsi="仿宋" w:eastAsia="仿宋" w:cs="宋体"/>
                <w:kern w:val="0"/>
                <w:sz w:val="24"/>
              </w:rPr>
            </w:pPr>
            <w:r>
              <w:rPr>
                <w:rFonts w:hint="eastAsia" w:ascii="仿宋" w:hAnsi="仿宋" w:eastAsia="仿宋" w:cs="宋体"/>
                <w:kern w:val="0"/>
                <w:sz w:val="24"/>
              </w:rPr>
              <w:t>单位：万元</w:t>
            </w:r>
          </w:p>
        </w:tc>
      </w:tr>
      <w:tr>
        <w:tblPrEx>
          <w:tblCellMar>
            <w:top w:w="0" w:type="dxa"/>
            <w:left w:w="108" w:type="dxa"/>
            <w:bottom w:w="0" w:type="dxa"/>
            <w:right w:w="108" w:type="dxa"/>
          </w:tblCellMar>
        </w:tblPrEx>
        <w:trPr>
          <w:trHeight w:val="285" w:hRule="atLeast"/>
          <w:jc w:val="center"/>
        </w:trPr>
        <w:tc>
          <w:tcPr>
            <w:tcW w:w="2136"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24"/>
              </w:rPr>
            </w:pPr>
            <w:r>
              <w:rPr>
                <w:rFonts w:hint="eastAsia" w:ascii="仿宋" w:hAnsi="仿宋" w:eastAsia="仿宋" w:cs="宋体"/>
                <w:kern w:val="0"/>
                <w:sz w:val="24"/>
              </w:rPr>
              <w:t>项目名称</w:t>
            </w:r>
          </w:p>
        </w:tc>
        <w:tc>
          <w:tcPr>
            <w:tcW w:w="1716"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 w:hAnsi="仿宋" w:eastAsia="仿宋" w:cs="宋体"/>
                <w:kern w:val="0"/>
                <w:sz w:val="24"/>
              </w:rPr>
            </w:pPr>
            <w:r>
              <w:rPr>
                <w:rFonts w:hint="eastAsia" w:ascii="仿宋" w:hAnsi="仿宋" w:eastAsia="仿宋" w:cs="宋体"/>
                <w:kern w:val="0"/>
                <w:sz w:val="24"/>
              </w:rPr>
              <w:t>201</w:t>
            </w:r>
            <w:r>
              <w:rPr>
                <w:rFonts w:ascii="仿宋" w:hAnsi="仿宋" w:eastAsia="仿宋" w:cs="宋体"/>
                <w:kern w:val="0"/>
                <w:sz w:val="24"/>
              </w:rPr>
              <w:t>8</w:t>
            </w:r>
            <w:r>
              <w:rPr>
                <w:rFonts w:hint="eastAsia" w:ascii="仿宋" w:hAnsi="仿宋" w:eastAsia="仿宋" w:cs="宋体"/>
                <w:kern w:val="0"/>
                <w:sz w:val="24"/>
              </w:rPr>
              <w:t>年度预算</w:t>
            </w:r>
          </w:p>
        </w:tc>
        <w:tc>
          <w:tcPr>
            <w:tcW w:w="1716"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 w:hAnsi="仿宋" w:eastAsia="仿宋" w:cs="宋体"/>
                <w:kern w:val="0"/>
                <w:sz w:val="24"/>
              </w:rPr>
            </w:pPr>
            <w:r>
              <w:rPr>
                <w:rFonts w:hint="eastAsia" w:ascii="仿宋" w:hAnsi="仿宋" w:eastAsia="仿宋" w:cs="宋体"/>
                <w:kern w:val="0"/>
                <w:sz w:val="24"/>
              </w:rPr>
              <w:t>2019年度预算</w:t>
            </w:r>
          </w:p>
        </w:tc>
        <w:tc>
          <w:tcPr>
            <w:tcW w:w="1176"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 w:hAnsi="仿宋" w:eastAsia="仿宋" w:cs="宋体"/>
                <w:kern w:val="0"/>
                <w:sz w:val="24"/>
              </w:rPr>
            </w:pPr>
            <w:r>
              <w:rPr>
                <w:rFonts w:hint="eastAsia" w:ascii="仿宋" w:hAnsi="仿宋" w:eastAsia="仿宋" w:cs="宋体"/>
                <w:kern w:val="0"/>
                <w:sz w:val="24"/>
              </w:rPr>
              <w:t>增减金额</w:t>
            </w:r>
          </w:p>
        </w:tc>
        <w:tc>
          <w:tcPr>
            <w:tcW w:w="3111"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 w:hAnsi="仿宋" w:eastAsia="仿宋" w:cs="宋体"/>
                <w:kern w:val="0"/>
                <w:sz w:val="24"/>
              </w:rPr>
            </w:pPr>
            <w:r>
              <w:rPr>
                <w:rFonts w:hint="eastAsia" w:ascii="仿宋" w:hAnsi="仿宋" w:eastAsia="仿宋" w:cs="宋体"/>
                <w:kern w:val="0"/>
                <w:sz w:val="24"/>
              </w:rPr>
              <w:t>变化原因</w:t>
            </w:r>
          </w:p>
        </w:tc>
      </w:tr>
      <w:tr>
        <w:tblPrEx>
          <w:tblCellMar>
            <w:top w:w="0" w:type="dxa"/>
            <w:left w:w="108" w:type="dxa"/>
            <w:bottom w:w="0" w:type="dxa"/>
            <w:right w:w="108" w:type="dxa"/>
          </w:tblCellMar>
        </w:tblPrEx>
        <w:trPr>
          <w:trHeight w:val="285" w:hRule="atLeast"/>
          <w:jc w:val="center"/>
        </w:trPr>
        <w:tc>
          <w:tcPr>
            <w:tcW w:w="213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24"/>
              </w:rPr>
            </w:pPr>
            <w:r>
              <w:rPr>
                <w:rFonts w:hint="eastAsia" w:ascii="仿宋" w:hAnsi="仿宋" w:eastAsia="仿宋" w:cs="宋体"/>
                <w:kern w:val="0"/>
                <w:sz w:val="24"/>
              </w:rPr>
              <w:t>公务用车购置经费</w:t>
            </w:r>
          </w:p>
        </w:tc>
        <w:tc>
          <w:tcPr>
            <w:tcW w:w="1716" w:type="dxa"/>
            <w:tcBorders>
              <w:top w:val="nil"/>
              <w:left w:val="nil"/>
              <w:bottom w:val="single" w:color="auto" w:sz="4" w:space="0"/>
              <w:right w:val="single" w:color="auto" w:sz="4" w:space="0"/>
            </w:tcBorders>
            <w:vAlign w:val="center"/>
          </w:tcPr>
          <w:p>
            <w:pPr>
              <w:widowControl/>
              <w:spacing w:line="600" w:lineRule="exact"/>
              <w:jc w:val="center"/>
              <w:rPr>
                <w:rFonts w:ascii="仿宋" w:hAnsi="仿宋" w:eastAsia="仿宋" w:cs="宋体"/>
                <w:kern w:val="0"/>
                <w:sz w:val="24"/>
              </w:rPr>
            </w:pPr>
            <w:r>
              <w:rPr>
                <w:rFonts w:hint="eastAsia" w:ascii="仿宋" w:hAnsi="仿宋" w:eastAsia="仿宋" w:cs="宋体"/>
                <w:kern w:val="0"/>
                <w:sz w:val="24"/>
              </w:rPr>
              <w:t>0</w:t>
            </w:r>
          </w:p>
        </w:tc>
        <w:tc>
          <w:tcPr>
            <w:tcW w:w="1716" w:type="dxa"/>
            <w:tcBorders>
              <w:top w:val="nil"/>
              <w:left w:val="nil"/>
              <w:bottom w:val="single" w:color="auto" w:sz="4" w:space="0"/>
              <w:right w:val="single" w:color="auto" w:sz="4" w:space="0"/>
            </w:tcBorders>
            <w:vAlign w:val="center"/>
          </w:tcPr>
          <w:p>
            <w:pPr>
              <w:widowControl/>
              <w:spacing w:line="600" w:lineRule="exact"/>
              <w:jc w:val="center"/>
              <w:rPr>
                <w:rFonts w:ascii="仿宋" w:hAnsi="仿宋" w:eastAsia="仿宋" w:cs="宋体"/>
                <w:kern w:val="0"/>
                <w:sz w:val="24"/>
              </w:rPr>
            </w:pPr>
            <w:r>
              <w:rPr>
                <w:rFonts w:hint="eastAsia" w:ascii="仿宋" w:hAnsi="仿宋" w:eastAsia="仿宋" w:cs="宋体"/>
                <w:kern w:val="0"/>
                <w:sz w:val="24"/>
              </w:rPr>
              <w:t>0</w:t>
            </w:r>
          </w:p>
        </w:tc>
        <w:tc>
          <w:tcPr>
            <w:tcW w:w="1176" w:type="dxa"/>
            <w:tcBorders>
              <w:top w:val="nil"/>
              <w:left w:val="nil"/>
              <w:bottom w:val="single" w:color="auto" w:sz="4" w:space="0"/>
              <w:right w:val="single" w:color="auto" w:sz="4" w:space="0"/>
            </w:tcBorders>
            <w:vAlign w:val="center"/>
          </w:tcPr>
          <w:p>
            <w:pPr>
              <w:widowControl/>
              <w:spacing w:line="600" w:lineRule="exact"/>
              <w:jc w:val="center"/>
              <w:rPr>
                <w:rFonts w:ascii="仿宋" w:hAnsi="仿宋" w:eastAsia="仿宋" w:cs="宋体"/>
                <w:kern w:val="0"/>
                <w:sz w:val="24"/>
              </w:rPr>
            </w:pPr>
            <w:r>
              <w:rPr>
                <w:rFonts w:hint="eastAsia" w:ascii="仿宋" w:hAnsi="仿宋" w:eastAsia="仿宋" w:cs="宋体"/>
                <w:kern w:val="0"/>
                <w:sz w:val="24"/>
              </w:rPr>
              <w:t>0</w:t>
            </w:r>
          </w:p>
        </w:tc>
        <w:tc>
          <w:tcPr>
            <w:tcW w:w="3111" w:type="dxa"/>
            <w:tcBorders>
              <w:top w:val="nil"/>
              <w:left w:val="nil"/>
              <w:bottom w:val="single" w:color="auto" w:sz="4" w:space="0"/>
              <w:right w:val="single" w:color="auto" w:sz="4" w:space="0"/>
            </w:tcBorders>
            <w:vAlign w:val="center"/>
          </w:tcPr>
          <w:p>
            <w:pPr>
              <w:widowControl/>
              <w:spacing w:line="600" w:lineRule="exact"/>
              <w:jc w:val="left"/>
              <w:rPr>
                <w:rFonts w:ascii="仿宋" w:hAnsi="仿宋" w:eastAsia="仿宋" w:cs="宋体"/>
                <w:kern w:val="0"/>
                <w:sz w:val="24"/>
              </w:rPr>
            </w:pPr>
            <w:r>
              <w:rPr>
                <w:rFonts w:hint="eastAsia" w:ascii="仿宋" w:hAnsi="仿宋" w:eastAsia="仿宋" w:cs="宋体"/>
                <w:kern w:val="0"/>
                <w:sz w:val="24"/>
              </w:rPr>
              <w:t>无增减变化</w:t>
            </w:r>
          </w:p>
        </w:tc>
      </w:tr>
      <w:tr>
        <w:tblPrEx>
          <w:tblCellMar>
            <w:top w:w="0" w:type="dxa"/>
            <w:left w:w="108" w:type="dxa"/>
            <w:bottom w:w="0" w:type="dxa"/>
            <w:right w:w="108" w:type="dxa"/>
          </w:tblCellMar>
        </w:tblPrEx>
        <w:trPr>
          <w:trHeight w:val="285" w:hRule="atLeast"/>
          <w:jc w:val="center"/>
        </w:trPr>
        <w:tc>
          <w:tcPr>
            <w:tcW w:w="213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hint="eastAsia" w:ascii="仿宋" w:hAnsi="仿宋" w:eastAsia="仿宋" w:cs="宋体"/>
                <w:kern w:val="0"/>
                <w:sz w:val="24"/>
              </w:rPr>
            </w:pPr>
            <w:r>
              <w:rPr>
                <w:rFonts w:hint="eastAsia" w:ascii="仿宋" w:hAnsi="仿宋" w:eastAsia="仿宋" w:cs="宋体"/>
                <w:kern w:val="0"/>
                <w:sz w:val="24"/>
              </w:rPr>
              <w:t>因公出国经费</w:t>
            </w:r>
          </w:p>
        </w:tc>
        <w:tc>
          <w:tcPr>
            <w:tcW w:w="1716" w:type="dxa"/>
            <w:tcBorders>
              <w:top w:val="nil"/>
              <w:left w:val="nil"/>
              <w:bottom w:val="single" w:color="auto" w:sz="4" w:space="0"/>
              <w:right w:val="single" w:color="auto" w:sz="4" w:space="0"/>
            </w:tcBorders>
            <w:vAlign w:val="center"/>
          </w:tcPr>
          <w:p>
            <w:pPr>
              <w:widowControl/>
              <w:spacing w:line="600" w:lineRule="exact"/>
              <w:jc w:val="center"/>
              <w:rPr>
                <w:rFonts w:ascii="仿宋" w:hAnsi="仿宋" w:eastAsia="仿宋" w:cs="宋体"/>
                <w:kern w:val="0"/>
                <w:sz w:val="24"/>
              </w:rPr>
            </w:pPr>
            <w:r>
              <w:rPr>
                <w:rFonts w:hint="eastAsia" w:ascii="仿宋" w:hAnsi="仿宋" w:eastAsia="仿宋" w:cs="宋体"/>
                <w:kern w:val="0"/>
                <w:sz w:val="24"/>
              </w:rPr>
              <w:t>0</w:t>
            </w:r>
          </w:p>
        </w:tc>
        <w:tc>
          <w:tcPr>
            <w:tcW w:w="1716" w:type="dxa"/>
            <w:tcBorders>
              <w:top w:val="nil"/>
              <w:left w:val="nil"/>
              <w:bottom w:val="single" w:color="auto" w:sz="4" w:space="0"/>
              <w:right w:val="single" w:color="auto" w:sz="4" w:space="0"/>
            </w:tcBorders>
            <w:vAlign w:val="center"/>
          </w:tcPr>
          <w:p>
            <w:pPr>
              <w:widowControl/>
              <w:spacing w:line="600" w:lineRule="exact"/>
              <w:jc w:val="center"/>
              <w:rPr>
                <w:rFonts w:ascii="仿宋" w:hAnsi="仿宋" w:eastAsia="仿宋" w:cs="宋体"/>
                <w:kern w:val="0"/>
                <w:sz w:val="24"/>
              </w:rPr>
            </w:pPr>
            <w:r>
              <w:rPr>
                <w:rFonts w:hint="eastAsia" w:ascii="仿宋" w:hAnsi="仿宋" w:eastAsia="仿宋" w:cs="宋体"/>
                <w:kern w:val="0"/>
                <w:sz w:val="24"/>
              </w:rPr>
              <w:t>0</w:t>
            </w:r>
          </w:p>
        </w:tc>
        <w:tc>
          <w:tcPr>
            <w:tcW w:w="1176" w:type="dxa"/>
            <w:tcBorders>
              <w:top w:val="nil"/>
              <w:left w:val="nil"/>
              <w:bottom w:val="single" w:color="auto" w:sz="4" w:space="0"/>
              <w:right w:val="single" w:color="auto" w:sz="4" w:space="0"/>
            </w:tcBorders>
            <w:vAlign w:val="center"/>
          </w:tcPr>
          <w:p>
            <w:pPr>
              <w:widowControl/>
              <w:spacing w:line="600" w:lineRule="exact"/>
              <w:jc w:val="center"/>
              <w:rPr>
                <w:rFonts w:ascii="仿宋" w:hAnsi="仿宋" w:eastAsia="仿宋" w:cs="宋体"/>
                <w:kern w:val="0"/>
                <w:sz w:val="24"/>
              </w:rPr>
            </w:pPr>
            <w:r>
              <w:rPr>
                <w:rFonts w:hint="eastAsia" w:ascii="仿宋" w:hAnsi="仿宋" w:eastAsia="仿宋" w:cs="宋体"/>
                <w:kern w:val="0"/>
                <w:sz w:val="24"/>
              </w:rPr>
              <w:t>0</w:t>
            </w:r>
          </w:p>
        </w:tc>
        <w:tc>
          <w:tcPr>
            <w:tcW w:w="3111" w:type="dxa"/>
            <w:tcBorders>
              <w:top w:val="nil"/>
              <w:left w:val="nil"/>
              <w:bottom w:val="single" w:color="auto" w:sz="4" w:space="0"/>
              <w:right w:val="single" w:color="auto" w:sz="4" w:space="0"/>
            </w:tcBorders>
            <w:vAlign w:val="center"/>
          </w:tcPr>
          <w:p>
            <w:pPr>
              <w:widowControl/>
              <w:spacing w:line="600" w:lineRule="exact"/>
              <w:jc w:val="left"/>
              <w:rPr>
                <w:rFonts w:ascii="仿宋" w:hAnsi="仿宋" w:eastAsia="仿宋" w:cs="宋体"/>
                <w:kern w:val="0"/>
                <w:sz w:val="24"/>
              </w:rPr>
            </w:pPr>
            <w:r>
              <w:rPr>
                <w:rFonts w:hint="eastAsia" w:ascii="仿宋" w:hAnsi="仿宋" w:eastAsia="仿宋" w:cs="宋体"/>
                <w:kern w:val="0"/>
                <w:sz w:val="24"/>
              </w:rPr>
              <w:t>无增减变化</w:t>
            </w:r>
          </w:p>
        </w:tc>
      </w:tr>
      <w:tr>
        <w:tblPrEx>
          <w:tblCellMar>
            <w:top w:w="0" w:type="dxa"/>
            <w:left w:w="108" w:type="dxa"/>
            <w:bottom w:w="0" w:type="dxa"/>
            <w:right w:w="108" w:type="dxa"/>
          </w:tblCellMar>
        </w:tblPrEx>
        <w:trPr>
          <w:trHeight w:val="301" w:hRule="atLeast"/>
          <w:jc w:val="center"/>
        </w:trPr>
        <w:tc>
          <w:tcPr>
            <w:tcW w:w="213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24"/>
              </w:rPr>
            </w:pPr>
            <w:r>
              <w:rPr>
                <w:rFonts w:hint="eastAsia" w:ascii="仿宋" w:hAnsi="仿宋" w:eastAsia="仿宋" w:cs="宋体"/>
                <w:kern w:val="0"/>
                <w:sz w:val="24"/>
              </w:rPr>
              <w:t>公务用车运行经费</w:t>
            </w:r>
          </w:p>
        </w:tc>
        <w:tc>
          <w:tcPr>
            <w:tcW w:w="1716" w:type="dxa"/>
            <w:tcBorders>
              <w:top w:val="nil"/>
              <w:left w:val="nil"/>
              <w:bottom w:val="single" w:color="auto" w:sz="4" w:space="0"/>
              <w:right w:val="single" w:color="auto" w:sz="4" w:space="0"/>
            </w:tcBorders>
            <w:vAlign w:val="center"/>
          </w:tcPr>
          <w:p>
            <w:pPr>
              <w:widowControl/>
              <w:spacing w:line="600" w:lineRule="exact"/>
              <w:jc w:val="center"/>
              <w:rPr>
                <w:rFonts w:ascii="仿宋" w:hAnsi="仿宋" w:eastAsia="仿宋" w:cs="宋体"/>
                <w:kern w:val="0"/>
                <w:sz w:val="24"/>
              </w:rPr>
            </w:pPr>
            <w:r>
              <w:rPr>
                <w:rFonts w:hint="eastAsia" w:ascii="仿宋" w:hAnsi="仿宋" w:eastAsia="仿宋" w:cs="宋体"/>
                <w:kern w:val="0"/>
                <w:sz w:val="24"/>
              </w:rPr>
              <w:t>2.5</w:t>
            </w:r>
          </w:p>
        </w:tc>
        <w:tc>
          <w:tcPr>
            <w:tcW w:w="1716" w:type="dxa"/>
            <w:tcBorders>
              <w:top w:val="nil"/>
              <w:left w:val="nil"/>
              <w:bottom w:val="single" w:color="auto" w:sz="4" w:space="0"/>
              <w:right w:val="single" w:color="auto" w:sz="4" w:space="0"/>
            </w:tcBorders>
            <w:vAlign w:val="center"/>
          </w:tcPr>
          <w:p>
            <w:pPr>
              <w:widowControl/>
              <w:spacing w:line="600" w:lineRule="exact"/>
              <w:jc w:val="center"/>
              <w:rPr>
                <w:rFonts w:ascii="仿宋" w:hAnsi="仿宋" w:eastAsia="仿宋" w:cs="宋体"/>
                <w:kern w:val="0"/>
                <w:sz w:val="24"/>
              </w:rPr>
            </w:pPr>
            <w:r>
              <w:rPr>
                <w:rFonts w:hint="eastAsia" w:ascii="仿宋" w:hAnsi="仿宋" w:eastAsia="仿宋" w:cs="宋体"/>
                <w:kern w:val="0"/>
                <w:sz w:val="24"/>
              </w:rPr>
              <w:t>0</w:t>
            </w:r>
          </w:p>
        </w:tc>
        <w:tc>
          <w:tcPr>
            <w:tcW w:w="1176" w:type="dxa"/>
            <w:tcBorders>
              <w:top w:val="nil"/>
              <w:left w:val="nil"/>
              <w:bottom w:val="single" w:color="auto" w:sz="4" w:space="0"/>
              <w:right w:val="single" w:color="auto" w:sz="4" w:space="0"/>
            </w:tcBorders>
            <w:vAlign w:val="center"/>
          </w:tcPr>
          <w:p>
            <w:pPr>
              <w:widowControl/>
              <w:spacing w:line="600" w:lineRule="exact"/>
              <w:jc w:val="center"/>
              <w:rPr>
                <w:rFonts w:ascii="仿宋" w:hAnsi="仿宋" w:eastAsia="仿宋" w:cs="宋体"/>
                <w:kern w:val="0"/>
                <w:sz w:val="24"/>
              </w:rPr>
            </w:pPr>
            <w:r>
              <w:rPr>
                <w:rFonts w:hint="eastAsia" w:ascii="仿宋" w:hAnsi="仿宋" w:eastAsia="仿宋" w:cs="宋体"/>
                <w:kern w:val="0"/>
                <w:sz w:val="24"/>
              </w:rPr>
              <w:t>-2.5</w:t>
            </w:r>
          </w:p>
        </w:tc>
        <w:tc>
          <w:tcPr>
            <w:tcW w:w="3111" w:type="dxa"/>
            <w:tcBorders>
              <w:top w:val="nil"/>
              <w:left w:val="nil"/>
              <w:bottom w:val="single" w:color="auto" w:sz="4" w:space="0"/>
              <w:right w:val="single" w:color="auto" w:sz="4" w:space="0"/>
            </w:tcBorders>
            <w:vAlign w:val="center"/>
          </w:tcPr>
          <w:p>
            <w:pPr>
              <w:widowControl/>
              <w:spacing w:line="600" w:lineRule="exact"/>
              <w:jc w:val="left"/>
              <w:rPr>
                <w:rFonts w:ascii="仿宋" w:hAnsi="仿宋" w:eastAsia="仿宋" w:cs="宋体"/>
                <w:kern w:val="0"/>
                <w:sz w:val="24"/>
              </w:rPr>
            </w:pPr>
            <w:r>
              <w:rPr>
                <w:rFonts w:hint="eastAsia" w:ascii="仿宋" w:hAnsi="仿宋" w:eastAsia="仿宋" w:cs="宋体"/>
                <w:kern w:val="0"/>
                <w:sz w:val="24"/>
              </w:rPr>
              <w:t>公车运行费转到科技局。</w:t>
            </w:r>
          </w:p>
        </w:tc>
      </w:tr>
      <w:tr>
        <w:tblPrEx>
          <w:tblCellMar>
            <w:top w:w="0" w:type="dxa"/>
            <w:left w:w="108" w:type="dxa"/>
            <w:bottom w:w="0" w:type="dxa"/>
            <w:right w:w="108" w:type="dxa"/>
          </w:tblCellMar>
        </w:tblPrEx>
        <w:trPr>
          <w:trHeight w:val="306" w:hRule="atLeast"/>
          <w:jc w:val="center"/>
        </w:trPr>
        <w:tc>
          <w:tcPr>
            <w:tcW w:w="213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24"/>
              </w:rPr>
            </w:pPr>
            <w:r>
              <w:rPr>
                <w:rFonts w:hint="eastAsia" w:ascii="仿宋" w:hAnsi="仿宋" w:eastAsia="仿宋" w:cs="宋体"/>
                <w:kern w:val="0"/>
                <w:sz w:val="24"/>
              </w:rPr>
              <w:t>公务接待费支出</w:t>
            </w:r>
          </w:p>
        </w:tc>
        <w:tc>
          <w:tcPr>
            <w:tcW w:w="1716" w:type="dxa"/>
            <w:tcBorders>
              <w:top w:val="nil"/>
              <w:left w:val="nil"/>
              <w:bottom w:val="single" w:color="auto" w:sz="4" w:space="0"/>
              <w:right w:val="single" w:color="auto" w:sz="4" w:space="0"/>
            </w:tcBorders>
            <w:vAlign w:val="center"/>
          </w:tcPr>
          <w:p>
            <w:pPr>
              <w:widowControl/>
              <w:spacing w:line="600" w:lineRule="exact"/>
              <w:jc w:val="center"/>
              <w:rPr>
                <w:rFonts w:ascii="仿宋" w:hAnsi="仿宋" w:eastAsia="仿宋" w:cs="宋体"/>
                <w:kern w:val="0"/>
                <w:sz w:val="24"/>
              </w:rPr>
            </w:pPr>
            <w:r>
              <w:rPr>
                <w:rFonts w:hint="eastAsia" w:ascii="仿宋" w:hAnsi="仿宋" w:eastAsia="仿宋" w:cs="宋体"/>
                <w:kern w:val="0"/>
                <w:sz w:val="24"/>
              </w:rPr>
              <w:t>0</w:t>
            </w:r>
          </w:p>
        </w:tc>
        <w:tc>
          <w:tcPr>
            <w:tcW w:w="1716" w:type="dxa"/>
            <w:tcBorders>
              <w:top w:val="nil"/>
              <w:left w:val="nil"/>
              <w:bottom w:val="single" w:color="auto" w:sz="4" w:space="0"/>
              <w:right w:val="single" w:color="auto" w:sz="4" w:space="0"/>
            </w:tcBorders>
            <w:vAlign w:val="center"/>
          </w:tcPr>
          <w:p>
            <w:pPr>
              <w:widowControl/>
              <w:spacing w:line="600" w:lineRule="exact"/>
              <w:jc w:val="center"/>
              <w:rPr>
                <w:rFonts w:ascii="仿宋" w:hAnsi="仿宋" w:eastAsia="仿宋" w:cs="宋体"/>
                <w:kern w:val="0"/>
                <w:sz w:val="24"/>
              </w:rPr>
            </w:pPr>
            <w:r>
              <w:rPr>
                <w:rFonts w:hint="eastAsia" w:ascii="仿宋" w:hAnsi="仿宋" w:eastAsia="仿宋" w:cs="宋体"/>
                <w:kern w:val="0"/>
                <w:sz w:val="24"/>
              </w:rPr>
              <w:t>0</w:t>
            </w:r>
          </w:p>
        </w:tc>
        <w:tc>
          <w:tcPr>
            <w:tcW w:w="1176" w:type="dxa"/>
            <w:tcBorders>
              <w:top w:val="nil"/>
              <w:left w:val="nil"/>
              <w:bottom w:val="single" w:color="auto" w:sz="4" w:space="0"/>
              <w:right w:val="single" w:color="auto" w:sz="4" w:space="0"/>
            </w:tcBorders>
            <w:vAlign w:val="center"/>
          </w:tcPr>
          <w:p>
            <w:pPr>
              <w:widowControl/>
              <w:spacing w:line="600" w:lineRule="exact"/>
              <w:jc w:val="center"/>
              <w:rPr>
                <w:rFonts w:ascii="仿宋" w:hAnsi="仿宋" w:eastAsia="仿宋" w:cs="宋体"/>
                <w:kern w:val="0"/>
                <w:sz w:val="24"/>
              </w:rPr>
            </w:pPr>
            <w:r>
              <w:rPr>
                <w:rFonts w:hint="eastAsia" w:ascii="仿宋" w:hAnsi="仿宋" w:eastAsia="仿宋" w:cs="宋体"/>
                <w:kern w:val="0"/>
                <w:sz w:val="24"/>
              </w:rPr>
              <w:t>0</w:t>
            </w:r>
          </w:p>
        </w:tc>
        <w:tc>
          <w:tcPr>
            <w:tcW w:w="3111" w:type="dxa"/>
            <w:tcBorders>
              <w:top w:val="nil"/>
              <w:left w:val="nil"/>
              <w:bottom w:val="single" w:color="auto" w:sz="4" w:space="0"/>
              <w:right w:val="single" w:color="auto" w:sz="4" w:space="0"/>
            </w:tcBorders>
            <w:vAlign w:val="center"/>
          </w:tcPr>
          <w:p>
            <w:pPr>
              <w:widowControl/>
              <w:spacing w:line="600" w:lineRule="exact"/>
              <w:jc w:val="left"/>
              <w:rPr>
                <w:rFonts w:ascii="仿宋" w:hAnsi="仿宋" w:eastAsia="仿宋" w:cs="宋体"/>
                <w:kern w:val="0"/>
                <w:sz w:val="24"/>
              </w:rPr>
            </w:pPr>
            <w:r>
              <w:rPr>
                <w:rFonts w:hint="eastAsia" w:ascii="仿宋" w:hAnsi="仿宋" w:eastAsia="仿宋" w:cs="宋体"/>
                <w:kern w:val="0"/>
                <w:sz w:val="24"/>
              </w:rPr>
              <w:t>无增减变化。</w:t>
            </w:r>
          </w:p>
        </w:tc>
      </w:tr>
      <w:tr>
        <w:tblPrEx>
          <w:tblCellMar>
            <w:top w:w="0" w:type="dxa"/>
            <w:left w:w="108" w:type="dxa"/>
            <w:bottom w:w="0" w:type="dxa"/>
            <w:right w:w="108" w:type="dxa"/>
          </w:tblCellMar>
        </w:tblPrEx>
        <w:trPr>
          <w:trHeight w:val="312" w:hRule="atLeast"/>
          <w:jc w:val="center"/>
        </w:trPr>
        <w:tc>
          <w:tcPr>
            <w:tcW w:w="2136"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 w:hAnsi="仿宋" w:eastAsia="仿宋" w:cs="宋体"/>
                <w:kern w:val="0"/>
                <w:sz w:val="24"/>
              </w:rPr>
            </w:pPr>
            <w:r>
              <w:rPr>
                <w:rFonts w:hint="eastAsia" w:ascii="仿宋" w:hAnsi="仿宋" w:eastAsia="仿宋" w:cs="宋体"/>
                <w:kern w:val="0"/>
                <w:sz w:val="24"/>
              </w:rPr>
              <w:t>合计</w:t>
            </w:r>
          </w:p>
        </w:tc>
        <w:tc>
          <w:tcPr>
            <w:tcW w:w="1716" w:type="dxa"/>
            <w:tcBorders>
              <w:top w:val="nil"/>
              <w:left w:val="nil"/>
              <w:bottom w:val="single" w:color="auto" w:sz="4" w:space="0"/>
              <w:right w:val="single" w:color="auto" w:sz="4" w:space="0"/>
            </w:tcBorders>
            <w:vAlign w:val="center"/>
          </w:tcPr>
          <w:p>
            <w:pPr>
              <w:widowControl/>
              <w:spacing w:line="600" w:lineRule="exact"/>
              <w:jc w:val="center"/>
              <w:rPr>
                <w:rFonts w:ascii="仿宋" w:hAnsi="仿宋" w:eastAsia="仿宋" w:cs="宋体"/>
                <w:kern w:val="0"/>
                <w:sz w:val="24"/>
              </w:rPr>
            </w:pPr>
            <w:r>
              <w:rPr>
                <w:rFonts w:hint="eastAsia" w:ascii="仿宋" w:hAnsi="仿宋" w:eastAsia="仿宋" w:cs="宋体"/>
                <w:kern w:val="0"/>
                <w:sz w:val="24"/>
              </w:rPr>
              <w:t>2.5</w:t>
            </w:r>
          </w:p>
        </w:tc>
        <w:tc>
          <w:tcPr>
            <w:tcW w:w="1716" w:type="dxa"/>
            <w:tcBorders>
              <w:top w:val="nil"/>
              <w:left w:val="nil"/>
              <w:bottom w:val="single" w:color="auto" w:sz="4" w:space="0"/>
              <w:right w:val="single" w:color="auto" w:sz="4" w:space="0"/>
            </w:tcBorders>
            <w:vAlign w:val="center"/>
          </w:tcPr>
          <w:p>
            <w:pPr>
              <w:widowControl/>
              <w:spacing w:line="600" w:lineRule="exact"/>
              <w:jc w:val="center"/>
              <w:rPr>
                <w:rFonts w:ascii="仿宋" w:hAnsi="仿宋" w:eastAsia="仿宋" w:cs="宋体"/>
                <w:kern w:val="0"/>
                <w:sz w:val="24"/>
              </w:rPr>
            </w:pPr>
            <w:r>
              <w:rPr>
                <w:rFonts w:hint="eastAsia" w:ascii="仿宋" w:hAnsi="仿宋" w:eastAsia="仿宋" w:cs="宋体"/>
                <w:kern w:val="0"/>
                <w:sz w:val="24"/>
              </w:rPr>
              <w:t>0</w:t>
            </w:r>
          </w:p>
        </w:tc>
        <w:tc>
          <w:tcPr>
            <w:tcW w:w="1176" w:type="dxa"/>
            <w:tcBorders>
              <w:top w:val="nil"/>
              <w:left w:val="nil"/>
              <w:bottom w:val="single" w:color="auto" w:sz="4" w:space="0"/>
              <w:right w:val="single" w:color="auto" w:sz="4" w:space="0"/>
            </w:tcBorders>
            <w:vAlign w:val="center"/>
          </w:tcPr>
          <w:p>
            <w:pPr>
              <w:widowControl/>
              <w:spacing w:line="600" w:lineRule="exact"/>
              <w:jc w:val="center"/>
              <w:rPr>
                <w:rFonts w:ascii="仿宋" w:hAnsi="仿宋" w:eastAsia="仿宋" w:cs="宋体"/>
                <w:kern w:val="0"/>
                <w:sz w:val="24"/>
              </w:rPr>
            </w:pPr>
            <w:r>
              <w:rPr>
                <w:rFonts w:hint="eastAsia" w:ascii="仿宋" w:hAnsi="仿宋" w:eastAsia="仿宋" w:cs="宋体"/>
                <w:kern w:val="0"/>
                <w:sz w:val="24"/>
              </w:rPr>
              <w:t>-2.5</w:t>
            </w:r>
          </w:p>
        </w:tc>
        <w:tc>
          <w:tcPr>
            <w:tcW w:w="3111" w:type="dxa"/>
            <w:tcBorders>
              <w:top w:val="nil"/>
              <w:left w:val="nil"/>
              <w:bottom w:val="single" w:color="auto" w:sz="4" w:space="0"/>
              <w:right w:val="single" w:color="auto" w:sz="4" w:space="0"/>
            </w:tcBorders>
            <w:vAlign w:val="center"/>
          </w:tcPr>
          <w:p>
            <w:pPr>
              <w:widowControl/>
              <w:spacing w:line="600" w:lineRule="exact"/>
              <w:jc w:val="left"/>
              <w:rPr>
                <w:rFonts w:ascii="仿宋" w:hAnsi="仿宋" w:eastAsia="仿宋" w:cs="宋体"/>
                <w:kern w:val="0"/>
                <w:sz w:val="24"/>
              </w:rPr>
            </w:pPr>
            <w:r>
              <w:rPr>
                <w:rFonts w:hint="eastAsia" w:ascii="仿宋" w:hAnsi="仿宋" w:eastAsia="仿宋" w:cs="宋体"/>
                <w:kern w:val="0"/>
                <w:sz w:val="24"/>
              </w:rPr>
              <w:t>公车运行费转到科技局。</w:t>
            </w:r>
          </w:p>
        </w:tc>
      </w:tr>
    </w:tbl>
    <w:p>
      <w:pPr>
        <w:spacing w:line="600" w:lineRule="exact"/>
        <w:ind w:firstLine="560" w:firstLineChars="200"/>
        <w:jc w:val="center"/>
        <w:rPr>
          <w:rFonts w:ascii="仿宋" w:hAnsi="仿宋" w:eastAsia="仿宋"/>
          <w:sz w:val="28"/>
        </w:rPr>
      </w:pPr>
    </w:p>
    <w:p>
      <w:pPr>
        <w:widowControl/>
        <w:tabs>
          <w:tab w:val="center" w:pos="5139"/>
        </w:tabs>
        <w:spacing w:line="600" w:lineRule="exact"/>
        <w:jc w:val="left"/>
        <w:rPr>
          <w:rFonts w:ascii="宋体" w:hAnsi="宋体" w:cs="宋体"/>
          <w:b/>
          <w:color w:val="111111"/>
          <w:kern w:val="0"/>
          <w:sz w:val="32"/>
          <w:szCs w:val="32"/>
        </w:rPr>
      </w:pPr>
      <w:bookmarkStart w:id="0" w:name="_Toc477873444"/>
      <w:r>
        <w:rPr>
          <w:rFonts w:hint="eastAsia" w:ascii="宋体" w:hAnsi="宋体" w:cs="宋体"/>
          <w:b/>
          <w:color w:val="111111"/>
          <w:kern w:val="0"/>
          <w:sz w:val="32"/>
          <w:szCs w:val="32"/>
        </w:rPr>
        <w:t>五、预算绩效信息</w:t>
      </w:r>
    </w:p>
    <w:p>
      <w:pPr>
        <w:ind w:firstLine="643" w:firstLineChars="200"/>
        <w:rPr>
          <w:rFonts w:ascii="仿宋_GB2312" w:eastAsia="仿宋_GB2312" w:cs="仿宋_GB2312"/>
          <w:b/>
          <w:sz w:val="32"/>
          <w:szCs w:val="32"/>
        </w:rPr>
      </w:pPr>
      <w:r>
        <w:rPr>
          <w:rFonts w:hint="eastAsia" w:ascii="仿宋_GB2312" w:eastAsia="仿宋_GB2312" w:cs="仿宋_GB2312"/>
          <w:b/>
          <w:sz w:val="32"/>
          <w:szCs w:val="32"/>
        </w:rPr>
        <w:t xml:space="preserve"> (一)总体绩效目标</w:t>
      </w:r>
    </w:p>
    <w:p>
      <w:pPr>
        <w:spacing w:line="600" w:lineRule="exact"/>
        <w:ind w:firstLine="640" w:firstLineChars="200"/>
        <w:rPr>
          <w:rFonts w:ascii="仿宋" w:hAnsi="仿宋" w:eastAsia="仿宋"/>
          <w:sz w:val="32"/>
        </w:rPr>
      </w:pPr>
      <w:r>
        <w:rPr>
          <w:rFonts w:hint="eastAsia" w:ascii="仿宋" w:hAnsi="仿宋" w:eastAsia="仿宋"/>
          <w:sz w:val="32"/>
        </w:rPr>
        <w:t>科协要全面贯彻党的十八大、十八大三中、四中、五中全会精神，紧紧围绕县委、县政府中心工作，全面实施《科学素质行动计划</w:t>
      </w:r>
      <w:r>
        <w:rPr>
          <w:rFonts w:hint="eastAsia" w:ascii="仿宋" w:hAnsi="仿宋" w:eastAsia="仿宋"/>
          <w:sz w:val="32"/>
          <w:lang w:eastAsia="zh-CN"/>
        </w:rPr>
        <w:t>纲</w:t>
      </w:r>
      <w:r>
        <w:rPr>
          <w:rFonts w:hint="eastAsia" w:ascii="仿宋" w:hAnsi="仿宋" w:eastAsia="仿宋"/>
          <w:sz w:val="32"/>
        </w:rPr>
        <w:t>要》，充分发挥桥梁和纽带作用，团结和依靠广大科技工作者，全面展开科协各项工作，为建设经济强县、旅游城市、美丽涞源作出贡献。进一步加强对科协工作的领导，紧密团结各协会，深入开展科普宣传、讲座、培训工作，切实将《科学素质行动计划</w:t>
      </w:r>
      <w:r>
        <w:rPr>
          <w:rFonts w:hint="eastAsia" w:ascii="仿宋" w:hAnsi="仿宋" w:eastAsia="仿宋"/>
          <w:sz w:val="32"/>
          <w:lang w:eastAsia="zh-CN"/>
        </w:rPr>
        <w:t>纲</w:t>
      </w:r>
      <w:r>
        <w:rPr>
          <w:rFonts w:hint="eastAsia" w:ascii="仿宋" w:hAnsi="仿宋" w:eastAsia="仿宋"/>
          <w:sz w:val="32"/>
        </w:rPr>
        <w:t>要》落到实处。</w:t>
      </w:r>
    </w:p>
    <w:p>
      <w:pPr>
        <w:ind w:firstLine="643" w:firstLineChars="200"/>
        <w:rPr>
          <w:rFonts w:ascii="仿宋_GB2312" w:eastAsia="仿宋_GB2312" w:cs="仿宋_GB2312"/>
          <w:b/>
          <w:sz w:val="32"/>
          <w:szCs w:val="32"/>
        </w:rPr>
      </w:pPr>
      <w:r>
        <w:rPr>
          <w:rFonts w:hint="eastAsia" w:ascii="仿宋_GB2312" w:eastAsia="仿宋_GB2312" w:cs="仿宋_GB2312"/>
          <w:b/>
          <w:sz w:val="32"/>
          <w:szCs w:val="32"/>
        </w:rPr>
        <w:t>(二)分类绩效目标</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紧紧围绕科普工作，全面提升全民科学素质</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　　1.深入开展科普宣传活动。创新科普活动模式和方法，丰富科普活动内涵，增加科普活动的影响力、吸引力和实效性。精心组织，开展好“科普日”、“科普月”等科普活动。</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　　2.切实抓好科普培训工作。结合工作实际，与相关部门密切配合，全面加强科普培训，努力提高广大干部、群众的科技素质。</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　　3. 全面加强青少年科技教育。加强与教育部门配合，积极组织参加省、市青少年科技创新大赛。</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　　4.加大对科普设施的投入。对现有的科普宣传画廊和科普宣传栏进行维护和更新，在部分乡镇新建科普宣传栏3-5个。</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　　5.加大科普惠农兴村项目储备和申报的力度。搭建好银行和协会合作桥梁，更好为美丽乡村建设服务。   　　                            </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积极开展学术交流，强化科技人才队伍建设：</w:t>
      </w:r>
    </w:p>
    <w:p>
      <w:pPr>
        <w:widowControl/>
        <w:ind w:firstLine="640" w:firstLineChars="200"/>
        <w:jc w:val="left"/>
        <w:rPr>
          <w:rFonts w:hint="eastAsia" w:ascii="仿宋" w:hAnsi="仿宋" w:eastAsia="仿宋"/>
          <w:sz w:val="32"/>
          <w:szCs w:val="32"/>
          <w:lang w:eastAsia="zh-CN"/>
        </w:rPr>
      </w:pPr>
      <w:r>
        <w:rPr>
          <w:rFonts w:hint="eastAsia" w:ascii="仿宋" w:hAnsi="仿宋" w:eastAsia="仿宋"/>
          <w:sz w:val="32"/>
          <w:szCs w:val="32"/>
        </w:rPr>
        <w:t>　　1.举办学术交流大会。通过举办学术交流会这个平台，活跃学术氛围，提升学科水平，增强学会的凝聚力、影响力。</w:t>
      </w:r>
    </w:p>
    <w:p>
      <w:pPr>
        <w:widowControl/>
        <w:ind w:firstLine="640" w:firstLineChars="200"/>
        <w:jc w:val="left"/>
        <w:rPr>
          <w:rFonts w:ascii="仿宋" w:hAnsi="仿宋" w:eastAsia="仿宋"/>
          <w:sz w:val="32"/>
        </w:rPr>
      </w:pPr>
      <w:r>
        <w:rPr>
          <w:rFonts w:hint="eastAsia" w:ascii="仿宋" w:hAnsi="仿宋" w:eastAsia="仿宋"/>
          <w:sz w:val="32"/>
          <w:szCs w:val="32"/>
        </w:rPr>
        <w:t>　　2.召开学会经验交流会。为学会工作搭好交流平台，提高学科水平，促进人才成长。</w:t>
      </w:r>
    </w:p>
    <w:p>
      <w:pPr>
        <w:ind w:firstLine="643" w:firstLineChars="200"/>
        <w:rPr>
          <w:rFonts w:ascii="仿宋_GB2312" w:eastAsia="仿宋_GB2312" w:cs="仿宋_GB2312"/>
          <w:b/>
          <w:sz w:val="32"/>
          <w:szCs w:val="32"/>
        </w:rPr>
      </w:pPr>
      <w:r>
        <w:rPr>
          <w:rFonts w:hint="eastAsia" w:ascii="仿宋_GB2312" w:eastAsia="仿宋_GB2312" w:cs="仿宋_GB2312"/>
          <w:b/>
          <w:sz w:val="32"/>
          <w:szCs w:val="32"/>
        </w:rPr>
        <w:t>（三）工作保障措施</w:t>
      </w:r>
    </w:p>
    <w:p>
      <w:pPr>
        <w:spacing w:line="600" w:lineRule="exact"/>
        <w:ind w:firstLine="56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加强组织建设</w:t>
      </w:r>
      <w:r>
        <w:rPr>
          <w:rFonts w:ascii="仿宋" w:hAnsi="仿宋" w:eastAsia="仿宋"/>
          <w:sz w:val="32"/>
          <w:szCs w:val="32"/>
        </w:rPr>
        <w:t>。</w:t>
      </w:r>
      <w:r>
        <w:rPr>
          <w:rFonts w:hint="eastAsia" w:ascii="仿宋" w:hAnsi="仿宋" w:eastAsia="仿宋"/>
          <w:sz w:val="32"/>
          <w:szCs w:val="32"/>
        </w:rPr>
        <w:t>加强科协基层组织建设，强化对学会、企事业科协工作额指导，深入调查研究，探索建立学会管理长效机制，加强对县级学会工作的联系和指导。</w:t>
      </w:r>
    </w:p>
    <w:p>
      <w:pPr>
        <w:spacing w:line="600" w:lineRule="exact"/>
        <w:ind w:firstLine="56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加强干部队伍建设。强化学习教育，提高干部、职工的政治思想素质和业务工作能力。通过开展干部直接服务群众等活动，全面提干部队伍综合素质，不断提高科学职工的创新能力，组织协调能力和执行服务能力。</w:t>
      </w:r>
    </w:p>
    <w:p>
      <w:pPr>
        <w:spacing w:line="600" w:lineRule="exact"/>
        <w:ind w:firstLine="56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加强制度建设。加强机关管理和工作长效机制建设，着力提升机关科学化、制度化、规范化管理水平。把科协机关建设成为廉洁、务实、高效的机关，为科协创新发展打下坚实基础。</w:t>
      </w:r>
    </w:p>
    <w:p>
      <w:pPr>
        <w:rPr>
          <w:rFonts w:ascii="仿宋" w:hAnsi="仿宋" w:eastAsia="仿宋"/>
          <w:b/>
          <w:sz w:val="32"/>
        </w:rPr>
      </w:pPr>
      <w:r>
        <w:rPr>
          <w:rFonts w:hint="eastAsia" w:ascii="仿宋" w:hAnsi="仿宋" w:eastAsia="仿宋" w:cs="仿宋"/>
          <w:b/>
          <w:sz w:val="32"/>
          <w:szCs w:val="32"/>
        </w:rPr>
        <w:t>（四）预算项目绩效目标</w:t>
      </w:r>
      <w:bookmarkStart w:id="1" w:name="_GoBack"/>
      <w:bookmarkEnd w:id="1"/>
    </w:p>
    <w:bookmarkEnd w:id="0"/>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bottom w:val="single" w:color="000000" w:sz="6" w:space="0"/>
              <w:right w:val="single" w:color="FFFFFF" w:sz="6" w:space="0"/>
            </w:tcBorders>
            <w:shd w:val="clear" w:color="auto" w:fill="auto"/>
            <w:vAlign w:val="center"/>
          </w:tcPr>
          <w:p>
            <w:pPr>
              <w:spacing w:line="300" w:lineRule="exact"/>
              <w:jc w:val="left"/>
              <w:rPr>
                <w:rFonts w:ascii="方正小标宋_GBK" w:hAnsi="方正小标宋_GBK" w:eastAsia="方正小标宋_GBK" w:cs="方正小标宋_GBK"/>
                <w:sz w:val="24"/>
              </w:rPr>
            </w:pPr>
          </w:p>
          <w:p>
            <w:pPr>
              <w:spacing w:line="300" w:lineRule="exact"/>
              <w:jc w:val="left"/>
              <w:rPr>
                <w:rFonts w:ascii="方正小标宋_GBK" w:hAnsi="方正小标宋_GBK" w:eastAsia="方正小标宋_GBK" w:cs="方正小标宋_GBK"/>
                <w:sz w:val="24"/>
              </w:rPr>
            </w:pPr>
            <w:r>
              <w:rPr>
                <w:rFonts w:hint="eastAsia" w:ascii="方正小标宋_GBK" w:hAnsi="方正小标宋_GBK" w:eastAsia="方正小标宋_GBK" w:cs="方正小标宋_GBK"/>
                <w:sz w:val="24"/>
              </w:rPr>
              <w:t xml:space="preserve">731科协 </w:t>
            </w:r>
          </w:p>
        </w:tc>
        <w:tc>
          <w:tcPr>
            <w:tcW w:w="2948" w:type="dxa"/>
            <w:gridSpan w:val="4"/>
            <w:tcBorders>
              <w:top w:val="single" w:color="FFFFFF" w:sz="6" w:space="0"/>
              <w:left w:val="single" w:color="FFFFFF" w:sz="6" w:space="0"/>
              <w:bottom w:val="single" w:color="000000" w:sz="6" w:space="0"/>
              <w:right w:val="single" w:color="FFFFFF" w:sz="6" w:space="0"/>
            </w:tcBorders>
            <w:shd w:val="clear" w:color="auto" w:fill="auto"/>
            <w:vAlign w:val="center"/>
          </w:tcPr>
          <w:p>
            <w:pPr>
              <w:spacing w:line="300" w:lineRule="exact"/>
              <w:jc w:val="right"/>
              <w:rPr>
                <w:rFonts w:ascii="方正书宋_GBK" w:hAnsi="方正书宋_GBK" w:eastAsia="方正书宋_GBK" w:cs="方正书宋_GBK"/>
                <w:sz w:val="24"/>
              </w:rPr>
            </w:pPr>
            <w:r>
              <w:rPr>
                <w:rFonts w:hint="eastAsia" w:ascii="方正书宋_GBK" w:hAnsi="方正书宋_GBK" w:eastAsia="方正书宋_GBK" w:cs="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职责活动</w:t>
            </w:r>
          </w:p>
        </w:tc>
        <w:tc>
          <w:tcPr>
            <w:tcW w:w="127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年度预算数</w:t>
            </w:r>
          </w:p>
        </w:tc>
        <w:tc>
          <w:tcPr>
            <w:tcW w:w="297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内容描述</w:t>
            </w:r>
          </w:p>
        </w:tc>
        <w:tc>
          <w:tcPr>
            <w:tcW w:w="297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绩效目标</w:t>
            </w:r>
          </w:p>
        </w:tc>
        <w:tc>
          <w:tcPr>
            <w:tcW w:w="14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绩效指标</w:t>
            </w:r>
          </w:p>
        </w:tc>
        <w:tc>
          <w:tcPr>
            <w:tcW w:w="2948"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Calibri" w:hAnsi="Calibri"/>
                <w:szCs w:val="22"/>
              </w:rPr>
            </w:pPr>
          </w:p>
        </w:tc>
        <w:tc>
          <w:tcPr>
            <w:tcW w:w="127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Calibri" w:hAnsi="Calibri"/>
                <w:szCs w:val="22"/>
              </w:rPr>
            </w:pPr>
          </w:p>
        </w:tc>
        <w:tc>
          <w:tcPr>
            <w:tcW w:w="297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Calibri" w:hAnsi="Calibri"/>
                <w:szCs w:val="22"/>
              </w:rPr>
            </w:pPr>
          </w:p>
        </w:tc>
        <w:tc>
          <w:tcPr>
            <w:tcW w:w="297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Calibri" w:hAnsi="Calibri"/>
                <w:szCs w:val="22"/>
              </w:rPr>
            </w:pPr>
          </w:p>
        </w:tc>
        <w:tc>
          <w:tcPr>
            <w:tcW w:w="14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Calibri" w:hAnsi="Calibri"/>
                <w:szCs w:val="22"/>
              </w:rPr>
            </w:pP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优</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良</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中</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b/>
              </w:rPr>
            </w:pPr>
            <w:r>
              <w:rPr>
                <w:rFonts w:hint="eastAsia" w:ascii="方正书宋_GBK" w:hAnsi="方正书宋_GBK" w:eastAsia="方正书宋_GBK" w:cs="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b/>
              </w:rPr>
            </w:pPr>
            <w:r>
              <w:rPr>
                <w:rFonts w:hint="eastAsia" w:ascii="方正书宋_GBK" w:hAnsi="方正书宋_GBK" w:eastAsia="方正书宋_GBK" w:cs="方正书宋_GBK"/>
                <w:b/>
              </w:rPr>
              <w:t>科学技术普及</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29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实施《全民科学素质行动计划纲要》，提升科普能力，开展多种形式的科普活动。</w:t>
            </w:r>
          </w:p>
        </w:tc>
        <w:tc>
          <w:tcPr>
            <w:tcW w:w="29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开展科普活动，提升科普能力</w:t>
            </w:r>
          </w:p>
        </w:tc>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方正书宋_GBK" w:hAnsi="方正书宋_GBK" w:eastAsia="方正书宋_GBK" w:cs="方正书宋_GBK"/>
              </w:rPr>
            </w:pP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方正书宋_GBK" w:hAns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　　开展科普活动</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p>
        </w:tc>
        <w:tc>
          <w:tcPr>
            <w:tcW w:w="29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开展科普惠农、科普益民等重点科普活动；开展科普下乡等系列科普活动。</w:t>
            </w:r>
          </w:p>
        </w:tc>
        <w:tc>
          <w:tcPr>
            <w:tcW w:w="29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通过开展各种科普活动，吸引各重点人群参与，普及科普知识</w:t>
            </w:r>
          </w:p>
        </w:tc>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产出指标</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参与科普活动的人次</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≥5000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≥4000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　　科普能力建设</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p>
        </w:tc>
        <w:tc>
          <w:tcPr>
            <w:tcW w:w="29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加强大众媒体科普传播能力建设</w:t>
            </w:r>
          </w:p>
        </w:tc>
        <w:tc>
          <w:tcPr>
            <w:tcW w:w="29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实现社会科普资源共享程度提高，科普传播能力不断增强。</w:t>
            </w:r>
          </w:p>
        </w:tc>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产出指标</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推广的创新性科普资源数量占总资源数量的比例</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≥80%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≥70%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助力创新驱动发展</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p>
        </w:tc>
        <w:tc>
          <w:tcPr>
            <w:tcW w:w="29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发挥科协组织独特优势，促进县域经济结构调整、产业转型升级。</w:t>
            </w:r>
          </w:p>
        </w:tc>
        <w:tc>
          <w:tcPr>
            <w:tcW w:w="29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培育创建科技型中小企业，推动和引领传统产业转型和新兴产业发展。</w:t>
            </w:r>
          </w:p>
        </w:tc>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　　培育、扶持科技型中小企业</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p>
        </w:tc>
        <w:tc>
          <w:tcPr>
            <w:tcW w:w="29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利用科协和学会的人才优势，帮扶一批科技型中小企业，促进全县科技型中小企业发展。</w:t>
            </w:r>
          </w:p>
        </w:tc>
        <w:tc>
          <w:tcPr>
            <w:tcW w:w="29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帮扶科技型中小企业</w:t>
            </w:r>
          </w:p>
        </w:tc>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产出指标</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帮扶符合科技型标准的中小企业数量</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≥6</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5</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　　科普能力建设</w:t>
            </w:r>
          </w:p>
        </w:tc>
        <w:tc>
          <w:tcPr>
            <w:tcW w:w="127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p>
        </w:tc>
        <w:tc>
          <w:tcPr>
            <w:tcW w:w="297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实施社会科普资源开发共享、县级特色科普工程，加强大众媒体科普传播能力建设，实施科学教育培训工程，培养科普组织和科普人才。</w:t>
            </w:r>
          </w:p>
        </w:tc>
        <w:tc>
          <w:tcPr>
            <w:tcW w:w="297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实现社会科普资源共享程度提高，科普传播能力不断增强。</w:t>
            </w:r>
          </w:p>
        </w:tc>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效果指标</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具备科学素质的公民数占全体公民数的比例</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≥5.5%</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≥5%</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60" w:hRule="atLeast"/>
          <w:jc w:val="center"/>
        </w:trPr>
        <w:tc>
          <w:tcPr>
            <w:tcW w:w="234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p>
        </w:tc>
        <w:tc>
          <w:tcPr>
            <w:tcW w:w="127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p>
        </w:tc>
        <w:tc>
          <w:tcPr>
            <w:tcW w:w="297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p>
        </w:tc>
        <w:tc>
          <w:tcPr>
            <w:tcW w:w="297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p>
        </w:tc>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产出指标</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科普信息更新数据占总数据比例</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≥96%</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≥90%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政务管理</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p>
        </w:tc>
        <w:tc>
          <w:tcPr>
            <w:tcW w:w="29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负责系统综合业务管理和机关综合管理。</w:t>
            </w:r>
          </w:p>
        </w:tc>
        <w:tc>
          <w:tcPr>
            <w:tcW w:w="297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加强科协机关自身建设，提高机关服务能力</w:t>
            </w:r>
          </w:p>
        </w:tc>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　　综合事务管理</w:t>
            </w:r>
          </w:p>
        </w:tc>
        <w:tc>
          <w:tcPr>
            <w:tcW w:w="127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p>
        </w:tc>
        <w:tc>
          <w:tcPr>
            <w:tcW w:w="297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开展机关组织建设等保障类相关工作</w:t>
            </w:r>
          </w:p>
        </w:tc>
        <w:tc>
          <w:tcPr>
            <w:tcW w:w="297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各类科普业务工作谋划到位、开展有序，助推科普事业发展能力提升。</w:t>
            </w:r>
          </w:p>
        </w:tc>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产出指标</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综合事务工作任务完成情况</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100%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≥95%</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p>
        </w:tc>
        <w:tc>
          <w:tcPr>
            <w:tcW w:w="127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p>
        </w:tc>
        <w:tc>
          <w:tcPr>
            <w:tcW w:w="297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p>
        </w:tc>
        <w:tc>
          <w:tcPr>
            <w:tcW w:w="297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p>
        </w:tc>
        <w:tc>
          <w:tcPr>
            <w:tcW w:w="141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产出指标</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综合业务任务完成情况</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100%</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≥95%</w:t>
            </w:r>
          </w:p>
        </w:tc>
        <w:tc>
          <w:tcPr>
            <w:tcW w:w="737"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rPr>
            </w:pPr>
            <w:r>
              <w:rPr>
                <w:rFonts w:hint="eastAsia" w:ascii="仿宋" w:hAnsi="仿宋" w:eastAsia="仿宋"/>
              </w:rPr>
              <w:t>≥90%</w:t>
            </w:r>
          </w:p>
        </w:tc>
      </w:tr>
    </w:tbl>
    <w:p>
      <w:pPr>
        <w:spacing w:line="300" w:lineRule="exact"/>
        <w:jc w:val="left"/>
        <w:rPr>
          <w:rFonts w:ascii="仿宋" w:hAnsi="仿宋" w:eastAsia="仿宋"/>
        </w:rPr>
      </w:pPr>
    </w:p>
    <w:p>
      <w:pPr>
        <w:ind w:firstLine="643" w:firstLineChars="200"/>
        <w:jc w:val="left"/>
        <w:outlineLvl w:val="0"/>
        <w:rPr>
          <w:rFonts w:ascii="宋体" w:hAnsi="宋体" w:cs="宋体"/>
          <w:b/>
          <w:color w:val="111111"/>
          <w:kern w:val="0"/>
          <w:sz w:val="32"/>
          <w:szCs w:val="32"/>
        </w:rPr>
      </w:pPr>
      <w:r>
        <w:rPr>
          <w:rFonts w:hint="eastAsia" w:ascii="宋体" w:hAnsi="宋体" w:cs="宋体"/>
          <w:b/>
          <w:color w:val="111111"/>
          <w:kern w:val="0"/>
          <w:sz w:val="32"/>
          <w:szCs w:val="32"/>
        </w:rPr>
        <w:t>六、政府采购预算情况</w:t>
      </w:r>
    </w:p>
    <w:p>
      <w:pPr>
        <w:ind w:firstLine="640" w:firstLineChars="200"/>
        <w:outlineLvl w:val="0"/>
        <w:rPr>
          <w:rFonts w:ascii="仿宋" w:hAnsi="仿宋" w:eastAsia="仿宋" w:cs="宋体"/>
          <w:color w:val="111111"/>
          <w:kern w:val="0"/>
          <w:sz w:val="32"/>
          <w:szCs w:val="32"/>
        </w:rPr>
      </w:pPr>
      <w:r>
        <w:rPr>
          <w:rFonts w:hint="eastAsia" w:ascii="仿宋" w:hAnsi="仿宋" w:eastAsia="仿宋" w:cs="宋体"/>
          <w:color w:val="111111"/>
          <w:kern w:val="0"/>
          <w:sz w:val="32"/>
          <w:szCs w:val="32"/>
        </w:rPr>
        <w:t>2019年,涞源县科协安排采购预算0万元。</w:t>
      </w:r>
    </w:p>
    <w:p>
      <w:pPr>
        <w:jc w:val="center"/>
        <w:rPr>
          <w:rFonts w:ascii="仿宋" w:hAnsi="仿宋" w:eastAsia="仿宋" w:cs="仿宋"/>
          <w:b/>
          <w:sz w:val="32"/>
          <w:szCs w:val="32"/>
        </w:rPr>
      </w:pPr>
      <w:r>
        <w:rPr>
          <w:rFonts w:hint="eastAsia" w:ascii="仿宋" w:hAnsi="仿宋" w:eastAsia="仿宋" w:cs="仿宋"/>
          <w:b/>
          <w:sz w:val="32"/>
          <w:szCs w:val="32"/>
        </w:rPr>
        <w:t>部门政府采购预算表</w:t>
      </w:r>
    </w:p>
    <w:tbl>
      <w:tblPr>
        <w:tblStyle w:val="5"/>
        <w:tblW w:w="143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5"/>
        <w:gridCol w:w="1068"/>
        <w:gridCol w:w="885"/>
        <w:gridCol w:w="1212"/>
        <w:gridCol w:w="885"/>
        <w:gridCol w:w="885"/>
        <w:gridCol w:w="906"/>
        <w:gridCol w:w="885"/>
        <w:gridCol w:w="885"/>
        <w:gridCol w:w="885"/>
        <w:gridCol w:w="885"/>
        <w:gridCol w:w="885"/>
        <w:gridCol w:w="885"/>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26" w:type="dxa"/>
            <w:gridSpan w:val="7"/>
            <w:tcBorders>
              <w:top w:val="single" w:color="FFFFFF" w:sz="6" w:space="0"/>
              <w:left w:val="single" w:color="FFFFFF" w:sz="6" w:space="0"/>
              <w:bottom w:val="single" w:color="000000" w:sz="6" w:space="0"/>
              <w:right w:val="single" w:color="FFFFFF" w:sz="6" w:space="0"/>
            </w:tcBorders>
            <w:shd w:val="clear" w:color="auto" w:fill="auto"/>
            <w:vAlign w:val="center"/>
          </w:tcPr>
          <w:p>
            <w:pPr>
              <w:spacing w:line="300" w:lineRule="exact"/>
              <w:jc w:val="left"/>
              <w:rPr>
                <w:rFonts w:ascii="方正小标宋_GBK" w:hAnsi="方正小标宋_GBK" w:eastAsia="方正小标宋_GBK" w:cs="方正小标宋_GBK"/>
                <w:sz w:val="24"/>
              </w:rPr>
            </w:pPr>
            <w:r>
              <w:rPr>
                <w:rFonts w:hint="eastAsia" w:ascii="仿宋" w:hAnsi="仿宋" w:eastAsia="仿宋" w:cs="宋体"/>
                <w:kern w:val="0"/>
                <w:szCs w:val="21"/>
              </w:rPr>
              <w:t xml:space="preserve"> [731]科协</w:t>
            </w:r>
          </w:p>
        </w:tc>
        <w:tc>
          <w:tcPr>
            <w:tcW w:w="6144" w:type="dxa"/>
            <w:gridSpan w:val="7"/>
            <w:tcBorders>
              <w:top w:val="single" w:color="FFFFFF" w:sz="6" w:space="0"/>
              <w:left w:val="single" w:color="FFFFFF" w:sz="6" w:space="0"/>
              <w:bottom w:val="single" w:color="000000" w:sz="6" w:space="0"/>
              <w:right w:val="single" w:color="FFFFFF" w:sz="6" w:space="0"/>
            </w:tcBorders>
            <w:shd w:val="clear" w:color="auto" w:fill="auto"/>
            <w:vAlign w:val="center"/>
          </w:tcPr>
          <w:p>
            <w:pPr>
              <w:spacing w:line="300" w:lineRule="exact"/>
              <w:jc w:val="right"/>
              <w:rPr>
                <w:rFonts w:ascii="仿宋" w:hAnsi="仿宋" w:eastAsia="仿宋" w:cs="仿宋"/>
                <w:sz w:val="24"/>
              </w:rPr>
            </w:pPr>
            <w:r>
              <w:rPr>
                <w:rFonts w:hint="eastAsia" w:ascii="仿宋" w:hAnsi="仿宋" w:eastAsia="仿宋" w:cs="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5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cs="仿宋"/>
                <w:b/>
                <w:bCs/>
              </w:rPr>
            </w:pPr>
            <w:r>
              <w:rPr>
                <w:rFonts w:hint="eastAsia" w:ascii="仿宋" w:hAnsi="仿宋" w:eastAsia="仿宋" w:cs="方正书宋_GBK"/>
                <w:b/>
                <w:bCs/>
              </w:rPr>
              <w:t>政府采购项目来源</w:t>
            </w:r>
          </w:p>
        </w:tc>
        <w:tc>
          <w:tcPr>
            <w:tcW w:w="8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cs="仿宋"/>
                <w:b/>
                <w:bCs/>
              </w:rPr>
            </w:pPr>
            <w:r>
              <w:rPr>
                <w:rFonts w:hint="eastAsia" w:ascii="仿宋" w:hAnsi="仿宋" w:eastAsia="仿宋" w:cs="方正书宋_GBK"/>
                <w:b/>
                <w:bCs/>
              </w:rPr>
              <w:t>采购物品名称</w:t>
            </w:r>
          </w:p>
        </w:tc>
        <w:tc>
          <w:tcPr>
            <w:tcW w:w="121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cs="仿宋"/>
                <w:b/>
                <w:bCs/>
              </w:rPr>
            </w:pPr>
            <w:r>
              <w:rPr>
                <w:rFonts w:hint="eastAsia" w:ascii="仿宋" w:hAnsi="仿宋" w:eastAsia="仿宋" w:cs="方正书宋_GBK"/>
                <w:b/>
                <w:bCs/>
              </w:rPr>
              <w:t>政府采购目录序号</w:t>
            </w:r>
          </w:p>
        </w:tc>
        <w:tc>
          <w:tcPr>
            <w:tcW w:w="8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cs="仿宋"/>
                <w:b/>
                <w:bCs/>
              </w:rPr>
            </w:pPr>
            <w:r>
              <w:rPr>
                <w:rFonts w:hint="eastAsia" w:ascii="仿宋" w:hAnsi="仿宋" w:eastAsia="仿宋" w:cs="方正书宋_GBK"/>
                <w:b/>
                <w:bCs/>
              </w:rPr>
              <w:t>数量  单位</w:t>
            </w:r>
          </w:p>
        </w:tc>
        <w:tc>
          <w:tcPr>
            <w:tcW w:w="8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cs="仿宋"/>
                <w:b/>
                <w:bCs/>
              </w:rPr>
            </w:pPr>
            <w:r>
              <w:rPr>
                <w:rFonts w:hint="eastAsia" w:ascii="仿宋" w:hAnsi="仿宋" w:eastAsia="仿宋" w:cs="方正书宋_GBK"/>
                <w:b/>
                <w:bCs/>
              </w:rPr>
              <w:t>数量</w:t>
            </w:r>
          </w:p>
        </w:tc>
        <w:tc>
          <w:tcPr>
            <w:tcW w:w="90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cs="仿宋"/>
                <w:b/>
                <w:bCs/>
              </w:rPr>
            </w:pPr>
            <w:r>
              <w:rPr>
                <w:rFonts w:hint="eastAsia" w:ascii="仿宋" w:hAnsi="仿宋" w:eastAsia="仿宋" w:cs="方正书宋_GBK"/>
                <w:b/>
                <w:bCs/>
              </w:rPr>
              <w:t>单价</w:t>
            </w:r>
          </w:p>
        </w:tc>
        <w:tc>
          <w:tcPr>
            <w:tcW w:w="6144" w:type="dxa"/>
            <w:gridSpan w:val="7"/>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cs="仿宋"/>
                <w:b/>
                <w:bCs/>
              </w:rPr>
            </w:pPr>
            <w:r>
              <w:rPr>
                <w:rFonts w:hint="eastAsia" w:ascii="仿宋" w:hAnsi="仿宋" w:eastAsia="仿宋"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cs="仿宋"/>
                <w:b/>
                <w:bCs/>
              </w:rPr>
            </w:pPr>
            <w:r>
              <w:rPr>
                <w:rFonts w:hint="eastAsia" w:ascii="仿宋" w:hAnsi="仿宋" w:eastAsia="仿宋" w:cs="方正书宋_GBK"/>
                <w:b/>
                <w:bCs/>
              </w:rPr>
              <w:t>项目名称</w:t>
            </w:r>
          </w:p>
        </w:tc>
        <w:tc>
          <w:tcPr>
            <w:tcW w:w="106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cs="仿宋"/>
                <w:b/>
                <w:bCs/>
              </w:rPr>
            </w:pPr>
            <w:r>
              <w:rPr>
                <w:rFonts w:hint="eastAsia" w:ascii="仿宋" w:hAnsi="仿宋" w:eastAsia="仿宋" w:cs="方正书宋_GBK"/>
                <w:b/>
                <w:bCs/>
              </w:rPr>
              <w:t>预算资金</w:t>
            </w: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Calibri" w:hAnsi="Calibri"/>
                <w:szCs w:val="22"/>
              </w:rPr>
            </w:pPr>
          </w:p>
        </w:tc>
        <w:tc>
          <w:tcPr>
            <w:tcW w:w="121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Calibri" w:hAnsi="Calibri"/>
                <w:szCs w:val="22"/>
              </w:rPr>
            </w:pP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Calibri" w:hAnsi="Calibri"/>
                <w:szCs w:val="22"/>
              </w:rPr>
            </w:pP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Calibri" w:hAnsi="Calibri"/>
                <w:szCs w:val="22"/>
              </w:rPr>
            </w:pPr>
          </w:p>
        </w:tc>
        <w:tc>
          <w:tcPr>
            <w:tcW w:w="90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Calibri" w:hAnsi="Calibri"/>
                <w:szCs w:val="22"/>
              </w:rPr>
            </w:pPr>
          </w:p>
        </w:tc>
        <w:tc>
          <w:tcPr>
            <w:tcW w:w="8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cs="仿宋"/>
                <w:b/>
                <w:bCs/>
              </w:rPr>
            </w:pPr>
            <w:r>
              <w:rPr>
                <w:rFonts w:hint="eastAsia" w:ascii="仿宋" w:hAnsi="仿宋" w:eastAsia="仿宋" w:cs="方正书宋_GBK"/>
                <w:b/>
                <w:bCs/>
              </w:rPr>
              <w:t>总计</w:t>
            </w:r>
          </w:p>
        </w:tc>
        <w:tc>
          <w:tcPr>
            <w:tcW w:w="4425"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cs="仿宋"/>
                <w:b/>
                <w:bCs/>
              </w:rPr>
            </w:pPr>
            <w:r>
              <w:rPr>
                <w:rFonts w:hint="eastAsia" w:ascii="仿宋" w:hAnsi="仿宋" w:eastAsia="仿宋" w:cs="方正书宋_GBK"/>
                <w:b/>
                <w:bCs/>
              </w:rPr>
              <w:t>当年部门预算安排资金</w:t>
            </w:r>
          </w:p>
        </w:tc>
        <w:tc>
          <w:tcPr>
            <w:tcW w:w="83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cs="仿宋"/>
                <w:b/>
                <w:bCs/>
              </w:rPr>
            </w:pPr>
            <w:r>
              <w:rPr>
                <w:rFonts w:hint="eastAsia" w:ascii="仿宋" w:hAnsi="仿宋" w:eastAsia="仿宋"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Calibri" w:hAnsi="Calibri"/>
                <w:szCs w:val="22"/>
              </w:rPr>
            </w:pPr>
          </w:p>
        </w:tc>
        <w:tc>
          <w:tcPr>
            <w:tcW w:w="106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Calibri" w:hAnsi="Calibri"/>
                <w:szCs w:val="22"/>
              </w:rPr>
            </w:pP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Calibri" w:hAnsi="Calibri"/>
                <w:szCs w:val="22"/>
              </w:rPr>
            </w:pPr>
          </w:p>
        </w:tc>
        <w:tc>
          <w:tcPr>
            <w:tcW w:w="121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Calibri" w:hAnsi="Calibri"/>
                <w:szCs w:val="22"/>
              </w:rPr>
            </w:pP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Calibri" w:hAnsi="Calibri"/>
                <w:szCs w:val="22"/>
              </w:rPr>
            </w:pP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Calibri" w:hAnsi="Calibri"/>
                <w:szCs w:val="22"/>
              </w:rPr>
            </w:pPr>
          </w:p>
        </w:tc>
        <w:tc>
          <w:tcPr>
            <w:tcW w:w="90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Calibri" w:hAnsi="Calibri"/>
                <w:szCs w:val="22"/>
              </w:rPr>
            </w:pP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Calibri" w:hAnsi="Calibri"/>
                <w:szCs w:val="22"/>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cs="仿宋"/>
                <w:b/>
                <w:bCs/>
              </w:rPr>
            </w:pPr>
            <w:r>
              <w:rPr>
                <w:rFonts w:hint="eastAsia" w:ascii="仿宋" w:hAnsi="仿宋" w:eastAsia="仿宋" w:cs="方正书宋_GBK"/>
                <w:b/>
                <w:bCs/>
              </w:rPr>
              <w:t>合计</w:t>
            </w: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cs="仿宋"/>
                <w:b/>
                <w:bCs/>
              </w:rPr>
            </w:pPr>
            <w:r>
              <w:rPr>
                <w:rFonts w:hint="eastAsia" w:ascii="仿宋" w:hAnsi="仿宋" w:eastAsia="仿宋" w:cs="方正书宋_GBK"/>
                <w:b/>
                <w:bCs/>
              </w:rPr>
              <w:t>一般公共预算拨款</w:t>
            </w: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cs="仿宋"/>
                <w:b/>
                <w:bCs/>
              </w:rPr>
            </w:pPr>
            <w:r>
              <w:rPr>
                <w:rFonts w:hint="eastAsia" w:ascii="仿宋" w:hAnsi="仿宋" w:eastAsia="仿宋" w:cs="方正书宋_GBK"/>
                <w:b/>
                <w:bCs/>
              </w:rPr>
              <w:t>基金预算拨款</w:t>
            </w: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cs="仿宋"/>
                <w:b/>
                <w:bCs/>
              </w:rPr>
            </w:pPr>
            <w:r>
              <w:rPr>
                <w:rFonts w:hint="eastAsia" w:ascii="仿宋" w:hAnsi="仿宋" w:eastAsia="仿宋" w:cs="方正书宋_GBK"/>
                <w:b/>
                <w:bCs/>
              </w:rPr>
              <w:t>财政专户核拨</w:t>
            </w: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cs="仿宋"/>
                <w:b/>
                <w:bCs/>
              </w:rPr>
            </w:pPr>
            <w:r>
              <w:rPr>
                <w:rFonts w:hint="eastAsia" w:ascii="仿宋" w:hAnsi="仿宋" w:eastAsia="仿宋" w:cs="方正书宋_GBK"/>
                <w:b/>
                <w:bCs/>
              </w:rPr>
              <w:t>其他来源收入</w:t>
            </w:r>
          </w:p>
        </w:tc>
        <w:tc>
          <w:tcPr>
            <w:tcW w:w="83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Calibri" w:hAnsi="Calibri"/>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cs="仿宋"/>
                <w:b/>
                <w:bCs/>
              </w:rPr>
            </w:pPr>
            <w:r>
              <w:rPr>
                <w:rFonts w:hint="eastAsia" w:ascii="仿宋" w:hAnsi="仿宋" w:eastAsia="仿宋" w:cs="方正书宋_GBK"/>
                <w:b/>
                <w:bCs/>
              </w:rPr>
              <w:t>合　计</w:t>
            </w:r>
          </w:p>
        </w:tc>
        <w:tc>
          <w:tcPr>
            <w:tcW w:w="106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ind w:right="105"/>
              <w:jc w:val="right"/>
              <w:rPr>
                <w:rFonts w:ascii="仿宋" w:hAnsi="仿宋" w:eastAsia="仿宋" w:cs="仿宋"/>
                <w:bCs/>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cs="仿宋"/>
                <w:bCs/>
              </w:rPr>
            </w:pPr>
          </w:p>
        </w:tc>
        <w:tc>
          <w:tcPr>
            <w:tcW w:w="121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cs="仿宋"/>
                <w:bCs/>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cs="仿宋"/>
                <w:bCs/>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仿宋" w:hAnsi="仿宋" w:eastAsia="仿宋" w:cs="仿宋"/>
                <w:bCs/>
              </w:rPr>
            </w:pPr>
          </w:p>
        </w:tc>
        <w:tc>
          <w:tcPr>
            <w:tcW w:w="90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仿宋" w:hAnsi="仿宋" w:eastAsia="仿宋" w:cs="仿宋"/>
                <w:bCs/>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仿宋" w:hAnsi="仿宋" w:eastAsia="仿宋" w:cs="方正书宋_GBK"/>
                <w:bCs/>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仿宋" w:hAnsi="仿宋" w:eastAsia="仿宋" w:cs="方正书宋_GBK"/>
                <w:bCs/>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ind w:right="105"/>
              <w:jc w:val="right"/>
              <w:rPr>
                <w:rFonts w:ascii="仿宋" w:hAnsi="仿宋" w:eastAsia="仿宋" w:cs="方正书宋_GBK"/>
                <w:bCs/>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仿宋" w:hAnsi="仿宋" w:eastAsia="仿宋" w:cs="方正书宋_GBK"/>
                <w:b/>
                <w:bCs/>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仿宋" w:hAnsi="仿宋" w:eastAsia="仿宋" w:cs="方正书宋_GBK"/>
                <w:b/>
                <w:bCs/>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仿宋" w:hAnsi="仿宋" w:eastAsia="仿宋" w:cs="方正书宋_GBK"/>
                <w:b/>
                <w:bCs/>
              </w:rPr>
            </w:pPr>
          </w:p>
        </w:tc>
        <w:tc>
          <w:tcPr>
            <w:tcW w:w="8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仿宋" w:hAnsi="仿宋" w:eastAsia="仿宋" w:cs="方正书宋_GBK"/>
                <w:b/>
                <w:bCs/>
              </w:rPr>
            </w:pPr>
          </w:p>
        </w:tc>
      </w:tr>
    </w:tbl>
    <w:p>
      <w:pPr>
        <w:ind w:firstLine="643" w:firstLineChars="200"/>
        <w:jc w:val="left"/>
        <w:outlineLvl w:val="0"/>
        <w:rPr>
          <w:rFonts w:ascii="宋体" w:hAnsi="宋体" w:cs="宋体"/>
          <w:b/>
          <w:color w:val="111111"/>
          <w:kern w:val="0"/>
          <w:sz w:val="32"/>
          <w:szCs w:val="32"/>
        </w:rPr>
      </w:pPr>
      <w:r>
        <w:rPr>
          <w:rFonts w:hint="eastAsia" w:ascii="宋体" w:hAnsi="宋体" w:cs="宋体"/>
          <w:b/>
          <w:color w:val="111111"/>
          <w:kern w:val="0"/>
          <w:sz w:val="32"/>
          <w:szCs w:val="32"/>
        </w:rPr>
        <w:t>七、国有资产信息说明</w:t>
      </w:r>
    </w:p>
    <w:p>
      <w:pPr>
        <w:spacing w:line="520" w:lineRule="exact"/>
        <w:ind w:firstLine="640" w:firstLineChars="200"/>
        <w:rPr>
          <w:rFonts w:ascii="仿宋" w:hAnsi="仿宋" w:eastAsia="仿宋"/>
          <w:sz w:val="32"/>
          <w:szCs w:val="32"/>
        </w:rPr>
      </w:pPr>
      <w:r>
        <w:rPr>
          <w:rFonts w:hint="eastAsia" w:ascii="仿宋" w:hAnsi="仿宋" w:eastAsia="仿宋" w:cs="仿宋"/>
          <w:sz w:val="32"/>
          <w:szCs w:val="32"/>
        </w:rPr>
        <w:t>涞源县科协2018年末固定资产总值16.39万元。</w:t>
      </w:r>
      <w:r>
        <w:rPr>
          <w:rFonts w:hint="eastAsia" w:ascii="仿宋" w:hAnsi="仿宋" w:eastAsia="仿宋"/>
          <w:sz w:val="32"/>
          <w:szCs w:val="32"/>
        </w:rPr>
        <w:t>我部门2019年无拟购置情况。</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详见下表：</w:t>
      </w:r>
    </w:p>
    <w:p>
      <w:pPr>
        <w:spacing w:line="520" w:lineRule="exact"/>
        <w:ind w:firstLine="643" w:firstLineChars="200"/>
        <w:jc w:val="center"/>
        <w:rPr>
          <w:rFonts w:ascii="仿宋" w:hAnsi="仿宋" w:eastAsia="仿宋" w:cs="仿宋"/>
          <w:b/>
          <w:sz w:val="32"/>
          <w:szCs w:val="32"/>
        </w:rPr>
      </w:pPr>
      <w:r>
        <w:rPr>
          <w:rFonts w:hint="eastAsia" w:ascii="仿宋" w:hAnsi="仿宋" w:eastAsia="仿宋" w:cs="仿宋"/>
          <w:b/>
          <w:sz w:val="32"/>
          <w:szCs w:val="32"/>
        </w:rPr>
        <w:t>2018年国有资产占有情况见下表：</w:t>
      </w:r>
    </w:p>
    <w:tbl>
      <w:tblPr>
        <w:tblStyle w:val="5"/>
        <w:tblpPr w:leftFromText="180" w:rightFromText="180" w:vertAnchor="text" w:horzAnchor="page" w:tblpXSpec="center" w:tblpY="697"/>
        <w:tblW w:w="0" w:type="auto"/>
        <w:tblInd w:w="0" w:type="dxa"/>
        <w:tblLayout w:type="fixed"/>
        <w:tblCellMar>
          <w:top w:w="0" w:type="dxa"/>
          <w:left w:w="108" w:type="dxa"/>
          <w:bottom w:w="0" w:type="dxa"/>
          <w:right w:w="108" w:type="dxa"/>
        </w:tblCellMar>
      </w:tblPr>
      <w:tblGrid>
        <w:gridCol w:w="5083"/>
        <w:gridCol w:w="1121"/>
        <w:gridCol w:w="1842"/>
        <w:gridCol w:w="2835"/>
      </w:tblGrid>
      <w:tr>
        <w:tblPrEx>
          <w:tblCellMar>
            <w:top w:w="0" w:type="dxa"/>
            <w:left w:w="108" w:type="dxa"/>
            <w:bottom w:w="0" w:type="dxa"/>
            <w:right w:w="108" w:type="dxa"/>
          </w:tblCellMar>
        </w:tblPrEx>
        <w:trPr>
          <w:trHeight w:val="315" w:hRule="atLeast"/>
        </w:trPr>
        <w:tc>
          <w:tcPr>
            <w:tcW w:w="6204" w:type="dxa"/>
            <w:gridSpan w:val="2"/>
            <w:vAlign w:val="bottom"/>
          </w:tcPr>
          <w:p>
            <w:pPr>
              <w:widowControl/>
              <w:rPr>
                <w:rFonts w:ascii="仿宋" w:hAnsi="仿宋" w:eastAsia="仿宋" w:cs="Arial"/>
                <w:color w:val="000000"/>
                <w:kern w:val="0"/>
                <w:szCs w:val="21"/>
              </w:rPr>
            </w:pPr>
          </w:p>
          <w:p>
            <w:pPr>
              <w:widowControl/>
              <w:jc w:val="left"/>
              <w:rPr>
                <w:rFonts w:ascii="仿宋" w:hAnsi="仿宋" w:eastAsia="仿宋" w:cs="Arial"/>
                <w:color w:val="000000"/>
                <w:kern w:val="0"/>
                <w:szCs w:val="21"/>
              </w:rPr>
            </w:pPr>
            <w:r>
              <w:rPr>
                <w:rFonts w:hint="eastAsia" w:ascii="仿宋" w:hAnsi="仿宋" w:eastAsia="仿宋" w:cs="Arial"/>
                <w:color w:val="000000"/>
                <w:kern w:val="0"/>
                <w:szCs w:val="21"/>
              </w:rPr>
              <w:t>编制单位：涞源县科学技术协会</w:t>
            </w:r>
          </w:p>
        </w:tc>
        <w:tc>
          <w:tcPr>
            <w:tcW w:w="1842" w:type="dxa"/>
            <w:vAlign w:val="bottom"/>
          </w:tcPr>
          <w:p>
            <w:pPr>
              <w:widowControl/>
              <w:jc w:val="left"/>
              <w:rPr>
                <w:rFonts w:ascii="仿宋" w:hAnsi="仿宋" w:eastAsia="仿宋" w:cs="Arial"/>
                <w:color w:val="000000"/>
                <w:kern w:val="0"/>
                <w:sz w:val="20"/>
                <w:szCs w:val="20"/>
              </w:rPr>
            </w:pPr>
          </w:p>
        </w:tc>
        <w:tc>
          <w:tcPr>
            <w:tcW w:w="2835" w:type="dxa"/>
            <w:vAlign w:val="bottom"/>
          </w:tcPr>
          <w:p>
            <w:pPr>
              <w:widowControl/>
              <w:jc w:val="center"/>
              <w:rPr>
                <w:rFonts w:ascii="仿宋" w:hAnsi="仿宋" w:eastAsia="仿宋" w:cs="Arial"/>
                <w:color w:val="000000"/>
                <w:kern w:val="0"/>
                <w:sz w:val="24"/>
              </w:rPr>
            </w:pPr>
            <w:r>
              <w:rPr>
                <w:rFonts w:hint="eastAsia" w:ascii="仿宋" w:hAnsi="仿宋" w:eastAsia="仿宋" w:cs="Arial"/>
                <w:color w:val="000000"/>
                <w:kern w:val="0"/>
                <w:sz w:val="24"/>
              </w:rPr>
              <w:t>2018年12月31日</w:t>
            </w:r>
          </w:p>
        </w:tc>
      </w:tr>
      <w:tr>
        <w:tblPrEx>
          <w:tblCellMar>
            <w:top w:w="0" w:type="dxa"/>
            <w:left w:w="108" w:type="dxa"/>
            <w:bottom w:w="0" w:type="dxa"/>
            <w:right w:w="108" w:type="dxa"/>
          </w:tblCellMar>
        </w:tblPrEx>
        <w:trPr>
          <w:trHeight w:val="270" w:hRule="atLeast"/>
        </w:trPr>
        <w:tc>
          <w:tcPr>
            <w:tcW w:w="5083" w:type="dxa"/>
            <w:vMerge w:val="restart"/>
            <w:tcBorders>
              <w:top w:val="single" w:color="000000" w:sz="8" w:space="0"/>
              <w:left w:val="single" w:color="000000" w:sz="8" w:space="0"/>
              <w:bottom w:val="single" w:color="000000" w:sz="4" w:space="0"/>
              <w:right w:val="single" w:color="000000" w:sz="4" w:space="0"/>
            </w:tcBorders>
            <w:shd w:val="clear" w:color="auto" w:fill="C0C0C0"/>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rPr>
              <w:t>项　　目</w:t>
            </w:r>
          </w:p>
        </w:tc>
        <w:tc>
          <w:tcPr>
            <w:tcW w:w="1121" w:type="dxa"/>
            <w:vMerge w:val="restart"/>
            <w:tcBorders>
              <w:top w:val="single" w:color="000000" w:sz="8" w:space="0"/>
              <w:left w:val="nil"/>
              <w:bottom w:val="single" w:color="000000" w:sz="4" w:space="0"/>
              <w:right w:val="single" w:color="000000" w:sz="4" w:space="0"/>
            </w:tcBorders>
            <w:shd w:val="clear" w:color="auto" w:fill="C0C0C0"/>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rPr>
              <w:t>行次</w:t>
            </w:r>
          </w:p>
        </w:tc>
        <w:tc>
          <w:tcPr>
            <w:tcW w:w="1842" w:type="dxa"/>
            <w:tcBorders>
              <w:top w:val="single" w:color="000000" w:sz="8" w:space="0"/>
              <w:left w:val="nil"/>
              <w:bottom w:val="single" w:color="000000" w:sz="4" w:space="0"/>
              <w:right w:val="single" w:color="000000" w:sz="4" w:space="0"/>
            </w:tcBorders>
            <w:shd w:val="clear" w:color="auto" w:fill="C0C0C0"/>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rPr>
              <w:t>数量</w:t>
            </w:r>
          </w:p>
        </w:tc>
        <w:tc>
          <w:tcPr>
            <w:tcW w:w="2835" w:type="dxa"/>
            <w:tcBorders>
              <w:top w:val="single" w:color="000000" w:sz="8" w:space="0"/>
              <w:left w:val="nil"/>
              <w:bottom w:val="single" w:color="000000" w:sz="4" w:space="0"/>
              <w:right w:val="nil"/>
            </w:tcBorders>
            <w:shd w:val="clear" w:color="auto" w:fill="C0C0C0"/>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rPr>
              <w:t>价值</w:t>
            </w:r>
          </w:p>
        </w:tc>
      </w:tr>
      <w:tr>
        <w:tblPrEx>
          <w:tblCellMar>
            <w:top w:w="0" w:type="dxa"/>
            <w:left w:w="108" w:type="dxa"/>
            <w:bottom w:w="0" w:type="dxa"/>
            <w:right w:w="108" w:type="dxa"/>
          </w:tblCellMar>
        </w:tblPrEx>
        <w:trPr>
          <w:trHeight w:val="270" w:hRule="atLeast"/>
        </w:trPr>
        <w:tc>
          <w:tcPr>
            <w:tcW w:w="5083" w:type="dxa"/>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仿宋" w:hAnsi="仿宋" w:eastAsia="仿宋" w:cs="Arial"/>
                <w:color w:val="000000"/>
                <w:kern w:val="0"/>
                <w:sz w:val="22"/>
                <w:szCs w:val="22"/>
              </w:rPr>
            </w:pPr>
          </w:p>
        </w:tc>
        <w:tc>
          <w:tcPr>
            <w:tcW w:w="1121" w:type="dxa"/>
            <w:vMerge w:val="continue"/>
            <w:tcBorders>
              <w:top w:val="single" w:color="000000" w:sz="8" w:space="0"/>
              <w:left w:val="nil"/>
              <w:bottom w:val="single" w:color="000000" w:sz="4" w:space="0"/>
              <w:right w:val="single" w:color="000000" w:sz="4" w:space="0"/>
            </w:tcBorders>
            <w:vAlign w:val="center"/>
          </w:tcPr>
          <w:p>
            <w:pPr>
              <w:widowControl/>
              <w:jc w:val="left"/>
              <w:rPr>
                <w:rFonts w:ascii="仿宋" w:hAnsi="仿宋" w:eastAsia="仿宋" w:cs="Arial"/>
                <w:color w:val="000000"/>
                <w:kern w:val="0"/>
                <w:sz w:val="22"/>
                <w:szCs w:val="22"/>
              </w:rPr>
            </w:pPr>
          </w:p>
        </w:tc>
        <w:tc>
          <w:tcPr>
            <w:tcW w:w="1842" w:type="dxa"/>
            <w:tcBorders>
              <w:top w:val="nil"/>
              <w:left w:val="nil"/>
              <w:bottom w:val="single" w:color="000000" w:sz="4" w:space="0"/>
              <w:right w:val="single" w:color="000000" w:sz="4" w:space="0"/>
            </w:tcBorders>
            <w:shd w:val="clear" w:color="auto" w:fill="C0C0C0"/>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rPr>
              <w:t>年末数</w:t>
            </w:r>
          </w:p>
        </w:tc>
        <w:tc>
          <w:tcPr>
            <w:tcW w:w="2835" w:type="dxa"/>
            <w:tcBorders>
              <w:top w:val="nil"/>
              <w:left w:val="nil"/>
              <w:bottom w:val="single" w:color="000000" w:sz="4" w:space="0"/>
              <w:right w:val="single" w:color="000000" w:sz="4" w:space="0"/>
            </w:tcBorders>
            <w:shd w:val="clear" w:color="auto" w:fill="C0C0C0"/>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rPr>
              <w:t>年末数</w:t>
            </w:r>
          </w:p>
        </w:tc>
      </w:tr>
      <w:tr>
        <w:tblPrEx>
          <w:tblCellMar>
            <w:top w:w="0" w:type="dxa"/>
            <w:left w:w="108" w:type="dxa"/>
            <w:bottom w:w="0" w:type="dxa"/>
            <w:right w:w="108" w:type="dxa"/>
          </w:tblCellMar>
        </w:tblPrEx>
        <w:trPr>
          <w:trHeight w:val="270" w:hRule="atLeast"/>
        </w:trPr>
        <w:tc>
          <w:tcPr>
            <w:tcW w:w="5083" w:type="dxa"/>
            <w:tcBorders>
              <w:top w:val="nil"/>
              <w:left w:val="single" w:color="000000" w:sz="8" w:space="0"/>
              <w:bottom w:val="single" w:color="000000" w:sz="4" w:space="0"/>
              <w:right w:val="single" w:color="000000" w:sz="4" w:space="0"/>
            </w:tcBorders>
            <w:shd w:val="clear" w:color="auto" w:fill="C0C0C0"/>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rPr>
              <w:t>栏　　次</w:t>
            </w:r>
          </w:p>
        </w:tc>
        <w:tc>
          <w:tcPr>
            <w:tcW w:w="1121" w:type="dxa"/>
            <w:tcBorders>
              <w:top w:val="nil"/>
              <w:left w:val="nil"/>
              <w:bottom w:val="single" w:color="000000" w:sz="4" w:space="0"/>
              <w:right w:val="single" w:color="000000" w:sz="4" w:space="0"/>
            </w:tcBorders>
            <w:shd w:val="clear" w:color="auto" w:fill="C0C0C0"/>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rPr>
              <w:t>　</w:t>
            </w:r>
          </w:p>
        </w:tc>
        <w:tc>
          <w:tcPr>
            <w:tcW w:w="1842" w:type="dxa"/>
            <w:tcBorders>
              <w:top w:val="nil"/>
              <w:left w:val="nil"/>
              <w:bottom w:val="single" w:color="000000" w:sz="4" w:space="0"/>
              <w:right w:val="single" w:color="000000" w:sz="4" w:space="0"/>
            </w:tcBorders>
            <w:shd w:val="clear" w:color="auto" w:fill="C0C0C0"/>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rPr>
              <w:t>2</w:t>
            </w:r>
          </w:p>
        </w:tc>
        <w:tc>
          <w:tcPr>
            <w:tcW w:w="2835" w:type="dxa"/>
            <w:tcBorders>
              <w:top w:val="nil"/>
              <w:left w:val="nil"/>
              <w:bottom w:val="single" w:color="000000" w:sz="4" w:space="0"/>
              <w:right w:val="single" w:color="000000" w:sz="4" w:space="0"/>
            </w:tcBorders>
            <w:shd w:val="clear" w:color="auto" w:fill="C0C0C0"/>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rPr>
              <w:t>4</w:t>
            </w:r>
          </w:p>
        </w:tc>
      </w:tr>
      <w:tr>
        <w:tblPrEx>
          <w:tblCellMar>
            <w:top w:w="0" w:type="dxa"/>
            <w:left w:w="108" w:type="dxa"/>
            <w:bottom w:w="0" w:type="dxa"/>
            <w:right w:w="108" w:type="dxa"/>
          </w:tblCellMar>
        </w:tblPrEx>
        <w:trPr>
          <w:trHeight w:val="270" w:hRule="atLeast"/>
        </w:trPr>
        <w:tc>
          <w:tcPr>
            <w:tcW w:w="5083" w:type="dxa"/>
            <w:tcBorders>
              <w:top w:val="nil"/>
              <w:left w:val="single" w:color="000000" w:sz="8" w:space="0"/>
              <w:bottom w:val="single" w:color="000000" w:sz="4" w:space="0"/>
              <w:right w:val="single" w:color="000000" w:sz="4" w:space="0"/>
            </w:tcBorders>
            <w:shd w:val="clear" w:color="auto" w:fill="C0C0C0"/>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rPr>
              <w:t>二、固定资产</w:t>
            </w:r>
          </w:p>
        </w:tc>
        <w:tc>
          <w:tcPr>
            <w:tcW w:w="1121" w:type="dxa"/>
            <w:tcBorders>
              <w:top w:val="nil"/>
              <w:left w:val="nil"/>
              <w:bottom w:val="single" w:color="000000" w:sz="4" w:space="0"/>
              <w:right w:val="single" w:color="000000" w:sz="4" w:space="0"/>
            </w:tcBorders>
            <w:shd w:val="clear" w:color="auto" w:fill="C0C0C0"/>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rPr>
              <w:t>3</w:t>
            </w:r>
          </w:p>
        </w:tc>
        <w:tc>
          <w:tcPr>
            <w:tcW w:w="1842"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rPr>
              <w:t>—</w:t>
            </w:r>
          </w:p>
        </w:tc>
        <w:tc>
          <w:tcPr>
            <w:tcW w:w="2835" w:type="dxa"/>
            <w:tcBorders>
              <w:top w:val="nil"/>
              <w:left w:val="nil"/>
              <w:bottom w:val="single" w:color="000000" w:sz="4" w:space="0"/>
              <w:right w:val="single" w:color="000000" w:sz="4" w:space="0"/>
            </w:tcBorders>
          </w:tcPr>
          <w:p>
            <w:pPr>
              <w:jc w:val="right"/>
            </w:pPr>
            <w:r>
              <w:rPr>
                <w:rFonts w:hint="eastAsia"/>
              </w:rPr>
              <w:t>16.39</w:t>
            </w:r>
          </w:p>
        </w:tc>
      </w:tr>
      <w:tr>
        <w:tblPrEx>
          <w:tblCellMar>
            <w:top w:w="0" w:type="dxa"/>
            <w:left w:w="108" w:type="dxa"/>
            <w:bottom w:w="0" w:type="dxa"/>
            <w:right w:w="108" w:type="dxa"/>
          </w:tblCellMar>
        </w:tblPrEx>
        <w:trPr>
          <w:trHeight w:val="270" w:hRule="atLeast"/>
        </w:trPr>
        <w:tc>
          <w:tcPr>
            <w:tcW w:w="5083" w:type="dxa"/>
            <w:tcBorders>
              <w:top w:val="nil"/>
              <w:left w:val="single" w:color="000000" w:sz="8" w:space="0"/>
              <w:bottom w:val="single" w:color="000000" w:sz="4" w:space="0"/>
              <w:right w:val="single" w:color="000000" w:sz="4" w:space="0"/>
            </w:tcBorders>
            <w:shd w:val="clear" w:color="auto" w:fill="C0C0C0"/>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rPr>
              <w:t xml:space="preserve">  （一）房屋（平方米）</w:t>
            </w:r>
          </w:p>
        </w:tc>
        <w:tc>
          <w:tcPr>
            <w:tcW w:w="1121" w:type="dxa"/>
            <w:tcBorders>
              <w:top w:val="nil"/>
              <w:left w:val="nil"/>
              <w:bottom w:val="single" w:color="000000" w:sz="4" w:space="0"/>
              <w:right w:val="single" w:color="000000" w:sz="4" w:space="0"/>
            </w:tcBorders>
            <w:shd w:val="clear" w:color="auto" w:fill="C0C0C0"/>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rPr>
              <w:t>4</w:t>
            </w:r>
          </w:p>
        </w:tc>
        <w:tc>
          <w:tcPr>
            <w:tcW w:w="184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22"/>
                <w:szCs w:val="22"/>
              </w:rPr>
            </w:pPr>
          </w:p>
        </w:tc>
        <w:tc>
          <w:tcPr>
            <w:tcW w:w="2835" w:type="dxa"/>
            <w:tcBorders>
              <w:top w:val="nil"/>
              <w:left w:val="nil"/>
              <w:bottom w:val="single" w:color="000000" w:sz="4" w:space="0"/>
              <w:right w:val="single" w:color="000000" w:sz="4" w:space="0"/>
            </w:tcBorders>
          </w:tcPr>
          <w:p>
            <w:pPr>
              <w:jc w:val="right"/>
            </w:pPr>
          </w:p>
        </w:tc>
      </w:tr>
      <w:tr>
        <w:tblPrEx>
          <w:tblCellMar>
            <w:top w:w="0" w:type="dxa"/>
            <w:left w:w="108" w:type="dxa"/>
            <w:bottom w:w="0" w:type="dxa"/>
            <w:right w:w="108" w:type="dxa"/>
          </w:tblCellMar>
        </w:tblPrEx>
        <w:trPr>
          <w:trHeight w:val="270" w:hRule="atLeast"/>
        </w:trPr>
        <w:tc>
          <w:tcPr>
            <w:tcW w:w="5083" w:type="dxa"/>
            <w:tcBorders>
              <w:top w:val="nil"/>
              <w:left w:val="single" w:color="000000" w:sz="8" w:space="0"/>
              <w:bottom w:val="single" w:color="000000" w:sz="4" w:space="0"/>
              <w:right w:val="single" w:color="000000" w:sz="4" w:space="0"/>
            </w:tcBorders>
            <w:shd w:val="clear" w:color="auto" w:fill="C0C0C0"/>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rPr>
              <w:t xml:space="preserve">        1.办公用房</w:t>
            </w:r>
          </w:p>
        </w:tc>
        <w:tc>
          <w:tcPr>
            <w:tcW w:w="1121" w:type="dxa"/>
            <w:tcBorders>
              <w:top w:val="nil"/>
              <w:left w:val="nil"/>
              <w:bottom w:val="single" w:color="000000" w:sz="4" w:space="0"/>
              <w:right w:val="single" w:color="000000" w:sz="4" w:space="0"/>
            </w:tcBorders>
            <w:shd w:val="clear" w:color="auto" w:fill="C0C0C0"/>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rPr>
              <w:t>5</w:t>
            </w:r>
          </w:p>
        </w:tc>
        <w:tc>
          <w:tcPr>
            <w:tcW w:w="184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22"/>
                <w:szCs w:val="22"/>
              </w:rPr>
            </w:pPr>
          </w:p>
        </w:tc>
        <w:tc>
          <w:tcPr>
            <w:tcW w:w="2835" w:type="dxa"/>
            <w:tcBorders>
              <w:top w:val="nil"/>
              <w:left w:val="nil"/>
              <w:bottom w:val="single" w:color="000000" w:sz="4" w:space="0"/>
              <w:right w:val="single" w:color="000000" w:sz="4" w:space="0"/>
            </w:tcBorders>
          </w:tcPr>
          <w:p>
            <w:pPr>
              <w:jc w:val="right"/>
            </w:pPr>
          </w:p>
        </w:tc>
      </w:tr>
      <w:tr>
        <w:tblPrEx>
          <w:tblCellMar>
            <w:top w:w="0" w:type="dxa"/>
            <w:left w:w="108" w:type="dxa"/>
            <w:bottom w:w="0" w:type="dxa"/>
            <w:right w:w="108" w:type="dxa"/>
          </w:tblCellMar>
        </w:tblPrEx>
        <w:trPr>
          <w:trHeight w:val="270" w:hRule="atLeast"/>
        </w:trPr>
        <w:tc>
          <w:tcPr>
            <w:tcW w:w="5083" w:type="dxa"/>
            <w:tcBorders>
              <w:top w:val="nil"/>
              <w:left w:val="single" w:color="000000" w:sz="8" w:space="0"/>
              <w:bottom w:val="single" w:color="000000" w:sz="4" w:space="0"/>
              <w:right w:val="single" w:color="000000" w:sz="4" w:space="0"/>
            </w:tcBorders>
            <w:shd w:val="clear" w:color="auto" w:fill="C0C0C0"/>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rPr>
              <w:t>　　    2.业务用房</w:t>
            </w:r>
          </w:p>
        </w:tc>
        <w:tc>
          <w:tcPr>
            <w:tcW w:w="1121" w:type="dxa"/>
            <w:tcBorders>
              <w:top w:val="nil"/>
              <w:left w:val="nil"/>
              <w:bottom w:val="single" w:color="000000" w:sz="4" w:space="0"/>
              <w:right w:val="single" w:color="000000" w:sz="4" w:space="0"/>
            </w:tcBorders>
            <w:shd w:val="clear" w:color="auto" w:fill="C0C0C0"/>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rPr>
              <w:t>6</w:t>
            </w:r>
          </w:p>
        </w:tc>
        <w:tc>
          <w:tcPr>
            <w:tcW w:w="184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rPr>
              <w:t>　</w:t>
            </w:r>
          </w:p>
        </w:tc>
        <w:tc>
          <w:tcPr>
            <w:tcW w:w="2835" w:type="dxa"/>
            <w:tcBorders>
              <w:top w:val="nil"/>
              <w:left w:val="nil"/>
              <w:bottom w:val="single" w:color="000000" w:sz="4" w:space="0"/>
              <w:right w:val="single" w:color="000000" w:sz="4" w:space="0"/>
            </w:tcBorders>
          </w:tcPr>
          <w:p>
            <w:pPr>
              <w:jc w:val="right"/>
            </w:pPr>
            <w:r>
              <w:rPr>
                <w:rFonts w:hint="eastAsia"/>
              </w:rPr>
              <w:t>　</w:t>
            </w:r>
          </w:p>
        </w:tc>
      </w:tr>
      <w:tr>
        <w:tblPrEx>
          <w:tblCellMar>
            <w:top w:w="0" w:type="dxa"/>
            <w:left w:w="108" w:type="dxa"/>
            <w:bottom w:w="0" w:type="dxa"/>
            <w:right w:w="108" w:type="dxa"/>
          </w:tblCellMar>
        </w:tblPrEx>
        <w:trPr>
          <w:trHeight w:val="270" w:hRule="atLeast"/>
        </w:trPr>
        <w:tc>
          <w:tcPr>
            <w:tcW w:w="5083" w:type="dxa"/>
            <w:tcBorders>
              <w:top w:val="nil"/>
              <w:left w:val="single" w:color="000000" w:sz="8" w:space="0"/>
              <w:bottom w:val="single" w:color="000000" w:sz="4" w:space="0"/>
              <w:right w:val="single" w:color="000000" w:sz="4" w:space="0"/>
            </w:tcBorders>
            <w:shd w:val="clear" w:color="auto" w:fill="C0C0C0"/>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rPr>
              <w:t>　 　   3.其他（不含构筑物）</w:t>
            </w:r>
          </w:p>
        </w:tc>
        <w:tc>
          <w:tcPr>
            <w:tcW w:w="1121" w:type="dxa"/>
            <w:tcBorders>
              <w:top w:val="nil"/>
              <w:left w:val="nil"/>
              <w:bottom w:val="single" w:color="000000" w:sz="4" w:space="0"/>
              <w:right w:val="single" w:color="000000" w:sz="4" w:space="0"/>
            </w:tcBorders>
            <w:shd w:val="clear" w:color="auto" w:fill="C0C0C0"/>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rPr>
              <w:t>7</w:t>
            </w:r>
          </w:p>
        </w:tc>
        <w:tc>
          <w:tcPr>
            <w:tcW w:w="184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22"/>
                <w:szCs w:val="22"/>
              </w:rPr>
            </w:pPr>
          </w:p>
        </w:tc>
        <w:tc>
          <w:tcPr>
            <w:tcW w:w="2835" w:type="dxa"/>
            <w:tcBorders>
              <w:top w:val="nil"/>
              <w:left w:val="nil"/>
              <w:bottom w:val="single" w:color="000000" w:sz="4" w:space="0"/>
              <w:right w:val="single" w:color="000000" w:sz="4" w:space="0"/>
            </w:tcBorders>
          </w:tcPr>
          <w:p>
            <w:pPr>
              <w:jc w:val="right"/>
            </w:pPr>
          </w:p>
        </w:tc>
      </w:tr>
      <w:tr>
        <w:tblPrEx>
          <w:tblCellMar>
            <w:top w:w="0" w:type="dxa"/>
            <w:left w:w="108" w:type="dxa"/>
            <w:bottom w:w="0" w:type="dxa"/>
            <w:right w:w="108" w:type="dxa"/>
          </w:tblCellMar>
        </w:tblPrEx>
        <w:trPr>
          <w:trHeight w:val="270" w:hRule="atLeast"/>
        </w:trPr>
        <w:tc>
          <w:tcPr>
            <w:tcW w:w="5083" w:type="dxa"/>
            <w:tcBorders>
              <w:top w:val="nil"/>
              <w:left w:val="single" w:color="000000" w:sz="8" w:space="0"/>
              <w:bottom w:val="single" w:color="000000" w:sz="4" w:space="0"/>
              <w:right w:val="single" w:color="000000" w:sz="4" w:space="0"/>
            </w:tcBorders>
            <w:shd w:val="clear" w:color="auto" w:fill="C0C0C0"/>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rPr>
              <w:t xml:space="preserve">  （二）车辆（台、辆）</w:t>
            </w:r>
          </w:p>
        </w:tc>
        <w:tc>
          <w:tcPr>
            <w:tcW w:w="1121" w:type="dxa"/>
            <w:tcBorders>
              <w:top w:val="nil"/>
              <w:left w:val="nil"/>
              <w:bottom w:val="single" w:color="000000" w:sz="4" w:space="0"/>
              <w:right w:val="single" w:color="000000" w:sz="4" w:space="0"/>
            </w:tcBorders>
            <w:shd w:val="clear" w:color="auto" w:fill="C0C0C0"/>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rPr>
              <w:t>8</w:t>
            </w:r>
          </w:p>
        </w:tc>
        <w:tc>
          <w:tcPr>
            <w:tcW w:w="184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22"/>
                <w:szCs w:val="22"/>
              </w:rPr>
            </w:pPr>
            <w:r>
              <w:rPr>
                <w:rFonts w:hint="eastAsia" w:ascii="仿宋" w:hAnsi="仿宋" w:eastAsia="仿宋" w:cs="Arial"/>
                <w:color w:val="000000"/>
                <w:kern w:val="0"/>
                <w:sz w:val="22"/>
                <w:szCs w:val="22"/>
              </w:rPr>
              <w:t>1</w:t>
            </w:r>
          </w:p>
        </w:tc>
        <w:tc>
          <w:tcPr>
            <w:tcW w:w="2835" w:type="dxa"/>
            <w:tcBorders>
              <w:top w:val="nil"/>
              <w:left w:val="nil"/>
              <w:bottom w:val="single" w:color="000000" w:sz="4" w:space="0"/>
              <w:right w:val="single" w:color="000000" w:sz="4" w:space="0"/>
            </w:tcBorders>
          </w:tcPr>
          <w:p>
            <w:pPr>
              <w:jc w:val="right"/>
            </w:pPr>
            <w:r>
              <w:rPr>
                <w:rFonts w:hint="eastAsia"/>
              </w:rPr>
              <w:t>13</w:t>
            </w:r>
          </w:p>
        </w:tc>
      </w:tr>
      <w:tr>
        <w:tblPrEx>
          <w:tblCellMar>
            <w:top w:w="0" w:type="dxa"/>
            <w:left w:w="108" w:type="dxa"/>
            <w:bottom w:w="0" w:type="dxa"/>
            <w:right w:w="108" w:type="dxa"/>
          </w:tblCellMar>
        </w:tblPrEx>
        <w:trPr>
          <w:trHeight w:val="270" w:hRule="atLeast"/>
        </w:trPr>
        <w:tc>
          <w:tcPr>
            <w:tcW w:w="5083" w:type="dxa"/>
            <w:tcBorders>
              <w:top w:val="nil"/>
              <w:left w:val="single" w:color="000000" w:sz="8" w:space="0"/>
              <w:bottom w:val="single" w:color="000000" w:sz="4" w:space="0"/>
              <w:right w:val="single" w:color="000000" w:sz="4" w:space="0"/>
            </w:tcBorders>
            <w:shd w:val="clear" w:color="auto" w:fill="C0C0C0"/>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rPr>
              <w:t xml:space="preserve">        1.轿车</w:t>
            </w:r>
          </w:p>
        </w:tc>
        <w:tc>
          <w:tcPr>
            <w:tcW w:w="1121" w:type="dxa"/>
            <w:tcBorders>
              <w:top w:val="nil"/>
              <w:left w:val="nil"/>
              <w:bottom w:val="single" w:color="000000" w:sz="4" w:space="0"/>
              <w:right w:val="single" w:color="000000" w:sz="4" w:space="0"/>
            </w:tcBorders>
            <w:shd w:val="clear" w:color="auto" w:fill="C0C0C0"/>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rPr>
              <w:t>9</w:t>
            </w:r>
          </w:p>
        </w:tc>
        <w:tc>
          <w:tcPr>
            <w:tcW w:w="184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22"/>
                <w:szCs w:val="22"/>
              </w:rPr>
            </w:pPr>
          </w:p>
        </w:tc>
        <w:tc>
          <w:tcPr>
            <w:tcW w:w="2835" w:type="dxa"/>
            <w:tcBorders>
              <w:top w:val="nil"/>
              <w:left w:val="nil"/>
              <w:bottom w:val="single" w:color="000000" w:sz="4" w:space="0"/>
              <w:right w:val="single" w:color="000000" w:sz="4" w:space="0"/>
            </w:tcBorders>
          </w:tcPr>
          <w:p>
            <w:pPr>
              <w:jc w:val="right"/>
            </w:pPr>
          </w:p>
        </w:tc>
      </w:tr>
      <w:tr>
        <w:tblPrEx>
          <w:tblCellMar>
            <w:top w:w="0" w:type="dxa"/>
            <w:left w:w="108" w:type="dxa"/>
            <w:bottom w:w="0" w:type="dxa"/>
            <w:right w:w="108" w:type="dxa"/>
          </w:tblCellMar>
        </w:tblPrEx>
        <w:trPr>
          <w:trHeight w:val="270" w:hRule="atLeast"/>
        </w:trPr>
        <w:tc>
          <w:tcPr>
            <w:tcW w:w="5083" w:type="dxa"/>
            <w:tcBorders>
              <w:top w:val="nil"/>
              <w:left w:val="single" w:color="000000" w:sz="8" w:space="0"/>
              <w:bottom w:val="single" w:color="000000" w:sz="4" w:space="0"/>
              <w:right w:val="single" w:color="000000" w:sz="4" w:space="0"/>
            </w:tcBorders>
            <w:shd w:val="clear" w:color="auto" w:fill="C0C0C0"/>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rPr>
              <w:t xml:space="preserve">        2.越野车</w:t>
            </w:r>
          </w:p>
        </w:tc>
        <w:tc>
          <w:tcPr>
            <w:tcW w:w="1121" w:type="dxa"/>
            <w:tcBorders>
              <w:top w:val="nil"/>
              <w:left w:val="nil"/>
              <w:bottom w:val="single" w:color="000000" w:sz="4" w:space="0"/>
              <w:right w:val="single" w:color="000000" w:sz="4" w:space="0"/>
            </w:tcBorders>
            <w:shd w:val="clear" w:color="auto" w:fill="C0C0C0"/>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rPr>
              <w:t>10</w:t>
            </w:r>
          </w:p>
        </w:tc>
        <w:tc>
          <w:tcPr>
            <w:tcW w:w="1842" w:type="dxa"/>
            <w:tcBorders>
              <w:top w:val="nil"/>
              <w:left w:val="nil"/>
              <w:bottom w:val="single" w:color="000000" w:sz="4" w:space="0"/>
              <w:right w:val="single" w:color="000000" w:sz="4" w:space="0"/>
            </w:tcBorders>
            <w:vAlign w:val="center"/>
          </w:tcPr>
          <w:p>
            <w:pPr>
              <w:widowControl/>
              <w:jc w:val="right"/>
              <w:rPr>
                <w:rFonts w:ascii="仿宋" w:hAnsi="仿宋" w:eastAsia="仿宋" w:cs="Arial"/>
                <w:color w:val="000000"/>
                <w:kern w:val="0"/>
                <w:sz w:val="22"/>
                <w:szCs w:val="22"/>
              </w:rPr>
            </w:pPr>
          </w:p>
        </w:tc>
        <w:tc>
          <w:tcPr>
            <w:tcW w:w="2835" w:type="dxa"/>
            <w:tcBorders>
              <w:top w:val="nil"/>
              <w:left w:val="nil"/>
              <w:bottom w:val="single" w:color="000000" w:sz="4" w:space="0"/>
              <w:right w:val="single" w:color="000000" w:sz="4" w:space="0"/>
            </w:tcBorders>
          </w:tcPr>
          <w:p>
            <w:pPr>
              <w:jc w:val="right"/>
            </w:pPr>
          </w:p>
        </w:tc>
      </w:tr>
      <w:tr>
        <w:tblPrEx>
          <w:tblCellMar>
            <w:top w:w="0" w:type="dxa"/>
            <w:left w:w="108" w:type="dxa"/>
            <w:bottom w:w="0" w:type="dxa"/>
            <w:right w:w="108" w:type="dxa"/>
          </w:tblCellMar>
        </w:tblPrEx>
        <w:trPr>
          <w:trHeight w:val="270" w:hRule="atLeast"/>
        </w:trPr>
        <w:tc>
          <w:tcPr>
            <w:tcW w:w="5083" w:type="dxa"/>
            <w:tcBorders>
              <w:top w:val="nil"/>
              <w:left w:val="single" w:color="000000" w:sz="8" w:space="0"/>
              <w:bottom w:val="single" w:color="000000" w:sz="4" w:space="0"/>
              <w:right w:val="single" w:color="000000" w:sz="4" w:space="0"/>
            </w:tcBorders>
            <w:shd w:val="clear" w:color="auto" w:fill="C0C0C0"/>
            <w:vAlign w:val="center"/>
          </w:tcPr>
          <w:p>
            <w:pPr>
              <w:widowControl/>
              <w:jc w:val="left"/>
              <w:rPr>
                <w:rFonts w:ascii="仿宋" w:hAnsi="仿宋" w:eastAsia="仿宋" w:cs="Arial"/>
                <w:color w:val="000000"/>
                <w:kern w:val="0"/>
                <w:sz w:val="22"/>
                <w:szCs w:val="22"/>
              </w:rPr>
            </w:pPr>
            <w:r>
              <w:rPr>
                <w:rFonts w:hint="eastAsia" w:ascii="仿宋" w:hAnsi="仿宋" w:eastAsia="仿宋" w:cs="Arial"/>
                <w:color w:val="000000"/>
                <w:kern w:val="0"/>
                <w:sz w:val="22"/>
              </w:rPr>
              <w:t xml:space="preserve">  （四）其他固定资产</w:t>
            </w:r>
          </w:p>
        </w:tc>
        <w:tc>
          <w:tcPr>
            <w:tcW w:w="1121" w:type="dxa"/>
            <w:tcBorders>
              <w:top w:val="nil"/>
              <w:left w:val="nil"/>
              <w:bottom w:val="single" w:color="000000" w:sz="4" w:space="0"/>
              <w:right w:val="single" w:color="000000" w:sz="4" w:space="0"/>
            </w:tcBorders>
            <w:shd w:val="clear" w:color="auto" w:fill="C0C0C0"/>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rPr>
              <w:t>17</w:t>
            </w:r>
          </w:p>
        </w:tc>
        <w:tc>
          <w:tcPr>
            <w:tcW w:w="1842" w:type="dxa"/>
            <w:tcBorders>
              <w:top w:val="nil"/>
              <w:left w:val="nil"/>
              <w:bottom w:val="single" w:color="000000" w:sz="4" w:space="0"/>
              <w:right w:val="single" w:color="000000" w:sz="4" w:space="0"/>
            </w:tcBorders>
            <w:vAlign w:val="center"/>
          </w:tcPr>
          <w:p>
            <w:pPr>
              <w:widowControl/>
              <w:jc w:val="center"/>
              <w:rPr>
                <w:rFonts w:ascii="仿宋" w:hAnsi="仿宋" w:eastAsia="仿宋" w:cs="Arial"/>
                <w:color w:val="000000"/>
                <w:kern w:val="0"/>
                <w:sz w:val="22"/>
                <w:szCs w:val="22"/>
              </w:rPr>
            </w:pPr>
            <w:r>
              <w:rPr>
                <w:rFonts w:hint="eastAsia" w:ascii="仿宋" w:hAnsi="仿宋" w:eastAsia="仿宋" w:cs="Arial"/>
                <w:color w:val="000000"/>
                <w:kern w:val="0"/>
                <w:sz w:val="22"/>
              </w:rPr>
              <w:t>—</w:t>
            </w:r>
          </w:p>
        </w:tc>
        <w:tc>
          <w:tcPr>
            <w:tcW w:w="2835" w:type="dxa"/>
            <w:tcBorders>
              <w:top w:val="nil"/>
              <w:left w:val="nil"/>
              <w:bottom w:val="single" w:color="000000" w:sz="4" w:space="0"/>
              <w:right w:val="single" w:color="000000" w:sz="4" w:space="0"/>
            </w:tcBorders>
          </w:tcPr>
          <w:p>
            <w:pPr>
              <w:jc w:val="right"/>
            </w:pPr>
            <w:r>
              <w:rPr>
                <w:rFonts w:hint="eastAsia"/>
              </w:rPr>
              <w:t>3.39</w:t>
            </w:r>
          </w:p>
        </w:tc>
      </w:tr>
    </w:tbl>
    <w:p>
      <w:pPr>
        <w:spacing w:line="520" w:lineRule="exact"/>
        <w:ind w:firstLine="4498" w:firstLineChars="1400"/>
        <w:rPr>
          <w:rFonts w:ascii="仿宋" w:hAnsi="仿宋" w:eastAsia="仿宋"/>
          <w:b/>
          <w:sz w:val="32"/>
          <w:szCs w:val="32"/>
        </w:rPr>
        <w:sectPr>
          <w:headerReference r:id="rId3" w:type="default"/>
          <w:footerReference r:id="rId4" w:type="default"/>
          <w:pgSz w:w="16839" w:h="11907" w:orient="landscape"/>
          <w:pgMar w:top="1020" w:right="1361" w:bottom="1020" w:left="1361" w:header="851" w:footer="992" w:gutter="0"/>
          <w:cols w:space="425" w:num="1"/>
          <w:docGrid w:type="lines" w:linePitch="312" w:charSpace="0"/>
        </w:sectPr>
      </w:pPr>
    </w:p>
    <w:p>
      <w:pPr>
        <w:spacing w:line="500" w:lineRule="exact"/>
        <w:ind w:firstLine="643" w:firstLineChars="200"/>
        <w:jc w:val="left"/>
        <w:outlineLvl w:val="0"/>
        <w:rPr>
          <w:rFonts w:ascii="宋体" w:hAnsi="宋体" w:cs="宋体"/>
          <w:b/>
          <w:color w:val="111111"/>
          <w:kern w:val="0"/>
          <w:sz w:val="32"/>
          <w:szCs w:val="32"/>
        </w:rPr>
      </w:pPr>
      <w:r>
        <w:rPr>
          <w:rFonts w:hint="eastAsia" w:ascii="宋体" w:hAnsi="宋体" w:cs="宋体"/>
          <w:b/>
          <w:color w:val="111111"/>
          <w:kern w:val="0"/>
          <w:sz w:val="32"/>
          <w:szCs w:val="32"/>
        </w:rPr>
        <w:t>八、名词解释</w:t>
      </w:r>
    </w:p>
    <w:p>
      <w:pPr>
        <w:spacing w:line="500" w:lineRule="exact"/>
        <w:ind w:firstLine="643" w:firstLineChars="200"/>
        <w:jc w:val="left"/>
        <w:outlineLvl w:val="0"/>
        <w:rPr>
          <w:rFonts w:ascii="仿宋" w:hAnsi="仿宋" w:eastAsia="仿宋"/>
          <w:sz w:val="32"/>
          <w:szCs w:val="32"/>
        </w:rPr>
      </w:pPr>
      <w:r>
        <w:rPr>
          <w:rFonts w:hint="eastAsia" w:ascii="仿宋" w:hAnsi="仿宋" w:eastAsia="仿宋"/>
          <w:b/>
          <w:sz w:val="32"/>
          <w:szCs w:val="32"/>
        </w:rPr>
        <w:t>1、财政拨款收入：</w:t>
      </w:r>
      <w:r>
        <w:rPr>
          <w:rFonts w:hint="eastAsia" w:ascii="仿宋" w:hAnsi="仿宋" w:eastAsia="仿宋"/>
          <w:sz w:val="32"/>
          <w:szCs w:val="32"/>
        </w:rPr>
        <w:t>指县级级财政当年拨付的资金。</w:t>
      </w:r>
    </w:p>
    <w:p>
      <w:pPr>
        <w:spacing w:line="500" w:lineRule="exact"/>
        <w:ind w:firstLine="643" w:firstLineChars="200"/>
        <w:jc w:val="left"/>
        <w:outlineLvl w:val="0"/>
        <w:rPr>
          <w:rFonts w:ascii="仿宋" w:hAnsi="仿宋" w:eastAsia="仿宋"/>
          <w:sz w:val="32"/>
          <w:szCs w:val="32"/>
        </w:rPr>
      </w:pPr>
      <w:r>
        <w:rPr>
          <w:rFonts w:hint="eastAsia" w:ascii="仿宋" w:hAnsi="仿宋" w:eastAsia="仿宋"/>
          <w:b/>
          <w:sz w:val="32"/>
          <w:szCs w:val="32"/>
        </w:rPr>
        <w:t>2、其他收入：</w:t>
      </w:r>
      <w:r>
        <w:rPr>
          <w:rFonts w:hint="eastAsia" w:ascii="仿宋" w:hAnsi="仿宋" w:eastAsia="仿宋"/>
          <w:sz w:val="32"/>
          <w:szCs w:val="32"/>
        </w:rPr>
        <w:t>指除上述“财政拨款收入”、“事业收入”等以外的收入。</w:t>
      </w:r>
    </w:p>
    <w:p>
      <w:pPr>
        <w:spacing w:line="500" w:lineRule="exact"/>
        <w:ind w:firstLine="643" w:firstLineChars="200"/>
        <w:jc w:val="left"/>
        <w:outlineLvl w:val="0"/>
        <w:rPr>
          <w:rFonts w:ascii="仿宋" w:hAnsi="仿宋" w:eastAsia="仿宋"/>
          <w:sz w:val="32"/>
          <w:szCs w:val="32"/>
        </w:rPr>
      </w:pPr>
      <w:r>
        <w:rPr>
          <w:rFonts w:hint="eastAsia" w:ascii="仿宋" w:hAnsi="仿宋" w:eastAsia="仿宋"/>
          <w:b/>
          <w:sz w:val="32"/>
          <w:szCs w:val="32"/>
        </w:rPr>
        <w:t>3、基本支出：</w:t>
      </w:r>
      <w:r>
        <w:rPr>
          <w:rFonts w:hint="eastAsia" w:ascii="仿宋" w:hAnsi="仿宋" w:eastAsia="仿宋"/>
          <w:sz w:val="32"/>
          <w:szCs w:val="32"/>
        </w:rPr>
        <w:t>指为保障机构正常运转、完成日常工作任务而发生的人员支出和公用支出。</w:t>
      </w:r>
    </w:p>
    <w:p>
      <w:pPr>
        <w:spacing w:line="500" w:lineRule="exact"/>
        <w:ind w:firstLine="643" w:firstLineChars="200"/>
        <w:jc w:val="left"/>
        <w:outlineLvl w:val="0"/>
        <w:rPr>
          <w:rFonts w:ascii="仿宋" w:hAnsi="仿宋" w:eastAsia="仿宋"/>
          <w:sz w:val="32"/>
          <w:szCs w:val="32"/>
        </w:rPr>
      </w:pPr>
      <w:r>
        <w:rPr>
          <w:rFonts w:hint="eastAsia" w:ascii="仿宋" w:hAnsi="仿宋" w:eastAsia="仿宋"/>
          <w:b/>
          <w:sz w:val="32"/>
          <w:szCs w:val="32"/>
        </w:rPr>
        <w:t>4、项目支出：</w:t>
      </w:r>
      <w:r>
        <w:rPr>
          <w:rFonts w:hint="eastAsia" w:ascii="仿宋" w:hAnsi="仿宋" w:eastAsia="仿宋"/>
          <w:sz w:val="32"/>
          <w:szCs w:val="32"/>
        </w:rPr>
        <w:t>指在基本支出之外为完成特定行政任务和事业发展目标所发生的支出。</w:t>
      </w:r>
    </w:p>
    <w:p>
      <w:pPr>
        <w:spacing w:line="500" w:lineRule="exact"/>
        <w:ind w:firstLine="643" w:firstLineChars="200"/>
        <w:jc w:val="left"/>
        <w:outlineLvl w:val="0"/>
        <w:rPr>
          <w:rFonts w:ascii="仿宋" w:hAnsi="仿宋" w:eastAsia="仿宋"/>
          <w:sz w:val="32"/>
          <w:szCs w:val="32"/>
        </w:rPr>
      </w:pPr>
      <w:r>
        <w:rPr>
          <w:rFonts w:hint="eastAsia" w:ascii="仿宋" w:hAnsi="仿宋" w:eastAsia="仿宋"/>
          <w:b/>
          <w:sz w:val="32"/>
          <w:szCs w:val="32"/>
        </w:rPr>
        <w:t>5、“三公”经费：</w:t>
      </w:r>
      <w:r>
        <w:rPr>
          <w:rFonts w:hint="eastAsia" w:ascii="仿宋" w:hAnsi="仿宋" w:eastAsia="仿宋"/>
          <w:sz w:val="32"/>
          <w:szCs w:val="32"/>
        </w:rPr>
        <w:t>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3" w:firstLineChars="250"/>
        <w:rPr>
          <w:rFonts w:ascii="仿宋" w:hAnsi="仿宋" w:eastAsia="仿宋"/>
          <w:sz w:val="32"/>
          <w:szCs w:val="32"/>
        </w:rPr>
      </w:pPr>
      <w:r>
        <w:rPr>
          <w:rFonts w:hint="eastAsia" w:ascii="仿宋" w:hAnsi="仿宋" w:eastAsia="仿宋"/>
          <w:b/>
          <w:sz w:val="32"/>
          <w:szCs w:val="32"/>
        </w:rPr>
        <w:t>6、机关运行费：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50"/>
        <w:rPr>
          <w:rFonts w:ascii="仿宋" w:hAnsi="仿宋" w:eastAsia="仿宋"/>
          <w:sz w:val="32"/>
          <w:szCs w:val="32"/>
        </w:rPr>
      </w:pPr>
      <w:r>
        <w:rPr>
          <w:rFonts w:hint="eastAsia" w:ascii="仿宋" w:hAnsi="仿宋" w:eastAsia="仿宋"/>
          <w:b/>
          <w:sz w:val="32"/>
          <w:szCs w:val="32"/>
        </w:rPr>
        <w:t>7、公务费：</w:t>
      </w:r>
      <w:r>
        <w:rPr>
          <w:rFonts w:hint="eastAsia" w:ascii="仿宋" w:hAnsi="仿宋" w:eastAsia="仿宋"/>
          <w:sz w:val="32"/>
          <w:szCs w:val="32"/>
        </w:rPr>
        <w:t>包括办公费、水电费、邮电费、取暖费、交通费、一般会议费和物业管理费之和。</w:t>
      </w:r>
    </w:p>
    <w:p>
      <w:pPr>
        <w:spacing w:line="500" w:lineRule="exact"/>
        <w:ind w:firstLine="643" w:firstLineChars="200"/>
        <w:jc w:val="left"/>
        <w:outlineLvl w:val="0"/>
        <w:rPr>
          <w:rFonts w:ascii="宋体" w:hAnsi="宋体" w:cs="宋体"/>
          <w:b/>
          <w:color w:val="111111"/>
          <w:kern w:val="0"/>
          <w:sz w:val="32"/>
          <w:szCs w:val="32"/>
        </w:rPr>
      </w:pPr>
      <w:r>
        <w:rPr>
          <w:rFonts w:hint="eastAsia" w:ascii="宋体" w:hAnsi="宋体" w:cs="宋体"/>
          <w:b/>
          <w:color w:val="111111"/>
          <w:kern w:val="0"/>
          <w:sz w:val="32"/>
          <w:szCs w:val="32"/>
        </w:rPr>
        <w:t>九、 其他需说明的事项</w:t>
      </w:r>
    </w:p>
    <w:p>
      <w:pPr>
        <w:spacing w:line="500" w:lineRule="exact"/>
        <w:ind w:firstLine="640" w:firstLineChars="200"/>
        <w:jc w:val="left"/>
        <w:outlineLvl w:val="0"/>
        <w:rPr>
          <w:rFonts w:ascii="仿宋" w:hAnsi="仿宋" w:eastAsia="仿宋"/>
          <w:sz w:val="32"/>
          <w:szCs w:val="32"/>
        </w:rPr>
      </w:pPr>
      <w:r>
        <w:rPr>
          <w:rFonts w:hint="eastAsia" w:ascii="仿宋" w:hAnsi="仿宋" w:eastAsia="仿宋"/>
          <w:sz w:val="32"/>
          <w:szCs w:val="32"/>
        </w:rPr>
        <w:t>我部门无其他需说明的事项。</w:t>
      </w:r>
    </w:p>
    <w:p>
      <w:pPr>
        <w:spacing w:line="500" w:lineRule="exact"/>
        <w:ind w:firstLine="1264" w:firstLineChars="395"/>
        <w:jc w:val="left"/>
        <w:outlineLvl w:val="0"/>
        <w:rPr>
          <w:rFonts w:ascii="仿宋" w:hAnsi="仿宋" w:eastAsia="仿宋"/>
          <w:sz w:val="32"/>
          <w:szCs w:val="32"/>
        </w:rPr>
      </w:pPr>
    </w:p>
    <w:p>
      <w:pPr>
        <w:spacing w:line="500" w:lineRule="exact"/>
        <w:ind w:firstLine="1264" w:firstLineChars="395"/>
        <w:jc w:val="left"/>
        <w:outlineLvl w:val="0"/>
        <w:rPr>
          <w:rFonts w:ascii="仿宋" w:hAnsi="仿宋" w:eastAsia="仿宋"/>
          <w:sz w:val="32"/>
          <w:szCs w:val="32"/>
        </w:rPr>
      </w:pPr>
    </w:p>
    <w:p>
      <w:pPr>
        <w:spacing w:line="500" w:lineRule="exact"/>
        <w:ind w:firstLine="1264" w:firstLineChars="395"/>
        <w:jc w:val="left"/>
        <w:outlineLvl w:val="0"/>
        <w:rPr>
          <w:rFonts w:ascii="仿宋" w:hAnsi="仿宋" w:eastAsia="仿宋"/>
          <w:sz w:val="32"/>
          <w:szCs w:val="32"/>
        </w:rPr>
      </w:pPr>
    </w:p>
    <w:p>
      <w:pPr>
        <w:ind w:firstLine="640" w:firstLineChars="200"/>
        <w:outlineLvl w:val="0"/>
        <w:rPr>
          <w:rFonts w:ascii="仿宋" w:hAnsi="仿宋" w:eastAsia="仿宋" w:cs="宋体"/>
          <w:color w:val="111111"/>
          <w:kern w:val="0"/>
          <w:sz w:val="32"/>
          <w:szCs w:val="32"/>
        </w:rPr>
      </w:pPr>
    </w:p>
    <w:p>
      <w:pPr>
        <w:jc w:val="left"/>
        <w:outlineLvl w:val="0"/>
        <w:rPr>
          <w:rFonts w:ascii="仿宋" w:hAnsi="仿宋" w:eastAsia="仿宋"/>
        </w:rPr>
      </w:pPr>
    </w:p>
    <w:p>
      <w:pPr>
        <w:jc w:val="left"/>
        <w:outlineLvl w:val="0"/>
        <w:rPr>
          <w:rFonts w:ascii="仿宋" w:hAnsi="仿宋" w:eastAsia="仿宋"/>
        </w:rPr>
      </w:pPr>
    </w:p>
    <w:p>
      <w:pPr>
        <w:ind w:firstLine="640" w:firstLineChars="200"/>
        <w:rPr>
          <w:rFonts w:ascii="仿宋" w:hAnsi="仿宋" w:eastAsia="仿宋"/>
          <w:sz w:val="32"/>
          <w:szCs w:val="32"/>
        </w:rPr>
      </w:pPr>
    </w:p>
    <w:p>
      <w:pPr>
        <w:ind w:firstLine="450" w:firstLineChars="150"/>
        <w:rPr>
          <w:rFonts w:ascii="仿宋_GB2312" w:hAnsi="仿宋_GB2312" w:eastAsia="仿宋_GB2312" w:cs="仿宋_GB2312"/>
          <w:sz w:val="30"/>
          <w:szCs w:val="30"/>
        </w:rPr>
      </w:pPr>
    </w:p>
    <w:sectPr>
      <w:headerReference r:id="rId5" w:type="default"/>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方正超大字符集">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书宋_GBK">
    <w:altName w:val="微软雅黑"/>
    <w:panose1 w:val="00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 PAGE   \* MERGEFORMAT </w:instrText>
    </w:r>
    <w:r>
      <w:fldChar w:fldCharType="separate"/>
    </w:r>
    <w:r>
      <w:rPr>
        <w:lang w:val="zh-CN"/>
      </w:rPr>
      <w:t>25</w:t>
    </w:r>
    <w:r>
      <w:rPr>
        <w:lang w:val="zh-CN"/>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30CE87"/>
    <w:multiLevelType w:val="singleLevel"/>
    <w:tmpl w:val="4930CE8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YmRjN2Y5MDU3ZGM5NTMzYzY3MDFiMWU5NWYyZWJiODcifQ=="/>
  </w:docVars>
  <w:rsids>
    <w:rsidRoot w:val="49D82BB9"/>
    <w:rsid w:val="00000513"/>
    <w:rsid w:val="00023F65"/>
    <w:rsid w:val="00024268"/>
    <w:rsid w:val="00036BFC"/>
    <w:rsid w:val="000A11D1"/>
    <w:rsid w:val="001C4D17"/>
    <w:rsid w:val="00240532"/>
    <w:rsid w:val="002425B8"/>
    <w:rsid w:val="00252EEF"/>
    <w:rsid w:val="002A65AB"/>
    <w:rsid w:val="002C121F"/>
    <w:rsid w:val="002F03CE"/>
    <w:rsid w:val="00316367"/>
    <w:rsid w:val="00345554"/>
    <w:rsid w:val="003600A4"/>
    <w:rsid w:val="00475376"/>
    <w:rsid w:val="004A6F26"/>
    <w:rsid w:val="0055162D"/>
    <w:rsid w:val="005566EC"/>
    <w:rsid w:val="00582E1D"/>
    <w:rsid w:val="005E1781"/>
    <w:rsid w:val="005F60E9"/>
    <w:rsid w:val="00661DA4"/>
    <w:rsid w:val="00685CCD"/>
    <w:rsid w:val="006A6A71"/>
    <w:rsid w:val="006E2D7A"/>
    <w:rsid w:val="0073396B"/>
    <w:rsid w:val="00755D8F"/>
    <w:rsid w:val="007908AB"/>
    <w:rsid w:val="007E4C07"/>
    <w:rsid w:val="00895A8A"/>
    <w:rsid w:val="008B4E47"/>
    <w:rsid w:val="00901112"/>
    <w:rsid w:val="00A654A1"/>
    <w:rsid w:val="00A93566"/>
    <w:rsid w:val="00AA37C4"/>
    <w:rsid w:val="00BA75A1"/>
    <w:rsid w:val="00C54C65"/>
    <w:rsid w:val="00CA6397"/>
    <w:rsid w:val="00D032B6"/>
    <w:rsid w:val="00D26F67"/>
    <w:rsid w:val="00D41CF6"/>
    <w:rsid w:val="00DE43EB"/>
    <w:rsid w:val="00E5333A"/>
    <w:rsid w:val="00F93544"/>
    <w:rsid w:val="00FA241E"/>
    <w:rsid w:val="0278520F"/>
    <w:rsid w:val="035551F6"/>
    <w:rsid w:val="074327A4"/>
    <w:rsid w:val="08F93598"/>
    <w:rsid w:val="137E4BF0"/>
    <w:rsid w:val="2B780D0F"/>
    <w:rsid w:val="2E844CD0"/>
    <w:rsid w:val="340A743F"/>
    <w:rsid w:val="34BC1492"/>
    <w:rsid w:val="359D5E6B"/>
    <w:rsid w:val="3B1B7C23"/>
    <w:rsid w:val="3DC506E1"/>
    <w:rsid w:val="45274CEF"/>
    <w:rsid w:val="46DD35C7"/>
    <w:rsid w:val="499A1793"/>
    <w:rsid w:val="49D82BB9"/>
    <w:rsid w:val="4A7E2820"/>
    <w:rsid w:val="4B893ACB"/>
    <w:rsid w:val="4BE72894"/>
    <w:rsid w:val="4DDE60C8"/>
    <w:rsid w:val="654E517E"/>
    <w:rsid w:val="70F84F51"/>
    <w:rsid w:val="71362BD1"/>
    <w:rsid w:val="77707769"/>
    <w:rsid w:val="77867B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0"/>
    <w:rPr>
      <w:kern w:val="2"/>
      <w:sz w:val="18"/>
      <w:szCs w:val="18"/>
    </w:rPr>
  </w:style>
  <w:style w:type="character" w:customStyle="1" w:styleId="8">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1601</Words>
  <Characters>9129</Characters>
  <Lines>76</Lines>
  <Paragraphs>21</Paragraphs>
  <TotalTime>2</TotalTime>
  <ScaleCrop>false</ScaleCrop>
  <LinksUpToDate>false</LinksUpToDate>
  <CharactersWithSpaces>10709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2021-05-25T01:11:00Z</dcterms:created>
  <dc:creator>Administrator</dc:creator>
  <cp:lastModifiedBy>Administrator</cp:lastModifiedBy>
  <cp:lastPrinted>2018-03-12T02:23:00Z</cp:lastPrinted>
  <dcterms:modified xsi:type="dcterms:W3CDTF">2024-01-24T02:55:56Z</dcterms:modified>
  <dc:title>河北省人大常委会办公厅</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995B2032D8EB4BD59E708CA93064D62A</vt:lpwstr>
  </property>
</Properties>
</file>