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37</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37</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37</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983涞源县水堡镇人民政府</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552.55</w:t>
            </w:r>
          </w:p>
        </w:tc>
        <w:tc>
          <w:tcPr>
            <w:tcW w:w="4535" w:type="dxa"/>
            <w:vAlign w:val="center"/>
          </w:tcPr>
          <w:p>
            <w:pPr>
              <w:pStyle w:val="13"/>
            </w:pPr>
            <w:r>
              <w:t>一、一般公共服务支出</w:t>
            </w:r>
          </w:p>
        </w:tc>
        <w:tc>
          <w:tcPr>
            <w:tcW w:w="2126" w:type="dxa"/>
            <w:vAlign w:val="center"/>
          </w:tcPr>
          <w:p>
            <w:pPr>
              <w:pStyle w:val="12"/>
            </w:pPr>
            <w:r>
              <w:t>400.58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51.57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79.25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552.55</w:t>
            </w:r>
          </w:p>
        </w:tc>
        <w:tc>
          <w:tcPr>
            <w:tcW w:w="4535" w:type="dxa"/>
            <w:vAlign w:val="center"/>
          </w:tcPr>
          <w:p>
            <w:pPr>
              <w:pStyle w:val="15"/>
            </w:pPr>
            <w:r>
              <w:t>本年支出合计</w:t>
            </w:r>
          </w:p>
        </w:tc>
        <w:tc>
          <w:tcPr>
            <w:tcW w:w="2126" w:type="dxa"/>
            <w:vAlign w:val="center"/>
          </w:tcPr>
          <w:p>
            <w:pPr>
              <w:pStyle w:val="16"/>
            </w:pPr>
            <w:r>
              <w:t>556.35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3.80</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556.35</w:t>
            </w:r>
          </w:p>
        </w:tc>
        <w:tc>
          <w:tcPr>
            <w:tcW w:w="4535" w:type="dxa"/>
            <w:vAlign w:val="center"/>
          </w:tcPr>
          <w:p>
            <w:pPr>
              <w:pStyle w:val="15"/>
            </w:pPr>
            <w:r>
              <w:t>支出总计</w:t>
            </w:r>
          </w:p>
        </w:tc>
        <w:tc>
          <w:tcPr>
            <w:tcW w:w="2126" w:type="dxa"/>
            <w:vAlign w:val="center"/>
          </w:tcPr>
          <w:p>
            <w:pPr>
              <w:pStyle w:val="16"/>
            </w:pPr>
            <w:r>
              <w:t>556.35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983涞源县水堡镇人民政府</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556.35</w:t>
            </w:r>
          </w:p>
        </w:tc>
        <w:tc>
          <w:tcPr>
            <w:tcW w:w="1134" w:type="dxa"/>
            <w:vAlign w:val="center"/>
          </w:tcPr>
          <w:p>
            <w:pPr>
              <w:pStyle w:val="16"/>
            </w:pPr>
            <w:r>
              <w:t>552.55</w:t>
            </w:r>
          </w:p>
        </w:tc>
        <w:tc>
          <w:tcPr>
            <w:tcW w:w="1134" w:type="dxa"/>
            <w:vAlign w:val="center"/>
          </w:tcPr>
          <w:p>
            <w:pPr>
              <w:pStyle w:val="16"/>
            </w:pPr>
            <w:r>
              <w:t>552.55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400.58</w:t>
            </w:r>
          </w:p>
        </w:tc>
        <w:tc>
          <w:tcPr>
            <w:tcW w:w="1134" w:type="dxa"/>
            <w:vAlign w:val="center"/>
          </w:tcPr>
          <w:p>
            <w:pPr>
              <w:pStyle w:val="12"/>
            </w:pPr>
            <w:r>
              <w:t>400.58</w:t>
            </w:r>
          </w:p>
        </w:tc>
        <w:tc>
          <w:tcPr>
            <w:tcW w:w="1134" w:type="dxa"/>
            <w:vAlign w:val="center"/>
          </w:tcPr>
          <w:p>
            <w:pPr>
              <w:pStyle w:val="12"/>
            </w:pPr>
            <w:r>
              <w:t>400.58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395.58</w:t>
            </w:r>
          </w:p>
        </w:tc>
        <w:tc>
          <w:tcPr>
            <w:tcW w:w="1134" w:type="dxa"/>
            <w:vAlign w:val="center"/>
          </w:tcPr>
          <w:p>
            <w:pPr>
              <w:pStyle w:val="12"/>
            </w:pPr>
            <w:r>
              <w:t>395.58</w:t>
            </w:r>
          </w:p>
        </w:tc>
        <w:tc>
          <w:tcPr>
            <w:tcW w:w="1134" w:type="dxa"/>
            <w:vAlign w:val="center"/>
          </w:tcPr>
          <w:p>
            <w:pPr>
              <w:pStyle w:val="12"/>
            </w:pPr>
            <w:r>
              <w:t>395.58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395.58</w:t>
            </w:r>
          </w:p>
        </w:tc>
        <w:tc>
          <w:tcPr>
            <w:tcW w:w="1134" w:type="dxa"/>
            <w:vAlign w:val="center"/>
          </w:tcPr>
          <w:p>
            <w:pPr>
              <w:pStyle w:val="12"/>
            </w:pPr>
            <w:r>
              <w:t>395.58</w:t>
            </w:r>
          </w:p>
        </w:tc>
        <w:tc>
          <w:tcPr>
            <w:tcW w:w="1134" w:type="dxa"/>
            <w:vAlign w:val="center"/>
          </w:tcPr>
          <w:p>
            <w:pPr>
              <w:pStyle w:val="12"/>
            </w:pPr>
            <w:r>
              <w:t>395.58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20140</w:t>
            </w:r>
          </w:p>
        </w:tc>
        <w:tc>
          <w:tcPr>
            <w:tcW w:w="1559" w:type="dxa"/>
            <w:vAlign w:val="center"/>
          </w:tcPr>
          <w:p>
            <w:pPr>
              <w:pStyle w:val="13"/>
            </w:pPr>
            <w:r>
              <w:t>信访事务</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2014004</w:t>
            </w:r>
          </w:p>
        </w:tc>
        <w:tc>
          <w:tcPr>
            <w:tcW w:w="1559" w:type="dxa"/>
            <w:vAlign w:val="center"/>
          </w:tcPr>
          <w:p>
            <w:pPr>
              <w:pStyle w:val="13"/>
            </w:pPr>
            <w:r>
              <w:t>信访业务</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51.57</w:t>
            </w:r>
          </w:p>
        </w:tc>
        <w:tc>
          <w:tcPr>
            <w:tcW w:w="1134" w:type="dxa"/>
            <w:vAlign w:val="center"/>
          </w:tcPr>
          <w:p>
            <w:pPr>
              <w:pStyle w:val="12"/>
            </w:pPr>
            <w:r>
              <w:t>51.57</w:t>
            </w:r>
          </w:p>
        </w:tc>
        <w:tc>
          <w:tcPr>
            <w:tcW w:w="1134" w:type="dxa"/>
            <w:vAlign w:val="center"/>
          </w:tcPr>
          <w:p>
            <w:pPr>
              <w:pStyle w:val="12"/>
            </w:pPr>
            <w:r>
              <w:t>51.57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20802</w:t>
            </w:r>
          </w:p>
        </w:tc>
        <w:tc>
          <w:tcPr>
            <w:tcW w:w="1559" w:type="dxa"/>
            <w:vAlign w:val="center"/>
          </w:tcPr>
          <w:p>
            <w:pPr>
              <w:pStyle w:val="13"/>
            </w:pPr>
            <w:r>
              <w:t>民政管理事务</w:t>
            </w:r>
          </w:p>
        </w:tc>
        <w:tc>
          <w:tcPr>
            <w:tcW w:w="1134" w:type="dxa"/>
            <w:vAlign w:val="center"/>
          </w:tcPr>
          <w:p>
            <w:pPr>
              <w:pStyle w:val="12"/>
            </w:pPr>
            <w:r>
              <w:t>0.36</w:t>
            </w:r>
          </w:p>
        </w:tc>
        <w:tc>
          <w:tcPr>
            <w:tcW w:w="1134" w:type="dxa"/>
            <w:vAlign w:val="center"/>
          </w:tcPr>
          <w:p>
            <w:pPr>
              <w:pStyle w:val="12"/>
            </w:pPr>
            <w:r>
              <w:t>0.36</w:t>
            </w:r>
          </w:p>
        </w:tc>
        <w:tc>
          <w:tcPr>
            <w:tcW w:w="1134" w:type="dxa"/>
            <w:vAlign w:val="center"/>
          </w:tcPr>
          <w:p>
            <w:pPr>
              <w:pStyle w:val="12"/>
            </w:pPr>
            <w:r>
              <w:t>0.36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2080299</w:t>
            </w:r>
          </w:p>
        </w:tc>
        <w:tc>
          <w:tcPr>
            <w:tcW w:w="1559" w:type="dxa"/>
            <w:vAlign w:val="center"/>
          </w:tcPr>
          <w:p>
            <w:pPr>
              <w:pStyle w:val="13"/>
            </w:pPr>
            <w:r>
              <w:t>其他民政管理事务支出</w:t>
            </w:r>
          </w:p>
        </w:tc>
        <w:tc>
          <w:tcPr>
            <w:tcW w:w="1134" w:type="dxa"/>
            <w:vAlign w:val="center"/>
          </w:tcPr>
          <w:p>
            <w:pPr>
              <w:pStyle w:val="12"/>
            </w:pPr>
            <w:r>
              <w:t>0.36</w:t>
            </w:r>
          </w:p>
        </w:tc>
        <w:tc>
          <w:tcPr>
            <w:tcW w:w="1134" w:type="dxa"/>
            <w:vAlign w:val="center"/>
          </w:tcPr>
          <w:p>
            <w:pPr>
              <w:pStyle w:val="12"/>
            </w:pPr>
            <w:r>
              <w:t>0.36</w:t>
            </w:r>
          </w:p>
        </w:tc>
        <w:tc>
          <w:tcPr>
            <w:tcW w:w="1134" w:type="dxa"/>
            <w:vAlign w:val="center"/>
          </w:tcPr>
          <w:p>
            <w:pPr>
              <w:pStyle w:val="12"/>
            </w:pPr>
            <w:r>
              <w:t>0.36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51.21</w:t>
            </w:r>
          </w:p>
        </w:tc>
        <w:tc>
          <w:tcPr>
            <w:tcW w:w="1134" w:type="dxa"/>
            <w:vAlign w:val="center"/>
          </w:tcPr>
          <w:p>
            <w:pPr>
              <w:pStyle w:val="12"/>
            </w:pPr>
            <w:r>
              <w:t>51.21</w:t>
            </w:r>
          </w:p>
        </w:tc>
        <w:tc>
          <w:tcPr>
            <w:tcW w:w="1134" w:type="dxa"/>
            <w:vAlign w:val="center"/>
          </w:tcPr>
          <w:p>
            <w:pPr>
              <w:pStyle w:val="12"/>
            </w:pPr>
            <w:r>
              <w:t>51.21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34.14</w:t>
            </w:r>
          </w:p>
        </w:tc>
        <w:tc>
          <w:tcPr>
            <w:tcW w:w="1134" w:type="dxa"/>
            <w:vAlign w:val="center"/>
          </w:tcPr>
          <w:p>
            <w:pPr>
              <w:pStyle w:val="12"/>
            </w:pPr>
            <w:r>
              <w:t>34.14</w:t>
            </w:r>
          </w:p>
        </w:tc>
        <w:tc>
          <w:tcPr>
            <w:tcW w:w="1134" w:type="dxa"/>
            <w:vAlign w:val="center"/>
          </w:tcPr>
          <w:p>
            <w:pPr>
              <w:pStyle w:val="12"/>
            </w:pPr>
            <w:r>
              <w:t>34.14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17.07</w:t>
            </w:r>
          </w:p>
        </w:tc>
        <w:tc>
          <w:tcPr>
            <w:tcW w:w="1134" w:type="dxa"/>
            <w:vAlign w:val="center"/>
          </w:tcPr>
          <w:p>
            <w:pPr>
              <w:pStyle w:val="12"/>
            </w:pPr>
            <w:r>
              <w:t>17.07</w:t>
            </w:r>
          </w:p>
        </w:tc>
        <w:tc>
          <w:tcPr>
            <w:tcW w:w="1134" w:type="dxa"/>
            <w:vAlign w:val="center"/>
          </w:tcPr>
          <w:p>
            <w:pPr>
              <w:pStyle w:val="12"/>
            </w:pPr>
            <w:r>
              <w:t>17.07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1.07</w:t>
            </w:r>
          </w:p>
        </w:tc>
        <w:tc>
          <w:tcPr>
            <w:tcW w:w="1134" w:type="dxa"/>
            <w:vAlign w:val="center"/>
          </w:tcPr>
          <w:p>
            <w:pPr>
              <w:pStyle w:val="12"/>
            </w:pPr>
            <w:r>
              <w:t>1.07</w:t>
            </w:r>
          </w:p>
        </w:tc>
        <w:tc>
          <w:tcPr>
            <w:tcW w:w="1134" w:type="dxa"/>
            <w:vAlign w:val="center"/>
          </w:tcPr>
          <w:p>
            <w:pPr>
              <w:pStyle w:val="12"/>
            </w:pPr>
            <w:r>
              <w:t>1.07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21007</w:t>
            </w:r>
          </w:p>
        </w:tc>
        <w:tc>
          <w:tcPr>
            <w:tcW w:w="1559" w:type="dxa"/>
            <w:vAlign w:val="center"/>
          </w:tcPr>
          <w:p>
            <w:pPr>
              <w:pStyle w:val="13"/>
            </w:pPr>
            <w:r>
              <w:t>计划生育事务</w:t>
            </w:r>
          </w:p>
        </w:tc>
        <w:tc>
          <w:tcPr>
            <w:tcW w:w="1134" w:type="dxa"/>
            <w:vAlign w:val="center"/>
          </w:tcPr>
          <w:p>
            <w:pPr>
              <w:pStyle w:val="12"/>
            </w:pPr>
            <w:r>
              <w:t>0.71</w:t>
            </w:r>
          </w:p>
        </w:tc>
        <w:tc>
          <w:tcPr>
            <w:tcW w:w="1134" w:type="dxa"/>
            <w:vAlign w:val="center"/>
          </w:tcPr>
          <w:p>
            <w:pPr>
              <w:pStyle w:val="12"/>
            </w:pPr>
            <w:r>
              <w:t>0.71</w:t>
            </w:r>
          </w:p>
        </w:tc>
        <w:tc>
          <w:tcPr>
            <w:tcW w:w="1134" w:type="dxa"/>
            <w:vAlign w:val="center"/>
          </w:tcPr>
          <w:p>
            <w:pPr>
              <w:pStyle w:val="12"/>
            </w:pPr>
            <w:r>
              <w:t>0.71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2100717</w:t>
            </w:r>
          </w:p>
        </w:tc>
        <w:tc>
          <w:tcPr>
            <w:tcW w:w="1559" w:type="dxa"/>
            <w:vAlign w:val="center"/>
          </w:tcPr>
          <w:p>
            <w:pPr>
              <w:pStyle w:val="13"/>
            </w:pPr>
            <w:r>
              <w:t>计划生育服务</w:t>
            </w:r>
          </w:p>
        </w:tc>
        <w:tc>
          <w:tcPr>
            <w:tcW w:w="1134" w:type="dxa"/>
            <w:vAlign w:val="center"/>
          </w:tcPr>
          <w:p>
            <w:pPr>
              <w:pStyle w:val="12"/>
            </w:pPr>
            <w:r>
              <w:t>0.71</w:t>
            </w:r>
          </w:p>
        </w:tc>
        <w:tc>
          <w:tcPr>
            <w:tcW w:w="1134" w:type="dxa"/>
            <w:vAlign w:val="center"/>
          </w:tcPr>
          <w:p>
            <w:pPr>
              <w:pStyle w:val="12"/>
            </w:pPr>
            <w:r>
              <w:t>0.71</w:t>
            </w:r>
          </w:p>
        </w:tc>
        <w:tc>
          <w:tcPr>
            <w:tcW w:w="1134" w:type="dxa"/>
            <w:vAlign w:val="center"/>
          </w:tcPr>
          <w:p>
            <w:pPr>
              <w:pStyle w:val="12"/>
            </w:pPr>
            <w:r>
              <w:t>0.71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21099</w:t>
            </w:r>
          </w:p>
        </w:tc>
        <w:tc>
          <w:tcPr>
            <w:tcW w:w="1559" w:type="dxa"/>
            <w:vAlign w:val="center"/>
          </w:tcPr>
          <w:p>
            <w:pPr>
              <w:pStyle w:val="13"/>
            </w:pPr>
            <w:r>
              <w:t>其他卫生健康支出</w:t>
            </w:r>
          </w:p>
        </w:tc>
        <w:tc>
          <w:tcPr>
            <w:tcW w:w="1134" w:type="dxa"/>
            <w:vAlign w:val="center"/>
          </w:tcPr>
          <w:p>
            <w:pPr>
              <w:pStyle w:val="12"/>
            </w:pPr>
            <w:r>
              <w:t>0.36</w:t>
            </w:r>
          </w:p>
        </w:tc>
        <w:tc>
          <w:tcPr>
            <w:tcW w:w="1134" w:type="dxa"/>
            <w:vAlign w:val="center"/>
          </w:tcPr>
          <w:p>
            <w:pPr>
              <w:pStyle w:val="12"/>
            </w:pPr>
            <w:r>
              <w:t>0.36</w:t>
            </w:r>
          </w:p>
        </w:tc>
        <w:tc>
          <w:tcPr>
            <w:tcW w:w="1134" w:type="dxa"/>
            <w:vAlign w:val="center"/>
          </w:tcPr>
          <w:p>
            <w:pPr>
              <w:pStyle w:val="12"/>
            </w:pPr>
            <w:r>
              <w:t>0.36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2109999</w:t>
            </w:r>
          </w:p>
        </w:tc>
        <w:tc>
          <w:tcPr>
            <w:tcW w:w="1559" w:type="dxa"/>
            <w:vAlign w:val="center"/>
          </w:tcPr>
          <w:p>
            <w:pPr>
              <w:pStyle w:val="13"/>
            </w:pPr>
            <w:r>
              <w:t>其他卫生健康支出</w:t>
            </w:r>
          </w:p>
        </w:tc>
        <w:tc>
          <w:tcPr>
            <w:tcW w:w="1134" w:type="dxa"/>
            <w:vAlign w:val="center"/>
          </w:tcPr>
          <w:p>
            <w:pPr>
              <w:pStyle w:val="12"/>
            </w:pPr>
            <w:r>
              <w:t>0.36</w:t>
            </w:r>
          </w:p>
        </w:tc>
        <w:tc>
          <w:tcPr>
            <w:tcW w:w="1134" w:type="dxa"/>
            <w:vAlign w:val="center"/>
          </w:tcPr>
          <w:p>
            <w:pPr>
              <w:pStyle w:val="12"/>
            </w:pPr>
            <w:r>
              <w:t>0.36</w:t>
            </w:r>
          </w:p>
        </w:tc>
        <w:tc>
          <w:tcPr>
            <w:tcW w:w="1134" w:type="dxa"/>
            <w:vAlign w:val="center"/>
          </w:tcPr>
          <w:p>
            <w:pPr>
              <w:pStyle w:val="12"/>
            </w:pPr>
            <w:r>
              <w:t>0.36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21104</w:t>
            </w:r>
          </w:p>
        </w:tc>
        <w:tc>
          <w:tcPr>
            <w:tcW w:w="1559" w:type="dxa"/>
            <w:vAlign w:val="center"/>
          </w:tcPr>
          <w:p>
            <w:pPr>
              <w:pStyle w:val="13"/>
            </w:pPr>
            <w:r>
              <w:t>自然生态保护</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2110402</w:t>
            </w:r>
          </w:p>
        </w:tc>
        <w:tc>
          <w:tcPr>
            <w:tcW w:w="1559" w:type="dxa"/>
            <w:vAlign w:val="center"/>
          </w:tcPr>
          <w:p>
            <w:pPr>
              <w:pStyle w:val="13"/>
            </w:pPr>
            <w:r>
              <w:t>农村环境保护</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79.25</w:t>
            </w:r>
          </w:p>
        </w:tc>
        <w:tc>
          <w:tcPr>
            <w:tcW w:w="1134" w:type="dxa"/>
            <w:vAlign w:val="center"/>
          </w:tcPr>
          <w:p>
            <w:pPr>
              <w:pStyle w:val="12"/>
            </w:pPr>
            <w:r>
              <w:t>79.25</w:t>
            </w:r>
          </w:p>
        </w:tc>
        <w:tc>
          <w:tcPr>
            <w:tcW w:w="1134" w:type="dxa"/>
            <w:vAlign w:val="center"/>
          </w:tcPr>
          <w:p>
            <w:pPr>
              <w:pStyle w:val="12"/>
            </w:pPr>
            <w:r>
              <w:t>79.25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21303</w:t>
            </w:r>
          </w:p>
        </w:tc>
        <w:tc>
          <w:tcPr>
            <w:tcW w:w="1559" w:type="dxa"/>
            <w:vAlign w:val="center"/>
          </w:tcPr>
          <w:p>
            <w:pPr>
              <w:pStyle w:val="13"/>
            </w:pPr>
            <w:r>
              <w:t>水利</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2130314</w:t>
            </w:r>
          </w:p>
        </w:tc>
        <w:tc>
          <w:tcPr>
            <w:tcW w:w="1559" w:type="dxa"/>
            <w:vAlign w:val="center"/>
          </w:tcPr>
          <w:p>
            <w:pPr>
              <w:pStyle w:val="13"/>
            </w:pPr>
            <w:r>
              <w:t>防汛</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r>
              <w:t>1.00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78.25</w:t>
            </w:r>
          </w:p>
        </w:tc>
        <w:tc>
          <w:tcPr>
            <w:tcW w:w="1134" w:type="dxa"/>
            <w:vAlign w:val="center"/>
          </w:tcPr>
          <w:p>
            <w:pPr>
              <w:pStyle w:val="12"/>
            </w:pPr>
            <w:r>
              <w:t>78.25</w:t>
            </w:r>
          </w:p>
        </w:tc>
        <w:tc>
          <w:tcPr>
            <w:tcW w:w="1134" w:type="dxa"/>
            <w:vAlign w:val="center"/>
          </w:tcPr>
          <w:p>
            <w:pPr>
              <w:pStyle w:val="12"/>
            </w:pPr>
            <w:r>
              <w:t>78.25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78.25</w:t>
            </w:r>
          </w:p>
        </w:tc>
        <w:tc>
          <w:tcPr>
            <w:tcW w:w="1134" w:type="dxa"/>
            <w:vAlign w:val="center"/>
          </w:tcPr>
          <w:p>
            <w:pPr>
              <w:pStyle w:val="12"/>
            </w:pPr>
            <w:r>
              <w:t>78.25</w:t>
            </w:r>
          </w:p>
        </w:tc>
        <w:tc>
          <w:tcPr>
            <w:tcW w:w="1134" w:type="dxa"/>
            <w:vAlign w:val="center"/>
          </w:tcPr>
          <w:p>
            <w:pPr>
              <w:pStyle w:val="12"/>
            </w:pPr>
            <w:r>
              <w:t>78.25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20.87</w:t>
            </w:r>
          </w:p>
        </w:tc>
        <w:tc>
          <w:tcPr>
            <w:tcW w:w="1134" w:type="dxa"/>
            <w:vAlign w:val="center"/>
          </w:tcPr>
          <w:p>
            <w:pPr>
              <w:pStyle w:val="12"/>
            </w:pPr>
            <w:r>
              <w:t>17.07</w:t>
            </w:r>
          </w:p>
        </w:tc>
        <w:tc>
          <w:tcPr>
            <w:tcW w:w="1134" w:type="dxa"/>
            <w:vAlign w:val="center"/>
          </w:tcPr>
          <w:p>
            <w:pPr>
              <w:pStyle w:val="12"/>
            </w:pPr>
            <w:r>
              <w:t>17.07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22101</w:t>
            </w:r>
          </w:p>
        </w:tc>
        <w:tc>
          <w:tcPr>
            <w:tcW w:w="1559" w:type="dxa"/>
            <w:vAlign w:val="center"/>
          </w:tcPr>
          <w:p>
            <w:pPr>
              <w:pStyle w:val="13"/>
            </w:pPr>
            <w:r>
              <w:t>保障性安居工程支出</w:t>
            </w:r>
          </w:p>
        </w:tc>
        <w:tc>
          <w:tcPr>
            <w:tcW w:w="1134" w:type="dxa"/>
            <w:vAlign w:val="center"/>
          </w:tcPr>
          <w:p>
            <w:pPr>
              <w:pStyle w:val="12"/>
            </w:pPr>
            <w:r>
              <w:t>3.80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2210105</w:t>
            </w:r>
          </w:p>
        </w:tc>
        <w:tc>
          <w:tcPr>
            <w:tcW w:w="1559" w:type="dxa"/>
            <w:vAlign w:val="center"/>
          </w:tcPr>
          <w:p>
            <w:pPr>
              <w:pStyle w:val="13"/>
            </w:pPr>
            <w:r>
              <w:t>农村危房改造</w:t>
            </w:r>
          </w:p>
        </w:tc>
        <w:tc>
          <w:tcPr>
            <w:tcW w:w="1134" w:type="dxa"/>
            <w:vAlign w:val="center"/>
          </w:tcPr>
          <w:p>
            <w:pPr>
              <w:pStyle w:val="12"/>
            </w:pPr>
            <w:r>
              <w:t>3.80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17.07</w:t>
            </w:r>
          </w:p>
        </w:tc>
        <w:tc>
          <w:tcPr>
            <w:tcW w:w="1134" w:type="dxa"/>
            <w:vAlign w:val="center"/>
          </w:tcPr>
          <w:p>
            <w:pPr>
              <w:pStyle w:val="12"/>
            </w:pPr>
            <w:r>
              <w:t>17.07</w:t>
            </w:r>
          </w:p>
        </w:tc>
        <w:tc>
          <w:tcPr>
            <w:tcW w:w="1134" w:type="dxa"/>
            <w:vAlign w:val="center"/>
          </w:tcPr>
          <w:p>
            <w:pPr>
              <w:pStyle w:val="12"/>
            </w:pPr>
            <w:r>
              <w:t>17.07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17.07</w:t>
            </w:r>
          </w:p>
        </w:tc>
        <w:tc>
          <w:tcPr>
            <w:tcW w:w="1134" w:type="dxa"/>
            <w:vAlign w:val="center"/>
          </w:tcPr>
          <w:p>
            <w:pPr>
              <w:pStyle w:val="12"/>
            </w:pPr>
            <w:r>
              <w:t>17.07</w:t>
            </w:r>
          </w:p>
        </w:tc>
        <w:tc>
          <w:tcPr>
            <w:tcW w:w="1134" w:type="dxa"/>
            <w:vAlign w:val="center"/>
          </w:tcPr>
          <w:p>
            <w:pPr>
              <w:pStyle w:val="12"/>
            </w:pPr>
            <w:r>
              <w:t>17.07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224</w:t>
            </w:r>
          </w:p>
        </w:tc>
        <w:tc>
          <w:tcPr>
            <w:tcW w:w="1559" w:type="dxa"/>
            <w:vAlign w:val="center"/>
          </w:tcPr>
          <w:p>
            <w:pPr>
              <w:pStyle w:val="13"/>
            </w:pPr>
            <w:r>
              <w:t>灾害防治及应急管理支出</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22401</w:t>
            </w:r>
          </w:p>
        </w:tc>
        <w:tc>
          <w:tcPr>
            <w:tcW w:w="1559" w:type="dxa"/>
            <w:vAlign w:val="center"/>
          </w:tcPr>
          <w:p>
            <w:pPr>
              <w:pStyle w:val="13"/>
            </w:pPr>
            <w:r>
              <w:t>应急管理事务</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2240104</w:t>
            </w:r>
          </w:p>
        </w:tc>
        <w:tc>
          <w:tcPr>
            <w:tcW w:w="1559" w:type="dxa"/>
            <w:vAlign w:val="center"/>
          </w:tcPr>
          <w:p>
            <w:pPr>
              <w:pStyle w:val="13"/>
            </w:pPr>
            <w:r>
              <w:t>灾害风险防治</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r>
              <w:t>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983涞源县水堡镇人民政府</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556.35</w:t>
            </w:r>
          </w:p>
        </w:tc>
        <w:tc>
          <w:tcPr>
            <w:tcW w:w="1361" w:type="dxa"/>
            <w:vAlign w:val="center"/>
          </w:tcPr>
          <w:p>
            <w:pPr>
              <w:pStyle w:val="16"/>
            </w:pPr>
            <w:r>
              <w:t>463.86</w:t>
            </w:r>
          </w:p>
        </w:tc>
        <w:tc>
          <w:tcPr>
            <w:tcW w:w="1361" w:type="dxa"/>
            <w:vAlign w:val="center"/>
          </w:tcPr>
          <w:p>
            <w:pPr>
              <w:pStyle w:val="16"/>
            </w:pPr>
            <w:r>
              <w:t>92.48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400.58</w:t>
            </w:r>
          </w:p>
        </w:tc>
        <w:tc>
          <w:tcPr>
            <w:tcW w:w="1361" w:type="dxa"/>
            <w:vAlign w:val="center"/>
          </w:tcPr>
          <w:p>
            <w:pPr>
              <w:pStyle w:val="12"/>
            </w:pPr>
            <w:r>
              <w:t>395.58</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395.58</w:t>
            </w:r>
          </w:p>
        </w:tc>
        <w:tc>
          <w:tcPr>
            <w:tcW w:w="1361" w:type="dxa"/>
            <w:vAlign w:val="center"/>
          </w:tcPr>
          <w:p>
            <w:pPr>
              <w:pStyle w:val="12"/>
            </w:pPr>
            <w:r>
              <w:t>395.58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395.58</w:t>
            </w:r>
          </w:p>
        </w:tc>
        <w:tc>
          <w:tcPr>
            <w:tcW w:w="1361" w:type="dxa"/>
            <w:vAlign w:val="center"/>
          </w:tcPr>
          <w:p>
            <w:pPr>
              <w:pStyle w:val="12"/>
            </w:pPr>
            <w:r>
              <w:t>395.58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20140</w:t>
            </w:r>
          </w:p>
        </w:tc>
        <w:tc>
          <w:tcPr>
            <w:tcW w:w="4535" w:type="dxa"/>
            <w:vAlign w:val="center"/>
          </w:tcPr>
          <w:p>
            <w:pPr>
              <w:pStyle w:val="13"/>
            </w:pPr>
            <w:r>
              <w:t>信访事务</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2014004</w:t>
            </w:r>
          </w:p>
        </w:tc>
        <w:tc>
          <w:tcPr>
            <w:tcW w:w="4535" w:type="dxa"/>
            <w:vAlign w:val="center"/>
          </w:tcPr>
          <w:p>
            <w:pPr>
              <w:pStyle w:val="13"/>
            </w:pPr>
            <w:r>
              <w:t>信访业务</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51.57</w:t>
            </w:r>
          </w:p>
        </w:tc>
        <w:tc>
          <w:tcPr>
            <w:tcW w:w="1361" w:type="dxa"/>
            <w:vAlign w:val="center"/>
          </w:tcPr>
          <w:p>
            <w:pPr>
              <w:pStyle w:val="12"/>
            </w:pPr>
            <w:r>
              <w:t>51.21</w:t>
            </w:r>
          </w:p>
        </w:tc>
        <w:tc>
          <w:tcPr>
            <w:tcW w:w="1361" w:type="dxa"/>
            <w:vAlign w:val="center"/>
          </w:tcPr>
          <w:p>
            <w:pPr>
              <w:pStyle w:val="12"/>
            </w:pPr>
            <w:r>
              <w:t>0.36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20802</w:t>
            </w:r>
          </w:p>
        </w:tc>
        <w:tc>
          <w:tcPr>
            <w:tcW w:w="4535" w:type="dxa"/>
            <w:vAlign w:val="center"/>
          </w:tcPr>
          <w:p>
            <w:pPr>
              <w:pStyle w:val="13"/>
            </w:pPr>
            <w:r>
              <w:t>民政管理事务</w:t>
            </w:r>
          </w:p>
        </w:tc>
        <w:tc>
          <w:tcPr>
            <w:tcW w:w="1361" w:type="dxa"/>
            <w:vAlign w:val="center"/>
          </w:tcPr>
          <w:p>
            <w:pPr>
              <w:pStyle w:val="12"/>
            </w:pPr>
            <w:r>
              <w:t>0.36</w:t>
            </w:r>
          </w:p>
        </w:tc>
        <w:tc>
          <w:tcPr>
            <w:tcW w:w="1361" w:type="dxa"/>
            <w:vAlign w:val="center"/>
          </w:tcPr>
          <w:p>
            <w:pPr>
              <w:pStyle w:val="12"/>
            </w:pPr>
          </w:p>
        </w:tc>
        <w:tc>
          <w:tcPr>
            <w:tcW w:w="1361" w:type="dxa"/>
            <w:vAlign w:val="center"/>
          </w:tcPr>
          <w:p>
            <w:pPr>
              <w:pStyle w:val="12"/>
            </w:pPr>
            <w:r>
              <w:t>0.36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2080299</w:t>
            </w:r>
          </w:p>
        </w:tc>
        <w:tc>
          <w:tcPr>
            <w:tcW w:w="4535" w:type="dxa"/>
            <w:vAlign w:val="center"/>
          </w:tcPr>
          <w:p>
            <w:pPr>
              <w:pStyle w:val="13"/>
            </w:pPr>
            <w:r>
              <w:t>其他民政管理事务支出</w:t>
            </w:r>
          </w:p>
        </w:tc>
        <w:tc>
          <w:tcPr>
            <w:tcW w:w="1361" w:type="dxa"/>
            <w:vAlign w:val="center"/>
          </w:tcPr>
          <w:p>
            <w:pPr>
              <w:pStyle w:val="12"/>
            </w:pPr>
            <w:r>
              <w:t>0.36</w:t>
            </w:r>
          </w:p>
        </w:tc>
        <w:tc>
          <w:tcPr>
            <w:tcW w:w="1361" w:type="dxa"/>
            <w:vAlign w:val="center"/>
          </w:tcPr>
          <w:p>
            <w:pPr>
              <w:pStyle w:val="12"/>
            </w:pPr>
          </w:p>
        </w:tc>
        <w:tc>
          <w:tcPr>
            <w:tcW w:w="1361" w:type="dxa"/>
            <w:vAlign w:val="center"/>
          </w:tcPr>
          <w:p>
            <w:pPr>
              <w:pStyle w:val="12"/>
            </w:pPr>
            <w:r>
              <w:t>0.36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51.21</w:t>
            </w:r>
          </w:p>
        </w:tc>
        <w:tc>
          <w:tcPr>
            <w:tcW w:w="1361" w:type="dxa"/>
            <w:vAlign w:val="center"/>
          </w:tcPr>
          <w:p>
            <w:pPr>
              <w:pStyle w:val="12"/>
            </w:pPr>
            <w:r>
              <w:t>51.21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34.14</w:t>
            </w:r>
          </w:p>
        </w:tc>
        <w:tc>
          <w:tcPr>
            <w:tcW w:w="1361" w:type="dxa"/>
            <w:vAlign w:val="center"/>
          </w:tcPr>
          <w:p>
            <w:pPr>
              <w:pStyle w:val="12"/>
            </w:pPr>
            <w:r>
              <w:t>34.14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17.07</w:t>
            </w:r>
          </w:p>
        </w:tc>
        <w:tc>
          <w:tcPr>
            <w:tcW w:w="1361" w:type="dxa"/>
            <w:vAlign w:val="center"/>
          </w:tcPr>
          <w:p>
            <w:pPr>
              <w:pStyle w:val="12"/>
            </w:pPr>
            <w:r>
              <w:t>17.07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1.07</w:t>
            </w:r>
          </w:p>
        </w:tc>
        <w:tc>
          <w:tcPr>
            <w:tcW w:w="1361" w:type="dxa"/>
            <w:vAlign w:val="center"/>
          </w:tcPr>
          <w:p>
            <w:pPr>
              <w:pStyle w:val="12"/>
            </w:pPr>
          </w:p>
        </w:tc>
        <w:tc>
          <w:tcPr>
            <w:tcW w:w="1361" w:type="dxa"/>
            <w:vAlign w:val="center"/>
          </w:tcPr>
          <w:p>
            <w:pPr>
              <w:pStyle w:val="12"/>
            </w:pPr>
            <w:r>
              <w:t>1.07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21007</w:t>
            </w:r>
          </w:p>
        </w:tc>
        <w:tc>
          <w:tcPr>
            <w:tcW w:w="4535" w:type="dxa"/>
            <w:vAlign w:val="center"/>
          </w:tcPr>
          <w:p>
            <w:pPr>
              <w:pStyle w:val="13"/>
            </w:pPr>
            <w:r>
              <w:t>计划生育事务</w:t>
            </w:r>
          </w:p>
        </w:tc>
        <w:tc>
          <w:tcPr>
            <w:tcW w:w="1361" w:type="dxa"/>
            <w:vAlign w:val="center"/>
          </w:tcPr>
          <w:p>
            <w:pPr>
              <w:pStyle w:val="12"/>
            </w:pPr>
            <w:r>
              <w:t>0.71</w:t>
            </w:r>
          </w:p>
        </w:tc>
        <w:tc>
          <w:tcPr>
            <w:tcW w:w="1361" w:type="dxa"/>
            <w:vAlign w:val="center"/>
          </w:tcPr>
          <w:p>
            <w:pPr>
              <w:pStyle w:val="12"/>
            </w:pPr>
          </w:p>
        </w:tc>
        <w:tc>
          <w:tcPr>
            <w:tcW w:w="1361" w:type="dxa"/>
            <w:vAlign w:val="center"/>
          </w:tcPr>
          <w:p>
            <w:pPr>
              <w:pStyle w:val="12"/>
            </w:pPr>
            <w:r>
              <w:t>0.71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2100717</w:t>
            </w:r>
          </w:p>
        </w:tc>
        <w:tc>
          <w:tcPr>
            <w:tcW w:w="4535" w:type="dxa"/>
            <w:vAlign w:val="center"/>
          </w:tcPr>
          <w:p>
            <w:pPr>
              <w:pStyle w:val="13"/>
            </w:pPr>
            <w:r>
              <w:t>计划生育服务</w:t>
            </w:r>
          </w:p>
        </w:tc>
        <w:tc>
          <w:tcPr>
            <w:tcW w:w="1361" w:type="dxa"/>
            <w:vAlign w:val="center"/>
          </w:tcPr>
          <w:p>
            <w:pPr>
              <w:pStyle w:val="12"/>
            </w:pPr>
            <w:r>
              <w:t>0.71</w:t>
            </w:r>
          </w:p>
        </w:tc>
        <w:tc>
          <w:tcPr>
            <w:tcW w:w="1361" w:type="dxa"/>
            <w:vAlign w:val="center"/>
          </w:tcPr>
          <w:p>
            <w:pPr>
              <w:pStyle w:val="12"/>
            </w:pPr>
          </w:p>
        </w:tc>
        <w:tc>
          <w:tcPr>
            <w:tcW w:w="1361" w:type="dxa"/>
            <w:vAlign w:val="center"/>
          </w:tcPr>
          <w:p>
            <w:pPr>
              <w:pStyle w:val="12"/>
            </w:pPr>
            <w:r>
              <w:t>0.71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21099</w:t>
            </w:r>
          </w:p>
        </w:tc>
        <w:tc>
          <w:tcPr>
            <w:tcW w:w="4535" w:type="dxa"/>
            <w:vAlign w:val="center"/>
          </w:tcPr>
          <w:p>
            <w:pPr>
              <w:pStyle w:val="13"/>
            </w:pPr>
            <w:r>
              <w:t>其他卫生健康支出</w:t>
            </w:r>
          </w:p>
        </w:tc>
        <w:tc>
          <w:tcPr>
            <w:tcW w:w="1361" w:type="dxa"/>
            <w:vAlign w:val="center"/>
          </w:tcPr>
          <w:p>
            <w:pPr>
              <w:pStyle w:val="12"/>
            </w:pPr>
            <w:r>
              <w:t>0.36</w:t>
            </w:r>
          </w:p>
        </w:tc>
        <w:tc>
          <w:tcPr>
            <w:tcW w:w="1361" w:type="dxa"/>
            <w:vAlign w:val="center"/>
          </w:tcPr>
          <w:p>
            <w:pPr>
              <w:pStyle w:val="12"/>
            </w:pPr>
          </w:p>
        </w:tc>
        <w:tc>
          <w:tcPr>
            <w:tcW w:w="1361" w:type="dxa"/>
            <w:vAlign w:val="center"/>
          </w:tcPr>
          <w:p>
            <w:pPr>
              <w:pStyle w:val="12"/>
            </w:pPr>
            <w:r>
              <w:t>0.36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2109999</w:t>
            </w:r>
          </w:p>
        </w:tc>
        <w:tc>
          <w:tcPr>
            <w:tcW w:w="4535" w:type="dxa"/>
            <w:vAlign w:val="center"/>
          </w:tcPr>
          <w:p>
            <w:pPr>
              <w:pStyle w:val="13"/>
            </w:pPr>
            <w:r>
              <w:t>其他卫生健康支出</w:t>
            </w:r>
          </w:p>
        </w:tc>
        <w:tc>
          <w:tcPr>
            <w:tcW w:w="1361" w:type="dxa"/>
            <w:vAlign w:val="center"/>
          </w:tcPr>
          <w:p>
            <w:pPr>
              <w:pStyle w:val="12"/>
            </w:pPr>
            <w:r>
              <w:t>0.36</w:t>
            </w:r>
          </w:p>
        </w:tc>
        <w:tc>
          <w:tcPr>
            <w:tcW w:w="1361" w:type="dxa"/>
            <w:vAlign w:val="center"/>
          </w:tcPr>
          <w:p>
            <w:pPr>
              <w:pStyle w:val="12"/>
            </w:pPr>
          </w:p>
        </w:tc>
        <w:tc>
          <w:tcPr>
            <w:tcW w:w="1361" w:type="dxa"/>
            <w:vAlign w:val="center"/>
          </w:tcPr>
          <w:p>
            <w:pPr>
              <w:pStyle w:val="12"/>
            </w:pPr>
            <w:r>
              <w:t>0.36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21104</w:t>
            </w:r>
          </w:p>
        </w:tc>
        <w:tc>
          <w:tcPr>
            <w:tcW w:w="4535" w:type="dxa"/>
            <w:vAlign w:val="center"/>
          </w:tcPr>
          <w:p>
            <w:pPr>
              <w:pStyle w:val="13"/>
            </w:pPr>
            <w:r>
              <w:t>自然生态保护</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2110402</w:t>
            </w:r>
          </w:p>
        </w:tc>
        <w:tc>
          <w:tcPr>
            <w:tcW w:w="4535" w:type="dxa"/>
            <w:vAlign w:val="center"/>
          </w:tcPr>
          <w:p>
            <w:pPr>
              <w:pStyle w:val="13"/>
            </w:pPr>
            <w:r>
              <w:t>农村环境保护</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79.25</w:t>
            </w:r>
          </w:p>
        </w:tc>
        <w:tc>
          <w:tcPr>
            <w:tcW w:w="1361" w:type="dxa"/>
            <w:vAlign w:val="center"/>
          </w:tcPr>
          <w:p>
            <w:pPr>
              <w:pStyle w:val="12"/>
            </w:pPr>
          </w:p>
        </w:tc>
        <w:tc>
          <w:tcPr>
            <w:tcW w:w="1361" w:type="dxa"/>
            <w:vAlign w:val="center"/>
          </w:tcPr>
          <w:p>
            <w:pPr>
              <w:pStyle w:val="12"/>
            </w:pPr>
            <w:r>
              <w:t>79.25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21303</w:t>
            </w:r>
          </w:p>
        </w:tc>
        <w:tc>
          <w:tcPr>
            <w:tcW w:w="4535" w:type="dxa"/>
            <w:vAlign w:val="center"/>
          </w:tcPr>
          <w:p>
            <w:pPr>
              <w:pStyle w:val="13"/>
            </w:pPr>
            <w:r>
              <w:t>水利</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2130314</w:t>
            </w:r>
          </w:p>
        </w:tc>
        <w:tc>
          <w:tcPr>
            <w:tcW w:w="4535" w:type="dxa"/>
            <w:vAlign w:val="center"/>
          </w:tcPr>
          <w:p>
            <w:pPr>
              <w:pStyle w:val="13"/>
            </w:pPr>
            <w:r>
              <w:t>防汛</w:t>
            </w: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r>
              <w:t>1.00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78.25</w:t>
            </w:r>
          </w:p>
        </w:tc>
        <w:tc>
          <w:tcPr>
            <w:tcW w:w="1361" w:type="dxa"/>
            <w:vAlign w:val="center"/>
          </w:tcPr>
          <w:p>
            <w:pPr>
              <w:pStyle w:val="12"/>
            </w:pPr>
          </w:p>
        </w:tc>
        <w:tc>
          <w:tcPr>
            <w:tcW w:w="1361" w:type="dxa"/>
            <w:vAlign w:val="center"/>
          </w:tcPr>
          <w:p>
            <w:pPr>
              <w:pStyle w:val="12"/>
            </w:pPr>
            <w:r>
              <w:t>78.25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2130705</w:t>
            </w:r>
          </w:p>
        </w:tc>
        <w:tc>
          <w:tcPr>
            <w:tcW w:w="4535" w:type="dxa"/>
            <w:vAlign w:val="center"/>
          </w:tcPr>
          <w:p>
            <w:pPr>
              <w:pStyle w:val="13"/>
            </w:pPr>
            <w:r>
              <w:t>对村民委员会和村党支部的补助</w:t>
            </w:r>
          </w:p>
        </w:tc>
        <w:tc>
          <w:tcPr>
            <w:tcW w:w="1361" w:type="dxa"/>
            <w:vAlign w:val="center"/>
          </w:tcPr>
          <w:p>
            <w:pPr>
              <w:pStyle w:val="12"/>
            </w:pPr>
            <w:r>
              <w:t>78.25</w:t>
            </w:r>
          </w:p>
        </w:tc>
        <w:tc>
          <w:tcPr>
            <w:tcW w:w="1361" w:type="dxa"/>
            <w:vAlign w:val="center"/>
          </w:tcPr>
          <w:p>
            <w:pPr>
              <w:pStyle w:val="12"/>
            </w:pPr>
          </w:p>
        </w:tc>
        <w:tc>
          <w:tcPr>
            <w:tcW w:w="1361" w:type="dxa"/>
            <w:vAlign w:val="center"/>
          </w:tcPr>
          <w:p>
            <w:pPr>
              <w:pStyle w:val="12"/>
            </w:pPr>
            <w:r>
              <w:t>78.25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20.87</w:t>
            </w:r>
          </w:p>
        </w:tc>
        <w:tc>
          <w:tcPr>
            <w:tcW w:w="1361" w:type="dxa"/>
            <w:vAlign w:val="center"/>
          </w:tcPr>
          <w:p>
            <w:pPr>
              <w:pStyle w:val="12"/>
            </w:pPr>
            <w:r>
              <w:t>17.07</w:t>
            </w:r>
          </w:p>
        </w:tc>
        <w:tc>
          <w:tcPr>
            <w:tcW w:w="1361" w:type="dxa"/>
            <w:vAlign w:val="center"/>
          </w:tcPr>
          <w:p>
            <w:pPr>
              <w:pStyle w:val="12"/>
            </w:pPr>
            <w:r>
              <w:t>3.80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22101</w:t>
            </w:r>
          </w:p>
        </w:tc>
        <w:tc>
          <w:tcPr>
            <w:tcW w:w="4535" w:type="dxa"/>
            <w:vAlign w:val="center"/>
          </w:tcPr>
          <w:p>
            <w:pPr>
              <w:pStyle w:val="13"/>
            </w:pPr>
            <w:r>
              <w:t>保障性安居工程支出</w:t>
            </w:r>
          </w:p>
        </w:tc>
        <w:tc>
          <w:tcPr>
            <w:tcW w:w="1361" w:type="dxa"/>
            <w:vAlign w:val="center"/>
          </w:tcPr>
          <w:p>
            <w:pPr>
              <w:pStyle w:val="12"/>
            </w:pPr>
            <w:r>
              <w:t>3.80</w:t>
            </w:r>
          </w:p>
        </w:tc>
        <w:tc>
          <w:tcPr>
            <w:tcW w:w="1361" w:type="dxa"/>
            <w:vAlign w:val="center"/>
          </w:tcPr>
          <w:p>
            <w:pPr>
              <w:pStyle w:val="12"/>
            </w:pPr>
          </w:p>
        </w:tc>
        <w:tc>
          <w:tcPr>
            <w:tcW w:w="1361" w:type="dxa"/>
            <w:vAlign w:val="center"/>
          </w:tcPr>
          <w:p>
            <w:pPr>
              <w:pStyle w:val="12"/>
            </w:pPr>
            <w:r>
              <w:t>3.80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2210105</w:t>
            </w:r>
          </w:p>
        </w:tc>
        <w:tc>
          <w:tcPr>
            <w:tcW w:w="4535" w:type="dxa"/>
            <w:vAlign w:val="center"/>
          </w:tcPr>
          <w:p>
            <w:pPr>
              <w:pStyle w:val="13"/>
            </w:pPr>
            <w:r>
              <w:t>农村危房改造</w:t>
            </w:r>
          </w:p>
        </w:tc>
        <w:tc>
          <w:tcPr>
            <w:tcW w:w="1361" w:type="dxa"/>
            <w:vAlign w:val="center"/>
          </w:tcPr>
          <w:p>
            <w:pPr>
              <w:pStyle w:val="12"/>
            </w:pPr>
            <w:r>
              <w:t>3.80</w:t>
            </w:r>
          </w:p>
        </w:tc>
        <w:tc>
          <w:tcPr>
            <w:tcW w:w="1361" w:type="dxa"/>
            <w:vAlign w:val="center"/>
          </w:tcPr>
          <w:p>
            <w:pPr>
              <w:pStyle w:val="12"/>
            </w:pPr>
          </w:p>
        </w:tc>
        <w:tc>
          <w:tcPr>
            <w:tcW w:w="1361" w:type="dxa"/>
            <w:vAlign w:val="center"/>
          </w:tcPr>
          <w:p>
            <w:pPr>
              <w:pStyle w:val="12"/>
            </w:pPr>
            <w:r>
              <w:t>3.80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17.07</w:t>
            </w:r>
          </w:p>
        </w:tc>
        <w:tc>
          <w:tcPr>
            <w:tcW w:w="1361" w:type="dxa"/>
            <w:vAlign w:val="center"/>
          </w:tcPr>
          <w:p>
            <w:pPr>
              <w:pStyle w:val="12"/>
            </w:pPr>
            <w:r>
              <w:t>17.07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17.07</w:t>
            </w:r>
          </w:p>
        </w:tc>
        <w:tc>
          <w:tcPr>
            <w:tcW w:w="1361" w:type="dxa"/>
            <w:vAlign w:val="center"/>
          </w:tcPr>
          <w:p>
            <w:pPr>
              <w:pStyle w:val="12"/>
            </w:pPr>
            <w:r>
              <w:t>17.07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224</w:t>
            </w:r>
          </w:p>
        </w:tc>
        <w:tc>
          <w:tcPr>
            <w:tcW w:w="4535" w:type="dxa"/>
            <w:vAlign w:val="center"/>
          </w:tcPr>
          <w:p>
            <w:pPr>
              <w:pStyle w:val="13"/>
            </w:pPr>
            <w:r>
              <w:t>灾害防治及应急管理支出</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22401</w:t>
            </w:r>
          </w:p>
        </w:tc>
        <w:tc>
          <w:tcPr>
            <w:tcW w:w="4535" w:type="dxa"/>
            <w:vAlign w:val="center"/>
          </w:tcPr>
          <w:p>
            <w:pPr>
              <w:pStyle w:val="13"/>
            </w:pPr>
            <w:r>
              <w:t>应急管理事务</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2240104</w:t>
            </w:r>
          </w:p>
        </w:tc>
        <w:tc>
          <w:tcPr>
            <w:tcW w:w="4535" w:type="dxa"/>
            <w:vAlign w:val="center"/>
          </w:tcPr>
          <w:p>
            <w:pPr>
              <w:pStyle w:val="13"/>
            </w:pPr>
            <w:r>
              <w:t>灾害风险防治</w:t>
            </w: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r>
              <w:t>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983涞源县水堡镇人民政府</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552.55</w:t>
            </w:r>
          </w:p>
        </w:tc>
        <w:tc>
          <w:tcPr>
            <w:tcW w:w="3402" w:type="dxa"/>
            <w:vAlign w:val="center"/>
          </w:tcPr>
          <w:p>
            <w:pPr>
              <w:pStyle w:val="13"/>
            </w:pPr>
            <w:r>
              <w:t>一、一般公共服务支出</w:t>
            </w:r>
          </w:p>
        </w:tc>
        <w:tc>
          <w:tcPr>
            <w:tcW w:w="1474" w:type="dxa"/>
            <w:vAlign w:val="center"/>
          </w:tcPr>
          <w:p>
            <w:pPr>
              <w:pStyle w:val="12"/>
            </w:pPr>
            <w:r>
              <w:t>400.58</w:t>
            </w:r>
          </w:p>
        </w:tc>
        <w:tc>
          <w:tcPr>
            <w:tcW w:w="1474" w:type="dxa"/>
            <w:vAlign w:val="center"/>
          </w:tcPr>
          <w:p>
            <w:pPr>
              <w:pStyle w:val="12"/>
            </w:pPr>
            <w:r>
              <w:t>400.58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51.57</w:t>
            </w:r>
          </w:p>
        </w:tc>
        <w:tc>
          <w:tcPr>
            <w:tcW w:w="1474" w:type="dxa"/>
            <w:vAlign w:val="center"/>
          </w:tcPr>
          <w:p>
            <w:pPr>
              <w:pStyle w:val="12"/>
            </w:pPr>
            <w:r>
              <w:t>51.57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1.07</w:t>
            </w:r>
          </w:p>
        </w:tc>
        <w:tc>
          <w:tcPr>
            <w:tcW w:w="1474" w:type="dxa"/>
            <w:vAlign w:val="center"/>
          </w:tcPr>
          <w:p>
            <w:pPr>
              <w:pStyle w:val="12"/>
            </w:pPr>
            <w:r>
              <w:t>1.07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1.00</w:t>
            </w:r>
          </w:p>
        </w:tc>
        <w:tc>
          <w:tcPr>
            <w:tcW w:w="1474" w:type="dxa"/>
            <w:vAlign w:val="center"/>
          </w:tcPr>
          <w:p>
            <w:pPr>
              <w:pStyle w:val="12"/>
            </w:pPr>
            <w:r>
              <w:t>1.00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79.25</w:t>
            </w:r>
          </w:p>
        </w:tc>
        <w:tc>
          <w:tcPr>
            <w:tcW w:w="1474" w:type="dxa"/>
            <w:vAlign w:val="center"/>
          </w:tcPr>
          <w:p>
            <w:pPr>
              <w:pStyle w:val="12"/>
            </w:pPr>
            <w:r>
              <w:t>79.25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20.87</w:t>
            </w:r>
          </w:p>
        </w:tc>
        <w:tc>
          <w:tcPr>
            <w:tcW w:w="1474" w:type="dxa"/>
            <w:vAlign w:val="center"/>
          </w:tcPr>
          <w:p>
            <w:pPr>
              <w:pStyle w:val="12"/>
            </w:pPr>
            <w:r>
              <w:t>20.87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r>
              <w:t>2.00</w:t>
            </w:r>
          </w:p>
        </w:tc>
        <w:tc>
          <w:tcPr>
            <w:tcW w:w="1474" w:type="dxa"/>
            <w:vAlign w:val="center"/>
          </w:tcPr>
          <w:p>
            <w:pPr>
              <w:pStyle w:val="12"/>
            </w:pPr>
            <w:r>
              <w:t>2.00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552.55</w:t>
            </w:r>
          </w:p>
        </w:tc>
        <w:tc>
          <w:tcPr>
            <w:tcW w:w="3402" w:type="dxa"/>
            <w:vAlign w:val="center"/>
          </w:tcPr>
          <w:p>
            <w:pPr>
              <w:pStyle w:val="15"/>
            </w:pPr>
            <w:r>
              <w:t>本年支出合计</w:t>
            </w:r>
          </w:p>
        </w:tc>
        <w:tc>
          <w:tcPr>
            <w:tcW w:w="1474" w:type="dxa"/>
            <w:vAlign w:val="center"/>
          </w:tcPr>
          <w:p>
            <w:pPr>
              <w:pStyle w:val="16"/>
            </w:pPr>
            <w:r>
              <w:t>556.35</w:t>
            </w:r>
          </w:p>
        </w:tc>
        <w:tc>
          <w:tcPr>
            <w:tcW w:w="1474" w:type="dxa"/>
            <w:vAlign w:val="center"/>
          </w:tcPr>
          <w:p>
            <w:pPr>
              <w:pStyle w:val="16"/>
            </w:pPr>
            <w:r>
              <w:t>556.35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3.80</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3.80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556.35</w:t>
            </w:r>
          </w:p>
        </w:tc>
        <w:tc>
          <w:tcPr>
            <w:tcW w:w="3402" w:type="dxa"/>
            <w:vAlign w:val="center"/>
          </w:tcPr>
          <w:p>
            <w:pPr>
              <w:pStyle w:val="15"/>
            </w:pPr>
            <w:r>
              <w:t>支出总计</w:t>
            </w:r>
          </w:p>
        </w:tc>
        <w:tc>
          <w:tcPr>
            <w:tcW w:w="1474" w:type="dxa"/>
            <w:vAlign w:val="center"/>
          </w:tcPr>
          <w:p>
            <w:pPr>
              <w:pStyle w:val="16"/>
            </w:pPr>
            <w:r>
              <w:t>556.35</w:t>
            </w:r>
          </w:p>
        </w:tc>
        <w:tc>
          <w:tcPr>
            <w:tcW w:w="1474" w:type="dxa"/>
            <w:vAlign w:val="center"/>
          </w:tcPr>
          <w:p>
            <w:pPr>
              <w:pStyle w:val="16"/>
            </w:pPr>
            <w:r>
              <w:t>556.35</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983涞源县水堡镇人民政府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556.35</w:t>
            </w:r>
          </w:p>
        </w:tc>
        <w:tc>
          <w:tcPr>
            <w:tcW w:w="2551" w:type="dxa"/>
            <w:vAlign w:val="center"/>
          </w:tcPr>
          <w:p>
            <w:pPr>
              <w:pStyle w:val="16"/>
            </w:pPr>
            <w:r>
              <w:t>463.86</w:t>
            </w:r>
          </w:p>
        </w:tc>
        <w:tc>
          <w:tcPr>
            <w:tcW w:w="2551" w:type="dxa"/>
            <w:vAlign w:val="center"/>
          </w:tcPr>
          <w:p>
            <w:pPr>
              <w:pStyle w:val="16"/>
            </w:pPr>
            <w:r>
              <w:t>92.48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400.58</w:t>
            </w:r>
          </w:p>
        </w:tc>
        <w:tc>
          <w:tcPr>
            <w:tcW w:w="2551" w:type="dxa"/>
            <w:vAlign w:val="center"/>
          </w:tcPr>
          <w:p>
            <w:pPr>
              <w:pStyle w:val="12"/>
            </w:pPr>
            <w:r>
              <w:t>395.58</w:t>
            </w: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395.58</w:t>
            </w:r>
          </w:p>
        </w:tc>
        <w:tc>
          <w:tcPr>
            <w:tcW w:w="2551" w:type="dxa"/>
            <w:vAlign w:val="center"/>
          </w:tcPr>
          <w:p>
            <w:pPr>
              <w:pStyle w:val="12"/>
            </w:pPr>
            <w:r>
              <w:t>395.58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395.58</w:t>
            </w:r>
          </w:p>
        </w:tc>
        <w:tc>
          <w:tcPr>
            <w:tcW w:w="2551" w:type="dxa"/>
            <w:vAlign w:val="center"/>
          </w:tcPr>
          <w:p>
            <w:pPr>
              <w:pStyle w:val="12"/>
            </w:pPr>
            <w:r>
              <w:t>395.58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20140</w:t>
            </w:r>
          </w:p>
        </w:tc>
        <w:tc>
          <w:tcPr>
            <w:tcW w:w="4535" w:type="dxa"/>
            <w:vAlign w:val="center"/>
          </w:tcPr>
          <w:p>
            <w:pPr>
              <w:pStyle w:val="13"/>
            </w:pPr>
            <w:r>
              <w:t>信访事务</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2014004</w:t>
            </w:r>
          </w:p>
        </w:tc>
        <w:tc>
          <w:tcPr>
            <w:tcW w:w="4535" w:type="dxa"/>
            <w:vAlign w:val="center"/>
          </w:tcPr>
          <w:p>
            <w:pPr>
              <w:pStyle w:val="13"/>
            </w:pPr>
            <w:r>
              <w:t>信访业务</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51.57</w:t>
            </w:r>
          </w:p>
        </w:tc>
        <w:tc>
          <w:tcPr>
            <w:tcW w:w="2551" w:type="dxa"/>
            <w:vAlign w:val="center"/>
          </w:tcPr>
          <w:p>
            <w:pPr>
              <w:pStyle w:val="12"/>
            </w:pPr>
            <w:r>
              <w:t>51.21</w:t>
            </w:r>
          </w:p>
        </w:tc>
        <w:tc>
          <w:tcPr>
            <w:tcW w:w="2551" w:type="dxa"/>
            <w:vAlign w:val="center"/>
          </w:tcPr>
          <w:p>
            <w:pPr>
              <w:pStyle w:val="12"/>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20802</w:t>
            </w:r>
          </w:p>
        </w:tc>
        <w:tc>
          <w:tcPr>
            <w:tcW w:w="4535" w:type="dxa"/>
            <w:vAlign w:val="center"/>
          </w:tcPr>
          <w:p>
            <w:pPr>
              <w:pStyle w:val="13"/>
            </w:pPr>
            <w:r>
              <w:t>民政管理事务</w:t>
            </w:r>
          </w:p>
        </w:tc>
        <w:tc>
          <w:tcPr>
            <w:tcW w:w="2551" w:type="dxa"/>
            <w:vAlign w:val="center"/>
          </w:tcPr>
          <w:p>
            <w:pPr>
              <w:pStyle w:val="12"/>
            </w:pPr>
            <w:r>
              <w:t>0.36</w:t>
            </w:r>
          </w:p>
        </w:tc>
        <w:tc>
          <w:tcPr>
            <w:tcW w:w="2551" w:type="dxa"/>
            <w:vAlign w:val="center"/>
          </w:tcPr>
          <w:p>
            <w:pPr>
              <w:pStyle w:val="12"/>
            </w:pPr>
          </w:p>
        </w:tc>
        <w:tc>
          <w:tcPr>
            <w:tcW w:w="2551" w:type="dxa"/>
            <w:vAlign w:val="center"/>
          </w:tcPr>
          <w:p>
            <w:pPr>
              <w:pStyle w:val="12"/>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2080299</w:t>
            </w:r>
          </w:p>
        </w:tc>
        <w:tc>
          <w:tcPr>
            <w:tcW w:w="4535" w:type="dxa"/>
            <w:vAlign w:val="center"/>
          </w:tcPr>
          <w:p>
            <w:pPr>
              <w:pStyle w:val="13"/>
            </w:pPr>
            <w:r>
              <w:t>其他民政管理事务支出</w:t>
            </w:r>
          </w:p>
        </w:tc>
        <w:tc>
          <w:tcPr>
            <w:tcW w:w="2551" w:type="dxa"/>
            <w:vAlign w:val="center"/>
          </w:tcPr>
          <w:p>
            <w:pPr>
              <w:pStyle w:val="12"/>
            </w:pPr>
            <w:r>
              <w:t>0.36</w:t>
            </w:r>
          </w:p>
        </w:tc>
        <w:tc>
          <w:tcPr>
            <w:tcW w:w="2551" w:type="dxa"/>
            <w:vAlign w:val="center"/>
          </w:tcPr>
          <w:p>
            <w:pPr>
              <w:pStyle w:val="12"/>
            </w:pPr>
          </w:p>
        </w:tc>
        <w:tc>
          <w:tcPr>
            <w:tcW w:w="2551" w:type="dxa"/>
            <w:vAlign w:val="center"/>
          </w:tcPr>
          <w:p>
            <w:pPr>
              <w:pStyle w:val="12"/>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51.21</w:t>
            </w:r>
          </w:p>
        </w:tc>
        <w:tc>
          <w:tcPr>
            <w:tcW w:w="2551" w:type="dxa"/>
            <w:vAlign w:val="center"/>
          </w:tcPr>
          <w:p>
            <w:pPr>
              <w:pStyle w:val="12"/>
            </w:pPr>
            <w:r>
              <w:t>51.21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34.14</w:t>
            </w:r>
          </w:p>
        </w:tc>
        <w:tc>
          <w:tcPr>
            <w:tcW w:w="2551" w:type="dxa"/>
            <w:vAlign w:val="center"/>
          </w:tcPr>
          <w:p>
            <w:pPr>
              <w:pStyle w:val="12"/>
            </w:pPr>
            <w:r>
              <w:t>34.14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17.07</w:t>
            </w:r>
          </w:p>
        </w:tc>
        <w:tc>
          <w:tcPr>
            <w:tcW w:w="2551" w:type="dxa"/>
            <w:vAlign w:val="center"/>
          </w:tcPr>
          <w:p>
            <w:pPr>
              <w:pStyle w:val="12"/>
            </w:pPr>
            <w:r>
              <w:t>17.07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1.07</w:t>
            </w:r>
          </w:p>
        </w:tc>
        <w:tc>
          <w:tcPr>
            <w:tcW w:w="2551" w:type="dxa"/>
            <w:vAlign w:val="center"/>
          </w:tcPr>
          <w:p>
            <w:pPr>
              <w:pStyle w:val="12"/>
            </w:pPr>
          </w:p>
        </w:tc>
        <w:tc>
          <w:tcPr>
            <w:tcW w:w="2551" w:type="dxa"/>
            <w:vAlign w:val="center"/>
          </w:tcPr>
          <w:p>
            <w:pPr>
              <w:pStyle w:val="12"/>
            </w:pPr>
            <w:r>
              <w:t>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21007</w:t>
            </w:r>
          </w:p>
        </w:tc>
        <w:tc>
          <w:tcPr>
            <w:tcW w:w="4535" w:type="dxa"/>
            <w:vAlign w:val="center"/>
          </w:tcPr>
          <w:p>
            <w:pPr>
              <w:pStyle w:val="13"/>
            </w:pPr>
            <w:r>
              <w:t>计划生育事务</w:t>
            </w:r>
          </w:p>
        </w:tc>
        <w:tc>
          <w:tcPr>
            <w:tcW w:w="2551" w:type="dxa"/>
            <w:vAlign w:val="center"/>
          </w:tcPr>
          <w:p>
            <w:pPr>
              <w:pStyle w:val="12"/>
            </w:pPr>
            <w:r>
              <w:t>0.71</w:t>
            </w:r>
          </w:p>
        </w:tc>
        <w:tc>
          <w:tcPr>
            <w:tcW w:w="2551" w:type="dxa"/>
            <w:vAlign w:val="center"/>
          </w:tcPr>
          <w:p>
            <w:pPr>
              <w:pStyle w:val="12"/>
            </w:pPr>
          </w:p>
        </w:tc>
        <w:tc>
          <w:tcPr>
            <w:tcW w:w="2551" w:type="dxa"/>
            <w:vAlign w:val="center"/>
          </w:tcPr>
          <w:p>
            <w:pPr>
              <w:pStyle w:val="12"/>
            </w:pPr>
            <w:r>
              <w:t>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2100717</w:t>
            </w:r>
          </w:p>
        </w:tc>
        <w:tc>
          <w:tcPr>
            <w:tcW w:w="4535" w:type="dxa"/>
            <w:vAlign w:val="center"/>
          </w:tcPr>
          <w:p>
            <w:pPr>
              <w:pStyle w:val="13"/>
            </w:pPr>
            <w:r>
              <w:t>计划生育服务</w:t>
            </w:r>
          </w:p>
        </w:tc>
        <w:tc>
          <w:tcPr>
            <w:tcW w:w="2551" w:type="dxa"/>
            <w:vAlign w:val="center"/>
          </w:tcPr>
          <w:p>
            <w:pPr>
              <w:pStyle w:val="12"/>
            </w:pPr>
            <w:r>
              <w:t>0.71</w:t>
            </w:r>
          </w:p>
        </w:tc>
        <w:tc>
          <w:tcPr>
            <w:tcW w:w="2551" w:type="dxa"/>
            <w:vAlign w:val="center"/>
          </w:tcPr>
          <w:p>
            <w:pPr>
              <w:pStyle w:val="12"/>
            </w:pPr>
          </w:p>
        </w:tc>
        <w:tc>
          <w:tcPr>
            <w:tcW w:w="2551" w:type="dxa"/>
            <w:vAlign w:val="center"/>
          </w:tcPr>
          <w:p>
            <w:pPr>
              <w:pStyle w:val="12"/>
            </w:pPr>
            <w:r>
              <w:t>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21099</w:t>
            </w:r>
          </w:p>
        </w:tc>
        <w:tc>
          <w:tcPr>
            <w:tcW w:w="4535" w:type="dxa"/>
            <w:vAlign w:val="center"/>
          </w:tcPr>
          <w:p>
            <w:pPr>
              <w:pStyle w:val="13"/>
            </w:pPr>
            <w:r>
              <w:t>其他卫生健康支出</w:t>
            </w:r>
          </w:p>
        </w:tc>
        <w:tc>
          <w:tcPr>
            <w:tcW w:w="2551" w:type="dxa"/>
            <w:vAlign w:val="center"/>
          </w:tcPr>
          <w:p>
            <w:pPr>
              <w:pStyle w:val="12"/>
            </w:pPr>
            <w:r>
              <w:t>0.36</w:t>
            </w:r>
          </w:p>
        </w:tc>
        <w:tc>
          <w:tcPr>
            <w:tcW w:w="2551" w:type="dxa"/>
            <w:vAlign w:val="center"/>
          </w:tcPr>
          <w:p>
            <w:pPr>
              <w:pStyle w:val="12"/>
            </w:pPr>
          </w:p>
        </w:tc>
        <w:tc>
          <w:tcPr>
            <w:tcW w:w="2551" w:type="dxa"/>
            <w:vAlign w:val="center"/>
          </w:tcPr>
          <w:p>
            <w:pPr>
              <w:pStyle w:val="12"/>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2109999</w:t>
            </w:r>
          </w:p>
        </w:tc>
        <w:tc>
          <w:tcPr>
            <w:tcW w:w="4535" w:type="dxa"/>
            <w:vAlign w:val="center"/>
          </w:tcPr>
          <w:p>
            <w:pPr>
              <w:pStyle w:val="13"/>
            </w:pPr>
            <w:r>
              <w:t>其他卫生健康支出</w:t>
            </w:r>
          </w:p>
        </w:tc>
        <w:tc>
          <w:tcPr>
            <w:tcW w:w="2551" w:type="dxa"/>
            <w:vAlign w:val="center"/>
          </w:tcPr>
          <w:p>
            <w:pPr>
              <w:pStyle w:val="12"/>
            </w:pPr>
            <w:r>
              <w:t>0.36</w:t>
            </w:r>
          </w:p>
        </w:tc>
        <w:tc>
          <w:tcPr>
            <w:tcW w:w="2551" w:type="dxa"/>
            <w:vAlign w:val="center"/>
          </w:tcPr>
          <w:p>
            <w:pPr>
              <w:pStyle w:val="12"/>
            </w:pPr>
          </w:p>
        </w:tc>
        <w:tc>
          <w:tcPr>
            <w:tcW w:w="2551" w:type="dxa"/>
            <w:vAlign w:val="center"/>
          </w:tcPr>
          <w:p>
            <w:pPr>
              <w:pStyle w:val="12"/>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21104</w:t>
            </w:r>
          </w:p>
        </w:tc>
        <w:tc>
          <w:tcPr>
            <w:tcW w:w="4535" w:type="dxa"/>
            <w:vAlign w:val="center"/>
          </w:tcPr>
          <w:p>
            <w:pPr>
              <w:pStyle w:val="13"/>
            </w:pPr>
            <w:r>
              <w:t>自然生态保护</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2110402</w:t>
            </w:r>
          </w:p>
        </w:tc>
        <w:tc>
          <w:tcPr>
            <w:tcW w:w="4535" w:type="dxa"/>
            <w:vAlign w:val="center"/>
          </w:tcPr>
          <w:p>
            <w:pPr>
              <w:pStyle w:val="13"/>
            </w:pPr>
            <w:r>
              <w:t>农村环境保护</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79.25</w:t>
            </w:r>
          </w:p>
        </w:tc>
        <w:tc>
          <w:tcPr>
            <w:tcW w:w="2551" w:type="dxa"/>
            <w:vAlign w:val="center"/>
          </w:tcPr>
          <w:p>
            <w:pPr>
              <w:pStyle w:val="12"/>
            </w:pPr>
          </w:p>
        </w:tc>
        <w:tc>
          <w:tcPr>
            <w:tcW w:w="2551" w:type="dxa"/>
            <w:vAlign w:val="center"/>
          </w:tcPr>
          <w:p>
            <w:pPr>
              <w:pStyle w:val="12"/>
            </w:pPr>
            <w:r>
              <w:t>79.25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21303</w:t>
            </w:r>
          </w:p>
        </w:tc>
        <w:tc>
          <w:tcPr>
            <w:tcW w:w="4535" w:type="dxa"/>
            <w:vAlign w:val="center"/>
          </w:tcPr>
          <w:p>
            <w:pPr>
              <w:pStyle w:val="13"/>
            </w:pPr>
            <w:r>
              <w:t>水利</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2130314</w:t>
            </w:r>
          </w:p>
        </w:tc>
        <w:tc>
          <w:tcPr>
            <w:tcW w:w="4535" w:type="dxa"/>
            <w:vAlign w:val="center"/>
          </w:tcPr>
          <w:p>
            <w:pPr>
              <w:pStyle w:val="13"/>
            </w:pPr>
            <w:r>
              <w:t>防汛</w:t>
            </w:r>
          </w:p>
        </w:tc>
        <w:tc>
          <w:tcPr>
            <w:tcW w:w="2551" w:type="dxa"/>
            <w:vAlign w:val="center"/>
          </w:tcPr>
          <w:p>
            <w:pPr>
              <w:pStyle w:val="12"/>
            </w:pPr>
            <w:r>
              <w:t>1.00</w:t>
            </w:r>
          </w:p>
        </w:tc>
        <w:tc>
          <w:tcPr>
            <w:tcW w:w="2551" w:type="dxa"/>
            <w:vAlign w:val="center"/>
          </w:tcPr>
          <w:p>
            <w:pPr>
              <w:pStyle w:val="12"/>
            </w:pP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78.25</w:t>
            </w:r>
          </w:p>
        </w:tc>
        <w:tc>
          <w:tcPr>
            <w:tcW w:w="2551" w:type="dxa"/>
            <w:vAlign w:val="center"/>
          </w:tcPr>
          <w:p>
            <w:pPr>
              <w:pStyle w:val="12"/>
            </w:pPr>
          </w:p>
        </w:tc>
        <w:tc>
          <w:tcPr>
            <w:tcW w:w="2551" w:type="dxa"/>
            <w:vAlign w:val="center"/>
          </w:tcPr>
          <w:p>
            <w:pPr>
              <w:pStyle w:val="12"/>
            </w:pPr>
            <w:r>
              <w:t>78.25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78.25</w:t>
            </w:r>
          </w:p>
        </w:tc>
        <w:tc>
          <w:tcPr>
            <w:tcW w:w="2551" w:type="dxa"/>
            <w:vAlign w:val="center"/>
          </w:tcPr>
          <w:p>
            <w:pPr>
              <w:pStyle w:val="12"/>
            </w:pPr>
          </w:p>
        </w:tc>
        <w:tc>
          <w:tcPr>
            <w:tcW w:w="2551" w:type="dxa"/>
            <w:vAlign w:val="center"/>
          </w:tcPr>
          <w:p>
            <w:pPr>
              <w:pStyle w:val="12"/>
            </w:pPr>
            <w:r>
              <w:t>78.25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20.87</w:t>
            </w:r>
          </w:p>
        </w:tc>
        <w:tc>
          <w:tcPr>
            <w:tcW w:w="2551" w:type="dxa"/>
            <w:vAlign w:val="center"/>
          </w:tcPr>
          <w:p>
            <w:pPr>
              <w:pStyle w:val="12"/>
            </w:pPr>
            <w:r>
              <w:t>17.07</w:t>
            </w:r>
          </w:p>
        </w:tc>
        <w:tc>
          <w:tcPr>
            <w:tcW w:w="2551" w:type="dxa"/>
            <w:vAlign w:val="center"/>
          </w:tcPr>
          <w:p>
            <w:pPr>
              <w:pStyle w:val="12"/>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22101</w:t>
            </w:r>
          </w:p>
        </w:tc>
        <w:tc>
          <w:tcPr>
            <w:tcW w:w="4535" w:type="dxa"/>
            <w:vAlign w:val="center"/>
          </w:tcPr>
          <w:p>
            <w:pPr>
              <w:pStyle w:val="13"/>
            </w:pPr>
            <w:r>
              <w:t>保障性安居工程支出</w:t>
            </w:r>
          </w:p>
        </w:tc>
        <w:tc>
          <w:tcPr>
            <w:tcW w:w="2551" w:type="dxa"/>
            <w:vAlign w:val="center"/>
          </w:tcPr>
          <w:p>
            <w:pPr>
              <w:pStyle w:val="12"/>
            </w:pPr>
            <w:r>
              <w:t>3.80</w:t>
            </w:r>
          </w:p>
        </w:tc>
        <w:tc>
          <w:tcPr>
            <w:tcW w:w="2551" w:type="dxa"/>
            <w:vAlign w:val="center"/>
          </w:tcPr>
          <w:p>
            <w:pPr>
              <w:pStyle w:val="12"/>
            </w:pPr>
          </w:p>
        </w:tc>
        <w:tc>
          <w:tcPr>
            <w:tcW w:w="2551" w:type="dxa"/>
            <w:vAlign w:val="center"/>
          </w:tcPr>
          <w:p>
            <w:pPr>
              <w:pStyle w:val="12"/>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2210105</w:t>
            </w:r>
          </w:p>
        </w:tc>
        <w:tc>
          <w:tcPr>
            <w:tcW w:w="4535" w:type="dxa"/>
            <w:vAlign w:val="center"/>
          </w:tcPr>
          <w:p>
            <w:pPr>
              <w:pStyle w:val="13"/>
            </w:pPr>
            <w:r>
              <w:t>农村危房改造</w:t>
            </w:r>
          </w:p>
        </w:tc>
        <w:tc>
          <w:tcPr>
            <w:tcW w:w="2551" w:type="dxa"/>
            <w:vAlign w:val="center"/>
          </w:tcPr>
          <w:p>
            <w:pPr>
              <w:pStyle w:val="12"/>
            </w:pPr>
            <w:r>
              <w:t>3.80</w:t>
            </w:r>
          </w:p>
        </w:tc>
        <w:tc>
          <w:tcPr>
            <w:tcW w:w="2551" w:type="dxa"/>
            <w:vAlign w:val="center"/>
          </w:tcPr>
          <w:p>
            <w:pPr>
              <w:pStyle w:val="12"/>
            </w:pPr>
          </w:p>
        </w:tc>
        <w:tc>
          <w:tcPr>
            <w:tcW w:w="2551" w:type="dxa"/>
            <w:vAlign w:val="center"/>
          </w:tcPr>
          <w:p>
            <w:pPr>
              <w:pStyle w:val="12"/>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17.07</w:t>
            </w:r>
          </w:p>
        </w:tc>
        <w:tc>
          <w:tcPr>
            <w:tcW w:w="2551" w:type="dxa"/>
            <w:vAlign w:val="center"/>
          </w:tcPr>
          <w:p>
            <w:pPr>
              <w:pStyle w:val="12"/>
            </w:pPr>
            <w:r>
              <w:t>17.07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17.07</w:t>
            </w:r>
          </w:p>
        </w:tc>
        <w:tc>
          <w:tcPr>
            <w:tcW w:w="2551" w:type="dxa"/>
            <w:vAlign w:val="center"/>
          </w:tcPr>
          <w:p>
            <w:pPr>
              <w:pStyle w:val="12"/>
            </w:pPr>
            <w:r>
              <w:t>17.07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224</w:t>
            </w:r>
          </w:p>
        </w:tc>
        <w:tc>
          <w:tcPr>
            <w:tcW w:w="4535" w:type="dxa"/>
            <w:vAlign w:val="center"/>
          </w:tcPr>
          <w:p>
            <w:pPr>
              <w:pStyle w:val="13"/>
            </w:pPr>
            <w:r>
              <w:t>灾害防治及应急管理支出</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22401</w:t>
            </w:r>
          </w:p>
        </w:tc>
        <w:tc>
          <w:tcPr>
            <w:tcW w:w="4535" w:type="dxa"/>
            <w:vAlign w:val="center"/>
          </w:tcPr>
          <w:p>
            <w:pPr>
              <w:pStyle w:val="13"/>
            </w:pPr>
            <w:r>
              <w:t>应急管理事务</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2240104</w:t>
            </w:r>
          </w:p>
        </w:tc>
        <w:tc>
          <w:tcPr>
            <w:tcW w:w="4535" w:type="dxa"/>
            <w:vAlign w:val="center"/>
          </w:tcPr>
          <w:p>
            <w:pPr>
              <w:pStyle w:val="13"/>
            </w:pPr>
            <w:r>
              <w:t>灾害风险防治</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983涞源县水堡镇人民政府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463.86</w:t>
            </w:r>
          </w:p>
        </w:tc>
        <w:tc>
          <w:tcPr>
            <w:tcW w:w="2551" w:type="dxa"/>
            <w:vAlign w:val="center"/>
          </w:tcPr>
          <w:p>
            <w:pPr>
              <w:pStyle w:val="16"/>
            </w:pPr>
            <w:r>
              <w:t>412.17</w:t>
            </w:r>
          </w:p>
        </w:tc>
        <w:tc>
          <w:tcPr>
            <w:tcW w:w="2551" w:type="dxa"/>
            <w:vAlign w:val="center"/>
          </w:tcPr>
          <w:p>
            <w:pPr>
              <w:pStyle w:val="16"/>
            </w:pPr>
            <w:r>
              <w:t>51.69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399.90</w:t>
            </w:r>
          </w:p>
        </w:tc>
        <w:tc>
          <w:tcPr>
            <w:tcW w:w="2551" w:type="dxa"/>
            <w:vAlign w:val="center"/>
          </w:tcPr>
          <w:p>
            <w:pPr>
              <w:pStyle w:val="12"/>
            </w:pPr>
            <w:r>
              <w:t>399.90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170.24</w:t>
            </w:r>
          </w:p>
        </w:tc>
        <w:tc>
          <w:tcPr>
            <w:tcW w:w="2551" w:type="dxa"/>
            <w:vAlign w:val="center"/>
          </w:tcPr>
          <w:p>
            <w:pPr>
              <w:pStyle w:val="12"/>
            </w:pPr>
            <w:r>
              <w:t>170.24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97.70</w:t>
            </w:r>
          </w:p>
        </w:tc>
        <w:tc>
          <w:tcPr>
            <w:tcW w:w="2551" w:type="dxa"/>
            <w:vAlign w:val="center"/>
          </w:tcPr>
          <w:p>
            <w:pPr>
              <w:pStyle w:val="12"/>
            </w:pPr>
            <w:r>
              <w:t>97.70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23.59</w:t>
            </w:r>
          </w:p>
        </w:tc>
        <w:tc>
          <w:tcPr>
            <w:tcW w:w="2551" w:type="dxa"/>
            <w:vAlign w:val="center"/>
          </w:tcPr>
          <w:p>
            <w:pPr>
              <w:pStyle w:val="12"/>
            </w:pPr>
            <w:r>
              <w:t>23.59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24.94</w:t>
            </w:r>
          </w:p>
        </w:tc>
        <w:tc>
          <w:tcPr>
            <w:tcW w:w="2551" w:type="dxa"/>
            <w:vAlign w:val="center"/>
          </w:tcPr>
          <w:p>
            <w:pPr>
              <w:pStyle w:val="12"/>
            </w:pPr>
            <w:r>
              <w:t>24.94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34.14</w:t>
            </w:r>
          </w:p>
        </w:tc>
        <w:tc>
          <w:tcPr>
            <w:tcW w:w="2551" w:type="dxa"/>
            <w:vAlign w:val="center"/>
          </w:tcPr>
          <w:p>
            <w:pPr>
              <w:pStyle w:val="12"/>
            </w:pPr>
            <w:r>
              <w:t>34.14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17.07</w:t>
            </w:r>
          </w:p>
        </w:tc>
        <w:tc>
          <w:tcPr>
            <w:tcW w:w="2551" w:type="dxa"/>
            <w:vAlign w:val="center"/>
          </w:tcPr>
          <w:p>
            <w:pPr>
              <w:pStyle w:val="12"/>
            </w:pPr>
            <w:r>
              <w:t>17.07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13.80</w:t>
            </w:r>
          </w:p>
        </w:tc>
        <w:tc>
          <w:tcPr>
            <w:tcW w:w="2551" w:type="dxa"/>
            <w:vAlign w:val="center"/>
          </w:tcPr>
          <w:p>
            <w:pPr>
              <w:pStyle w:val="12"/>
            </w:pPr>
            <w:r>
              <w:t>13.80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1.35</w:t>
            </w:r>
          </w:p>
        </w:tc>
        <w:tc>
          <w:tcPr>
            <w:tcW w:w="2551" w:type="dxa"/>
            <w:vAlign w:val="center"/>
          </w:tcPr>
          <w:p>
            <w:pPr>
              <w:pStyle w:val="12"/>
            </w:pPr>
            <w:r>
              <w:t>1.35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17.07</w:t>
            </w:r>
          </w:p>
        </w:tc>
        <w:tc>
          <w:tcPr>
            <w:tcW w:w="2551" w:type="dxa"/>
            <w:vAlign w:val="center"/>
          </w:tcPr>
          <w:p>
            <w:pPr>
              <w:pStyle w:val="12"/>
            </w:pPr>
            <w:r>
              <w:t>17.07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51.69</w:t>
            </w:r>
          </w:p>
        </w:tc>
        <w:tc>
          <w:tcPr>
            <w:tcW w:w="2551" w:type="dxa"/>
            <w:vAlign w:val="center"/>
          </w:tcPr>
          <w:p>
            <w:pPr>
              <w:pStyle w:val="12"/>
            </w:pPr>
          </w:p>
        </w:tc>
        <w:tc>
          <w:tcPr>
            <w:tcW w:w="2551" w:type="dxa"/>
            <w:vAlign w:val="center"/>
          </w:tcPr>
          <w:p>
            <w:pPr>
              <w:pStyle w:val="12"/>
            </w:pPr>
            <w:r>
              <w:t>51.69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10.15</w:t>
            </w:r>
          </w:p>
        </w:tc>
        <w:tc>
          <w:tcPr>
            <w:tcW w:w="2551" w:type="dxa"/>
            <w:vAlign w:val="center"/>
          </w:tcPr>
          <w:p>
            <w:pPr>
              <w:pStyle w:val="12"/>
            </w:pPr>
          </w:p>
        </w:tc>
        <w:tc>
          <w:tcPr>
            <w:tcW w:w="2551" w:type="dxa"/>
            <w:vAlign w:val="center"/>
          </w:tcPr>
          <w:p>
            <w:pPr>
              <w:pStyle w:val="12"/>
            </w:pPr>
            <w:r>
              <w:t>10.15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2.60</w:t>
            </w:r>
          </w:p>
        </w:tc>
        <w:tc>
          <w:tcPr>
            <w:tcW w:w="2551" w:type="dxa"/>
            <w:vAlign w:val="center"/>
          </w:tcPr>
          <w:p>
            <w:pPr>
              <w:pStyle w:val="12"/>
            </w:pPr>
          </w:p>
        </w:tc>
        <w:tc>
          <w:tcPr>
            <w:tcW w:w="2551" w:type="dxa"/>
            <w:vAlign w:val="center"/>
          </w:tcPr>
          <w:p>
            <w:pPr>
              <w:pStyle w:val="12"/>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1.50</w:t>
            </w:r>
          </w:p>
        </w:tc>
        <w:tc>
          <w:tcPr>
            <w:tcW w:w="2551" w:type="dxa"/>
            <w:vAlign w:val="center"/>
          </w:tcPr>
          <w:p>
            <w:pPr>
              <w:pStyle w:val="12"/>
            </w:pPr>
          </w:p>
        </w:tc>
        <w:tc>
          <w:tcPr>
            <w:tcW w:w="2551" w:type="dxa"/>
            <w:vAlign w:val="center"/>
          </w:tcPr>
          <w:p>
            <w:pPr>
              <w:pStyle w:val="12"/>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1.60</w:t>
            </w:r>
          </w:p>
        </w:tc>
        <w:tc>
          <w:tcPr>
            <w:tcW w:w="2551" w:type="dxa"/>
            <w:vAlign w:val="center"/>
          </w:tcPr>
          <w:p>
            <w:pPr>
              <w:pStyle w:val="12"/>
            </w:pPr>
          </w:p>
        </w:tc>
        <w:tc>
          <w:tcPr>
            <w:tcW w:w="2551" w:type="dxa"/>
            <w:vAlign w:val="center"/>
          </w:tcPr>
          <w:p>
            <w:pPr>
              <w:pStyle w:val="12"/>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4.00</w:t>
            </w:r>
          </w:p>
        </w:tc>
        <w:tc>
          <w:tcPr>
            <w:tcW w:w="2551" w:type="dxa"/>
            <w:vAlign w:val="center"/>
          </w:tcPr>
          <w:p>
            <w:pPr>
              <w:pStyle w:val="12"/>
            </w:pPr>
          </w:p>
        </w:tc>
        <w:tc>
          <w:tcPr>
            <w:tcW w:w="2551"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7.00</w:t>
            </w:r>
          </w:p>
        </w:tc>
        <w:tc>
          <w:tcPr>
            <w:tcW w:w="2551" w:type="dxa"/>
            <w:vAlign w:val="center"/>
          </w:tcPr>
          <w:p>
            <w:pPr>
              <w:pStyle w:val="12"/>
            </w:pPr>
          </w:p>
        </w:tc>
        <w:tc>
          <w:tcPr>
            <w:tcW w:w="2551" w:type="dxa"/>
            <w:vAlign w:val="center"/>
          </w:tcPr>
          <w:p>
            <w:pPr>
              <w:pStyle w:val="12"/>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9.84</w:t>
            </w:r>
          </w:p>
        </w:tc>
        <w:tc>
          <w:tcPr>
            <w:tcW w:w="2551" w:type="dxa"/>
            <w:vAlign w:val="center"/>
          </w:tcPr>
          <w:p>
            <w:pPr>
              <w:pStyle w:val="12"/>
            </w:pPr>
          </w:p>
        </w:tc>
        <w:tc>
          <w:tcPr>
            <w:tcW w:w="2551" w:type="dxa"/>
            <w:vAlign w:val="center"/>
          </w:tcPr>
          <w:p>
            <w:pPr>
              <w:pStyle w:val="12"/>
            </w:pPr>
            <w:r>
              <w:t>9.84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12.27</w:t>
            </w:r>
          </w:p>
        </w:tc>
        <w:tc>
          <w:tcPr>
            <w:tcW w:w="2551" w:type="dxa"/>
            <w:vAlign w:val="center"/>
          </w:tcPr>
          <w:p>
            <w:pPr>
              <w:pStyle w:val="12"/>
            </w:pPr>
            <w:r>
              <w:t>12.27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9.50</w:t>
            </w:r>
          </w:p>
        </w:tc>
        <w:tc>
          <w:tcPr>
            <w:tcW w:w="2551" w:type="dxa"/>
            <w:vAlign w:val="center"/>
          </w:tcPr>
          <w:p>
            <w:pPr>
              <w:pStyle w:val="12"/>
            </w:pPr>
            <w:r>
              <w:t>9.50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1.44</w:t>
            </w:r>
          </w:p>
        </w:tc>
        <w:tc>
          <w:tcPr>
            <w:tcW w:w="2551" w:type="dxa"/>
            <w:vAlign w:val="center"/>
          </w:tcPr>
          <w:p>
            <w:pPr>
              <w:pStyle w:val="12"/>
            </w:pPr>
            <w:r>
              <w:t>1.44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30399</w:t>
            </w:r>
          </w:p>
        </w:tc>
        <w:tc>
          <w:tcPr>
            <w:tcW w:w="4535" w:type="dxa"/>
            <w:vAlign w:val="center"/>
          </w:tcPr>
          <w:p>
            <w:pPr>
              <w:pStyle w:val="13"/>
            </w:pPr>
            <w:r>
              <w:t>其他对个人和家庭的补助</w:t>
            </w:r>
          </w:p>
        </w:tc>
        <w:tc>
          <w:tcPr>
            <w:tcW w:w="2551" w:type="dxa"/>
            <w:vAlign w:val="center"/>
          </w:tcPr>
          <w:p>
            <w:pPr>
              <w:pStyle w:val="12"/>
            </w:pPr>
            <w:r>
              <w:t>1.33</w:t>
            </w:r>
          </w:p>
        </w:tc>
        <w:tc>
          <w:tcPr>
            <w:tcW w:w="2551" w:type="dxa"/>
            <w:vAlign w:val="center"/>
          </w:tcPr>
          <w:p>
            <w:pPr>
              <w:pStyle w:val="12"/>
            </w:pPr>
            <w:r>
              <w:t>1.33</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983涞源县水堡镇人民政府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983涞源县水堡镇人民政府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983涞源县水堡镇人民政府</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11.00</w:t>
            </w:r>
          </w:p>
        </w:tc>
        <w:tc>
          <w:tcPr>
            <w:tcW w:w="2381" w:type="dxa"/>
            <w:vAlign w:val="center"/>
          </w:tcPr>
          <w:p>
            <w:pPr>
              <w:pStyle w:val="16"/>
            </w:pPr>
            <w:r>
              <w:t>11.00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11.00</w:t>
            </w:r>
          </w:p>
        </w:tc>
        <w:tc>
          <w:tcPr>
            <w:tcW w:w="2381" w:type="dxa"/>
            <w:vAlign w:val="center"/>
          </w:tcPr>
          <w:p>
            <w:pPr>
              <w:pStyle w:val="12"/>
            </w:pPr>
            <w:r>
              <w:t>11.00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7.00</w:t>
            </w:r>
          </w:p>
        </w:tc>
        <w:tc>
          <w:tcPr>
            <w:tcW w:w="2381" w:type="dxa"/>
            <w:vAlign w:val="center"/>
          </w:tcPr>
          <w:p>
            <w:pPr>
              <w:pStyle w:val="12"/>
            </w:pPr>
            <w:r>
              <w:t>7.00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7.00</w:t>
            </w:r>
          </w:p>
        </w:tc>
        <w:tc>
          <w:tcPr>
            <w:tcW w:w="2381" w:type="dxa"/>
            <w:vAlign w:val="center"/>
          </w:tcPr>
          <w:p>
            <w:pPr>
              <w:pStyle w:val="12"/>
            </w:pPr>
            <w:r>
              <w:t>7.00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4.00</w:t>
            </w:r>
          </w:p>
        </w:tc>
        <w:tc>
          <w:tcPr>
            <w:tcW w:w="2381" w:type="dxa"/>
            <w:vAlign w:val="center"/>
          </w:tcPr>
          <w:p>
            <w:pPr>
              <w:pStyle w:val="12"/>
            </w:pPr>
            <w:r>
              <w:t>4.00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涞源县水堡镇人民政府2024年部门预算信息公开情况说明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涞源县水堡镇人民政府2024年部门预算信息公开情况说明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按照《中华人民共和国预算法》、《地方预决算公开操作规程》和《关于进一步推进预算公开工作的实施意见》规定，现将涞源县水堡镇人民政府2024年部门预算公开如下：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widowControl/>
        <w:jc w:val="left"/>
        <w:rPr>
          <w:rFonts w:hint="eastAsia" w:ascii="黑体" w:hAnsi="黑体" w:eastAsia="黑体" w:cs="黑体"/>
          <w:color w:val="000000"/>
          <w:kern w:val="0"/>
          <w:sz w:val="28"/>
          <w:szCs w:val="28"/>
        </w:rPr>
      </w:pPr>
      <w:r>
        <w:rPr>
          <w:rFonts w:hint="eastAsia" w:ascii="黑体" w:hAnsi="黑体" w:eastAsia="黑体" w:cs="黑体"/>
          <w:b/>
          <w:color w:val="000000"/>
          <w:sz w:val="32"/>
          <w:lang w:val="en-US" w:eastAsia="zh-CN"/>
        </w:rPr>
        <w:t xml:space="preserve"> </w:t>
      </w:r>
      <w:r>
        <w:rPr>
          <w:rFonts w:hint="eastAsia" w:ascii="黑体" w:hAnsi="黑体" w:eastAsia="黑体" w:cs="黑体"/>
          <w:b/>
          <w:color w:val="000000"/>
          <w:sz w:val="28"/>
          <w:szCs w:val="28"/>
          <w:lang w:val="en-US" w:eastAsia="zh-CN"/>
        </w:rPr>
        <w:t xml:space="preserve">   </w:t>
      </w:r>
      <w:r>
        <w:rPr>
          <w:rFonts w:hint="eastAsia" w:ascii="黑体" w:hAnsi="黑体" w:eastAsia="黑体" w:cs="黑体"/>
          <w:color w:val="000000"/>
          <w:kern w:val="0"/>
          <w:sz w:val="28"/>
          <w:szCs w:val="28"/>
        </w:rP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widowControl/>
        <w:ind w:firstLine="560" w:firstLineChars="200"/>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（二）加强党对基层治理的全面领导，统筹抓好基层党建工作和基层党组织建设各项制度。推进全面从严治党，强化“两个责任”，确保党的路线方针政策在基层得到全面贯彻落实。</w:t>
      </w:r>
    </w:p>
    <w:p>
      <w:pPr>
        <w:widowControl/>
        <w:ind w:firstLine="560" w:firstLineChars="200"/>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（三）讨论和决定本镇经济建设、政治建设、文化建设、社会建设、生态文明建设和党的建设以及乡村振兴中的重大问题。</w:t>
      </w:r>
    </w:p>
    <w:p>
      <w:pPr>
        <w:widowControl/>
        <w:ind w:firstLine="560" w:firstLineChars="200"/>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（四）组织召开本级人民代表大会，充分行使重大事项决定权、监督权和任免权，做好人大代表工作，联系选民、反映群众意见和要求。</w:t>
      </w:r>
    </w:p>
    <w:p>
      <w:pPr>
        <w:widowControl/>
        <w:ind w:firstLine="560" w:firstLineChars="200"/>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五）组织实施与群众生活密切相关的各项公共服务，落实基层“最多跑一次”改革工作，拓宽服务渠道，改进服务方式，建立健全群众办事一次办结机制，推进本镇便民服务平台标准化建设，实行“一站式服务”“一枚印章管审批（服务）”，提升群众获得感和幸福感。</w:t>
      </w:r>
    </w:p>
    <w:p>
      <w:pPr>
        <w:widowControl/>
        <w:ind w:firstLine="560" w:firstLineChars="200"/>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widowControl/>
        <w:ind w:firstLine="560" w:firstLineChars="200"/>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（七）镇党委领导本镇政权机关、群团组织和其他各类组织,加强指导和规范，支持和保证这些机关和组织依照国家法律法规以及各自章程履行职责。坚持党管武装的根本原则和制度, 协调各方力量，对镇人民武装工作实行统一领导。</w:t>
      </w:r>
    </w:p>
    <w:p>
      <w:pPr>
        <w:widowControl/>
        <w:ind w:firstLine="560" w:firstLineChars="200"/>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（八）加强党委自身建设和村党组织建设，以及其他隶属镇党委的党组织建设，抓好发展党员工作，加强党员队伍建设。维护和执行党的纪律，监督党员干部和其他任何工作人员严格遵守国家法律法规。</w:t>
      </w:r>
    </w:p>
    <w:p>
      <w:pPr>
        <w:widowControl/>
        <w:ind w:firstLine="560" w:firstLineChars="200"/>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（九）按照干部管理权限，负责对干部的教育、培训、选拔、考核和监督。协助管理上级有关部门驻乡镇单位的干部。做好人才服务工作。</w:t>
      </w:r>
    </w:p>
    <w:p>
      <w:pPr>
        <w:widowControl/>
        <w:ind w:firstLine="560" w:firstLineChars="200"/>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（十）领导本镇的基层治理，加强社会主义民主法治建设和精神文明建设，加强社会治安综合治理, 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widowControl/>
        <w:ind w:firstLine="560" w:firstLineChars="200"/>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widowControl/>
        <w:ind w:firstLine="560" w:firstLineChars="200"/>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（十二）承办上级党委、人大、政府交办的其他事项。</w:t>
      </w:r>
    </w:p>
    <w:p>
      <w:pPr>
        <w:widowControl/>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水堡镇综合设置8个工作机构，机构规格为股级。</w:t>
      </w:r>
    </w:p>
    <w:p>
      <w:pPr>
        <w:widowControl/>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（一）机关综合设置4个办公室</w:t>
      </w:r>
    </w:p>
    <w:p>
      <w:pPr>
        <w:widowControl/>
        <w:ind w:firstLine="560" w:firstLineChars="200"/>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1、党政综合办公室（信访办公室）</w:t>
      </w:r>
    </w:p>
    <w:p>
      <w:pPr>
        <w:widowControl/>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主要职责：承担党委、政府日常运转工作；负责综合协调、上传下达、任务交办和督促落实工作；负责党委政府值班、公文、会务、接待、人事、档案、信息综合、安全保卫、机要保密、人民防空、地方金融监管、后勤保障工作；负责承担改革事项的协调落实、督促检查和对上汇报工作；负责媒体来电来访协调处置工作;负责信访接待工作。</w:t>
      </w:r>
    </w:p>
    <w:p>
      <w:pPr>
        <w:widowControl/>
        <w:ind w:firstLine="560" w:firstLineChars="200"/>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2、党建工作办公室（人大主席团办公室）</w:t>
      </w:r>
    </w:p>
    <w:p>
      <w:pPr>
        <w:widowControl/>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主要职责：负责宣传和执行党的路线、方针、政策，宣传和执行党中央、上级党组织和本级党组织的决议，团结、组织党内外的干部和群众；负责维护和执行党的纪律，监督党员干部和其他任何工作人员严格遵守国家法律法规；负责党委自身建设和基层党组织建设，以及其他隶属乡镇党委的党组织建设；负责下级党的基层组织选举工作，对下级党组织的成立或撤销作出决定；负责非公有制企业和社会组织党建工作，扩大新兴领域党建有效覆盖；负责加强党员队伍建设，对党员干部进行教育、管理、监督和培训，做好经常性的发展党员工作，加强流动党员管理工作；协助管理上级有关部门驻乡镇单位的干部；负责党员干部日常和年度考核工作；负责组织、机构编制、宣传、国家安全、网络安全和信息化、人才工作；负责党管意识形态、统一统战、民族宗教工作；负责党的主题教育活动工作；负责推进移风易俗、文明创建等工作；负责推动农村民主政治建设；负责群团、人民武装工作。承担人大主席团日常事务和人大代表联络等工作；承担政协委员联络工作。</w:t>
      </w:r>
    </w:p>
    <w:p>
      <w:pPr>
        <w:widowControl/>
        <w:ind w:firstLine="560" w:firstLineChars="200"/>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3、应急管理办公室（财经和社会事务办公室）。</w:t>
      </w:r>
    </w:p>
    <w:p>
      <w:pPr>
        <w:widowControl/>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主要职责：负责构建公共安全防控体系，制定应对突发紧急事件的处理预案，做好安全生产、自然灾害、消防等突发事件的预防预警以及突发事件的应急处置、总结评估、信息发布、应急保障、应急演练和宣教培训等工作；负责值守应急，信息汇总和综合协调，发挥运转枢纽作用；负责指导建立健全和完善突发公共事件信息网络系统；负责群体性、突发性事件的统筹协调指挥工作；负责督促指导直属单位、农村及企业建立健全应急队伍，检查各项应急处置措施落实工作。负责辖区护林和森林草原防火职责。负责辖区地震管理工作。负责财务、农村合同、农村财务管理及农民减负工作；负责代理村集体资金，对村集体财务收支情况进行监督。负责内部审计监督相关工作。负责发展改革、审计、统计、商务、国有资产、粮食和物资储备工作。负责民政、教育、体育、科技、工信、交通运输、卫生健康、文化广电、旅游、市场监管等工作；做好辖区社会保障、医疗保障、扶贫开发、移民、村民自治、就业培训、社情疫情险情等工作；按权限开展社会救助工作。做好残疾人保障工作。按权限负责村民委员会的设立、撤销、范围调整等工作。负责辖区农民负担监管工作，组织开展农民负担专项检查。按权限落实好农村重点改革任务。负责辖区爱国卫生日常工作，领导辖区内传染病防治工作，组织开展群众性卫生活动，进行预防传染病的健康教育。负责辖区内村务公开工作的指导、监督。</w:t>
      </w:r>
    </w:p>
    <w:p>
      <w:pPr>
        <w:widowControl/>
        <w:ind w:firstLine="560" w:firstLineChars="200"/>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4、自然资源和生态环境办公室</w:t>
      </w:r>
    </w:p>
    <w:p>
      <w:pPr>
        <w:widowControl/>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主要职责：负责贯彻落实城乡规划建设、自然资源等法律法规，负责本乡镇发展规划、村镇建设规划和专规详规的制定落实工作；负责辖区土地规划编制、调整协调工作；负责动员和组织社会力量参与土地调查工作；负责本辖区乡道、村道建设规划工作。负责住房和城乡建设工作。</w:t>
      </w:r>
    </w:p>
    <w:p>
      <w:pPr>
        <w:widowControl/>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负责辖区环境保护法律法规和相关政策的宣传教育；负责制定并落实环境保护年度计划；负责对保护和改善环境有显著成绩的单位和个人表彰和奖励工作。负责农业环境的保护和管理工作。负责土壤污染防治和安全利用；负责水资源保护、水污染防治、水环境治理等工作；负责组织开展大气污染防治工作；负责“散乱污”企业综合整治工作；负责乡村环境保护工作。</w:t>
      </w:r>
    </w:p>
    <w:p>
      <w:pPr>
        <w:widowControl/>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（二）综合设置4个财政拨款事业单位。</w:t>
      </w:r>
    </w:p>
    <w:p>
      <w:pPr>
        <w:widowControl/>
        <w:ind w:firstLine="560" w:firstLineChars="200"/>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1、综合行政执法队（综合指挥和信息化网络中心、社会治安综合治理中心）</w:t>
      </w:r>
    </w:p>
    <w:p>
      <w:pPr>
        <w:widowControl/>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主要职责：负责综合行政执法工作，承担本级、县直部门下放和县直部门委托的行政处罚工作；负责本区域内执法工作的日常巡查监管；负责协助县直部门在本行政区域内进行的其他行政执法工作。</w:t>
      </w:r>
    </w:p>
    <w:p>
      <w:pPr>
        <w:widowControl/>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负责辖区网格管理工作的指导、监督和管理，协调、指导、推动辖区内网格化管理工作的落实，履行信息收集汇总、分析研判、呈报交办、信息反馈及督办职能；负责向本乡镇工作机构、所辖网格长（员）派发收集汇总的民生问题；负责监管、督办网格内的问题处置情况；负责对网格管理员、网格员和网格志愿者进行监管，对辖区网格员管理、培训、考核、奖惩等日常管理。统筹平安建设相关单位资源，组织协调社会治安防控体系建设、矛盾纠纷排查和多元化解工作，防范重大风险；对辖区内各部门社会治安综</w:t>
      </w:r>
      <w:r>
        <w:rPr>
          <w:rFonts w:hint="eastAsia" w:ascii="黑体" w:hAnsi="黑体" w:eastAsia="黑体" w:cs="黑体"/>
          <w:color w:val="000000"/>
          <w:kern w:val="0"/>
          <w:sz w:val="28"/>
          <w:szCs w:val="28"/>
          <w:lang w:val="en-US" w:eastAsia="zh-CN"/>
        </w:rPr>
        <w:t>合</w:t>
      </w:r>
      <w:r>
        <w:rPr>
          <w:rFonts w:hint="eastAsia" w:ascii="黑体" w:hAnsi="黑体" w:eastAsia="黑体" w:cs="黑体"/>
          <w:color w:val="000000"/>
          <w:kern w:val="0"/>
          <w:sz w:val="28"/>
          <w:szCs w:val="28"/>
        </w:rPr>
        <w:t>治理工作进行督导、检查，开展综治工作（平安建设）考核评价。</w:t>
      </w:r>
    </w:p>
    <w:p>
      <w:pPr>
        <w:widowControl/>
        <w:ind w:firstLine="560" w:firstLineChars="200"/>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2、行政综合服务中心（综合文化服务站）</w:t>
      </w:r>
    </w:p>
    <w:p>
      <w:pPr>
        <w:widowControl/>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主要职责：负责集中办理行政审批和民政、劳动就业、卫生健康等民生保障的公共服务事项；负责为办事企业和群众提供业务引导、政策咨询、帮办代办服务；负责建立和完善政务服务体系，做好互联网+政务服务的技术保障工作。负责引领农村富余劳动力转移，组织开展就业培训，搞好劳务输出；负责下岗失业人员再就业指导和劳动用工服务工作；负责社会保障服务工作。负责对广大群众进行时政宣传和政策法制教育；负责组织开展丰富多彩的文体娱乐活动，组织电影、电视、录相放映活动；负责举办各类文化艺术培训班、科普讲座、农技知识讲座等，辅导和培养文艺骨干；负责开办图书室，组织群众开展读书活动；负责搜集、整理民族民间文化艺术遗产，促进乡村特色文化的发展；负责指导开展群众体育运动和全民健身活动；负责推动青少年校外活动的开展，建立健全校外活动场所。负责指导和辅导村文化机构开展各种业务活动；负责做好文物的宣传保护工作。</w:t>
      </w:r>
    </w:p>
    <w:p>
      <w:pPr>
        <w:widowControl/>
        <w:ind w:firstLine="560" w:firstLineChars="200"/>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3、农业综合服务中心（乡村经济发展服务中心）</w:t>
      </w:r>
    </w:p>
    <w:p>
      <w:pPr>
        <w:widowControl/>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主要职责：负责农业、林业、水利、农业机械、畜牧兽医等基层农业技术推广，负责农产品质量安全监测、监管巡查和安全知识的宣传，做好农作物病虫害和农业灾害的监测预报预防、动植物疫病防控防治、防汛抗旱、农田水利建设等工作；负责乡村振兴、美丽乡村建设。负责组织指导农业产业发展、农村产权制度改革、农村人居环境整治、农村宅基地管理、稳定和完善农村土地承包关系等农业农村工作；负责农村土地流转、纠纷调解和农业农村经济发展服务工作。</w:t>
      </w:r>
    </w:p>
    <w:p>
      <w:pPr>
        <w:widowControl/>
        <w:ind w:firstLine="560" w:firstLineChars="200"/>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4、退役军人服务站</w:t>
      </w:r>
    </w:p>
    <w:p>
      <w:pPr>
        <w:widowControl/>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主要职责：负责拥军优属、退役军人服务等工作；负责退役军人就业创业扶持、走访慰问、帮扶援助、信息采集、优抚服务、培树典型、建档立卡、党员管理、政策调研、政策宣传、职业教育和技能培训等工作。负责对村级退役军人服务站业务指导工作。</w:t>
      </w:r>
    </w:p>
    <w:p>
      <w:pPr>
        <w:pStyle w:val="18"/>
        <w:ind w:left="0" w:leftChars="0" w:firstLine="0" w:firstLineChars="0"/>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涞源县水堡镇人民政府本级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按照预算管理有关规定，目前部门预算的编制实行综合预算管理，即全部收入和支出都反映在预算中。涞源县水堡镇人民政府机关及所属事业单位的收支包含在部门预算中。</w:t>
      </w:r>
    </w:p>
    <w:p>
      <w:pPr>
        <w:pStyle w:val="19"/>
      </w:pPr>
      <w:r>
        <w:t>1、收入说明</w:t>
      </w:r>
    </w:p>
    <w:p>
      <w:pPr>
        <w:pStyle w:val="19"/>
      </w:pPr>
      <w:r>
        <w:t>反映本部门当年全部收入。2024年预算收入556.35万元，其中：一般公共预算收入552.55万元，基金预算收入0.00万元，国有资本经营预算收入0.00万元，财政专户核拨收入0.00万元，单位资金收入0.00万元，上年结转结余3.80万元。</w:t>
      </w:r>
    </w:p>
    <w:p>
      <w:pPr>
        <w:pStyle w:val="19"/>
      </w:pPr>
      <w:r>
        <w:t>2、支出说明</w:t>
      </w:r>
    </w:p>
    <w:p>
      <w:pPr>
        <w:pStyle w:val="19"/>
      </w:pPr>
      <w:r>
        <w:t>收支预算总表支出栏、基本支出表、项目支出表按经济分类和支出功能分类科目编制，反映涞源县水堡镇人民政府年度部门预算中支出预算的总体情况。2024年支出预算556.35万元，其中基本支出463.86万元，包括人员经费412.17万元和日常公用经费51.69万元；项目支出92.48万元，主要为村级支出项目及信访维稳等项目</w:t>
      </w:r>
    </w:p>
    <w:p>
      <w:pPr>
        <w:pStyle w:val="19"/>
      </w:pPr>
      <w:r>
        <w:t>3、比上年增减情况</w:t>
      </w:r>
    </w:p>
    <w:p>
      <w:pPr>
        <w:pStyle w:val="19"/>
      </w:pPr>
      <w:r>
        <w:t>2024年预算收支安排556.35万元，较2023年预算减少67.81万元，其中：基本支出减少21.47万元，主要为减少人员经费支出项目支出减少46.35万元，主要为项目支出减少。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2024年，我部门机关运行经费共计安排51.69万元，主要用于日常维修、办公用房水电费、办公用房取暖费、办公用房物业管理费等日常运行支出。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w:t>
      </w:r>
      <w:r>
        <w:rPr>
          <w:rFonts w:hint="eastAsia"/>
          <w:lang w:val="en-US" w:eastAsia="zh-CN"/>
        </w:rPr>
        <w:t>11.00</w:t>
      </w:r>
      <w:r>
        <w:t>万元，其中因公出国（境）费0.00万元；公务用车购置及运维费</w:t>
      </w:r>
      <w:r>
        <w:rPr>
          <w:rFonts w:hint="eastAsia"/>
          <w:lang w:val="en-US" w:eastAsia="zh-CN"/>
        </w:rPr>
        <w:t>7</w:t>
      </w:r>
      <w:r>
        <w:t>.00万元（其中：公务用车购置费为0.00万元，公务用车运维费</w:t>
      </w:r>
      <w:r>
        <w:rPr>
          <w:rFonts w:hint="eastAsia"/>
          <w:lang w:val="en-US" w:eastAsia="zh-CN"/>
        </w:rPr>
        <w:t>7</w:t>
      </w:r>
      <w:r>
        <w:t>.00万元)；公务接待费</w:t>
      </w:r>
      <w:r>
        <w:rPr>
          <w:rFonts w:hint="eastAsia"/>
          <w:lang w:val="en-US" w:eastAsia="zh-CN"/>
        </w:rPr>
        <w:t>4</w:t>
      </w:r>
      <w:r>
        <w:t>.00万元。与2023年相比</w:t>
      </w:r>
      <w:r>
        <w:rPr>
          <w:rFonts w:hint="eastAsia"/>
          <w:lang w:val="en-US" w:eastAsia="zh-CN"/>
        </w:rPr>
        <w:t>持平</w:t>
      </w:r>
      <w: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总体绩效目标：</w:t>
      </w:r>
    </w:p>
    <w:p>
      <w:pPr>
        <w:pStyle w:val="22"/>
      </w:pPr>
      <w:r>
        <w:t>在县委、县政府的坚强领导下，我镇将紧紧围绕县委、</w:t>
      </w:r>
      <w:r>
        <w:rPr>
          <w:rFonts w:hint="eastAsia"/>
          <w:lang w:val="en-US" w:eastAsia="zh-CN"/>
        </w:rPr>
        <w:t>县</w:t>
      </w:r>
      <w:bookmarkStart w:id="20" w:name="_GoBack"/>
      <w:bookmarkEnd w:id="20"/>
      <w:r>
        <w:t>政府决策部署，我镇以建设“和谐乡镇、先进乡镇”为目标，以加强基层党建为核心，以实施扶贫开发为主线，按照“基层组织建设常抓不懈、项目建设全面突破、安全稳定一抓到底、社会事业全面发展、脱贫攻坚圆满完成”的总体工作思路，重点做好以下几项工作：</w:t>
      </w:r>
    </w:p>
    <w:p>
      <w:pPr>
        <w:pStyle w:val="22"/>
      </w:pPr>
      <w:r>
        <w:t>一、围绕基层组织建设常抓不懈，在党的建设上取得新提升。一是狠抓机关作风建设。开展“机关作风建设年”活动，以抓班子、带队伍统领全局，大力加强制度建设，以制度管人、管事，打造过硬干部队伍。二是持续加强村级组织管理。严格落实党务村务公开制度，彻底规范干部施政行为，以培树典型、整顿后进为方法，不断促进村级组织水平整体提升，以定期培训、以会代训等多种形式加强教育，进一步提高“两委”干部整体素质。三是规范党员队伍管理。严格按照党章的要求，规范工作程序，持续加强党员的教育管理，不断提高党性修养，确保发挥先锋模范带头作用。</w:t>
      </w:r>
    </w:p>
    <w:p>
      <w:pPr>
        <w:pStyle w:val="22"/>
      </w:pPr>
      <w:r>
        <w:t>二、围绕项目建设强力推动，在经济社会发展上取得新突破。一是深入推进扶贫开发。紧紧抓住精准扶贫机遇，充分发挥扶贫项目带动作用，发展农村特色经济，促进农民增收。大力推动龙门蘑菇基地、柳沟肉驴、井子会苹果、龙家庄核桃、祁家峪生猪等特色农业产业发展，逐步走上规模化、效益化、品牌化道路。同时，依托仙人峪景区、龙门温泉、唐河水资源等得天独厚德自然资源，大力发展旅游业，实现水堡镇可持续发展、绿色崛起的华丽转身。二是稳定维持塔儿养鸡项目。围绕产业富民统筹推进，在农业农村工作上取得新实效。三是不断完善基础设施建设。持续加大投入力度，大力实施路网配套、饮水灌溉、护堤护坝等工程建设，努力改善农民生产生活条件。</w:t>
      </w:r>
    </w:p>
    <w:p>
      <w:pPr>
        <w:pStyle w:val="22"/>
      </w:pPr>
      <w:r>
        <w:t>三、围绕安全稳定狠抓落实，在社会事业发展上取得新效果。一是全力抓好安全稳定。继续保持处理信访问题的高压态势，坚持规范信访程序，层层落实责任，力争全部吸附在乡村两级；树牢底线意识，严格监管责任，持续加大督导检查力度，确保不发生安全生产事故；进一步做好防火防汛工作。二是积极落实各项支农惠农政策。充分利用上级政策，扩大支农惠农覆盖面，将农村低保、扶贫济困、社会救助、危房改造、粮种补贴、新农保、新农合等政策落实到位。</w:t>
      </w:r>
    </w:p>
    <w:p>
      <w:pPr>
        <w:pStyle w:val="22"/>
      </w:pPr>
      <w:r>
        <w:t>四、围绕精准扶贫扎实推进，在脱贫攻坚发展上取得新进展。基于“瞄准重点、精准指导、定点清除”实施精准扶贫，改“大水漫灌为”“滴管”，提高扶持效果。认真做好建档立卡工作；加强“两项制度”有效衔接；加快移民搬迁的步伐；抓好“智力扶贫”就业扶贫；加大产业化扶贫力度；夯实基础设施建设。</w:t>
      </w:r>
    </w:p>
    <w:p>
      <w:pPr>
        <w:pStyle w:val="23"/>
      </w:pPr>
      <w:r>
        <w:t>（二）分项绩效目标</w:t>
      </w:r>
    </w:p>
    <w:p>
      <w:pPr>
        <w:pStyle w:val="23"/>
      </w:pPr>
      <w:r>
        <w:t>分项绩效目标：</w:t>
      </w:r>
    </w:p>
    <w:p>
      <w:pPr>
        <w:pStyle w:val="23"/>
      </w:pPr>
      <w:r>
        <w:t>按照建设“生产发展、生活宽裕、乡风文明、村容整洁、管理民主”的社会主义新农村的要求，着眼于全面推进农村的经济、政治、文化、社会和党的建设，抓住经济发展这个第一要务，适当调整乡乡管理经济的方式，同时加强社会管理和公共服务职能，逐步实现由管理型向服务型转变，努力建设服务型、法制型政府，更好为“三农”服务，要把主要精力放在促进经济发展、加强社会管理、提供公共服务和维护农村稳定四项职能上来。一是促进经济发展；二是加强社会管理；三是提供公共服务；四是维护农村稳定。</w:t>
      </w:r>
    </w:p>
    <w:p>
      <w:pPr>
        <w:pStyle w:val="23"/>
      </w:pPr>
      <w:r>
        <w:t>党政综合办公室（信访办公室）：承担党委、政府日常运转工作；负责综合协调、上传下达、任务交办和督促落实工作；负责党委政府值班、公文、会务、接待、人事、档案、信息综合、安全保卫、机要保密、人民防空、地方金融监管、后勤保障工作；负责承担改革事项的协调落实、督促检查和对上汇报工作；负责媒体来电来访协调处置工作;负责信访接待工作。</w:t>
      </w:r>
    </w:p>
    <w:p>
      <w:pPr>
        <w:pStyle w:val="23"/>
      </w:pPr>
      <w:r>
        <w:t>党建工作办公室（人大主席团办公室）：负责宣传和执行党的路线、方针、政策，宣传和执行党中央、上级党组织和本级党组织的决议，团结、组织党内外的干部和群众；负责维护和执行党的纪律，监督党员干部和其他任何工作人员严格遵守国家法律法规；负责党委自身建设和基层党组织建设，以及其他隶属乡镇党委的党组织建设；负责下级党的基层组织选举工作，对下级党组织的成立或撤销作出决定；负责非公有制企业和社会组织党建工作，扩大新兴领域党建有效覆盖；负责加强党员队伍建设，对党员干部进行教育、管理、监督和培训，做好经常性的发展党员工作，加强流动党员管理工作；协助管理上级有关部门驻乡镇单位的干部；负责党员干部日常和年度考核工作；负责组织、机构编制、宣传、国家安全、网络安全和信息化、人才工作；负责党管意识形态、统一统战、民族宗教工作；负责党的主题教育活动工作；负责推进移风易俗、文明创建等工作；负责推动农村民主政治建设；负责群团、人民武装工作。承担人大主席团日常事务和人大代表联络等工作；承担政协委员联络工作。</w:t>
      </w:r>
    </w:p>
    <w:p>
      <w:pPr>
        <w:pStyle w:val="23"/>
      </w:pPr>
      <w:r>
        <w:t>应急管理办公室（财经和社会事务办公室）：负责构建公共安全防控体系，制定应对突发紧急事件的处理预案，做好安全生产、自然灾害、消防等突发事件的预防预警以及突发事件的应急处置、总结评估、信息发布、应急保障、应急演练和宣教培训等工作；负责值守应急，信息汇总和综合协调，发挥运转枢纽作用；负责指导建立健全和完善突发公共事件信息网络系统；负责群体性、突发性事件的统筹协调指挥工作；负责督促指导直属单位、农村及企业建立健全应急队伍，检查各项应急处置措施落实工作。负责辖区护林和森林草原防火职责。负责辖区地震管理工作。负责财务、农村合同、农村财务管理及农民减负工作；负责代理村集体资金，对村集体财务收支情况进行监督。负责内部审计监督相关工作。负责发展改革、审计、统计、商务、国有资产、粮食和物资储备工作。负责民政、教育、体育、科技、工信、交通运输、卫生健康、文化广电、旅游、市场监管等工作；做好辖区社会保障、医疗保障、扶贫开发、移民、村民自治、就业培训、社情疫情险情等工作；按权限开展社会救助工作。做好残疾人保障工作。按权限负责村民委员会的设立、撤销、范围调整等工作。负责辖区农民负担监管工作，组织开展农民负担专项检查。按权限落实好农村重点改革任务。负责辖区爱国卫生日常工作，领导辖区内传染病防治工作，组织开展群众性卫生活动，进行预防传染病的健康教育。负责辖区内村务公开工作的指导、监督。</w:t>
      </w:r>
    </w:p>
    <w:p>
      <w:pPr>
        <w:pStyle w:val="23"/>
      </w:pPr>
      <w:r>
        <w:t>自然资源和生态环境办公室：负责贯彻落实城乡规划建设、自然资源等法律法规，负责本乡镇发展规划、村镇建设规划和专规详规的制定落实工作；负责辖区土地规划编制、调整协调工作；负责动员和组织社会力量参与土地调查工作；负责本辖区乡道、村道建设规划工作。负责住房和城乡建设工作。</w:t>
      </w:r>
    </w:p>
    <w:p>
      <w:pPr>
        <w:pStyle w:val="23"/>
      </w:pPr>
      <w:r>
        <w:t>负责辖区环境保护法律法规和相关政策的宣传教育；负责制定并落实环境保护年度计划；负责对保护和改善环境有显著成绩的单位和个人表彰和奖励工作。负责农业环境的保护和管理工作。负责土壤污染防治和安全利用；负责水资源保护、水污染防治、水环境治理等工作；负责组织开展大气污染防治工作；负责“散乱污”企业综合整治工作；负责乡村环境保护工作。</w:t>
      </w:r>
    </w:p>
    <w:p>
      <w:pPr>
        <w:pStyle w:val="23"/>
      </w:pPr>
      <w:r>
        <w:t>综合行政执法队（综合指挥和信息化网络中心、社会治安综合治理中心）：负责综合行政执法工作，承担本级、县直部门下放和县直部门委托的行政处罚工作；负责本区域内执法工作的日常巡查监管；负责协助县直部门在本行政区域内进行的其他行政执法工作。</w:t>
      </w:r>
    </w:p>
    <w:p>
      <w:pPr>
        <w:pStyle w:val="23"/>
      </w:pPr>
      <w:r>
        <w:t>负责辖区网格管理工作的指导、监督和管理，协调、指导、推动辖区内网格化管理工作的落实，履行信息收集汇总、分析研判、呈报交办、信息反馈及督办职能；负责向本乡镇工作机构、所辖网格长（员）派发收集汇总的民生问题；负责监管、督办网格内的问题处置情况；负责对网格管理员、网格员和网格志愿者进行监管，对辖区网格员管理、培训、考核、奖惩等日常管理。统筹平安建设相关单位资源，组织协调社会治安防控体系建设、矛盾纠纷排查和多元化解工作，防范重大风险；对辖区内各部门社会治安综</w:t>
      </w:r>
      <w:r>
        <w:rPr>
          <w:rFonts w:hint="eastAsia"/>
          <w:lang w:val="en-US" w:eastAsia="zh-CN"/>
        </w:rPr>
        <w:t>合</w:t>
      </w:r>
      <w:r>
        <w:t>治理工作进行督导、检查，开展综治工作（平安建设）考核评价。</w:t>
      </w:r>
    </w:p>
    <w:p>
      <w:pPr>
        <w:pStyle w:val="23"/>
      </w:pPr>
      <w:r>
        <w:t>行政综合服务中心（综合文化服务站）：负责集中办理行政审批和民政、劳动就业、卫生健康等民生保障的公共服务事项；负责为办事企业和群众提供业务引导、政策咨询、帮办代办服务；负责建立和完善政务服务体系，做好互联网+政务服务的技术保障工作。负责引领农村富余劳动力转移，组织开展就业培训，搞好劳务输出；负责下岗失业人员再就业指导和劳动用工服务工作；负责社会保障服务工作。负责对广大群众进行时政宣传和政策法制教育；负责组织开展丰富多彩的文体娱乐活动，组织电影、电视、录相放映活动；负责举办各类文化艺术培训班、科普讲座、农技知识讲座等，辅导和培养文艺骨干；负责开办图书室，组织群众开展读书活动；负责搜集、整理民族民间文化艺术遗产，促进乡村特色文化的发展；负责指导开展群众体育运动和全民健身活动；负责推动青少年校外活动的开展，建立健全校外活动场所。负责指导和辅导村文化机构开展各种业务活动；负责做好文物的宣传保护工作。</w:t>
      </w:r>
    </w:p>
    <w:p>
      <w:pPr>
        <w:pStyle w:val="23"/>
      </w:pPr>
      <w:r>
        <w:t>农业综合服务中心（乡村经济发展服务中心）：负责农业、林业、水利、农业机械、畜牧兽医等基层农业技术推广，负责农产品质量安全监测、监管巡查和安全知识的宣传，做好农作物病虫害和农业灾害的监测预报预防、动植物疫病防控防治、防汛抗旱、农田水利建设等工作；负责乡村振兴、美丽乡村建设。负责组织指导农业产业发展、农村产权制度改革、农村人居环境整治、农村宅基地管理、稳定和完善农村土地承包关系等农业农村工作；负责农村土地流转、纠纷调解和农业农村经济发展服务工作。</w:t>
      </w:r>
    </w:p>
    <w:p>
      <w:pPr>
        <w:pStyle w:val="23"/>
      </w:pPr>
      <w:r>
        <w:t>退役军人服务站：负责拥军优属、退役军人服务等工作；负责退役军人就业创业扶持、走访慰问、帮扶援助、信息采集、优抚服务、培树典型、建档立卡、党员管理、政策调研、政策宣传、职业教育和技能培训等工作。负责对村级退役军人服务站业务指导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1、完善完善预算绩效管理制度、资金管理办法、工作保障制度等，为全年预算绩效目标的实现奠定制度基础。</w:t>
      </w:r>
    </w:p>
    <w:p>
      <w:pPr>
        <w:pStyle w:val="24"/>
      </w:pPr>
      <w:r>
        <w:t>2、加强支出管理。通过优化支出结构、编细编实预算、加快履行政府采购手续、尽快启动项目、及时支付资金、按规定及时下达资金等多种措施，确保支出进度达标。</w:t>
      </w:r>
    </w:p>
    <w:p>
      <w:pPr>
        <w:pStyle w:val="24"/>
      </w:pPr>
      <w:r>
        <w:t>3、加强绩效运行监控。按要求开展绩效运行监控，发现问题及时采取措施，确保绩效目标如期保质实现。</w:t>
      </w:r>
    </w:p>
    <w:p>
      <w:pPr>
        <w:pStyle w:val="24"/>
      </w:pPr>
      <w:r>
        <w:t>4、做好绩效自评。按要求开展上年度部门预算绩效自评和重点评价工作，对评价中发现的问题及时整改，调整优化支出结构提高财政资金使用效益。</w:t>
      </w:r>
    </w:p>
    <w:p>
      <w:pPr>
        <w:pStyle w:val="24"/>
      </w:pPr>
      <w:r>
        <w:t>5、规范财务资产管理。完善财务管理制度，严格审批程序加强固定资产登记、使用和报废处置管理，做到支出合理，物尽其用。</w:t>
      </w:r>
    </w:p>
    <w:p>
      <w:pPr>
        <w:pStyle w:val="24"/>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7、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1、水堡镇2024年村级服务群众专项经费绩效目标表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13063024P00601710016H</w:t>
            </w:r>
          </w:p>
        </w:tc>
        <w:tc>
          <w:tcPr>
            <w:tcW w:w="2835" w:type="dxa"/>
            <w:vAlign w:val="center"/>
          </w:tcPr>
          <w:p>
            <w:pPr>
              <w:pStyle w:val="11"/>
            </w:pPr>
            <w:r>
              <w:t>项目名称</w:t>
            </w:r>
          </w:p>
        </w:tc>
        <w:tc>
          <w:tcPr>
            <w:tcW w:w="6094" w:type="dxa"/>
            <w:gridSpan w:val="3"/>
            <w:vAlign w:val="center"/>
          </w:tcPr>
          <w:p>
            <w:pPr>
              <w:pStyle w:val="13"/>
            </w:pPr>
            <w:r>
              <w:t>水堡镇2024年村级服务群众专项经费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55.00</w:t>
            </w:r>
          </w:p>
        </w:tc>
        <w:tc>
          <w:tcPr>
            <w:tcW w:w="2835" w:type="dxa"/>
            <w:vAlign w:val="center"/>
          </w:tcPr>
          <w:p>
            <w:pPr>
              <w:pStyle w:val="11"/>
            </w:pPr>
            <w:r>
              <w:t>其中：财政    资金</w:t>
            </w:r>
          </w:p>
        </w:tc>
        <w:tc>
          <w:tcPr>
            <w:tcW w:w="2551" w:type="dxa"/>
            <w:vAlign w:val="center"/>
          </w:tcPr>
          <w:p>
            <w:pPr>
              <w:pStyle w:val="13"/>
            </w:pPr>
            <w:r>
              <w:t>55.00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综合服务站日常运转经费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13.75</w:t>
            </w:r>
          </w:p>
        </w:tc>
        <w:tc>
          <w:tcPr>
            <w:tcW w:w="2835" w:type="dxa"/>
            <w:vAlign w:val="center"/>
          </w:tcPr>
          <w:p>
            <w:pPr>
              <w:pStyle w:val="14"/>
            </w:pPr>
            <w:r>
              <w:t>13.75</w:t>
            </w:r>
          </w:p>
        </w:tc>
        <w:tc>
          <w:tcPr>
            <w:tcW w:w="2551" w:type="dxa"/>
            <w:vAlign w:val="center"/>
          </w:tcPr>
          <w:p>
            <w:pPr>
              <w:pStyle w:val="14"/>
            </w:pPr>
            <w:r>
              <w:t>13.75</w:t>
            </w:r>
          </w:p>
        </w:tc>
        <w:tc>
          <w:tcPr>
            <w:tcW w:w="3543" w:type="dxa"/>
            <w:gridSpan w:val="2"/>
            <w:vAlign w:val="center"/>
          </w:tcPr>
          <w:p>
            <w:pPr>
              <w:pStyle w:val="14"/>
            </w:pPr>
            <w:r>
              <w:t>13.75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数量指标</w:t>
            </w:r>
          </w:p>
        </w:tc>
        <w:tc>
          <w:tcPr>
            <w:tcW w:w="5386" w:type="dxa"/>
            <w:vAlign w:val="center"/>
          </w:tcPr>
          <w:p>
            <w:pPr>
              <w:pStyle w:val="13"/>
            </w:pPr>
            <w:r>
              <w:t>11个行政村</w:t>
            </w:r>
          </w:p>
        </w:tc>
        <w:tc>
          <w:tcPr>
            <w:tcW w:w="2268" w:type="dxa"/>
            <w:vAlign w:val="center"/>
          </w:tcPr>
          <w:p>
            <w:pPr>
              <w:pStyle w:val="13"/>
            </w:pPr>
            <w:r>
              <w:t>≤55万元</w:t>
            </w:r>
          </w:p>
        </w:tc>
        <w:tc>
          <w:tcPr>
            <w:tcW w:w="1276"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质量指标</w:t>
            </w:r>
          </w:p>
        </w:tc>
        <w:tc>
          <w:tcPr>
            <w:tcW w:w="5386" w:type="dxa"/>
            <w:vAlign w:val="center"/>
          </w:tcPr>
          <w:p>
            <w:pPr>
              <w:pStyle w:val="13"/>
            </w:pPr>
            <w:r>
              <w:t>按要求完成工作</w:t>
            </w:r>
          </w:p>
        </w:tc>
        <w:tc>
          <w:tcPr>
            <w:tcW w:w="2268" w:type="dxa"/>
            <w:vAlign w:val="center"/>
          </w:tcPr>
          <w:p>
            <w:pPr>
              <w:pStyle w:val="13"/>
            </w:pPr>
            <w:r>
              <w:t>≥100%</w:t>
            </w:r>
          </w:p>
        </w:tc>
        <w:tc>
          <w:tcPr>
            <w:tcW w:w="1276"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时效指标</w:t>
            </w:r>
          </w:p>
        </w:tc>
        <w:tc>
          <w:tcPr>
            <w:tcW w:w="5386" w:type="dxa"/>
            <w:vAlign w:val="center"/>
          </w:tcPr>
          <w:p>
            <w:pPr>
              <w:pStyle w:val="13"/>
            </w:pPr>
            <w:r>
              <w:t>按时发放到位</w:t>
            </w:r>
          </w:p>
        </w:tc>
        <w:tc>
          <w:tcPr>
            <w:tcW w:w="2268" w:type="dxa"/>
            <w:vAlign w:val="center"/>
          </w:tcPr>
          <w:p>
            <w:pPr>
              <w:pStyle w:val="13"/>
            </w:pPr>
            <w:r>
              <w:t>≤100%</w:t>
            </w:r>
          </w:p>
        </w:tc>
        <w:tc>
          <w:tcPr>
            <w:tcW w:w="1276"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节约资金</w:t>
            </w:r>
          </w:p>
        </w:tc>
        <w:tc>
          <w:tcPr>
            <w:tcW w:w="2268" w:type="dxa"/>
            <w:vAlign w:val="center"/>
          </w:tcPr>
          <w:p>
            <w:pPr>
              <w:pStyle w:val="13"/>
            </w:pPr>
            <w:r>
              <w:t>≥98%</w:t>
            </w:r>
          </w:p>
        </w:tc>
        <w:tc>
          <w:tcPr>
            <w:tcW w:w="1276"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≥100%</w:t>
            </w:r>
          </w:p>
        </w:tc>
        <w:tc>
          <w:tcPr>
            <w:tcW w:w="1276"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社会影响力</w:t>
            </w:r>
          </w:p>
        </w:tc>
        <w:tc>
          <w:tcPr>
            <w:tcW w:w="2268" w:type="dxa"/>
            <w:vAlign w:val="center"/>
          </w:tcPr>
          <w:p>
            <w:pPr>
              <w:pStyle w:val="13"/>
            </w:pPr>
            <w:r>
              <w:t>较好</w:t>
            </w:r>
          </w:p>
        </w:tc>
        <w:tc>
          <w:tcPr>
            <w:tcW w:w="1276"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环境有效改善</w:t>
            </w:r>
          </w:p>
        </w:tc>
        <w:tc>
          <w:tcPr>
            <w:tcW w:w="2268" w:type="dxa"/>
            <w:vAlign w:val="center"/>
          </w:tcPr>
          <w:p>
            <w:pPr>
              <w:pStyle w:val="13"/>
            </w:pPr>
            <w:r>
              <w:t>较好</w:t>
            </w:r>
          </w:p>
        </w:tc>
        <w:tc>
          <w:tcPr>
            <w:tcW w:w="1276"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人民群众受益</w:t>
            </w:r>
          </w:p>
        </w:tc>
        <w:tc>
          <w:tcPr>
            <w:tcW w:w="2268" w:type="dxa"/>
            <w:vAlign w:val="center"/>
          </w:tcPr>
          <w:p>
            <w:pPr>
              <w:pStyle w:val="13"/>
            </w:pPr>
            <w:r>
              <w:t>较好</w:t>
            </w:r>
          </w:p>
        </w:tc>
        <w:tc>
          <w:tcPr>
            <w:tcW w:w="1276"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≥98%</w:t>
            </w:r>
          </w:p>
        </w:tc>
        <w:tc>
          <w:tcPr>
            <w:tcW w:w="1276" w:type="dxa"/>
            <w:vAlign w:val="center"/>
          </w:tcPr>
          <w:p>
            <w:pPr>
              <w:pStyle w:val="13"/>
            </w:pPr>
            <w:r>
              <w:t>依据相关政策</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2、水堡镇2024年村级现任两委干部养老保险绩效目标表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13063024P00601810015K</w:t>
            </w:r>
          </w:p>
        </w:tc>
        <w:tc>
          <w:tcPr>
            <w:tcW w:w="2835" w:type="dxa"/>
            <w:vAlign w:val="center"/>
          </w:tcPr>
          <w:p>
            <w:pPr>
              <w:pStyle w:val="11"/>
            </w:pPr>
            <w:r>
              <w:t>项目名称</w:t>
            </w:r>
          </w:p>
        </w:tc>
        <w:tc>
          <w:tcPr>
            <w:tcW w:w="6094" w:type="dxa"/>
            <w:gridSpan w:val="3"/>
            <w:vAlign w:val="center"/>
          </w:tcPr>
          <w:p>
            <w:pPr>
              <w:pStyle w:val="13"/>
            </w:pPr>
            <w:r>
              <w:t>水堡镇2024年村级现任两委干部养老保险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0.88</w:t>
            </w:r>
          </w:p>
        </w:tc>
        <w:tc>
          <w:tcPr>
            <w:tcW w:w="2835" w:type="dxa"/>
            <w:vAlign w:val="center"/>
          </w:tcPr>
          <w:p>
            <w:pPr>
              <w:pStyle w:val="11"/>
            </w:pPr>
            <w:r>
              <w:t>其中：财政    资金</w:t>
            </w:r>
          </w:p>
        </w:tc>
        <w:tc>
          <w:tcPr>
            <w:tcW w:w="2551" w:type="dxa"/>
            <w:vAlign w:val="center"/>
          </w:tcPr>
          <w:p>
            <w:pPr>
              <w:pStyle w:val="13"/>
            </w:pPr>
            <w:r>
              <w:t>0.88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村级现任两委干部养老保险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0.22</w:t>
            </w:r>
          </w:p>
        </w:tc>
        <w:tc>
          <w:tcPr>
            <w:tcW w:w="2835" w:type="dxa"/>
            <w:vAlign w:val="center"/>
          </w:tcPr>
          <w:p>
            <w:pPr>
              <w:pStyle w:val="14"/>
            </w:pPr>
            <w:r>
              <w:t>0.22</w:t>
            </w:r>
          </w:p>
        </w:tc>
        <w:tc>
          <w:tcPr>
            <w:tcW w:w="2551" w:type="dxa"/>
            <w:vAlign w:val="center"/>
          </w:tcPr>
          <w:p>
            <w:pPr>
              <w:pStyle w:val="14"/>
            </w:pPr>
            <w:r>
              <w:t>0.22</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数量指标</w:t>
            </w:r>
          </w:p>
        </w:tc>
        <w:tc>
          <w:tcPr>
            <w:tcW w:w="5386" w:type="dxa"/>
            <w:vAlign w:val="center"/>
          </w:tcPr>
          <w:p>
            <w:pPr>
              <w:pStyle w:val="13"/>
            </w:pPr>
            <w:r>
              <w:t>11个行政村</w:t>
            </w:r>
          </w:p>
        </w:tc>
        <w:tc>
          <w:tcPr>
            <w:tcW w:w="2268" w:type="dxa"/>
            <w:vAlign w:val="center"/>
          </w:tcPr>
          <w:p>
            <w:pPr>
              <w:pStyle w:val="13"/>
            </w:pPr>
            <w:r>
              <w:t>≤0.88万元</w:t>
            </w:r>
          </w:p>
        </w:tc>
        <w:tc>
          <w:tcPr>
            <w:tcW w:w="1276"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质量指标</w:t>
            </w:r>
          </w:p>
        </w:tc>
        <w:tc>
          <w:tcPr>
            <w:tcW w:w="5386" w:type="dxa"/>
            <w:vAlign w:val="center"/>
          </w:tcPr>
          <w:p>
            <w:pPr>
              <w:pStyle w:val="13"/>
            </w:pPr>
            <w:r>
              <w:t>按要求完成工作</w:t>
            </w:r>
          </w:p>
        </w:tc>
        <w:tc>
          <w:tcPr>
            <w:tcW w:w="2268" w:type="dxa"/>
            <w:vAlign w:val="center"/>
          </w:tcPr>
          <w:p>
            <w:pPr>
              <w:pStyle w:val="13"/>
            </w:pPr>
            <w:r>
              <w:t>≥100%</w:t>
            </w:r>
          </w:p>
        </w:tc>
        <w:tc>
          <w:tcPr>
            <w:tcW w:w="1276"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时效指标</w:t>
            </w:r>
          </w:p>
        </w:tc>
        <w:tc>
          <w:tcPr>
            <w:tcW w:w="5386" w:type="dxa"/>
            <w:vAlign w:val="center"/>
          </w:tcPr>
          <w:p>
            <w:pPr>
              <w:pStyle w:val="13"/>
            </w:pPr>
            <w:r>
              <w:t>按时发放到位</w:t>
            </w:r>
          </w:p>
        </w:tc>
        <w:tc>
          <w:tcPr>
            <w:tcW w:w="2268" w:type="dxa"/>
            <w:vAlign w:val="center"/>
          </w:tcPr>
          <w:p>
            <w:pPr>
              <w:pStyle w:val="13"/>
            </w:pPr>
            <w:r>
              <w:t>≤100%</w:t>
            </w:r>
          </w:p>
        </w:tc>
        <w:tc>
          <w:tcPr>
            <w:tcW w:w="1276"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节约资金</w:t>
            </w:r>
          </w:p>
        </w:tc>
        <w:tc>
          <w:tcPr>
            <w:tcW w:w="2268" w:type="dxa"/>
            <w:vAlign w:val="center"/>
          </w:tcPr>
          <w:p>
            <w:pPr>
              <w:pStyle w:val="13"/>
            </w:pPr>
            <w:r>
              <w:t>≥98%</w:t>
            </w:r>
          </w:p>
        </w:tc>
        <w:tc>
          <w:tcPr>
            <w:tcW w:w="1276"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≥100%</w:t>
            </w:r>
          </w:p>
        </w:tc>
        <w:tc>
          <w:tcPr>
            <w:tcW w:w="1276"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社会影响力</w:t>
            </w:r>
          </w:p>
        </w:tc>
        <w:tc>
          <w:tcPr>
            <w:tcW w:w="2268" w:type="dxa"/>
            <w:vAlign w:val="center"/>
          </w:tcPr>
          <w:p>
            <w:pPr>
              <w:pStyle w:val="13"/>
            </w:pPr>
            <w:r>
              <w:t>较好</w:t>
            </w:r>
          </w:p>
        </w:tc>
        <w:tc>
          <w:tcPr>
            <w:tcW w:w="1276"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环境有效改善</w:t>
            </w:r>
          </w:p>
        </w:tc>
        <w:tc>
          <w:tcPr>
            <w:tcW w:w="2268" w:type="dxa"/>
            <w:vAlign w:val="center"/>
          </w:tcPr>
          <w:p>
            <w:pPr>
              <w:pStyle w:val="13"/>
            </w:pPr>
            <w:r>
              <w:t>较好</w:t>
            </w:r>
          </w:p>
        </w:tc>
        <w:tc>
          <w:tcPr>
            <w:tcW w:w="1276"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人民群众受益</w:t>
            </w:r>
          </w:p>
        </w:tc>
        <w:tc>
          <w:tcPr>
            <w:tcW w:w="2268" w:type="dxa"/>
            <w:vAlign w:val="center"/>
          </w:tcPr>
          <w:p>
            <w:pPr>
              <w:pStyle w:val="13"/>
            </w:pPr>
            <w:r>
              <w:t>较好</w:t>
            </w:r>
          </w:p>
        </w:tc>
        <w:tc>
          <w:tcPr>
            <w:tcW w:w="1276"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≥98%</w:t>
            </w:r>
          </w:p>
        </w:tc>
        <w:tc>
          <w:tcPr>
            <w:tcW w:w="1276" w:type="dxa"/>
            <w:vAlign w:val="center"/>
          </w:tcPr>
          <w:p>
            <w:pPr>
              <w:pStyle w:val="13"/>
            </w:pPr>
            <w:r>
              <w:t>依据相关政策</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3、水堡镇2024年村级组织运转经费绩效目标表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13063024P006016100158</w:t>
            </w:r>
          </w:p>
        </w:tc>
        <w:tc>
          <w:tcPr>
            <w:tcW w:w="2835" w:type="dxa"/>
            <w:vAlign w:val="center"/>
          </w:tcPr>
          <w:p>
            <w:pPr>
              <w:pStyle w:val="11"/>
            </w:pPr>
            <w:r>
              <w:t>项目名称</w:t>
            </w:r>
          </w:p>
        </w:tc>
        <w:tc>
          <w:tcPr>
            <w:tcW w:w="6094" w:type="dxa"/>
            <w:gridSpan w:val="3"/>
            <w:vAlign w:val="center"/>
          </w:tcPr>
          <w:p>
            <w:pPr>
              <w:pStyle w:val="13"/>
            </w:pPr>
            <w:r>
              <w:t>水堡镇2024年村级组织运转经费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22.37</w:t>
            </w:r>
          </w:p>
        </w:tc>
        <w:tc>
          <w:tcPr>
            <w:tcW w:w="2835" w:type="dxa"/>
            <w:vAlign w:val="center"/>
          </w:tcPr>
          <w:p>
            <w:pPr>
              <w:pStyle w:val="11"/>
            </w:pPr>
            <w:r>
              <w:t>其中：财政    资金</w:t>
            </w:r>
          </w:p>
        </w:tc>
        <w:tc>
          <w:tcPr>
            <w:tcW w:w="2551" w:type="dxa"/>
            <w:vAlign w:val="center"/>
          </w:tcPr>
          <w:p>
            <w:pPr>
              <w:pStyle w:val="13"/>
            </w:pPr>
            <w:r>
              <w:t>22.37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5.50</w:t>
            </w:r>
          </w:p>
        </w:tc>
        <w:tc>
          <w:tcPr>
            <w:tcW w:w="2835" w:type="dxa"/>
            <w:vAlign w:val="center"/>
          </w:tcPr>
          <w:p>
            <w:pPr>
              <w:pStyle w:val="14"/>
            </w:pPr>
            <w:r>
              <w:t>5.50</w:t>
            </w:r>
          </w:p>
        </w:tc>
        <w:tc>
          <w:tcPr>
            <w:tcW w:w="2551" w:type="dxa"/>
            <w:vAlign w:val="center"/>
          </w:tcPr>
          <w:p>
            <w:pPr>
              <w:pStyle w:val="14"/>
            </w:pPr>
            <w:r>
              <w:t>5.50</w:t>
            </w:r>
          </w:p>
        </w:tc>
        <w:tc>
          <w:tcPr>
            <w:tcW w:w="3543" w:type="dxa"/>
            <w:gridSpan w:val="2"/>
            <w:vAlign w:val="center"/>
          </w:tcPr>
          <w:p>
            <w:pPr>
              <w:pStyle w:val="14"/>
            </w:pPr>
            <w:r>
              <w:t>5.87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数量指标</w:t>
            </w:r>
          </w:p>
        </w:tc>
        <w:tc>
          <w:tcPr>
            <w:tcW w:w="5386" w:type="dxa"/>
            <w:vAlign w:val="center"/>
          </w:tcPr>
          <w:p>
            <w:pPr>
              <w:pStyle w:val="13"/>
            </w:pPr>
            <w:r>
              <w:t>11个行政村</w:t>
            </w:r>
          </w:p>
        </w:tc>
        <w:tc>
          <w:tcPr>
            <w:tcW w:w="2268" w:type="dxa"/>
            <w:vAlign w:val="center"/>
          </w:tcPr>
          <w:p>
            <w:pPr>
              <w:pStyle w:val="13"/>
            </w:pPr>
            <w:r>
              <w:t>≤22.38万元（22.374）</w:t>
            </w:r>
          </w:p>
        </w:tc>
        <w:tc>
          <w:tcPr>
            <w:tcW w:w="1276"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质量指标</w:t>
            </w:r>
          </w:p>
        </w:tc>
        <w:tc>
          <w:tcPr>
            <w:tcW w:w="5386" w:type="dxa"/>
            <w:vAlign w:val="center"/>
          </w:tcPr>
          <w:p>
            <w:pPr>
              <w:pStyle w:val="13"/>
            </w:pPr>
            <w:r>
              <w:t>按要求完成工作</w:t>
            </w:r>
          </w:p>
        </w:tc>
        <w:tc>
          <w:tcPr>
            <w:tcW w:w="2268" w:type="dxa"/>
            <w:vAlign w:val="center"/>
          </w:tcPr>
          <w:p>
            <w:pPr>
              <w:pStyle w:val="13"/>
            </w:pPr>
            <w:r>
              <w:t>≥100%</w:t>
            </w:r>
          </w:p>
        </w:tc>
        <w:tc>
          <w:tcPr>
            <w:tcW w:w="1276"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时效指标</w:t>
            </w:r>
          </w:p>
        </w:tc>
        <w:tc>
          <w:tcPr>
            <w:tcW w:w="5386" w:type="dxa"/>
            <w:vAlign w:val="center"/>
          </w:tcPr>
          <w:p>
            <w:pPr>
              <w:pStyle w:val="13"/>
            </w:pPr>
            <w:r>
              <w:t>按时发放到位</w:t>
            </w:r>
          </w:p>
        </w:tc>
        <w:tc>
          <w:tcPr>
            <w:tcW w:w="2268" w:type="dxa"/>
            <w:vAlign w:val="center"/>
          </w:tcPr>
          <w:p>
            <w:pPr>
              <w:pStyle w:val="13"/>
            </w:pPr>
            <w:r>
              <w:t>≤100%</w:t>
            </w:r>
          </w:p>
        </w:tc>
        <w:tc>
          <w:tcPr>
            <w:tcW w:w="1276"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节约资金</w:t>
            </w:r>
          </w:p>
        </w:tc>
        <w:tc>
          <w:tcPr>
            <w:tcW w:w="2268" w:type="dxa"/>
            <w:vAlign w:val="center"/>
          </w:tcPr>
          <w:p>
            <w:pPr>
              <w:pStyle w:val="13"/>
            </w:pPr>
            <w:r>
              <w:t>≥98%</w:t>
            </w:r>
          </w:p>
        </w:tc>
        <w:tc>
          <w:tcPr>
            <w:tcW w:w="1276"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≥100%</w:t>
            </w:r>
          </w:p>
        </w:tc>
        <w:tc>
          <w:tcPr>
            <w:tcW w:w="1276"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社会影响力</w:t>
            </w:r>
          </w:p>
        </w:tc>
        <w:tc>
          <w:tcPr>
            <w:tcW w:w="2268" w:type="dxa"/>
            <w:vAlign w:val="center"/>
          </w:tcPr>
          <w:p>
            <w:pPr>
              <w:pStyle w:val="13"/>
            </w:pPr>
            <w:r>
              <w:t>较好</w:t>
            </w:r>
          </w:p>
        </w:tc>
        <w:tc>
          <w:tcPr>
            <w:tcW w:w="1276"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改善生态环境质量</w:t>
            </w:r>
          </w:p>
        </w:tc>
        <w:tc>
          <w:tcPr>
            <w:tcW w:w="5386" w:type="dxa"/>
            <w:vAlign w:val="center"/>
          </w:tcPr>
          <w:p>
            <w:pPr>
              <w:pStyle w:val="13"/>
            </w:pPr>
            <w:r>
              <w:t>环境有效改善</w:t>
            </w:r>
          </w:p>
        </w:tc>
        <w:tc>
          <w:tcPr>
            <w:tcW w:w="2268" w:type="dxa"/>
            <w:vAlign w:val="center"/>
          </w:tcPr>
          <w:p>
            <w:pPr>
              <w:pStyle w:val="13"/>
            </w:pPr>
            <w:r>
              <w:t>较好</w:t>
            </w:r>
          </w:p>
        </w:tc>
        <w:tc>
          <w:tcPr>
            <w:tcW w:w="1276"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人民群众受益</w:t>
            </w:r>
          </w:p>
        </w:tc>
        <w:tc>
          <w:tcPr>
            <w:tcW w:w="2268" w:type="dxa"/>
            <w:vAlign w:val="center"/>
          </w:tcPr>
          <w:p>
            <w:pPr>
              <w:pStyle w:val="13"/>
            </w:pPr>
            <w:r>
              <w:t>较好</w:t>
            </w:r>
          </w:p>
        </w:tc>
        <w:tc>
          <w:tcPr>
            <w:tcW w:w="1276" w:type="dxa"/>
            <w:vAlign w:val="center"/>
          </w:tcPr>
          <w:p>
            <w:pPr>
              <w:pStyle w:val="13"/>
            </w:pPr>
            <w:r>
              <w:t>依据相关政策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≥98%</w:t>
            </w:r>
          </w:p>
        </w:tc>
        <w:tc>
          <w:tcPr>
            <w:tcW w:w="1276" w:type="dxa"/>
            <w:vAlign w:val="center"/>
          </w:tcPr>
          <w:p>
            <w:pPr>
              <w:pStyle w:val="13"/>
            </w:pPr>
            <w:r>
              <w:t>依据相关政策</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4、水堡镇2024年防火经费绩效目标表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13063024P00606810009A</w:t>
            </w:r>
          </w:p>
        </w:tc>
        <w:tc>
          <w:tcPr>
            <w:tcW w:w="2835" w:type="dxa"/>
            <w:vAlign w:val="center"/>
          </w:tcPr>
          <w:p>
            <w:pPr>
              <w:pStyle w:val="11"/>
            </w:pPr>
            <w:r>
              <w:t>项目名称</w:t>
            </w:r>
          </w:p>
        </w:tc>
        <w:tc>
          <w:tcPr>
            <w:tcW w:w="6094" w:type="dxa"/>
            <w:gridSpan w:val="3"/>
            <w:vAlign w:val="center"/>
          </w:tcPr>
          <w:p>
            <w:pPr>
              <w:pStyle w:val="13"/>
            </w:pPr>
            <w:r>
              <w:t>水堡镇2024年防火经费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水堡镇2024年防火经费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0.50</w:t>
            </w:r>
          </w:p>
        </w:tc>
        <w:tc>
          <w:tcPr>
            <w:tcW w:w="2835" w:type="dxa"/>
            <w:vAlign w:val="center"/>
          </w:tcPr>
          <w:p>
            <w:pPr>
              <w:pStyle w:val="14"/>
            </w:pPr>
            <w:r>
              <w:t>0.50</w:t>
            </w:r>
          </w:p>
        </w:tc>
        <w:tc>
          <w:tcPr>
            <w:tcW w:w="2551" w:type="dxa"/>
            <w:vAlign w:val="center"/>
          </w:tcPr>
          <w:p>
            <w:pPr>
              <w:pStyle w:val="14"/>
            </w:pPr>
            <w:r>
              <w:t>0.50</w:t>
            </w:r>
          </w:p>
        </w:tc>
        <w:tc>
          <w:tcPr>
            <w:tcW w:w="3543" w:type="dxa"/>
            <w:gridSpan w:val="2"/>
            <w:vAlign w:val="center"/>
          </w:tcPr>
          <w:p>
            <w:pPr>
              <w:pStyle w:val="14"/>
            </w:pPr>
            <w:r>
              <w:t>0.50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资金发放率</w:t>
            </w:r>
          </w:p>
        </w:tc>
        <w:tc>
          <w:tcPr>
            <w:tcW w:w="5386" w:type="dxa"/>
            <w:vAlign w:val="center"/>
          </w:tcPr>
          <w:p>
            <w:pPr>
              <w:pStyle w:val="13"/>
            </w:pPr>
            <w:r>
              <w:t>资金发放率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资金发放准时率</w:t>
            </w:r>
          </w:p>
        </w:tc>
        <w:tc>
          <w:tcPr>
            <w:tcW w:w="5386" w:type="dxa"/>
            <w:vAlign w:val="center"/>
          </w:tcPr>
          <w:p>
            <w:pPr>
              <w:pStyle w:val="13"/>
            </w:pPr>
            <w:r>
              <w:t>资金发放准时率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5386" w:type="dxa"/>
            <w:vAlign w:val="center"/>
          </w:tcPr>
          <w:p>
            <w:pPr>
              <w:pStyle w:val="13"/>
            </w:pPr>
            <w:r>
              <w:t>按预算资金完成率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w:t>
            </w:r>
          </w:p>
        </w:tc>
        <w:tc>
          <w:tcPr>
            <w:tcW w:w="5386" w:type="dxa"/>
            <w:vAlign w:val="center"/>
          </w:tcPr>
          <w:p>
            <w:pPr>
              <w:pStyle w:val="13"/>
            </w:pPr>
            <w:r>
              <w:t>社会效益</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生态效益提升值</w:t>
            </w:r>
          </w:p>
        </w:tc>
        <w:tc>
          <w:tcPr>
            <w:tcW w:w="5386" w:type="dxa"/>
            <w:vAlign w:val="center"/>
          </w:tcPr>
          <w:p>
            <w:pPr>
              <w:pStyle w:val="13"/>
            </w:pPr>
            <w:r>
              <w:t>生态效益提升值</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≥95百分比</w:t>
            </w:r>
          </w:p>
        </w:tc>
        <w:tc>
          <w:tcPr>
            <w:tcW w:w="1276" w:type="dxa"/>
            <w:vAlign w:val="center"/>
          </w:tcPr>
          <w:p>
            <w:pPr>
              <w:pStyle w:val="13"/>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5、水堡镇2024年防汛经费绩效目标表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13063024P00606910008C</w:t>
            </w:r>
          </w:p>
        </w:tc>
        <w:tc>
          <w:tcPr>
            <w:tcW w:w="2835" w:type="dxa"/>
            <w:vAlign w:val="center"/>
          </w:tcPr>
          <w:p>
            <w:pPr>
              <w:pStyle w:val="11"/>
            </w:pPr>
            <w:r>
              <w:t>项目名称</w:t>
            </w:r>
          </w:p>
        </w:tc>
        <w:tc>
          <w:tcPr>
            <w:tcW w:w="6094" w:type="dxa"/>
            <w:gridSpan w:val="3"/>
            <w:vAlign w:val="center"/>
          </w:tcPr>
          <w:p>
            <w:pPr>
              <w:pStyle w:val="13"/>
            </w:pPr>
            <w:r>
              <w:t>水堡镇2024年防汛经费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水堡镇2024年防汛经费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0.25</w:t>
            </w:r>
          </w:p>
        </w:tc>
        <w:tc>
          <w:tcPr>
            <w:tcW w:w="2835" w:type="dxa"/>
            <w:vAlign w:val="center"/>
          </w:tcPr>
          <w:p>
            <w:pPr>
              <w:pStyle w:val="14"/>
            </w:pPr>
            <w:r>
              <w:t>0.25</w:t>
            </w:r>
          </w:p>
        </w:tc>
        <w:tc>
          <w:tcPr>
            <w:tcW w:w="2551" w:type="dxa"/>
            <w:vAlign w:val="center"/>
          </w:tcPr>
          <w:p>
            <w:pPr>
              <w:pStyle w:val="14"/>
            </w:pPr>
            <w:r>
              <w:t>0.25</w:t>
            </w:r>
          </w:p>
        </w:tc>
        <w:tc>
          <w:tcPr>
            <w:tcW w:w="3543" w:type="dxa"/>
            <w:gridSpan w:val="2"/>
            <w:vAlign w:val="center"/>
          </w:tcPr>
          <w:p>
            <w:pPr>
              <w:pStyle w:val="14"/>
            </w:pPr>
            <w:r>
              <w:t>0.25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资金发放率</w:t>
            </w:r>
          </w:p>
        </w:tc>
        <w:tc>
          <w:tcPr>
            <w:tcW w:w="5386" w:type="dxa"/>
            <w:vAlign w:val="center"/>
          </w:tcPr>
          <w:p>
            <w:pPr>
              <w:pStyle w:val="13"/>
            </w:pPr>
            <w:r>
              <w:t>资金发放率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资金发放准时率</w:t>
            </w:r>
          </w:p>
        </w:tc>
        <w:tc>
          <w:tcPr>
            <w:tcW w:w="5386" w:type="dxa"/>
            <w:vAlign w:val="center"/>
          </w:tcPr>
          <w:p>
            <w:pPr>
              <w:pStyle w:val="13"/>
            </w:pPr>
            <w:r>
              <w:t>资金发放准时率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5386" w:type="dxa"/>
            <w:vAlign w:val="center"/>
          </w:tcPr>
          <w:p>
            <w:pPr>
              <w:pStyle w:val="13"/>
            </w:pPr>
            <w:r>
              <w:t>按预算资金完成率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w:t>
            </w:r>
          </w:p>
        </w:tc>
        <w:tc>
          <w:tcPr>
            <w:tcW w:w="5386" w:type="dxa"/>
            <w:vAlign w:val="center"/>
          </w:tcPr>
          <w:p>
            <w:pPr>
              <w:pStyle w:val="13"/>
            </w:pPr>
            <w:r>
              <w:t>社会效益</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生态效益提升值</w:t>
            </w:r>
          </w:p>
        </w:tc>
        <w:tc>
          <w:tcPr>
            <w:tcW w:w="5386" w:type="dxa"/>
            <w:vAlign w:val="center"/>
          </w:tcPr>
          <w:p>
            <w:pPr>
              <w:pStyle w:val="13"/>
            </w:pPr>
            <w:r>
              <w:t>生态效益提升值</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≥95百分比</w:t>
            </w:r>
          </w:p>
        </w:tc>
        <w:tc>
          <w:tcPr>
            <w:tcW w:w="1276" w:type="dxa"/>
            <w:vAlign w:val="center"/>
          </w:tcPr>
          <w:p>
            <w:pPr>
              <w:pStyle w:val="13"/>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6、水堡镇2024年计划生育经费绩效目标表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13063024P00606610008B</w:t>
            </w:r>
          </w:p>
        </w:tc>
        <w:tc>
          <w:tcPr>
            <w:tcW w:w="2835" w:type="dxa"/>
            <w:vAlign w:val="center"/>
          </w:tcPr>
          <w:p>
            <w:pPr>
              <w:pStyle w:val="11"/>
            </w:pPr>
            <w:r>
              <w:t>项目名称</w:t>
            </w:r>
          </w:p>
        </w:tc>
        <w:tc>
          <w:tcPr>
            <w:tcW w:w="6094" w:type="dxa"/>
            <w:gridSpan w:val="3"/>
            <w:vAlign w:val="center"/>
          </w:tcPr>
          <w:p>
            <w:pPr>
              <w:pStyle w:val="13"/>
            </w:pPr>
            <w:r>
              <w:t>水堡镇2024年计划生育经费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0.71</w:t>
            </w:r>
          </w:p>
        </w:tc>
        <w:tc>
          <w:tcPr>
            <w:tcW w:w="2835" w:type="dxa"/>
            <w:vAlign w:val="center"/>
          </w:tcPr>
          <w:p>
            <w:pPr>
              <w:pStyle w:val="11"/>
            </w:pPr>
            <w:r>
              <w:t>其中：财政    资金</w:t>
            </w:r>
          </w:p>
        </w:tc>
        <w:tc>
          <w:tcPr>
            <w:tcW w:w="2551" w:type="dxa"/>
            <w:vAlign w:val="center"/>
          </w:tcPr>
          <w:p>
            <w:pPr>
              <w:pStyle w:val="13"/>
            </w:pPr>
            <w:r>
              <w:t>0.71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水堡镇2024年计划生育经费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0.18</w:t>
            </w:r>
          </w:p>
        </w:tc>
        <w:tc>
          <w:tcPr>
            <w:tcW w:w="2835" w:type="dxa"/>
            <w:vAlign w:val="center"/>
          </w:tcPr>
          <w:p>
            <w:pPr>
              <w:pStyle w:val="14"/>
            </w:pPr>
            <w:r>
              <w:t>0.18</w:t>
            </w:r>
          </w:p>
        </w:tc>
        <w:tc>
          <w:tcPr>
            <w:tcW w:w="2551" w:type="dxa"/>
            <w:vAlign w:val="center"/>
          </w:tcPr>
          <w:p>
            <w:pPr>
              <w:pStyle w:val="14"/>
            </w:pPr>
            <w:r>
              <w:t>0.18</w:t>
            </w:r>
          </w:p>
        </w:tc>
        <w:tc>
          <w:tcPr>
            <w:tcW w:w="3543" w:type="dxa"/>
            <w:gridSpan w:val="2"/>
            <w:vAlign w:val="center"/>
          </w:tcPr>
          <w:p>
            <w:pPr>
              <w:pStyle w:val="14"/>
            </w:pPr>
            <w:r>
              <w:t>0.18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资金发放率</w:t>
            </w:r>
          </w:p>
        </w:tc>
        <w:tc>
          <w:tcPr>
            <w:tcW w:w="5386" w:type="dxa"/>
            <w:vAlign w:val="center"/>
          </w:tcPr>
          <w:p>
            <w:pPr>
              <w:pStyle w:val="13"/>
            </w:pPr>
            <w:r>
              <w:t>资金发放率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资金发放准时率</w:t>
            </w:r>
          </w:p>
        </w:tc>
        <w:tc>
          <w:tcPr>
            <w:tcW w:w="5386" w:type="dxa"/>
            <w:vAlign w:val="center"/>
          </w:tcPr>
          <w:p>
            <w:pPr>
              <w:pStyle w:val="13"/>
            </w:pPr>
            <w:r>
              <w:t>资金发放准时率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5386" w:type="dxa"/>
            <w:vAlign w:val="center"/>
          </w:tcPr>
          <w:p>
            <w:pPr>
              <w:pStyle w:val="13"/>
            </w:pPr>
            <w:r>
              <w:t>按预算资金完成率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w:t>
            </w:r>
          </w:p>
        </w:tc>
        <w:tc>
          <w:tcPr>
            <w:tcW w:w="5386" w:type="dxa"/>
            <w:vAlign w:val="center"/>
          </w:tcPr>
          <w:p>
            <w:pPr>
              <w:pStyle w:val="13"/>
            </w:pPr>
            <w:r>
              <w:t>社会效益</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生态效益提升值</w:t>
            </w:r>
          </w:p>
        </w:tc>
        <w:tc>
          <w:tcPr>
            <w:tcW w:w="5386" w:type="dxa"/>
            <w:vAlign w:val="center"/>
          </w:tcPr>
          <w:p>
            <w:pPr>
              <w:pStyle w:val="13"/>
            </w:pPr>
            <w:r>
              <w:t>生态效益提升值</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≥95百分比</w:t>
            </w:r>
          </w:p>
        </w:tc>
        <w:tc>
          <w:tcPr>
            <w:tcW w:w="1276" w:type="dxa"/>
            <w:vAlign w:val="center"/>
          </w:tcPr>
          <w:p>
            <w:pPr>
              <w:pStyle w:val="13"/>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7、水堡镇2024年民政统筹绩效目标表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13063024P00606510008M</w:t>
            </w:r>
          </w:p>
        </w:tc>
        <w:tc>
          <w:tcPr>
            <w:tcW w:w="2835" w:type="dxa"/>
            <w:vAlign w:val="center"/>
          </w:tcPr>
          <w:p>
            <w:pPr>
              <w:pStyle w:val="11"/>
            </w:pPr>
            <w:r>
              <w:t>项目名称</w:t>
            </w:r>
          </w:p>
        </w:tc>
        <w:tc>
          <w:tcPr>
            <w:tcW w:w="6094" w:type="dxa"/>
            <w:gridSpan w:val="3"/>
            <w:vAlign w:val="center"/>
          </w:tcPr>
          <w:p>
            <w:pPr>
              <w:pStyle w:val="13"/>
            </w:pPr>
            <w:r>
              <w:t>水堡镇2024年民政统筹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0.36</w:t>
            </w:r>
          </w:p>
        </w:tc>
        <w:tc>
          <w:tcPr>
            <w:tcW w:w="2835" w:type="dxa"/>
            <w:vAlign w:val="center"/>
          </w:tcPr>
          <w:p>
            <w:pPr>
              <w:pStyle w:val="11"/>
            </w:pPr>
            <w:r>
              <w:t>其中：财政    资金</w:t>
            </w:r>
          </w:p>
        </w:tc>
        <w:tc>
          <w:tcPr>
            <w:tcW w:w="2551" w:type="dxa"/>
            <w:vAlign w:val="center"/>
          </w:tcPr>
          <w:p>
            <w:pPr>
              <w:pStyle w:val="13"/>
            </w:pPr>
            <w:r>
              <w:t>0.36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水堡镇2024年民政统筹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0.09</w:t>
            </w:r>
          </w:p>
        </w:tc>
        <w:tc>
          <w:tcPr>
            <w:tcW w:w="2835" w:type="dxa"/>
            <w:vAlign w:val="center"/>
          </w:tcPr>
          <w:p>
            <w:pPr>
              <w:pStyle w:val="14"/>
            </w:pPr>
            <w:r>
              <w:t>0.09</w:t>
            </w:r>
          </w:p>
        </w:tc>
        <w:tc>
          <w:tcPr>
            <w:tcW w:w="2551" w:type="dxa"/>
            <w:vAlign w:val="center"/>
          </w:tcPr>
          <w:p>
            <w:pPr>
              <w:pStyle w:val="14"/>
            </w:pPr>
            <w:r>
              <w:t>0.09</w:t>
            </w:r>
          </w:p>
        </w:tc>
        <w:tc>
          <w:tcPr>
            <w:tcW w:w="3543" w:type="dxa"/>
            <w:gridSpan w:val="2"/>
            <w:vAlign w:val="center"/>
          </w:tcPr>
          <w:p>
            <w:pPr>
              <w:pStyle w:val="14"/>
            </w:pPr>
            <w:r>
              <w:t>0.09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资金发放率</w:t>
            </w:r>
          </w:p>
        </w:tc>
        <w:tc>
          <w:tcPr>
            <w:tcW w:w="5386" w:type="dxa"/>
            <w:vAlign w:val="center"/>
          </w:tcPr>
          <w:p>
            <w:pPr>
              <w:pStyle w:val="13"/>
            </w:pPr>
            <w:r>
              <w:t>资金发放率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资金发放准时率</w:t>
            </w:r>
          </w:p>
        </w:tc>
        <w:tc>
          <w:tcPr>
            <w:tcW w:w="5386" w:type="dxa"/>
            <w:vAlign w:val="center"/>
          </w:tcPr>
          <w:p>
            <w:pPr>
              <w:pStyle w:val="13"/>
            </w:pPr>
            <w:r>
              <w:t>资金发放准时率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5386" w:type="dxa"/>
            <w:vAlign w:val="center"/>
          </w:tcPr>
          <w:p>
            <w:pPr>
              <w:pStyle w:val="13"/>
            </w:pPr>
            <w:r>
              <w:t>按预算资金完成率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w:t>
            </w:r>
          </w:p>
        </w:tc>
        <w:tc>
          <w:tcPr>
            <w:tcW w:w="5386" w:type="dxa"/>
            <w:vAlign w:val="center"/>
          </w:tcPr>
          <w:p>
            <w:pPr>
              <w:pStyle w:val="13"/>
            </w:pPr>
            <w:r>
              <w:t>社会效益</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生态效益提升值</w:t>
            </w:r>
          </w:p>
        </w:tc>
        <w:tc>
          <w:tcPr>
            <w:tcW w:w="5386" w:type="dxa"/>
            <w:vAlign w:val="center"/>
          </w:tcPr>
          <w:p>
            <w:pPr>
              <w:pStyle w:val="13"/>
            </w:pPr>
            <w:r>
              <w:t>生态效益提升值</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≥95百分比</w:t>
            </w:r>
          </w:p>
        </w:tc>
        <w:tc>
          <w:tcPr>
            <w:tcW w:w="1276" w:type="dxa"/>
            <w:vAlign w:val="center"/>
          </w:tcPr>
          <w:p>
            <w:pPr>
              <w:pStyle w:val="13"/>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8、水堡镇2024年农村环境治理经费绩效目标表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13063024P00607010008G</w:t>
            </w:r>
          </w:p>
        </w:tc>
        <w:tc>
          <w:tcPr>
            <w:tcW w:w="2835" w:type="dxa"/>
            <w:vAlign w:val="center"/>
          </w:tcPr>
          <w:p>
            <w:pPr>
              <w:pStyle w:val="11"/>
            </w:pPr>
            <w:r>
              <w:t>项目名称</w:t>
            </w:r>
          </w:p>
        </w:tc>
        <w:tc>
          <w:tcPr>
            <w:tcW w:w="6094" w:type="dxa"/>
            <w:gridSpan w:val="3"/>
            <w:vAlign w:val="center"/>
          </w:tcPr>
          <w:p>
            <w:pPr>
              <w:pStyle w:val="13"/>
            </w:pPr>
            <w:r>
              <w:t>水堡镇2024年农村环境治理经费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水堡镇2024农村环境治理经费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0.25</w:t>
            </w:r>
          </w:p>
        </w:tc>
        <w:tc>
          <w:tcPr>
            <w:tcW w:w="2835" w:type="dxa"/>
            <w:vAlign w:val="center"/>
          </w:tcPr>
          <w:p>
            <w:pPr>
              <w:pStyle w:val="14"/>
            </w:pPr>
            <w:r>
              <w:t>0.25</w:t>
            </w:r>
          </w:p>
        </w:tc>
        <w:tc>
          <w:tcPr>
            <w:tcW w:w="2551" w:type="dxa"/>
            <w:vAlign w:val="center"/>
          </w:tcPr>
          <w:p>
            <w:pPr>
              <w:pStyle w:val="14"/>
            </w:pPr>
            <w:r>
              <w:t>0.25</w:t>
            </w:r>
          </w:p>
        </w:tc>
        <w:tc>
          <w:tcPr>
            <w:tcW w:w="3543" w:type="dxa"/>
            <w:gridSpan w:val="2"/>
            <w:vAlign w:val="center"/>
          </w:tcPr>
          <w:p>
            <w:pPr>
              <w:pStyle w:val="14"/>
            </w:pPr>
            <w:r>
              <w:t>0.25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资金发放率</w:t>
            </w:r>
          </w:p>
        </w:tc>
        <w:tc>
          <w:tcPr>
            <w:tcW w:w="5386" w:type="dxa"/>
            <w:vAlign w:val="center"/>
          </w:tcPr>
          <w:p>
            <w:pPr>
              <w:pStyle w:val="13"/>
            </w:pPr>
            <w:r>
              <w:t>资金发放率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资金发放准时率</w:t>
            </w:r>
          </w:p>
        </w:tc>
        <w:tc>
          <w:tcPr>
            <w:tcW w:w="5386" w:type="dxa"/>
            <w:vAlign w:val="center"/>
          </w:tcPr>
          <w:p>
            <w:pPr>
              <w:pStyle w:val="13"/>
            </w:pPr>
            <w:r>
              <w:t>资金发放准时率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5386" w:type="dxa"/>
            <w:vAlign w:val="center"/>
          </w:tcPr>
          <w:p>
            <w:pPr>
              <w:pStyle w:val="13"/>
            </w:pPr>
            <w:r>
              <w:t>按预算资金完成率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w:t>
            </w:r>
          </w:p>
        </w:tc>
        <w:tc>
          <w:tcPr>
            <w:tcW w:w="5386" w:type="dxa"/>
            <w:vAlign w:val="center"/>
          </w:tcPr>
          <w:p>
            <w:pPr>
              <w:pStyle w:val="13"/>
            </w:pPr>
            <w:r>
              <w:t>社会效益</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生态效益提升值</w:t>
            </w:r>
          </w:p>
        </w:tc>
        <w:tc>
          <w:tcPr>
            <w:tcW w:w="5386" w:type="dxa"/>
            <w:vAlign w:val="center"/>
          </w:tcPr>
          <w:p>
            <w:pPr>
              <w:pStyle w:val="13"/>
            </w:pPr>
            <w:r>
              <w:t>生态效益提升值</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≥95百分比</w:t>
            </w:r>
          </w:p>
        </w:tc>
        <w:tc>
          <w:tcPr>
            <w:tcW w:w="1276" w:type="dxa"/>
            <w:vAlign w:val="center"/>
          </w:tcPr>
          <w:p>
            <w:pPr>
              <w:pStyle w:val="13"/>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9、水堡镇2024年卫生专项补助绩效目标表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13063024P006067100081</w:t>
            </w:r>
          </w:p>
        </w:tc>
        <w:tc>
          <w:tcPr>
            <w:tcW w:w="2835" w:type="dxa"/>
            <w:vAlign w:val="center"/>
          </w:tcPr>
          <w:p>
            <w:pPr>
              <w:pStyle w:val="11"/>
            </w:pPr>
            <w:r>
              <w:t>项目名称</w:t>
            </w:r>
          </w:p>
        </w:tc>
        <w:tc>
          <w:tcPr>
            <w:tcW w:w="6094" w:type="dxa"/>
            <w:gridSpan w:val="3"/>
            <w:vAlign w:val="center"/>
          </w:tcPr>
          <w:p>
            <w:pPr>
              <w:pStyle w:val="13"/>
            </w:pPr>
            <w:r>
              <w:t>水堡镇2024年卫生专项补助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0.36</w:t>
            </w:r>
          </w:p>
        </w:tc>
        <w:tc>
          <w:tcPr>
            <w:tcW w:w="2835" w:type="dxa"/>
            <w:vAlign w:val="center"/>
          </w:tcPr>
          <w:p>
            <w:pPr>
              <w:pStyle w:val="11"/>
            </w:pPr>
            <w:r>
              <w:t>其中：财政    资金</w:t>
            </w:r>
          </w:p>
        </w:tc>
        <w:tc>
          <w:tcPr>
            <w:tcW w:w="2551" w:type="dxa"/>
            <w:vAlign w:val="center"/>
          </w:tcPr>
          <w:p>
            <w:pPr>
              <w:pStyle w:val="13"/>
            </w:pPr>
            <w:r>
              <w:t>0.36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水堡镇2024年卫生专项补助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0.09</w:t>
            </w:r>
          </w:p>
        </w:tc>
        <w:tc>
          <w:tcPr>
            <w:tcW w:w="2835" w:type="dxa"/>
            <w:vAlign w:val="center"/>
          </w:tcPr>
          <w:p>
            <w:pPr>
              <w:pStyle w:val="14"/>
            </w:pPr>
            <w:r>
              <w:t>0.09</w:t>
            </w:r>
          </w:p>
        </w:tc>
        <w:tc>
          <w:tcPr>
            <w:tcW w:w="2551" w:type="dxa"/>
            <w:vAlign w:val="center"/>
          </w:tcPr>
          <w:p>
            <w:pPr>
              <w:pStyle w:val="14"/>
            </w:pPr>
            <w:r>
              <w:t>0.09</w:t>
            </w:r>
          </w:p>
        </w:tc>
        <w:tc>
          <w:tcPr>
            <w:tcW w:w="3543" w:type="dxa"/>
            <w:gridSpan w:val="2"/>
            <w:vAlign w:val="center"/>
          </w:tcPr>
          <w:p>
            <w:pPr>
              <w:pStyle w:val="14"/>
            </w:pPr>
            <w:r>
              <w:t>0.09</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资金发放率</w:t>
            </w:r>
          </w:p>
        </w:tc>
        <w:tc>
          <w:tcPr>
            <w:tcW w:w="5386" w:type="dxa"/>
            <w:vAlign w:val="center"/>
          </w:tcPr>
          <w:p>
            <w:pPr>
              <w:pStyle w:val="13"/>
            </w:pPr>
            <w:r>
              <w:t>资金发放率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资金发放准时率</w:t>
            </w:r>
          </w:p>
        </w:tc>
        <w:tc>
          <w:tcPr>
            <w:tcW w:w="5386" w:type="dxa"/>
            <w:vAlign w:val="center"/>
          </w:tcPr>
          <w:p>
            <w:pPr>
              <w:pStyle w:val="13"/>
            </w:pPr>
            <w:r>
              <w:t>资金发放准时率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5386" w:type="dxa"/>
            <w:vAlign w:val="center"/>
          </w:tcPr>
          <w:p>
            <w:pPr>
              <w:pStyle w:val="13"/>
            </w:pPr>
            <w:r>
              <w:t>按预算资金完成率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w:t>
            </w:r>
          </w:p>
        </w:tc>
        <w:tc>
          <w:tcPr>
            <w:tcW w:w="5386" w:type="dxa"/>
            <w:vAlign w:val="center"/>
          </w:tcPr>
          <w:p>
            <w:pPr>
              <w:pStyle w:val="13"/>
            </w:pPr>
            <w:r>
              <w:t>社会效益</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生态效益提升值</w:t>
            </w:r>
          </w:p>
        </w:tc>
        <w:tc>
          <w:tcPr>
            <w:tcW w:w="5386" w:type="dxa"/>
            <w:vAlign w:val="center"/>
          </w:tcPr>
          <w:p>
            <w:pPr>
              <w:pStyle w:val="13"/>
            </w:pPr>
            <w:r>
              <w:t>生态效益提升值</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≥95百分比</w:t>
            </w:r>
          </w:p>
        </w:tc>
        <w:tc>
          <w:tcPr>
            <w:tcW w:w="1276" w:type="dxa"/>
            <w:vAlign w:val="center"/>
          </w:tcPr>
          <w:p>
            <w:pPr>
              <w:pStyle w:val="13"/>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10、水堡镇2024年信访稳定经费绩效目标表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13063024P006071100086</w:t>
            </w:r>
          </w:p>
        </w:tc>
        <w:tc>
          <w:tcPr>
            <w:tcW w:w="2835" w:type="dxa"/>
            <w:vAlign w:val="center"/>
          </w:tcPr>
          <w:p>
            <w:pPr>
              <w:pStyle w:val="11"/>
            </w:pPr>
            <w:r>
              <w:t>项目名称</w:t>
            </w:r>
          </w:p>
        </w:tc>
        <w:tc>
          <w:tcPr>
            <w:tcW w:w="6094" w:type="dxa"/>
            <w:gridSpan w:val="3"/>
            <w:vAlign w:val="center"/>
          </w:tcPr>
          <w:p>
            <w:pPr>
              <w:pStyle w:val="13"/>
            </w:pPr>
            <w:r>
              <w:t>水堡镇2024年信访稳定经费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水堡镇2024年信访稳定经费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1.25</w:t>
            </w:r>
          </w:p>
        </w:tc>
        <w:tc>
          <w:tcPr>
            <w:tcW w:w="2835" w:type="dxa"/>
            <w:vAlign w:val="center"/>
          </w:tcPr>
          <w:p>
            <w:pPr>
              <w:pStyle w:val="14"/>
            </w:pPr>
            <w:r>
              <w:t>1.25</w:t>
            </w:r>
          </w:p>
        </w:tc>
        <w:tc>
          <w:tcPr>
            <w:tcW w:w="2551" w:type="dxa"/>
            <w:vAlign w:val="center"/>
          </w:tcPr>
          <w:p>
            <w:pPr>
              <w:pStyle w:val="14"/>
            </w:pPr>
            <w:r>
              <w:t>1.25</w:t>
            </w:r>
          </w:p>
        </w:tc>
        <w:tc>
          <w:tcPr>
            <w:tcW w:w="3543" w:type="dxa"/>
            <w:gridSpan w:val="2"/>
            <w:vAlign w:val="center"/>
          </w:tcPr>
          <w:p>
            <w:pPr>
              <w:pStyle w:val="14"/>
            </w:pPr>
            <w:r>
              <w:t>1.25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资金到位率</w:t>
            </w:r>
          </w:p>
        </w:tc>
        <w:tc>
          <w:tcPr>
            <w:tcW w:w="5386" w:type="dxa"/>
            <w:vAlign w:val="center"/>
          </w:tcPr>
          <w:p>
            <w:pPr>
              <w:pStyle w:val="13"/>
            </w:pPr>
            <w:r>
              <w:t>资金到位率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资金发放率</w:t>
            </w:r>
          </w:p>
        </w:tc>
        <w:tc>
          <w:tcPr>
            <w:tcW w:w="5386" w:type="dxa"/>
            <w:vAlign w:val="center"/>
          </w:tcPr>
          <w:p>
            <w:pPr>
              <w:pStyle w:val="13"/>
            </w:pPr>
            <w:r>
              <w:t>资金发放率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资金发放准时率</w:t>
            </w:r>
          </w:p>
        </w:tc>
        <w:tc>
          <w:tcPr>
            <w:tcW w:w="5386" w:type="dxa"/>
            <w:vAlign w:val="center"/>
          </w:tcPr>
          <w:p>
            <w:pPr>
              <w:pStyle w:val="13"/>
            </w:pPr>
            <w:r>
              <w:t>资金发放准时率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按预算资金完成率</w:t>
            </w:r>
          </w:p>
        </w:tc>
        <w:tc>
          <w:tcPr>
            <w:tcW w:w="5386" w:type="dxa"/>
            <w:vAlign w:val="center"/>
          </w:tcPr>
          <w:p>
            <w:pPr>
              <w:pStyle w:val="13"/>
            </w:pPr>
            <w:r>
              <w:t>按预算资金完成率</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公共服务水平提升情况</w:t>
            </w:r>
          </w:p>
        </w:tc>
        <w:tc>
          <w:tcPr>
            <w:tcW w:w="5386" w:type="dxa"/>
            <w:vAlign w:val="center"/>
          </w:tcPr>
          <w:p>
            <w:pPr>
              <w:pStyle w:val="13"/>
            </w:pPr>
            <w:r>
              <w:t>公共服务水平提升情况</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w:t>
            </w:r>
          </w:p>
        </w:tc>
        <w:tc>
          <w:tcPr>
            <w:tcW w:w="5386" w:type="dxa"/>
            <w:vAlign w:val="center"/>
          </w:tcPr>
          <w:p>
            <w:pPr>
              <w:pStyle w:val="13"/>
            </w:pPr>
            <w:r>
              <w:t>社会效益</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生态效益提升值</w:t>
            </w:r>
          </w:p>
        </w:tc>
        <w:tc>
          <w:tcPr>
            <w:tcW w:w="5386" w:type="dxa"/>
            <w:vAlign w:val="center"/>
          </w:tcPr>
          <w:p>
            <w:pPr>
              <w:pStyle w:val="13"/>
            </w:pPr>
            <w:r>
              <w:t>生态效益提升值</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≥95百分比</w:t>
            </w:r>
          </w:p>
        </w:tc>
        <w:tc>
          <w:tcPr>
            <w:tcW w:w="1276" w:type="dxa"/>
            <w:vAlign w:val="center"/>
          </w:tcPr>
          <w:p>
            <w:pPr>
              <w:pStyle w:val="13"/>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≥95百分比</w:t>
            </w:r>
          </w:p>
        </w:tc>
        <w:tc>
          <w:tcPr>
            <w:tcW w:w="1276" w:type="dxa"/>
            <w:vAlign w:val="center"/>
          </w:tcPr>
          <w:p>
            <w:pPr>
              <w:pStyle w:val="13"/>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11、水堡镇冀财社[2023]113号关于下达2023年中央财政农村危房改造补3.8万元绩效目标表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13063023P00067610001R</w:t>
            </w:r>
          </w:p>
        </w:tc>
        <w:tc>
          <w:tcPr>
            <w:tcW w:w="2835" w:type="dxa"/>
            <w:vAlign w:val="center"/>
          </w:tcPr>
          <w:p>
            <w:pPr>
              <w:pStyle w:val="11"/>
            </w:pPr>
            <w:r>
              <w:t>项目名称</w:t>
            </w:r>
          </w:p>
        </w:tc>
        <w:tc>
          <w:tcPr>
            <w:tcW w:w="6094" w:type="dxa"/>
            <w:gridSpan w:val="3"/>
            <w:vAlign w:val="center"/>
          </w:tcPr>
          <w:p>
            <w:pPr>
              <w:pStyle w:val="13"/>
            </w:pPr>
            <w:r>
              <w:t>水堡镇冀财社[2023]113号关于下达2023年中央财政农村危房改造补3.8万元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3.80</w:t>
            </w:r>
          </w:p>
        </w:tc>
        <w:tc>
          <w:tcPr>
            <w:tcW w:w="2835" w:type="dxa"/>
            <w:vAlign w:val="center"/>
          </w:tcPr>
          <w:p>
            <w:pPr>
              <w:pStyle w:val="11"/>
            </w:pPr>
            <w:r>
              <w:t>其中：财政    资金</w:t>
            </w:r>
          </w:p>
        </w:tc>
        <w:tc>
          <w:tcPr>
            <w:tcW w:w="2551" w:type="dxa"/>
            <w:vAlign w:val="center"/>
          </w:tcPr>
          <w:p>
            <w:pPr>
              <w:pStyle w:val="13"/>
            </w:pPr>
            <w:r>
              <w:t>3.80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水堡镇农村危房改造补助资金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3.80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1.按时发放到位</w:t>
            </w:r>
          </w:p>
          <w:p>
            <w:pPr>
              <w:pStyle w:val="13"/>
            </w:pPr>
            <w:r>
              <w:t>2.按时发放到位</w:t>
            </w:r>
          </w:p>
          <w:p>
            <w:pPr>
              <w:pStyle w:val="13"/>
            </w:pPr>
            <w:r>
              <w:t>3.按时发放到位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涉及的户数</w:t>
            </w:r>
          </w:p>
        </w:tc>
        <w:tc>
          <w:tcPr>
            <w:tcW w:w="5386" w:type="dxa"/>
            <w:vAlign w:val="center"/>
          </w:tcPr>
          <w:p>
            <w:pPr>
              <w:pStyle w:val="13"/>
            </w:pPr>
            <w:r>
              <w:t>涉及的户数</w:t>
            </w:r>
          </w:p>
        </w:tc>
        <w:tc>
          <w:tcPr>
            <w:tcW w:w="2268" w:type="dxa"/>
            <w:vAlign w:val="center"/>
          </w:tcPr>
          <w:p>
            <w:pPr>
              <w:pStyle w:val="13"/>
            </w:pPr>
            <w:r>
              <w:t>1户</w:t>
            </w:r>
          </w:p>
        </w:tc>
        <w:tc>
          <w:tcPr>
            <w:tcW w:w="1276" w:type="dxa"/>
            <w:vAlign w:val="center"/>
          </w:tcPr>
          <w:p>
            <w:pPr>
              <w:pStyle w:val="13"/>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质量达标率</w:t>
            </w:r>
          </w:p>
        </w:tc>
        <w:tc>
          <w:tcPr>
            <w:tcW w:w="5386" w:type="dxa"/>
            <w:vAlign w:val="center"/>
          </w:tcPr>
          <w:p>
            <w:pPr>
              <w:pStyle w:val="13"/>
            </w:pPr>
            <w:r>
              <w:t>质量达标率</w:t>
            </w:r>
          </w:p>
        </w:tc>
        <w:tc>
          <w:tcPr>
            <w:tcW w:w="2268" w:type="dxa"/>
            <w:vAlign w:val="center"/>
          </w:tcPr>
          <w:p>
            <w:pPr>
              <w:pStyle w:val="13"/>
            </w:pPr>
            <w:r>
              <w:t>≥90%</w:t>
            </w:r>
          </w:p>
        </w:tc>
        <w:tc>
          <w:tcPr>
            <w:tcW w:w="1276" w:type="dxa"/>
            <w:vAlign w:val="center"/>
          </w:tcPr>
          <w:p>
            <w:pPr>
              <w:pStyle w:val="13"/>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完成率</w:t>
            </w:r>
          </w:p>
        </w:tc>
        <w:tc>
          <w:tcPr>
            <w:tcW w:w="5386" w:type="dxa"/>
            <w:vAlign w:val="center"/>
          </w:tcPr>
          <w:p>
            <w:pPr>
              <w:pStyle w:val="13"/>
            </w:pPr>
            <w:r>
              <w:t>完成率</w:t>
            </w:r>
          </w:p>
        </w:tc>
        <w:tc>
          <w:tcPr>
            <w:tcW w:w="2268" w:type="dxa"/>
            <w:vAlign w:val="center"/>
          </w:tcPr>
          <w:p>
            <w:pPr>
              <w:pStyle w:val="13"/>
            </w:pPr>
            <w:r>
              <w:t>≥90%</w:t>
            </w:r>
          </w:p>
        </w:tc>
        <w:tc>
          <w:tcPr>
            <w:tcW w:w="1276" w:type="dxa"/>
            <w:vAlign w:val="center"/>
          </w:tcPr>
          <w:p>
            <w:pPr>
              <w:pStyle w:val="13"/>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造价合格率</w:t>
            </w:r>
          </w:p>
        </w:tc>
        <w:tc>
          <w:tcPr>
            <w:tcW w:w="5386" w:type="dxa"/>
            <w:vAlign w:val="center"/>
          </w:tcPr>
          <w:p>
            <w:pPr>
              <w:pStyle w:val="13"/>
            </w:pPr>
            <w:r>
              <w:t>造价合格率</w:t>
            </w:r>
          </w:p>
        </w:tc>
        <w:tc>
          <w:tcPr>
            <w:tcW w:w="2268" w:type="dxa"/>
            <w:vAlign w:val="center"/>
          </w:tcPr>
          <w:p>
            <w:pPr>
              <w:pStyle w:val="13"/>
            </w:pPr>
            <w:r>
              <w:t>≥90%</w:t>
            </w:r>
          </w:p>
        </w:tc>
        <w:tc>
          <w:tcPr>
            <w:tcW w:w="1276" w:type="dxa"/>
            <w:vAlign w:val="center"/>
          </w:tcPr>
          <w:p>
            <w:pPr>
              <w:pStyle w:val="13"/>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资金的使用效率</w:t>
            </w:r>
          </w:p>
        </w:tc>
        <w:tc>
          <w:tcPr>
            <w:tcW w:w="5386" w:type="dxa"/>
            <w:vAlign w:val="center"/>
          </w:tcPr>
          <w:p>
            <w:pPr>
              <w:pStyle w:val="13"/>
            </w:pPr>
            <w:r>
              <w:t>资金的使用效率</w:t>
            </w:r>
          </w:p>
        </w:tc>
        <w:tc>
          <w:tcPr>
            <w:tcW w:w="2268" w:type="dxa"/>
            <w:vAlign w:val="center"/>
          </w:tcPr>
          <w:p>
            <w:pPr>
              <w:pStyle w:val="13"/>
            </w:pPr>
            <w:r>
              <w:t>≥90%</w:t>
            </w:r>
          </w:p>
        </w:tc>
        <w:tc>
          <w:tcPr>
            <w:tcW w:w="1276" w:type="dxa"/>
            <w:vAlign w:val="center"/>
          </w:tcPr>
          <w:p>
            <w:pPr>
              <w:pStyle w:val="13"/>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服务的改善与提升</w:t>
            </w:r>
          </w:p>
        </w:tc>
        <w:tc>
          <w:tcPr>
            <w:tcW w:w="5386" w:type="dxa"/>
            <w:vAlign w:val="center"/>
          </w:tcPr>
          <w:p>
            <w:pPr>
              <w:pStyle w:val="13"/>
            </w:pPr>
            <w:r>
              <w:t>服务的改善与提升</w:t>
            </w:r>
          </w:p>
        </w:tc>
        <w:tc>
          <w:tcPr>
            <w:tcW w:w="2268" w:type="dxa"/>
            <w:vAlign w:val="center"/>
          </w:tcPr>
          <w:p>
            <w:pPr>
              <w:pStyle w:val="13"/>
            </w:pPr>
            <w:r>
              <w:t>≥90%</w:t>
            </w:r>
          </w:p>
        </w:tc>
        <w:tc>
          <w:tcPr>
            <w:tcW w:w="1276" w:type="dxa"/>
            <w:vAlign w:val="center"/>
          </w:tcPr>
          <w:p>
            <w:pPr>
              <w:pStyle w:val="13"/>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普及农业科技和政策</w:t>
            </w:r>
          </w:p>
        </w:tc>
        <w:tc>
          <w:tcPr>
            <w:tcW w:w="5386" w:type="dxa"/>
            <w:vAlign w:val="center"/>
          </w:tcPr>
          <w:p>
            <w:pPr>
              <w:pStyle w:val="13"/>
            </w:pPr>
            <w:r>
              <w:t>普及农业科技和政策</w:t>
            </w:r>
          </w:p>
        </w:tc>
        <w:tc>
          <w:tcPr>
            <w:tcW w:w="2268" w:type="dxa"/>
            <w:vAlign w:val="center"/>
          </w:tcPr>
          <w:p>
            <w:pPr>
              <w:pStyle w:val="13"/>
            </w:pPr>
            <w:r>
              <w:t>≥90%</w:t>
            </w:r>
          </w:p>
        </w:tc>
        <w:tc>
          <w:tcPr>
            <w:tcW w:w="1276" w:type="dxa"/>
            <w:vAlign w:val="center"/>
          </w:tcPr>
          <w:p>
            <w:pPr>
              <w:pStyle w:val="13"/>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≥90%</w:t>
            </w:r>
          </w:p>
        </w:tc>
        <w:tc>
          <w:tcPr>
            <w:tcW w:w="1276" w:type="dxa"/>
            <w:vAlign w:val="center"/>
          </w:tcPr>
          <w:p>
            <w:pPr>
              <w:pStyle w:val="13"/>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依据文件安排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依据文件安排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983涞源县水堡镇人民政府</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涞源县水堡镇人民政府（含所属单位）上年末固定资产金额为186.50万元（详见下表）。本年度拟购置固定资产总额为0.00万元，已按要求列入政府采购预算，详见政府采购预算表。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983涞源县水堡镇人民政府</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186.50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7597</w:t>
            </w:r>
          </w:p>
        </w:tc>
        <w:tc>
          <w:tcPr>
            <w:tcW w:w="2835" w:type="dxa"/>
            <w:vAlign w:val="center"/>
          </w:tcPr>
          <w:p>
            <w:pPr>
              <w:pStyle w:val="12"/>
            </w:pPr>
            <w:r>
              <w:t>151.94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2301.96</w:t>
            </w:r>
          </w:p>
        </w:tc>
        <w:tc>
          <w:tcPr>
            <w:tcW w:w="2835" w:type="dxa"/>
            <w:vAlign w:val="center"/>
          </w:tcPr>
          <w:p>
            <w:pPr>
              <w:pStyle w:val="12"/>
            </w:pPr>
            <w:r>
              <w:t>54.90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5</w:t>
            </w:r>
          </w:p>
        </w:tc>
        <w:tc>
          <w:tcPr>
            <w:tcW w:w="2835" w:type="dxa"/>
            <w:vAlign w:val="center"/>
          </w:tcPr>
          <w:p>
            <w:pPr>
              <w:pStyle w:val="12"/>
            </w:pPr>
            <w:r>
              <w:t>34.56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IxYzI2MDk5M2U2ZmM2MzMyOWU2NTNjZTUyZjgyMDcifQ=="/>
  </w:docVars>
  <w:rsids>
    <w:rsidRoot w:val="00000000"/>
    <w:rsid w:val="05216546"/>
    <w:rsid w:val="09682E27"/>
    <w:rsid w:val="09D122E9"/>
    <w:rsid w:val="0C122712"/>
    <w:rsid w:val="15732F37"/>
    <w:rsid w:val="17832749"/>
    <w:rsid w:val="1A5A1E87"/>
    <w:rsid w:val="1A8011C2"/>
    <w:rsid w:val="1DFB128B"/>
    <w:rsid w:val="25E1072B"/>
    <w:rsid w:val="29657F00"/>
    <w:rsid w:val="29791A05"/>
    <w:rsid w:val="32FB79C5"/>
    <w:rsid w:val="3DBA344D"/>
    <w:rsid w:val="461A713A"/>
    <w:rsid w:val="501B53F6"/>
    <w:rsid w:val="51791EEB"/>
    <w:rsid w:val="531B14AC"/>
    <w:rsid w:val="56BD287A"/>
    <w:rsid w:val="591A5BE0"/>
    <w:rsid w:val="5FC86518"/>
    <w:rsid w:val="6089214B"/>
    <w:rsid w:val="6AED32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2024-03-06T10:49:55Z</dcterms:created>
  <dcterms:modified xsi:type="dcterms:W3CDTF">2024-03-06T02:49:55Z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2024-03-06T10:49:58Z</dcterms:created>
  <dcterms:modified xsi:type="dcterms:W3CDTF">2024-03-06T02:49:58Z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2024-03-06T10:49:57Z</dcterms:created>
  <dcterms:modified xsi:type="dcterms:W3CDTF">2024-03-06T02:49:57Z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2024-03-06T10:49:57Z</dcterms:created>
  <dcterms:modified xsi:type="dcterms:W3CDTF">2024-03-06T02:49:57Z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2024-03-06T10:49:57Z</dcterms:created>
  <dcterms:modified xsi:type="dcterms:W3CDTF">2024-03-06T02:49:57Z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2024-03-06T10:49:57Z</dcterms:created>
  <dcterms:modified xsi:type="dcterms:W3CDTF">2024-03-06T02:49:57Z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2024-03-06T10:49:56Z</dcterms:created>
  <dcterms:modified xsi:type="dcterms:W3CDTF">2024-03-06T02:49:56Z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2024-03-06T10:49:56Z</dcterms:created>
  <dcterms:modified xsi:type="dcterms:W3CDTF">2024-03-06T02:49:56Z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2024-03-06T10:49:56Z</dcterms:created>
  <dcterms:modified xsi:type="dcterms:W3CDTF">2024-03-06T02:49:56Z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2024-03-06T10:49:55Z</dcterms:created>
  <dcterms:modified xsi:type="dcterms:W3CDTF">2024-03-06T02:49:55Z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2024-03-06T10:49:55Z</dcterms:created>
  <dcterms:modified xsi:type="dcterms:W3CDTF">2024-03-06T02:49:55Z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2024-03-06T10:49:51Z</dcterms:created>
  <dcterms:modified xsi:type="dcterms:W3CDTF">2024-03-06T02:49:50Z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2024-03-06T10:49:55Z</dcterms:created>
  <dcterms:modified xsi:type="dcterms:W3CDTF">2024-03-06T02:49:55Z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2024-03-06T10:49:55Z</dcterms:created>
  <dcterms:modified xsi:type="dcterms:W3CDTF">2024-03-06T02:49:55Z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2024-03-06T10:49:58Z</dcterms:created>
  <dcterms:modified xsi:type="dcterms:W3CDTF">2024-03-06T02:49:58Z</dcterms:modified>
</cp:coreProperties>
</file>

<file path=customXml/itemProps1.xml><?xml version="1.0" encoding="utf-8"?>
<ds:datastoreItem xmlns:ds="http://schemas.openxmlformats.org/officeDocument/2006/customXml" ds:itemID="{07914905-2e34-420c-afc6-729ce7be79fd}">
  <ds:schemaRefs/>
</ds:datastoreItem>
</file>

<file path=customXml/itemProps10.xml><?xml version="1.0" encoding="utf-8"?>
<ds:datastoreItem xmlns:ds="http://schemas.openxmlformats.org/officeDocument/2006/customXml" ds:itemID="{34852606-27ea-4e88-a01d-6e7592d4a119}">
  <ds:schemaRefs/>
</ds:datastoreItem>
</file>

<file path=customXml/itemProps11.xml><?xml version="1.0" encoding="utf-8"?>
<ds:datastoreItem xmlns:ds="http://schemas.openxmlformats.org/officeDocument/2006/customXml" ds:itemID="{f6669ecc-e9ab-4957-9424-4c4d4a8fec9b}">
  <ds:schemaRefs/>
</ds:datastoreItem>
</file>

<file path=customXml/itemProps12.xml><?xml version="1.0" encoding="utf-8"?>
<ds:datastoreItem xmlns:ds="http://schemas.openxmlformats.org/officeDocument/2006/customXml" ds:itemID="{329d258c-80cc-44cd-b205-7fb1cbfb5ddd}">
  <ds:schemaRefs/>
</ds:datastoreItem>
</file>

<file path=customXml/itemProps13.xml><?xml version="1.0" encoding="utf-8"?>
<ds:datastoreItem xmlns:ds="http://schemas.openxmlformats.org/officeDocument/2006/customXml" ds:itemID="{c9600a42-2fcf-49d8-b371-ac1da104c344}">
  <ds:schemaRefs/>
</ds:datastoreItem>
</file>

<file path=customXml/itemProps14.xml><?xml version="1.0" encoding="utf-8"?>
<ds:datastoreItem xmlns:ds="http://schemas.openxmlformats.org/officeDocument/2006/customXml" ds:itemID="{fb9efc8e-2991-4f27-a6f4-970b0ba39b42}">
  <ds:schemaRefs/>
</ds:datastoreItem>
</file>

<file path=customXml/itemProps15.xml><?xml version="1.0" encoding="utf-8"?>
<ds:datastoreItem xmlns:ds="http://schemas.openxmlformats.org/officeDocument/2006/customXml" ds:itemID="{eb237bcb-896d-4bf3-9d28-194f66e6dfc3}">
  <ds:schemaRefs/>
</ds:datastoreItem>
</file>

<file path=customXml/itemProps16.xml><?xml version="1.0" encoding="utf-8"?>
<ds:datastoreItem xmlns:ds="http://schemas.openxmlformats.org/officeDocument/2006/customXml" ds:itemID="{b0c09e05-b983-4a5e-b967-6f14d5cb8538}">
  <ds:schemaRefs/>
</ds:datastoreItem>
</file>

<file path=customXml/itemProps17.xml><?xml version="1.0" encoding="utf-8"?>
<ds:datastoreItem xmlns:ds="http://schemas.openxmlformats.org/officeDocument/2006/customXml" ds:itemID="{1ce49eb6-0790-4e3a-a957-c3595b823143}">
  <ds:schemaRefs/>
</ds:datastoreItem>
</file>

<file path=customXml/itemProps18.xml><?xml version="1.0" encoding="utf-8"?>
<ds:datastoreItem xmlns:ds="http://schemas.openxmlformats.org/officeDocument/2006/customXml" ds:itemID="{d6ad84f8-a454-428a-9067-5ced01ece266}">
  <ds:schemaRefs/>
</ds:datastoreItem>
</file>

<file path=customXml/itemProps19.xml><?xml version="1.0" encoding="utf-8"?>
<ds:datastoreItem xmlns:ds="http://schemas.openxmlformats.org/officeDocument/2006/customXml" ds:itemID="{8eb38567-9ac6-4af9-9bcd-5fec3e2001d9}">
  <ds:schemaRefs/>
</ds:datastoreItem>
</file>

<file path=customXml/itemProps2.xml><?xml version="1.0" encoding="utf-8"?>
<ds:datastoreItem xmlns:ds="http://schemas.openxmlformats.org/officeDocument/2006/customXml" ds:itemID="{406d804b-7e9b-45cf-b12a-aae4b3dd9087}">
  <ds:schemaRefs/>
</ds:datastoreItem>
</file>

<file path=customXml/itemProps20.xml><?xml version="1.0" encoding="utf-8"?>
<ds:datastoreItem xmlns:ds="http://schemas.openxmlformats.org/officeDocument/2006/customXml" ds:itemID="{33c5eafc-42e7-43a3-a992-a5f3942ad108}">
  <ds:schemaRefs/>
</ds:datastoreItem>
</file>

<file path=customXml/itemProps21.xml><?xml version="1.0" encoding="utf-8"?>
<ds:datastoreItem xmlns:ds="http://schemas.openxmlformats.org/officeDocument/2006/customXml" ds:itemID="{0bc5dbc7-556b-457b-ad49-ddb8a47840a7}">
  <ds:schemaRefs/>
</ds:datastoreItem>
</file>

<file path=customXml/itemProps22.xml><?xml version="1.0" encoding="utf-8"?>
<ds:datastoreItem xmlns:ds="http://schemas.openxmlformats.org/officeDocument/2006/customXml" ds:itemID="{d15c0b2f-c7d2-47cc-9bbb-7f894facbf22}">
  <ds:schemaRefs/>
</ds:datastoreItem>
</file>

<file path=customXml/itemProps23.xml><?xml version="1.0" encoding="utf-8"?>
<ds:datastoreItem xmlns:ds="http://schemas.openxmlformats.org/officeDocument/2006/customXml" ds:itemID="{a997420c-5d11-420c-8d88-b6a262d0abcc}">
  <ds:schemaRefs/>
</ds:datastoreItem>
</file>

<file path=customXml/itemProps24.xml><?xml version="1.0" encoding="utf-8"?>
<ds:datastoreItem xmlns:ds="http://schemas.openxmlformats.org/officeDocument/2006/customXml" ds:itemID="{05affce0-672b-4584-87c6-5afc60a9f878}">
  <ds:schemaRefs/>
</ds:datastoreItem>
</file>

<file path=customXml/itemProps25.xml><?xml version="1.0" encoding="utf-8"?>
<ds:datastoreItem xmlns:ds="http://schemas.openxmlformats.org/officeDocument/2006/customXml" ds:itemID="{4164c539-faaf-4053-880c-30a991de9d75}">
  <ds:schemaRefs/>
</ds:datastoreItem>
</file>

<file path=customXml/itemProps26.xml><?xml version="1.0" encoding="utf-8"?>
<ds:datastoreItem xmlns:ds="http://schemas.openxmlformats.org/officeDocument/2006/customXml" ds:itemID="{f92fa717-7256-4336-9272-bb74d1bd59db}">
  <ds:schemaRefs/>
</ds:datastoreItem>
</file>

<file path=customXml/itemProps27.xml><?xml version="1.0" encoding="utf-8"?>
<ds:datastoreItem xmlns:ds="http://schemas.openxmlformats.org/officeDocument/2006/customXml" ds:itemID="{819dc42a-f95f-4958-8124-0b83c9524034}">
  <ds:schemaRefs/>
</ds:datastoreItem>
</file>

<file path=customXml/itemProps28.xml><?xml version="1.0" encoding="utf-8"?>
<ds:datastoreItem xmlns:ds="http://schemas.openxmlformats.org/officeDocument/2006/customXml" ds:itemID="{06a41ae8-dcab-437e-b22d-d042cf429793}">
  <ds:schemaRefs/>
</ds:datastoreItem>
</file>

<file path=customXml/itemProps29.xml><?xml version="1.0" encoding="utf-8"?>
<ds:datastoreItem xmlns:ds="http://schemas.openxmlformats.org/officeDocument/2006/customXml" ds:itemID="{7a3ae1d8-ea82-4f77-be65-92d59aba1e1c}">
  <ds:schemaRefs/>
</ds:datastoreItem>
</file>

<file path=customXml/itemProps3.xml><?xml version="1.0" encoding="utf-8"?>
<ds:datastoreItem xmlns:ds="http://schemas.openxmlformats.org/officeDocument/2006/customXml" ds:itemID="{8504e3ca-8a6c-43b9-acf4-7ec01cca90d7}">
  <ds:schemaRefs/>
</ds:datastoreItem>
</file>

<file path=customXml/itemProps30.xml><?xml version="1.0" encoding="utf-8"?>
<ds:datastoreItem xmlns:ds="http://schemas.openxmlformats.org/officeDocument/2006/customXml" ds:itemID="{d268c1fe-dec2-4f34-a9d8-21494aa98479}">
  <ds:schemaRefs/>
</ds:datastoreItem>
</file>

<file path=customXml/itemProps4.xml><?xml version="1.0" encoding="utf-8"?>
<ds:datastoreItem xmlns:ds="http://schemas.openxmlformats.org/officeDocument/2006/customXml" ds:itemID="{ac08683f-71fa-4433-8ae6-c0490456ba55}">
  <ds:schemaRefs/>
</ds:datastoreItem>
</file>

<file path=customXml/itemProps5.xml><?xml version="1.0" encoding="utf-8"?>
<ds:datastoreItem xmlns:ds="http://schemas.openxmlformats.org/officeDocument/2006/customXml" ds:itemID="{f0bcfed5-4e74-403c-9b23-b047f3236bf8}">
  <ds:schemaRefs/>
</ds:datastoreItem>
</file>

<file path=customXml/itemProps6.xml><?xml version="1.0" encoding="utf-8"?>
<ds:datastoreItem xmlns:ds="http://schemas.openxmlformats.org/officeDocument/2006/customXml" ds:itemID="{559b096c-3c54-4fbc-997b-7ceb6d9b139d}">
  <ds:schemaRefs/>
</ds:datastoreItem>
</file>

<file path=customXml/itemProps7.xml><?xml version="1.0" encoding="utf-8"?>
<ds:datastoreItem xmlns:ds="http://schemas.openxmlformats.org/officeDocument/2006/customXml" ds:itemID="{b948216b-5155-46e6-883a-cf0ec50b94b1}">
  <ds:schemaRefs/>
</ds:datastoreItem>
</file>

<file path=customXml/itemProps8.xml><?xml version="1.0" encoding="utf-8"?>
<ds:datastoreItem xmlns:ds="http://schemas.openxmlformats.org/officeDocument/2006/customXml" ds:itemID="{7bbc2c8d-6c0e-46cd-87b3-47b7325f6542}">
  <ds:schemaRefs/>
</ds:datastoreItem>
</file>

<file path=customXml/itemProps9.xml><?xml version="1.0" encoding="utf-8"?>
<ds:datastoreItem xmlns:ds="http://schemas.openxmlformats.org/officeDocument/2006/customXml" ds:itemID="{01797f33-1a25-42f8-be64-6af586edc9ac}">
  <ds:schemaRefs/>
</ds:datastoreItem>
</file>

<file path=docProps/app.xml><?xml version="1.0" encoding="utf-8"?>
<Properties xmlns="http://schemas.openxmlformats.org/officeDocument/2006/extended-properties" xmlns:vt="http://schemas.openxmlformats.org/officeDocument/2006/docPropsVTypes">
  <TotalTime>15</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2024-03-06T10:49:00Z</dcterms:created>
  <dc:creator>Administrator</dc:creator>
  <cp:lastModifiedBy>Administrator</cp:lastModifiedBy>
  <dcterms:modified xsi:type="dcterms:W3CDTF">2024-03-12T01:43:48Z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9EA18901860D432F8DF38F4709B4E2A8_12</vt:lpwstr>
  </property>
</Properties>
</file>