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5" w:lineRule="atLeas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涞源县医保局政府信息公开目录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06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Style w:val="24"/>
                <w:rFonts w:hint="eastAsia" w:ascii="宋体" w:hAnsi="宋体" w:eastAsia="宋体" w:cs="宋体"/>
                <w:lang w:val="en-US" w:eastAsia="zh-CN" w:bidi="ar"/>
              </w:rPr>
              <w:t>2020-1-6 15:22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25"/>
                <w:rFonts w:hint="eastAsia" w:ascii="宋体" w:hAnsi="宋体" w:eastAsia="宋体" w:cs="宋体"/>
                <w:lang w:val="en-US" w:eastAsia="zh-CN" w:bidi="ar"/>
              </w:rPr>
              <w:t> 涞源县医疗保障局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26" w:type="dxa"/>
            <w:shd w:val="clear" w:color="auto" w:fill="auto"/>
            <w:tcMar>
              <w:bottom w:w="300" w:type="dxa"/>
            </w:tcMar>
            <w:vAlign w:val="center"/>
          </w:tcPr>
          <w:tbl>
            <w:tblPr>
              <w:tblStyle w:val="3"/>
              <w:tblpPr w:vertAnchor="text" w:tblpXSpec="left"/>
              <w:tblW w:w="10359" w:type="dxa"/>
              <w:tblCellSpacing w:w="0" w:type="dxa"/>
              <w:tblInd w:w="-1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1"/>
              <w:gridCol w:w="833"/>
              <w:gridCol w:w="1184"/>
              <w:gridCol w:w="1100"/>
              <w:gridCol w:w="829"/>
              <w:gridCol w:w="947"/>
              <w:gridCol w:w="997"/>
              <w:gridCol w:w="862"/>
              <w:gridCol w:w="1094"/>
              <w:gridCol w:w="741"/>
              <w:gridCol w:w="12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  <w:tblCellSpacing w:w="0" w:type="dxa"/>
              </w:trPr>
              <w:tc>
                <w:tcPr>
                  <w:tcW w:w="10359" w:type="dxa"/>
                  <w:gridSpan w:val="11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36"/>
                      <w:szCs w:val="36"/>
                      <w:lang w:eastAsia="zh-CN"/>
                    </w:rPr>
                    <w:t>涞源县</w:t>
                  </w:r>
                  <w:r>
                    <w:rPr>
                      <w:rStyle w:val="5"/>
                      <w:rFonts w:ascii="黑体" w:hAnsi="宋体" w:eastAsia="黑体" w:cs="黑体"/>
                      <w:color w:val="000000"/>
                      <w:sz w:val="36"/>
                      <w:szCs w:val="36"/>
                    </w:rPr>
                    <w:t>医疗保障局政府信息主动公开基本目录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0" w:hRule="atLeast"/>
                <w:tblCellSpacing w:w="0" w:type="dxa"/>
              </w:trPr>
              <w:tc>
                <w:tcPr>
                  <w:tcW w:w="501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事项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类别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事项名称</w:t>
                  </w:r>
                </w:p>
              </w:tc>
              <w:tc>
                <w:tcPr>
                  <w:tcW w:w="118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公开内容</w:t>
                  </w:r>
                </w:p>
              </w:tc>
              <w:tc>
                <w:tcPr>
                  <w:tcW w:w="110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公开依据</w:t>
                  </w:r>
                </w:p>
              </w:tc>
              <w:tc>
                <w:tcPr>
                  <w:tcW w:w="829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公开主体</w:t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公开时限</w:t>
                  </w:r>
                </w:p>
              </w:tc>
              <w:tc>
                <w:tcPr>
                  <w:tcW w:w="997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公开渠道</w:t>
                  </w:r>
                </w:p>
              </w:tc>
              <w:tc>
                <w:tcPr>
                  <w:tcW w:w="862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公开属性</w:t>
                  </w:r>
                </w:p>
              </w:tc>
              <w:tc>
                <w:tcPr>
                  <w:tcW w:w="109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公开形式</w:t>
                  </w:r>
                </w:p>
              </w:tc>
              <w:tc>
                <w:tcPr>
                  <w:tcW w:w="741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公开对象</w:t>
                  </w:r>
                </w:p>
              </w:tc>
              <w:tc>
                <w:tcPr>
                  <w:tcW w:w="1271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Style w:val="5"/>
                      <w:rFonts w:hint="eastAsia" w:ascii="黑体" w:hAnsi="宋体" w:eastAsia="黑体" w:cs="黑体"/>
                      <w:color w:val="000000"/>
                      <w:sz w:val="19"/>
                      <w:szCs w:val="19"/>
                    </w:rPr>
                    <w:t>咨询电话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5" w:hRule="atLeast"/>
                <w:tblCellSpacing w:w="0" w:type="dxa"/>
              </w:trPr>
              <w:tc>
                <w:tcPr>
                  <w:tcW w:w="501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机构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信息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机构概况</w:t>
                  </w:r>
                </w:p>
              </w:tc>
              <w:tc>
                <w:tcPr>
                  <w:tcW w:w="118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机构名称、办公地址、办公电话、传真、通信地址、邮政编码</w:t>
                  </w:r>
                </w:p>
              </w:tc>
              <w:tc>
                <w:tcPr>
                  <w:tcW w:w="1100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《中华人民共和国政府信息公开条例》（国务院令第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/>
                    </w:rPr>
                    <w:t>711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号）、三定方案</w:t>
                  </w:r>
                </w:p>
              </w:tc>
              <w:tc>
                <w:tcPr>
                  <w:tcW w:w="829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办公室</w:t>
                  </w:r>
                </w:p>
              </w:tc>
              <w:tc>
                <w:tcPr>
                  <w:tcW w:w="947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信息形成（变更）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个工作日内</w:t>
                  </w:r>
                </w:p>
              </w:tc>
              <w:tc>
                <w:tcPr>
                  <w:tcW w:w="997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eastAsia="zh-CN"/>
                    </w:rPr>
                    <w:t>涞源县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政府网站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</w:p>
              </w:tc>
              <w:tc>
                <w:tcPr>
                  <w:tcW w:w="862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主动公开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全文发布</w:t>
                  </w:r>
                </w:p>
              </w:tc>
              <w:tc>
                <w:tcPr>
                  <w:tcW w:w="741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社会</w:t>
                  </w:r>
                </w:p>
              </w:tc>
              <w:tc>
                <w:tcPr>
                  <w:tcW w:w="1271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 w:eastAsia="zh-CN"/>
                    </w:rPr>
                    <w:t>0312-7315061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16" w:hRule="atLeast"/>
                <w:tblCellSpacing w:w="0" w:type="dxa"/>
              </w:trPr>
              <w:tc>
                <w:tcPr>
                  <w:tcW w:w="50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机构职能</w:t>
                  </w:r>
                </w:p>
              </w:tc>
              <w:tc>
                <w:tcPr>
                  <w:tcW w:w="118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依据“三定”方案及职责调整情况确定的本部门最新法定职能</w:t>
                  </w:r>
                </w:p>
              </w:tc>
              <w:tc>
                <w:tcPr>
                  <w:tcW w:w="110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62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" w:hRule="atLeast"/>
                <w:tblCellSpacing w:w="0" w:type="dxa"/>
              </w:trPr>
              <w:tc>
                <w:tcPr>
                  <w:tcW w:w="50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10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62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tblCellSpacing w:w="0" w:type="dxa"/>
              </w:trPr>
              <w:tc>
                <w:tcPr>
                  <w:tcW w:w="50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内设机构</w:t>
                  </w:r>
                </w:p>
              </w:tc>
              <w:tc>
                <w:tcPr>
                  <w:tcW w:w="118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内设机构名称、职责、办公电话</w:t>
                  </w:r>
                </w:p>
              </w:tc>
              <w:tc>
                <w:tcPr>
                  <w:tcW w:w="110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62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66" w:hRule="atLeast"/>
                <w:tblCellSpacing w:w="0" w:type="dxa"/>
              </w:trPr>
              <w:tc>
                <w:tcPr>
                  <w:tcW w:w="50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下属单位概况</w:t>
                  </w:r>
                </w:p>
              </w:tc>
              <w:tc>
                <w:tcPr>
                  <w:tcW w:w="118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下属单位名称、地址、主要负责人、办公电话</w:t>
                  </w:r>
                </w:p>
              </w:tc>
              <w:tc>
                <w:tcPr>
                  <w:tcW w:w="110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62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0" w:hRule="atLeast"/>
                <w:tblCellSpacing w:w="0" w:type="dxa"/>
              </w:trPr>
              <w:tc>
                <w:tcPr>
                  <w:tcW w:w="501" w:type="dxa"/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公开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指南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公开指南</w:t>
                  </w:r>
                </w:p>
              </w:tc>
              <w:tc>
                <w:tcPr>
                  <w:tcW w:w="118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政府信息公开工作机构、办公地址、办公时间、电话等</w:t>
                  </w:r>
                </w:p>
              </w:tc>
              <w:tc>
                <w:tcPr>
                  <w:tcW w:w="110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99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62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11" w:hRule="atLeast"/>
                <w:tblCellSpacing w:w="0" w:type="dxa"/>
              </w:trPr>
              <w:tc>
                <w:tcPr>
                  <w:tcW w:w="501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宣传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报道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新闻发布、政策解读</w:t>
                  </w:r>
                </w:p>
              </w:tc>
              <w:tc>
                <w:tcPr>
                  <w:tcW w:w="118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  <w:lang w:val="en-US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医疗保障政策措施出台背景、内容解读及贯彻实施情况；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  <w:lang w:val="en-US"/>
                    </w:rPr>
                    <w:t>2.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全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  <w:lang w:eastAsia="zh-CN"/>
                    </w:rPr>
                    <w:t>县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 xml:space="preserve">医疗保障主要工作进展情况； 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  <w:lang w:val="en-US"/>
                    </w:rPr>
                    <w:t>3.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消除外界对我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  <w:lang w:eastAsia="zh-CN"/>
                    </w:rPr>
                    <w:t>县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医疗保障工作的误解和疑虑，澄清虚假和不完整信息，及时发布权威信息；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  <w:lang w:val="en-US"/>
                    </w:rPr>
                    <w:t>4.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其他需要通过新闻媒体向公众发布的信息；</w:t>
                  </w:r>
                </w:p>
              </w:tc>
              <w:tc>
                <w:tcPr>
                  <w:tcW w:w="1100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《中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华人民共和国政府信息公开条例》（国务院令第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/>
                    </w:rPr>
                    <w:t>711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号）、</w:t>
                  </w:r>
                </w:p>
              </w:tc>
              <w:tc>
                <w:tcPr>
                  <w:tcW w:w="829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  <w:lang w:eastAsia="zh-CN"/>
                    </w:rPr>
                    <w:t>档案和法制室</w:t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信息形成（变更）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个工作日内</w:t>
                  </w:r>
                </w:p>
              </w:tc>
              <w:tc>
                <w:tcPr>
                  <w:tcW w:w="997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eastAsia="zh-CN"/>
                    </w:rPr>
                    <w:t>涞源县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政府网站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</w:p>
              </w:tc>
              <w:tc>
                <w:tcPr>
                  <w:tcW w:w="862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主动公开</w:t>
                  </w:r>
                </w:p>
              </w:tc>
              <w:tc>
                <w:tcPr>
                  <w:tcW w:w="1094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19"/>
                      <w:szCs w:val="19"/>
                      <w:lang w:val="en-US" w:eastAsia="zh-CN" w:bidi="ar"/>
                    </w:rPr>
                    <w:t xml:space="preserve">  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全文发布</w:t>
                  </w:r>
                </w:p>
              </w:tc>
              <w:tc>
                <w:tcPr>
                  <w:tcW w:w="741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社会</w:t>
                  </w:r>
                </w:p>
              </w:tc>
              <w:tc>
                <w:tcPr>
                  <w:tcW w:w="1271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 w:eastAsia="zh-CN"/>
                    </w:rPr>
                    <w:t>0312-7315063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21" w:hRule="atLeast"/>
                <w:tblCellSpacing w:w="0" w:type="dxa"/>
              </w:trPr>
              <w:tc>
                <w:tcPr>
                  <w:tcW w:w="50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动态信息</w:t>
                  </w:r>
                </w:p>
              </w:tc>
              <w:tc>
                <w:tcPr>
                  <w:tcW w:w="118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局领导工作动态、全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  <w:lang w:eastAsia="zh-CN"/>
                    </w:rPr>
                    <w:t>县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重大活动情况、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  <w:lang w:eastAsia="zh-CN"/>
                    </w:rPr>
                    <w:t>县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医保工作动态、新闻媒体对我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  <w:lang w:eastAsia="zh-CN"/>
                    </w:rPr>
                    <w:t>县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医疗保障工作宣传报道情况。</w:t>
                  </w:r>
                </w:p>
              </w:tc>
              <w:tc>
                <w:tcPr>
                  <w:tcW w:w="110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办公室</w:t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活动结束后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个工作日内</w:t>
                  </w:r>
                </w:p>
              </w:tc>
              <w:tc>
                <w:tcPr>
                  <w:tcW w:w="99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62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 w:eastAsia="zh-CN"/>
                    </w:rPr>
                    <w:t>0312-7315061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21" w:hRule="atLeast"/>
                <w:tblCellSpacing w:w="0" w:type="dxa"/>
              </w:trPr>
              <w:tc>
                <w:tcPr>
                  <w:tcW w:w="501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政策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文件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40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政策法规和规范性文件（非涉密）</w:t>
                  </w:r>
                </w:p>
              </w:tc>
              <w:tc>
                <w:tcPr>
                  <w:tcW w:w="118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医疗保障规范性文件和政策措施。</w:t>
                  </w:r>
                </w:p>
              </w:tc>
              <w:tc>
                <w:tcPr>
                  <w:tcW w:w="1100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eastAsia="zh-CN"/>
                    </w:rPr>
                    <w:t>档案和法制室</w:t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政策公开（变更）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/>
                    </w:rPr>
                    <w:t>10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个工作日内</w:t>
                  </w:r>
                </w:p>
              </w:tc>
              <w:tc>
                <w:tcPr>
                  <w:tcW w:w="997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862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094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741" w:type="dxa"/>
                  <w:vMerge w:val="continue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3E3E3E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 w:eastAsia="zh-CN"/>
                    </w:rPr>
                    <w:t>0312-7315061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75" w:hRule="atLeast"/>
                <w:tblCellSpacing w:w="0" w:type="dxa"/>
              </w:trPr>
              <w:tc>
                <w:tcPr>
                  <w:tcW w:w="501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公共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服务</w:t>
                  </w:r>
                </w:p>
              </w:tc>
              <w:tc>
                <w:tcPr>
                  <w:tcW w:w="833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rPr>
                      <w:rFonts w:hint="eastAsia"/>
                      <w:sz w:val="19"/>
                      <w:szCs w:val="19"/>
                      <w:lang w:val="en-US" w:eastAsia="zh-CN"/>
                    </w:rPr>
                  </w:pPr>
                  <w:r>
                    <w:rPr>
                      <w:rFonts w:hint="eastAsia"/>
                      <w:sz w:val="19"/>
                      <w:szCs w:val="19"/>
                      <w:lang w:val="en-US" w:eastAsia="zh-CN"/>
                    </w:rPr>
                    <w:t>医疗保险经办业务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rPr>
                      <w:sz w:val="19"/>
                      <w:szCs w:val="19"/>
                    </w:rPr>
                  </w:pP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eastAsia="zh-CN"/>
                    </w:rPr>
                    <w:t>参保、结算、备案、转移等业务流程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left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00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《中华人民共和国政府信息公开条例》（国务院令第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/>
                    </w:rPr>
                    <w:t>711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号）</w:t>
                  </w:r>
                </w:p>
              </w:tc>
              <w:tc>
                <w:tcPr>
                  <w:tcW w:w="829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eastAsia="zh-CN"/>
                    </w:rPr>
                    <w:t>县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医疗保障服务中心</w:t>
                  </w:r>
                </w:p>
              </w:tc>
              <w:tc>
                <w:tcPr>
                  <w:tcW w:w="947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根据工作需要可随时公布</w:t>
                  </w:r>
                </w:p>
              </w:tc>
              <w:tc>
                <w:tcPr>
                  <w:tcW w:w="997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eastAsia="zh-CN"/>
                    </w:rPr>
                    <w:t>涞源县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政府网站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</w:p>
              </w:tc>
              <w:tc>
                <w:tcPr>
                  <w:tcW w:w="862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</w:rPr>
                    <w:t>主动公开</w:t>
                  </w:r>
                  <w:r>
                    <w:rPr>
                      <w:rFonts w:hint="eastAsia" w:ascii="宋体" w:hAnsi="宋体" w:eastAsia="宋体" w:cs="宋体"/>
                      <w:color w:val="3E3E3E"/>
                      <w:sz w:val="19"/>
                      <w:szCs w:val="19"/>
                      <w:lang w:val="en-US"/>
                    </w:rPr>
                    <w:t xml:space="preserve">  </w:t>
                  </w:r>
                </w:p>
              </w:tc>
              <w:tc>
                <w:tcPr>
                  <w:tcW w:w="1094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全文发布</w:t>
                  </w:r>
                </w:p>
              </w:tc>
              <w:tc>
                <w:tcPr>
                  <w:tcW w:w="741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社会</w:t>
                  </w:r>
                </w:p>
              </w:tc>
              <w:tc>
                <w:tcPr>
                  <w:tcW w:w="1271" w:type="dxa"/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lang w:val="en-US" w:eastAsia="zh-CN"/>
                    </w:rPr>
                    <w:t>0312-7315063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50" w:lineRule="atLeas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2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26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626" w:type="dxa"/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1850" w:h="16783"/>
      <w:pgMar w:top="1440" w:right="612" w:bottom="1440" w:left="61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E45FC"/>
    <w:rsid w:val="1BE54C56"/>
    <w:rsid w:val="1CED470C"/>
    <w:rsid w:val="2B207700"/>
    <w:rsid w:val="59873138"/>
    <w:rsid w:val="793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232323"/>
      <w:u w:val="none"/>
    </w:rPr>
  </w:style>
  <w:style w:type="character" w:customStyle="1" w:styleId="7">
    <w:name w:val="tit3"/>
    <w:basedOn w:val="4"/>
    <w:qFormat/>
    <w:uiPriority w:val="0"/>
    <w:rPr>
      <w:sz w:val="24"/>
      <w:szCs w:val="24"/>
    </w:rPr>
  </w:style>
  <w:style w:type="character" w:customStyle="1" w:styleId="8">
    <w:name w:val="tit2"/>
    <w:basedOn w:val="4"/>
    <w:qFormat/>
    <w:uiPriority w:val="0"/>
    <w:rPr>
      <w:color w:val="BD090C"/>
      <w:sz w:val="30"/>
      <w:szCs w:val="30"/>
    </w:rPr>
  </w:style>
  <w:style w:type="character" w:customStyle="1" w:styleId="9">
    <w:name w:val="dqwz"/>
    <w:basedOn w:val="4"/>
    <w:qFormat/>
    <w:uiPriority w:val="0"/>
  </w:style>
  <w:style w:type="character" w:customStyle="1" w:styleId="10">
    <w:name w:val="icon-bsfw"/>
    <w:basedOn w:val="4"/>
    <w:qFormat/>
    <w:uiPriority w:val="0"/>
  </w:style>
  <w:style w:type="character" w:customStyle="1" w:styleId="11">
    <w:name w:val="icon-bsfw1"/>
    <w:basedOn w:val="4"/>
    <w:qFormat/>
    <w:uiPriority w:val="0"/>
  </w:style>
  <w:style w:type="character" w:customStyle="1" w:styleId="12">
    <w:name w:val="tex"/>
    <w:basedOn w:val="4"/>
    <w:qFormat/>
    <w:uiPriority w:val="0"/>
    <w:rPr>
      <w:color w:val="CC0407"/>
      <w:sz w:val="22"/>
      <w:szCs w:val="22"/>
    </w:rPr>
  </w:style>
  <w:style w:type="character" w:customStyle="1" w:styleId="13">
    <w:name w:val="icon-xxgk"/>
    <w:basedOn w:val="4"/>
    <w:qFormat/>
    <w:uiPriority w:val="0"/>
  </w:style>
  <w:style w:type="character" w:customStyle="1" w:styleId="14">
    <w:name w:val="icon-xxgk1"/>
    <w:basedOn w:val="4"/>
    <w:qFormat/>
    <w:uiPriority w:val="0"/>
  </w:style>
  <w:style w:type="character" w:customStyle="1" w:styleId="15">
    <w:name w:val="icon-hdjl"/>
    <w:basedOn w:val="4"/>
    <w:qFormat/>
    <w:uiPriority w:val="0"/>
  </w:style>
  <w:style w:type="character" w:customStyle="1" w:styleId="16">
    <w:name w:val="icon-hdjl1"/>
    <w:basedOn w:val="4"/>
    <w:qFormat/>
    <w:uiPriority w:val="0"/>
  </w:style>
  <w:style w:type="character" w:customStyle="1" w:styleId="17">
    <w:name w:val="zxft-tit"/>
    <w:basedOn w:val="4"/>
    <w:qFormat/>
    <w:uiPriority w:val="0"/>
    <w:rPr>
      <w:b/>
      <w:color w:val="CB0306"/>
      <w:sz w:val="24"/>
      <w:szCs w:val="24"/>
    </w:rPr>
  </w:style>
  <w:style w:type="character" w:customStyle="1" w:styleId="18">
    <w:name w:val="text2"/>
    <w:basedOn w:val="4"/>
    <w:qFormat/>
    <w:uiPriority w:val="0"/>
    <w:rPr>
      <w:color w:val="FFFFFF"/>
      <w:sz w:val="24"/>
      <w:szCs w:val="24"/>
      <w:shd w:val="clear" w:fill="CC0407"/>
    </w:rPr>
  </w:style>
  <w:style w:type="character" w:customStyle="1" w:styleId="19">
    <w:name w:val="more4"/>
    <w:basedOn w:val="4"/>
    <w:uiPriority w:val="0"/>
  </w:style>
  <w:style w:type="character" w:customStyle="1" w:styleId="20">
    <w:name w:val="hd-icon1"/>
    <w:basedOn w:val="4"/>
    <w:qFormat/>
    <w:uiPriority w:val="0"/>
  </w:style>
  <w:style w:type="character" w:customStyle="1" w:styleId="21">
    <w:name w:val="hd-icon2"/>
    <w:basedOn w:val="4"/>
    <w:uiPriority w:val="0"/>
  </w:style>
  <w:style w:type="character" w:customStyle="1" w:styleId="22">
    <w:name w:val="hd-icon3"/>
    <w:basedOn w:val="4"/>
    <w:uiPriority w:val="0"/>
  </w:style>
  <w:style w:type="character" w:customStyle="1" w:styleId="23">
    <w:name w:val="hd-icon4"/>
    <w:basedOn w:val="4"/>
    <w:qFormat/>
    <w:uiPriority w:val="0"/>
  </w:style>
  <w:style w:type="character" w:customStyle="1" w:styleId="24">
    <w:name w:val="timestyle700441"/>
    <w:basedOn w:val="4"/>
    <w:qFormat/>
    <w:uiPriority w:val="0"/>
    <w:rPr>
      <w:sz w:val="18"/>
      <w:szCs w:val="18"/>
    </w:rPr>
  </w:style>
  <w:style w:type="character" w:customStyle="1" w:styleId="25">
    <w:name w:val="authorstyle700441"/>
    <w:basedOn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2020-01-06T02:39:00Z</dcterms:created>
  <dc:creator>Administrator</dc:creator>
  <cp:lastModifiedBy>王非</cp:lastModifiedBy>
  <dcterms:modified xsi:type="dcterms:W3CDTF">2020-01-08T06:42:38Z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