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BA" w:rsidRDefault="00F37EBA" w:rsidP="00263825">
      <w:pPr>
        <w:jc w:val="center"/>
        <w:rPr>
          <w:rFonts w:ascii="方正小标宋_GBK" w:eastAsia="方正小标宋_GBK"/>
          <w:sz w:val="52"/>
          <w:szCs w:val="52"/>
        </w:rPr>
      </w:pPr>
    </w:p>
    <w:p w:rsidR="00F37EBA" w:rsidRPr="00A158DE" w:rsidRDefault="00F37EBA" w:rsidP="00263825">
      <w:pPr>
        <w:jc w:val="center"/>
        <w:rPr>
          <w:rFonts w:ascii="宋体" w:cs="宋体"/>
          <w:b/>
          <w:bCs/>
          <w:sz w:val="44"/>
          <w:szCs w:val="44"/>
        </w:rPr>
      </w:pPr>
      <w:r w:rsidRPr="00A158DE">
        <w:rPr>
          <w:rFonts w:ascii="宋体" w:hAnsi="宋体" w:cs="宋体" w:hint="eastAsia"/>
          <w:b/>
          <w:bCs/>
          <w:sz w:val="44"/>
          <w:szCs w:val="44"/>
        </w:rPr>
        <w:t>涞源县扶贫开发局</w:t>
      </w:r>
    </w:p>
    <w:p w:rsidR="00F37EBA" w:rsidRPr="00A158DE" w:rsidRDefault="00F37EBA" w:rsidP="00622E5D">
      <w:pPr>
        <w:jc w:val="center"/>
        <w:rPr>
          <w:rFonts w:ascii="宋体" w:cs="宋体"/>
          <w:b/>
          <w:bCs/>
          <w:sz w:val="44"/>
          <w:szCs w:val="44"/>
        </w:rPr>
      </w:pPr>
      <w:r w:rsidRPr="00A158DE">
        <w:rPr>
          <w:rFonts w:ascii="宋体" w:hAnsi="宋体" w:cs="宋体"/>
          <w:b/>
          <w:bCs/>
          <w:sz w:val="44"/>
          <w:szCs w:val="44"/>
        </w:rPr>
        <w:t>2017</w:t>
      </w:r>
      <w:r w:rsidRPr="00A158DE">
        <w:rPr>
          <w:rFonts w:ascii="宋体" w:hAnsi="宋体" w:cs="宋体" w:hint="eastAsia"/>
          <w:b/>
          <w:bCs/>
          <w:sz w:val="44"/>
          <w:szCs w:val="44"/>
        </w:rPr>
        <w:t>年部门预算信息公开</w:t>
      </w:r>
    </w:p>
    <w:p w:rsidR="00F37EBA" w:rsidRPr="00622E5D" w:rsidRDefault="00F37EBA" w:rsidP="00622E5D">
      <w:pPr>
        <w:jc w:val="center"/>
        <w:rPr>
          <w:rFonts w:ascii="宋体" w:cs="宋体"/>
          <w:b/>
          <w:bCs/>
          <w:sz w:val="36"/>
          <w:szCs w:val="36"/>
        </w:rPr>
      </w:pPr>
    </w:p>
    <w:p w:rsidR="00F37EBA" w:rsidRPr="00A158DE" w:rsidRDefault="00F37EBA" w:rsidP="00BB58F5">
      <w:pPr>
        <w:ind w:firstLineChars="200" w:firstLine="640"/>
        <w:rPr>
          <w:rFonts w:ascii="仿宋" w:eastAsia="仿宋" w:hAnsi="仿宋"/>
          <w:sz w:val="32"/>
          <w:szCs w:val="32"/>
        </w:rPr>
      </w:pPr>
      <w:r w:rsidRPr="00A158DE">
        <w:rPr>
          <w:rFonts w:ascii="仿宋" w:eastAsia="仿宋" w:hAnsi="仿宋" w:cs="仿宋" w:hint="eastAsia"/>
          <w:sz w:val="32"/>
          <w:szCs w:val="32"/>
        </w:rPr>
        <w:t>按照《预算法》规定，现将涞源县扶贫开发局</w:t>
      </w:r>
      <w:r w:rsidRPr="00A158DE">
        <w:rPr>
          <w:rFonts w:ascii="仿宋" w:eastAsia="仿宋" w:hAnsi="仿宋" w:cs="仿宋"/>
          <w:sz w:val="32"/>
          <w:szCs w:val="32"/>
        </w:rPr>
        <w:t>2017</w:t>
      </w:r>
      <w:r w:rsidRPr="00A158DE">
        <w:rPr>
          <w:rFonts w:ascii="仿宋" w:eastAsia="仿宋" w:hAnsi="仿宋" w:cs="仿宋" w:hint="eastAsia"/>
          <w:sz w:val="32"/>
          <w:szCs w:val="32"/>
        </w:rPr>
        <w:t>年部门预算公开如下：</w:t>
      </w:r>
    </w:p>
    <w:p w:rsidR="00F37EBA" w:rsidRPr="00622E5D" w:rsidRDefault="00F37EBA" w:rsidP="00BB58F5">
      <w:pPr>
        <w:ind w:firstLineChars="245" w:firstLine="787"/>
        <w:rPr>
          <w:rFonts w:ascii="宋体" w:cs="宋体"/>
          <w:b/>
          <w:bCs/>
          <w:sz w:val="32"/>
          <w:szCs w:val="32"/>
        </w:rPr>
      </w:pPr>
    </w:p>
    <w:p w:rsidR="00F37EBA" w:rsidRDefault="00F37EBA" w:rsidP="00263825">
      <w:pPr>
        <w:jc w:val="center"/>
        <w:rPr>
          <w:rFonts w:ascii="黑体" w:eastAsia="黑体" w:hAnsi="黑体"/>
          <w:sz w:val="32"/>
          <w:szCs w:val="32"/>
        </w:rPr>
      </w:pPr>
      <w:r w:rsidRPr="00A158DE">
        <w:rPr>
          <w:rFonts w:ascii="黑体" w:eastAsia="黑体" w:hAnsi="黑体" w:cs="黑体" w:hint="eastAsia"/>
          <w:sz w:val="32"/>
          <w:szCs w:val="32"/>
        </w:rPr>
        <w:t>第一部分：部门职责及机构设置情况</w:t>
      </w:r>
    </w:p>
    <w:p w:rsidR="00F37EBA" w:rsidRPr="00A158DE" w:rsidRDefault="00F37EBA" w:rsidP="00263825">
      <w:pPr>
        <w:jc w:val="center"/>
        <w:rPr>
          <w:rFonts w:ascii="黑体" w:eastAsia="黑体" w:hAnsi="黑体"/>
          <w:sz w:val="32"/>
          <w:szCs w:val="32"/>
        </w:rPr>
      </w:pPr>
    </w:p>
    <w:p w:rsidR="00F37EBA" w:rsidRPr="00A158DE" w:rsidRDefault="00F37EBA" w:rsidP="00622E5D">
      <w:pPr>
        <w:pStyle w:val="a6"/>
        <w:numPr>
          <w:ilvl w:val="0"/>
          <w:numId w:val="1"/>
        </w:numPr>
        <w:ind w:firstLineChars="0"/>
        <w:rPr>
          <w:rFonts w:ascii="黑体" w:eastAsia="黑体" w:hAnsi="黑体"/>
          <w:sz w:val="32"/>
          <w:szCs w:val="32"/>
        </w:rPr>
      </w:pPr>
      <w:r w:rsidRPr="00A158DE">
        <w:rPr>
          <w:rFonts w:ascii="黑体" w:eastAsia="黑体" w:hAnsi="黑体" w:cs="黑体" w:hint="eastAsia"/>
          <w:sz w:val="32"/>
          <w:szCs w:val="32"/>
        </w:rPr>
        <w:t>部门职责</w:t>
      </w:r>
    </w:p>
    <w:p w:rsidR="00F37EBA" w:rsidRPr="00A158DE" w:rsidRDefault="00F37EBA" w:rsidP="00BB58F5">
      <w:pPr>
        <w:spacing w:line="240" w:lineRule="atLeast"/>
        <w:ind w:firstLineChars="200" w:firstLine="640"/>
        <w:rPr>
          <w:rFonts w:ascii="仿宋" w:eastAsia="仿宋" w:hAnsi="仿宋"/>
          <w:sz w:val="32"/>
          <w:szCs w:val="32"/>
        </w:rPr>
      </w:pPr>
      <w:r w:rsidRPr="00A158DE">
        <w:rPr>
          <w:rFonts w:ascii="仿宋" w:eastAsia="仿宋" w:hAnsi="仿宋" w:cs="仿宋" w:hint="eastAsia"/>
          <w:sz w:val="32"/>
          <w:szCs w:val="32"/>
        </w:rPr>
        <w:t>（一）贯彻落实党和国家的扶贫方针政策，结合发展总体规划，制定并组织实施中长期及年度扶贫开发规划；</w:t>
      </w:r>
    </w:p>
    <w:p w:rsidR="00F37EBA" w:rsidRPr="00A158DE" w:rsidRDefault="00F37EBA" w:rsidP="00BB58F5">
      <w:pPr>
        <w:spacing w:line="240" w:lineRule="atLeast"/>
        <w:ind w:firstLineChars="200" w:firstLine="640"/>
        <w:rPr>
          <w:rFonts w:ascii="仿宋" w:eastAsia="仿宋" w:hAnsi="仿宋"/>
          <w:sz w:val="32"/>
          <w:szCs w:val="32"/>
        </w:rPr>
      </w:pPr>
      <w:r w:rsidRPr="00A158DE">
        <w:rPr>
          <w:rFonts w:ascii="仿宋" w:eastAsia="仿宋" w:hAnsi="仿宋" w:cs="仿宋" w:hint="eastAsia"/>
          <w:sz w:val="32"/>
          <w:szCs w:val="32"/>
        </w:rPr>
        <w:t>（二）负责组织扶贫开发项目的计划、立项、考察、评估、论证、审批、和上报，并组织检查项目实施，建立项目库，提供项目资料；</w:t>
      </w:r>
    </w:p>
    <w:p w:rsidR="00F37EBA" w:rsidRPr="00A158DE" w:rsidRDefault="00F37EBA" w:rsidP="00BB58F5">
      <w:pPr>
        <w:spacing w:line="240" w:lineRule="atLeast"/>
        <w:ind w:firstLineChars="200" w:firstLine="640"/>
        <w:rPr>
          <w:rFonts w:ascii="仿宋" w:eastAsia="仿宋" w:hAnsi="仿宋"/>
          <w:sz w:val="32"/>
          <w:szCs w:val="32"/>
        </w:rPr>
      </w:pPr>
      <w:r w:rsidRPr="00A158DE">
        <w:rPr>
          <w:rFonts w:ascii="仿宋" w:eastAsia="仿宋" w:hAnsi="仿宋" w:cs="仿宋" w:hint="eastAsia"/>
          <w:sz w:val="32"/>
          <w:szCs w:val="32"/>
        </w:rPr>
        <w:t>（三）加强扶贫开发项目资金管理，把握扶贫资金投向，督促检查扶贫资金的落实，提高项目资金使用效益；</w:t>
      </w:r>
    </w:p>
    <w:p w:rsidR="00F37EBA" w:rsidRPr="00A158DE" w:rsidRDefault="00F37EBA" w:rsidP="00BB58F5">
      <w:pPr>
        <w:spacing w:line="240" w:lineRule="atLeast"/>
        <w:ind w:firstLineChars="200" w:firstLine="640"/>
        <w:rPr>
          <w:rFonts w:ascii="仿宋" w:eastAsia="仿宋" w:hAnsi="仿宋"/>
          <w:sz w:val="32"/>
          <w:szCs w:val="32"/>
        </w:rPr>
      </w:pPr>
      <w:r w:rsidRPr="00A158DE">
        <w:rPr>
          <w:rFonts w:ascii="仿宋" w:eastAsia="仿宋" w:hAnsi="仿宋" w:cs="仿宋" w:hint="eastAsia"/>
          <w:sz w:val="32"/>
          <w:szCs w:val="32"/>
        </w:rPr>
        <w:lastRenderedPageBreak/>
        <w:t>（四）组织协调社会各界开展社会帮扶扶贫工作；</w:t>
      </w:r>
    </w:p>
    <w:p w:rsidR="00F37EBA" w:rsidRPr="00A158DE" w:rsidRDefault="00F37EBA" w:rsidP="00BB58F5">
      <w:pPr>
        <w:spacing w:line="240" w:lineRule="atLeast"/>
        <w:ind w:firstLineChars="200" w:firstLine="640"/>
        <w:rPr>
          <w:rFonts w:ascii="仿宋" w:eastAsia="仿宋" w:hAnsi="仿宋"/>
          <w:sz w:val="32"/>
          <w:szCs w:val="32"/>
        </w:rPr>
      </w:pPr>
      <w:r w:rsidRPr="00A158DE">
        <w:rPr>
          <w:rFonts w:ascii="仿宋" w:eastAsia="仿宋" w:hAnsi="仿宋" w:cs="仿宋" w:hint="eastAsia"/>
          <w:sz w:val="32"/>
          <w:szCs w:val="32"/>
        </w:rPr>
        <w:t>（五）搞好调查研究，总结推广扶贫开发工作经验，为县委、县政府提高决策依据。</w:t>
      </w:r>
    </w:p>
    <w:p w:rsidR="00F37EBA" w:rsidRPr="00CB6B94" w:rsidRDefault="00F37EBA" w:rsidP="00CB6B94">
      <w:pPr>
        <w:rPr>
          <w:rFonts w:ascii="黑体" w:eastAsia="黑体" w:hAnsi="黑体"/>
          <w:sz w:val="32"/>
          <w:szCs w:val="32"/>
        </w:rPr>
      </w:pPr>
      <w:r w:rsidRPr="00CB6B94">
        <w:rPr>
          <w:rFonts w:ascii="黑体" w:eastAsia="黑体" w:hAnsi="黑体" w:cs="黑体" w:hint="eastAsia"/>
          <w:sz w:val="32"/>
          <w:szCs w:val="32"/>
        </w:rPr>
        <w:t>二</w:t>
      </w:r>
      <w:r>
        <w:rPr>
          <w:rFonts w:ascii="方正小标宋_GBK" w:eastAsia="方正小标宋_GBK" w:cs="方正小标宋_GBK" w:hint="eastAsia"/>
          <w:sz w:val="44"/>
          <w:szCs w:val="44"/>
        </w:rPr>
        <w:t>、</w:t>
      </w:r>
      <w:r w:rsidRPr="00CB6B94">
        <w:rPr>
          <w:rFonts w:ascii="黑体" w:eastAsia="黑体" w:hAnsi="黑体" w:cs="黑体" w:hint="eastAsia"/>
          <w:sz w:val="32"/>
          <w:szCs w:val="32"/>
        </w:rPr>
        <w:t>机构设置</w:t>
      </w:r>
    </w:p>
    <w:p w:rsidR="00F37EBA" w:rsidRDefault="00F37EBA" w:rsidP="00CB6B94">
      <w:pPr>
        <w:jc w:val="center"/>
        <w:outlineLvl w:val="0"/>
        <w:rPr>
          <w:rFonts w:ascii="方正小标宋_GBK" w:eastAsia="方正小标宋_GBK"/>
          <w:sz w:val="32"/>
          <w:szCs w:val="32"/>
        </w:rPr>
      </w:pPr>
      <w:r w:rsidRPr="00A7240F">
        <w:rPr>
          <w:rFonts w:ascii="方正小标宋_GBK" w:eastAsia="方正小标宋_GBK" w:cs="方正小标宋_GBK" w:hint="eastAsia"/>
          <w:sz w:val="32"/>
          <w:szCs w:val="32"/>
        </w:rPr>
        <w:t>部门</w:t>
      </w:r>
      <w:r>
        <w:rPr>
          <w:rFonts w:ascii="方正小标宋_GBK" w:eastAsia="方正小标宋_GBK" w:cs="方正小标宋_GBK" w:hint="eastAsia"/>
          <w:sz w:val="32"/>
          <w:szCs w:val="32"/>
        </w:rPr>
        <w:t>机构设置情况</w:t>
      </w:r>
    </w:p>
    <w:tbl>
      <w:tblPr>
        <w:tblW w:w="85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827"/>
        <w:gridCol w:w="1134"/>
        <w:gridCol w:w="1276"/>
        <w:gridCol w:w="2353"/>
      </w:tblGrid>
      <w:tr w:rsidR="00F37EBA">
        <w:trPr>
          <w:trHeight w:val="300"/>
          <w:tblHeader/>
          <w:jc w:val="center"/>
        </w:trPr>
        <w:tc>
          <w:tcPr>
            <w:tcW w:w="3827" w:type="dxa"/>
            <w:vMerge w:val="restart"/>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单位名称</w:t>
            </w:r>
          </w:p>
        </w:tc>
        <w:tc>
          <w:tcPr>
            <w:tcW w:w="1134" w:type="dxa"/>
            <w:vMerge w:val="restart"/>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单位性质</w:t>
            </w:r>
          </w:p>
        </w:tc>
        <w:tc>
          <w:tcPr>
            <w:tcW w:w="1276" w:type="dxa"/>
            <w:vMerge w:val="restart"/>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单位规格</w:t>
            </w:r>
          </w:p>
        </w:tc>
        <w:tc>
          <w:tcPr>
            <w:tcW w:w="2353" w:type="dxa"/>
            <w:vMerge w:val="restart"/>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经费保障形式</w:t>
            </w:r>
          </w:p>
        </w:tc>
      </w:tr>
      <w:tr w:rsidR="00F37EBA">
        <w:trPr>
          <w:trHeight w:val="300"/>
          <w:tblHeader/>
          <w:jc w:val="center"/>
        </w:trPr>
        <w:tc>
          <w:tcPr>
            <w:tcW w:w="3827" w:type="dxa"/>
            <w:vMerge/>
            <w:vAlign w:val="center"/>
          </w:tcPr>
          <w:p w:rsidR="00F37EBA" w:rsidRDefault="00F37EBA" w:rsidP="00DE5571">
            <w:pPr>
              <w:spacing w:line="300" w:lineRule="exact"/>
              <w:jc w:val="left"/>
              <w:outlineLvl w:val="0"/>
            </w:pPr>
          </w:p>
        </w:tc>
        <w:tc>
          <w:tcPr>
            <w:tcW w:w="1134" w:type="dxa"/>
            <w:vMerge/>
            <w:vAlign w:val="center"/>
          </w:tcPr>
          <w:p w:rsidR="00F37EBA" w:rsidRDefault="00F37EBA" w:rsidP="00DE5571">
            <w:pPr>
              <w:spacing w:line="300" w:lineRule="exact"/>
              <w:jc w:val="left"/>
              <w:outlineLvl w:val="0"/>
            </w:pPr>
          </w:p>
        </w:tc>
        <w:tc>
          <w:tcPr>
            <w:tcW w:w="1276" w:type="dxa"/>
            <w:vMerge/>
            <w:vAlign w:val="center"/>
          </w:tcPr>
          <w:p w:rsidR="00F37EBA" w:rsidRDefault="00F37EBA" w:rsidP="00DE5571">
            <w:pPr>
              <w:spacing w:line="300" w:lineRule="exact"/>
              <w:jc w:val="left"/>
              <w:outlineLvl w:val="0"/>
            </w:pPr>
          </w:p>
        </w:tc>
        <w:tc>
          <w:tcPr>
            <w:tcW w:w="2353" w:type="dxa"/>
            <w:vMerge/>
            <w:vAlign w:val="center"/>
          </w:tcPr>
          <w:p w:rsidR="00F37EBA" w:rsidRDefault="00F37EBA" w:rsidP="00DE5571">
            <w:pPr>
              <w:spacing w:line="300" w:lineRule="exact"/>
              <w:jc w:val="left"/>
              <w:outlineLvl w:val="0"/>
            </w:pPr>
          </w:p>
        </w:tc>
      </w:tr>
      <w:tr w:rsidR="00F37EBA">
        <w:trPr>
          <w:trHeight w:val="227"/>
          <w:jc w:val="center"/>
        </w:trPr>
        <w:tc>
          <w:tcPr>
            <w:tcW w:w="3827" w:type="dxa"/>
            <w:vAlign w:val="center"/>
          </w:tcPr>
          <w:p w:rsidR="00F37EBA" w:rsidRPr="00A7240F" w:rsidRDefault="00F37EBA" w:rsidP="00DE5571">
            <w:pPr>
              <w:spacing w:line="300" w:lineRule="exact"/>
              <w:jc w:val="center"/>
              <w:rPr>
                <w:rFonts w:ascii="方正书宋_GBK" w:eastAsia="方正书宋_GBK"/>
                <w:b/>
                <w:bCs/>
              </w:rPr>
            </w:pPr>
            <w:r w:rsidRPr="00A7240F">
              <w:rPr>
                <w:rFonts w:ascii="方正书宋_GBK" w:eastAsia="方正书宋_GBK" w:cs="方正书宋_GBK" w:hint="eastAsia"/>
                <w:b/>
                <w:bCs/>
              </w:rPr>
              <w:t>合</w:t>
            </w:r>
            <w:r w:rsidRPr="00A7240F">
              <w:rPr>
                <w:rFonts w:ascii="方正书宋_GBK" w:eastAsia="方正书宋_GBK" w:cs="方正书宋_GBK"/>
                <w:b/>
                <w:bCs/>
              </w:rPr>
              <w:t xml:space="preserve">    </w:t>
            </w:r>
            <w:r w:rsidRPr="00A7240F">
              <w:rPr>
                <w:rFonts w:ascii="方正书宋_GBK" w:eastAsia="方正书宋_GBK" w:cs="方正书宋_GBK" w:hint="eastAsia"/>
                <w:b/>
                <w:bCs/>
              </w:rPr>
              <w:t>计</w:t>
            </w:r>
          </w:p>
        </w:tc>
        <w:tc>
          <w:tcPr>
            <w:tcW w:w="1134" w:type="dxa"/>
            <w:vAlign w:val="center"/>
          </w:tcPr>
          <w:p w:rsidR="00F37EBA" w:rsidRPr="00A7240F" w:rsidRDefault="00F37EBA" w:rsidP="00DE5571">
            <w:pPr>
              <w:spacing w:line="300" w:lineRule="exact"/>
              <w:jc w:val="center"/>
              <w:rPr>
                <w:rFonts w:ascii="方正书宋_GBK" w:eastAsia="方正书宋_GBK"/>
                <w:b/>
                <w:bCs/>
              </w:rPr>
            </w:pPr>
          </w:p>
        </w:tc>
        <w:tc>
          <w:tcPr>
            <w:tcW w:w="1276" w:type="dxa"/>
            <w:vAlign w:val="center"/>
          </w:tcPr>
          <w:p w:rsidR="00F37EBA" w:rsidRPr="00A7240F" w:rsidRDefault="00F37EBA" w:rsidP="00DE5571">
            <w:pPr>
              <w:spacing w:line="300" w:lineRule="exact"/>
              <w:jc w:val="center"/>
              <w:rPr>
                <w:rFonts w:ascii="方正书宋_GBK" w:eastAsia="方正书宋_GBK"/>
                <w:b/>
                <w:bCs/>
              </w:rPr>
            </w:pPr>
          </w:p>
        </w:tc>
        <w:tc>
          <w:tcPr>
            <w:tcW w:w="2353" w:type="dxa"/>
            <w:vAlign w:val="center"/>
          </w:tcPr>
          <w:p w:rsidR="00F37EBA" w:rsidRPr="00A7240F" w:rsidRDefault="00F37EBA" w:rsidP="00DE5571">
            <w:pPr>
              <w:spacing w:line="300" w:lineRule="exact"/>
              <w:jc w:val="center"/>
              <w:rPr>
                <w:rFonts w:ascii="方正书宋_GBK" w:eastAsia="方正书宋_GBK"/>
                <w:b/>
                <w:bCs/>
              </w:rPr>
            </w:pPr>
          </w:p>
        </w:tc>
      </w:tr>
      <w:tr w:rsidR="00F37EBA">
        <w:trPr>
          <w:trHeight w:val="227"/>
          <w:jc w:val="center"/>
        </w:trPr>
        <w:tc>
          <w:tcPr>
            <w:tcW w:w="382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涞源县扶贫开发局</w:t>
            </w:r>
          </w:p>
        </w:tc>
        <w:tc>
          <w:tcPr>
            <w:tcW w:w="1134" w:type="dxa"/>
            <w:vAlign w:val="center"/>
          </w:tcPr>
          <w:p w:rsidR="00F37EBA" w:rsidRPr="00A7240F" w:rsidRDefault="00F37EBA" w:rsidP="00DE5571">
            <w:pPr>
              <w:spacing w:line="300" w:lineRule="exact"/>
              <w:jc w:val="center"/>
              <w:rPr>
                <w:rFonts w:ascii="方正书宋_GBK" w:eastAsia="方正书宋_GBK"/>
              </w:rPr>
            </w:pPr>
            <w:r>
              <w:rPr>
                <w:rFonts w:ascii="方正书宋_GBK" w:eastAsia="方正书宋_GBK" w:cs="方正书宋_GBK" w:hint="eastAsia"/>
              </w:rPr>
              <w:t>行政</w:t>
            </w:r>
          </w:p>
        </w:tc>
        <w:tc>
          <w:tcPr>
            <w:tcW w:w="1276" w:type="dxa"/>
            <w:vAlign w:val="center"/>
          </w:tcPr>
          <w:p w:rsidR="00F37EBA" w:rsidRPr="00A7240F" w:rsidRDefault="00F37EBA" w:rsidP="00DE5571">
            <w:pPr>
              <w:spacing w:line="300" w:lineRule="exact"/>
              <w:jc w:val="center"/>
              <w:rPr>
                <w:rFonts w:ascii="方正书宋_GBK" w:eastAsia="方正书宋_GBK"/>
              </w:rPr>
            </w:pPr>
            <w:r>
              <w:rPr>
                <w:rFonts w:ascii="方正书宋_GBK" w:eastAsia="方正书宋_GBK" w:cs="方正书宋_GBK" w:hint="eastAsia"/>
              </w:rPr>
              <w:t>正科级</w:t>
            </w:r>
          </w:p>
        </w:tc>
        <w:tc>
          <w:tcPr>
            <w:tcW w:w="2353" w:type="dxa"/>
            <w:vAlign w:val="center"/>
          </w:tcPr>
          <w:p w:rsidR="00F37EBA" w:rsidRPr="00A7240F" w:rsidRDefault="00F37EBA" w:rsidP="00DE5571">
            <w:pPr>
              <w:spacing w:line="300" w:lineRule="exact"/>
              <w:jc w:val="center"/>
              <w:rPr>
                <w:rFonts w:ascii="方正书宋_GBK" w:eastAsia="方正书宋_GBK"/>
              </w:rPr>
            </w:pPr>
            <w:r>
              <w:rPr>
                <w:rFonts w:ascii="方正书宋_GBK" w:eastAsia="方正书宋_GBK" w:cs="方正书宋_GBK" w:hint="eastAsia"/>
              </w:rPr>
              <w:t>财政拨款</w:t>
            </w:r>
          </w:p>
        </w:tc>
      </w:tr>
    </w:tbl>
    <w:p w:rsidR="00F37EBA" w:rsidRDefault="00F37EBA" w:rsidP="00CB6B94">
      <w:pPr>
        <w:spacing w:line="300" w:lineRule="exact"/>
        <w:jc w:val="left"/>
        <w:outlineLvl w:val="0"/>
      </w:pPr>
    </w:p>
    <w:p w:rsidR="00F37EBA" w:rsidRPr="00734832" w:rsidRDefault="00F37EBA" w:rsidP="00734832"/>
    <w:p w:rsidR="00F37EBA" w:rsidRPr="00734832" w:rsidRDefault="00F37EBA" w:rsidP="00734832"/>
    <w:p w:rsidR="00F37EBA" w:rsidRDefault="00F37EBA" w:rsidP="00734832"/>
    <w:p w:rsidR="00F37EBA" w:rsidRDefault="00F37EBA" w:rsidP="00B211F3">
      <w:pPr>
        <w:jc w:val="center"/>
        <w:outlineLvl w:val="0"/>
        <w:rPr>
          <w:rFonts w:ascii="黑体" w:eastAsia="黑体" w:hAnsi="黑体"/>
          <w:sz w:val="32"/>
          <w:szCs w:val="32"/>
        </w:rPr>
      </w:pPr>
      <w:r w:rsidRPr="00881EC9">
        <w:rPr>
          <w:rFonts w:ascii="黑体" w:eastAsia="黑体" w:hAnsi="黑体" w:cs="黑体" w:hint="eastAsia"/>
          <w:sz w:val="32"/>
          <w:szCs w:val="32"/>
        </w:rPr>
        <w:t>第</w:t>
      </w:r>
      <w:r>
        <w:rPr>
          <w:rFonts w:ascii="黑体" w:eastAsia="黑体" w:hAnsi="黑体" w:cs="黑体" w:hint="eastAsia"/>
          <w:sz w:val="32"/>
          <w:szCs w:val="32"/>
        </w:rPr>
        <w:t>二</w:t>
      </w:r>
      <w:r w:rsidRPr="00881EC9">
        <w:rPr>
          <w:rFonts w:ascii="黑体" w:eastAsia="黑体" w:hAnsi="黑体" w:cs="黑体" w:hint="eastAsia"/>
          <w:sz w:val="32"/>
          <w:szCs w:val="32"/>
        </w:rPr>
        <w:t>部分：</w:t>
      </w:r>
      <w:r w:rsidRPr="00295744">
        <w:rPr>
          <w:rFonts w:ascii="黑体" w:eastAsia="黑体" w:hAnsi="黑体" w:cs="黑体" w:hint="eastAsia"/>
          <w:sz w:val="32"/>
          <w:szCs w:val="32"/>
        </w:rPr>
        <w:t>部门预算安排的总体情况</w:t>
      </w:r>
    </w:p>
    <w:p w:rsidR="00F37EBA" w:rsidRPr="00881EC9" w:rsidRDefault="00F37EBA" w:rsidP="00B211F3">
      <w:pPr>
        <w:jc w:val="center"/>
        <w:outlineLvl w:val="0"/>
        <w:rPr>
          <w:rFonts w:ascii="黑体" w:eastAsia="黑体" w:hAnsi="黑体"/>
          <w:sz w:val="32"/>
          <w:szCs w:val="32"/>
        </w:rPr>
      </w:pPr>
    </w:p>
    <w:p w:rsidR="00F37EBA" w:rsidRPr="001D3384" w:rsidRDefault="00F37EBA" w:rsidP="00BB58F5">
      <w:pPr>
        <w:spacing w:line="520" w:lineRule="exact"/>
        <w:ind w:firstLineChars="200" w:firstLine="640"/>
        <w:rPr>
          <w:rFonts w:ascii="黑体" w:eastAsia="黑体" w:hAnsi="黑体"/>
          <w:sz w:val="32"/>
          <w:szCs w:val="32"/>
        </w:rPr>
      </w:pPr>
      <w:r w:rsidRPr="001D3384">
        <w:rPr>
          <w:rFonts w:ascii="黑体" w:eastAsia="黑体" w:hAnsi="黑体" w:cs="黑体"/>
          <w:sz w:val="32"/>
          <w:szCs w:val="32"/>
        </w:rPr>
        <w:t>1</w:t>
      </w:r>
      <w:r w:rsidRPr="001D3384">
        <w:rPr>
          <w:rFonts w:ascii="黑体" w:eastAsia="黑体" w:hAnsi="黑体" w:cs="黑体" w:hint="eastAsia"/>
          <w:sz w:val="32"/>
          <w:szCs w:val="32"/>
        </w:rPr>
        <w:t>、收入</w:t>
      </w:r>
      <w:r>
        <w:rPr>
          <w:rFonts w:ascii="黑体" w:eastAsia="黑体" w:hAnsi="黑体" w:cs="黑体" w:hint="eastAsia"/>
          <w:sz w:val="32"/>
          <w:szCs w:val="32"/>
        </w:rPr>
        <w:t>说明</w:t>
      </w:r>
    </w:p>
    <w:p w:rsidR="00F37EBA" w:rsidRDefault="00F37EBA" w:rsidP="00BB58F5">
      <w:pPr>
        <w:spacing w:line="520" w:lineRule="exact"/>
        <w:ind w:firstLineChars="200" w:firstLine="640"/>
        <w:rPr>
          <w:rFonts w:ascii="仿宋" w:eastAsia="仿宋" w:hAnsi="仿宋"/>
          <w:sz w:val="32"/>
          <w:szCs w:val="32"/>
        </w:rPr>
      </w:pPr>
      <w:r>
        <w:rPr>
          <w:rFonts w:ascii="仿宋" w:eastAsia="仿宋" w:hAnsi="仿宋" w:cs="仿宋"/>
          <w:sz w:val="32"/>
          <w:szCs w:val="32"/>
        </w:rPr>
        <w:t>2017</w:t>
      </w:r>
      <w:r>
        <w:rPr>
          <w:rFonts w:ascii="仿宋" w:eastAsia="仿宋" w:hAnsi="仿宋" w:cs="仿宋" w:hint="eastAsia"/>
          <w:sz w:val="32"/>
          <w:szCs w:val="32"/>
        </w:rPr>
        <w:t>年涞源县扶贫开发局年初部门收入预算总额为</w:t>
      </w:r>
      <w:r>
        <w:rPr>
          <w:rFonts w:ascii="仿宋" w:eastAsia="仿宋" w:hAnsi="仿宋" w:cs="仿宋"/>
          <w:sz w:val="32"/>
          <w:szCs w:val="32"/>
        </w:rPr>
        <w:t>142.18</w:t>
      </w:r>
      <w:r>
        <w:rPr>
          <w:rFonts w:ascii="仿宋" w:eastAsia="仿宋" w:hAnsi="仿宋" w:cs="仿宋" w:hint="eastAsia"/>
          <w:sz w:val="32"/>
          <w:szCs w:val="32"/>
        </w:rPr>
        <w:t>万元。</w:t>
      </w:r>
    </w:p>
    <w:p w:rsidR="00F37EBA" w:rsidRDefault="00F37EBA" w:rsidP="00BB58F5">
      <w:pPr>
        <w:spacing w:line="520" w:lineRule="exact"/>
        <w:ind w:firstLineChars="200" w:firstLine="640"/>
        <w:rPr>
          <w:rFonts w:ascii="仿宋" w:eastAsia="仿宋" w:hAnsi="仿宋"/>
          <w:sz w:val="32"/>
          <w:szCs w:val="32"/>
        </w:rPr>
      </w:pPr>
      <w:r>
        <w:rPr>
          <w:rFonts w:ascii="仿宋" w:eastAsia="仿宋" w:hAnsi="仿宋" w:cs="仿宋" w:hint="eastAsia"/>
          <w:sz w:val="32"/>
          <w:szCs w:val="32"/>
        </w:rPr>
        <w:t>其中：</w:t>
      </w:r>
      <w:r w:rsidR="00BB58F5">
        <w:rPr>
          <w:rFonts w:ascii="仿宋" w:eastAsia="仿宋" w:hAnsi="仿宋" w:cs="仿宋" w:hint="eastAsia"/>
          <w:sz w:val="32"/>
          <w:szCs w:val="32"/>
        </w:rPr>
        <w:t>一般公共预算收入142.18万元。</w:t>
      </w:r>
    </w:p>
    <w:p w:rsidR="00F37EBA" w:rsidRDefault="00F37EBA" w:rsidP="00BB58F5">
      <w:pPr>
        <w:spacing w:line="520" w:lineRule="exact"/>
        <w:ind w:firstLineChars="200" w:firstLine="640"/>
        <w:rPr>
          <w:rFonts w:ascii="仿宋" w:eastAsia="仿宋" w:hAnsi="仿宋"/>
          <w:sz w:val="32"/>
          <w:szCs w:val="32"/>
        </w:rPr>
      </w:pPr>
      <w:r>
        <w:rPr>
          <w:rFonts w:ascii="黑体" w:eastAsia="黑体" w:hAnsi="黑体" w:cs="黑体"/>
          <w:sz w:val="32"/>
          <w:szCs w:val="32"/>
        </w:rPr>
        <w:t>2</w:t>
      </w:r>
      <w:r>
        <w:rPr>
          <w:rFonts w:ascii="黑体" w:eastAsia="黑体" w:hAnsi="黑体" w:cs="黑体" w:hint="eastAsia"/>
          <w:sz w:val="32"/>
          <w:szCs w:val="32"/>
        </w:rPr>
        <w:t>、支出说明</w:t>
      </w:r>
    </w:p>
    <w:p w:rsidR="00F37EBA" w:rsidRDefault="00F37EBA" w:rsidP="00BB58F5">
      <w:pPr>
        <w:spacing w:line="520" w:lineRule="exact"/>
        <w:ind w:firstLineChars="200" w:firstLine="640"/>
        <w:rPr>
          <w:rFonts w:ascii="仿宋" w:eastAsia="仿宋" w:hAnsi="仿宋"/>
          <w:sz w:val="32"/>
          <w:szCs w:val="32"/>
        </w:rPr>
      </w:pPr>
      <w:r>
        <w:rPr>
          <w:rFonts w:ascii="仿宋" w:eastAsia="仿宋" w:hAnsi="仿宋" w:cs="仿宋"/>
          <w:sz w:val="32"/>
          <w:szCs w:val="32"/>
        </w:rPr>
        <w:t>2017</w:t>
      </w:r>
      <w:r>
        <w:rPr>
          <w:rFonts w:ascii="仿宋" w:eastAsia="仿宋" w:hAnsi="仿宋" w:cs="仿宋" w:hint="eastAsia"/>
          <w:sz w:val="32"/>
          <w:szCs w:val="32"/>
        </w:rPr>
        <w:t>年部门支出安排预算总额</w:t>
      </w:r>
      <w:r>
        <w:rPr>
          <w:rFonts w:ascii="仿宋" w:eastAsia="仿宋" w:hAnsi="仿宋" w:cs="仿宋"/>
          <w:sz w:val="32"/>
          <w:szCs w:val="32"/>
        </w:rPr>
        <w:t>142.18</w:t>
      </w:r>
      <w:r>
        <w:rPr>
          <w:rFonts w:ascii="仿宋" w:eastAsia="仿宋" w:hAnsi="仿宋" w:cs="仿宋" w:hint="eastAsia"/>
          <w:sz w:val="32"/>
          <w:szCs w:val="32"/>
        </w:rPr>
        <w:t>万元。</w:t>
      </w:r>
    </w:p>
    <w:p w:rsidR="00F37EBA" w:rsidRDefault="00F37EBA" w:rsidP="00BB58F5">
      <w:pPr>
        <w:spacing w:line="520" w:lineRule="exact"/>
        <w:ind w:firstLineChars="200" w:firstLine="640"/>
        <w:rPr>
          <w:rFonts w:ascii="仿宋" w:eastAsia="仿宋" w:hAnsi="仿宋"/>
          <w:sz w:val="32"/>
          <w:szCs w:val="32"/>
        </w:rPr>
      </w:pPr>
      <w:r>
        <w:rPr>
          <w:rFonts w:ascii="仿宋" w:eastAsia="仿宋" w:hAnsi="仿宋" w:cs="仿宋" w:hint="eastAsia"/>
          <w:sz w:val="32"/>
          <w:szCs w:val="32"/>
        </w:rPr>
        <w:t>基本支出</w:t>
      </w:r>
      <w:r>
        <w:rPr>
          <w:rFonts w:ascii="仿宋" w:eastAsia="仿宋" w:hAnsi="仿宋" w:cs="仿宋"/>
          <w:sz w:val="32"/>
          <w:szCs w:val="32"/>
        </w:rPr>
        <w:t xml:space="preserve"> 142.18</w:t>
      </w:r>
      <w:r>
        <w:rPr>
          <w:rFonts w:ascii="仿宋" w:eastAsia="仿宋" w:hAnsi="仿宋" w:cs="仿宋" w:hint="eastAsia"/>
          <w:sz w:val="32"/>
          <w:szCs w:val="32"/>
        </w:rPr>
        <w:t>万元</w:t>
      </w:r>
    </w:p>
    <w:p w:rsidR="00F37EBA" w:rsidRDefault="00F37EBA" w:rsidP="00BB58F5">
      <w:pPr>
        <w:spacing w:line="520" w:lineRule="exact"/>
        <w:ind w:firstLineChars="200" w:firstLine="640"/>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其中：人员经费</w:t>
      </w:r>
      <w:r>
        <w:rPr>
          <w:rFonts w:ascii="仿宋" w:eastAsia="仿宋" w:hAnsi="仿宋" w:cs="仿宋"/>
          <w:sz w:val="32"/>
          <w:szCs w:val="32"/>
        </w:rPr>
        <w:t xml:space="preserve"> 116.10</w:t>
      </w:r>
      <w:r>
        <w:rPr>
          <w:rFonts w:ascii="仿宋" w:eastAsia="仿宋" w:hAnsi="仿宋" w:cs="仿宋" w:hint="eastAsia"/>
          <w:sz w:val="32"/>
          <w:szCs w:val="32"/>
        </w:rPr>
        <w:t>万元</w:t>
      </w:r>
    </w:p>
    <w:p w:rsidR="00F37EBA" w:rsidRDefault="00F37EBA" w:rsidP="00BB58F5">
      <w:pPr>
        <w:spacing w:line="520" w:lineRule="exact"/>
        <w:ind w:firstLineChars="200" w:firstLine="640"/>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日常公用经费</w:t>
      </w:r>
      <w:r>
        <w:rPr>
          <w:rFonts w:ascii="仿宋" w:eastAsia="仿宋" w:hAnsi="仿宋" w:cs="仿宋"/>
          <w:sz w:val="32"/>
          <w:szCs w:val="32"/>
        </w:rPr>
        <w:t xml:space="preserve"> 26.08</w:t>
      </w:r>
      <w:r>
        <w:rPr>
          <w:rFonts w:ascii="仿宋" w:eastAsia="仿宋" w:hAnsi="仿宋" w:cs="仿宋" w:hint="eastAsia"/>
          <w:sz w:val="32"/>
          <w:szCs w:val="32"/>
        </w:rPr>
        <w:t>万元</w:t>
      </w:r>
    </w:p>
    <w:p w:rsidR="00F37EBA" w:rsidRDefault="00F37EBA" w:rsidP="00BB58F5">
      <w:pPr>
        <w:tabs>
          <w:tab w:val="left" w:pos="916"/>
        </w:tabs>
        <w:spacing w:line="560" w:lineRule="exact"/>
        <w:ind w:firstLineChars="200" w:firstLine="640"/>
        <w:jc w:val="left"/>
        <w:rPr>
          <w:rFonts w:ascii="黑体" w:eastAsia="黑体" w:hAnsi="黑体"/>
          <w:sz w:val="32"/>
          <w:szCs w:val="32"/>
        </w:rPr>
      </w:pPr>
      <w:r>
        <w:rPr>
          <w:rFonts w:ascii="黑体" w:eastAsia="黑体" w:hAnsi="黑体" w:cs="黑体"/>
          <w:sz w:val="32"/>
          <w:szCs w:val="32"/>
        </w:rPr>
        <w:t>3</w:t>
      </w:r>
      <w:r>
        <w:rPr>
          <w:rFonts w:ascii="黑体" w:eastAsia="黑体" w:hAnsi="黑体" w:cs="黑体" w:hint="eastAsia"/>
          <w:sz w:val="32"/>
          <w:szCs w:val="32"/>
        </w:rPr>
        <w:t>、与上年增减情况</w:t>
      </w:r>
    </w:p>
    <w:p w:rsidR="00F37EBA" w:rsidRDefault="00F37EBA" w:rsidP="00654C8B">
      <w:pPr>
        <w:tabs>
          <w:tab w:val="left" w:pos="916"/>
        </w:tabs>
        <w:spacing w:line="560" w:lineRule="exact"/>
        <w:ind w:firstLine="630"/>
        <w:jc w:val="left"/>
        <w:rPr>
          <w:rFonts w:ascii="仿宋" w:eastAsia="仿宋" w:hAnsi="仿宋"/>
          <w:sz w:val="32"/>
          <w:szCs w:val="32"/>
        </w:rPr>
      </w:pPr>
      <w:r>
        <w:rPr>
          <w:rFonts w:ascii="仿宋" w:eastAsia="仿宋" w:hAnsi="仿宋" w:cs="仿宋" w:hint="eastAsia"/>
          <w:sz w:val="32"/>
          <w:szCs w:val="32"/>
        </w:rPr>
        <w:t>本年度预算收支安排</w:t>
      </w:r>
      <w:r>
        <w:rPr>
          <w:rFonts w:ascii="仿宋" w:eastAsia="仿宋" w:hAnsi="仿宋" w:cs="仿宋"/>
          <w:sz w:val="32"/>
          <w:szCs w:val="32"/>
        </w:rPr>
        <w:t>142.18</w:t>
      </w:r>
      <w:r>
        <w:rPr>
          <w:rFonts w:ascii="仿宋" w:eastAsia="仿宋" w:hAnsi="仿宋" w:cs="仿宋" w:hint="eastAsia"/>
          <w:sz w:val="32"/>
          <w:szCs w:val="32"/>
        </w:rPr>
        <w:t>万元，较上年减少</w:t>
      </w:r>
      <w:r>
        <w:rPr>
          <w:rFonts w:ascii="仿宋" w:eastAsia="仿宋" w:hAnsi="仿宋" w:cs="仿宋"/>
          <w:sz w:val="32"/>
          <w:szCs w:val="32"/>
        </w:rPr>
        <w:t>3170.82</w:t>
      </w:r>
      <w:r>
        <w:rPr>
          <w:rFonts w:ascii="仿宋" w:eastAsia="仿宋" w:hAnsi="仿宋" w:cs="仿宋" w:hint="eastAsia"/>
          <w:sz w:val="32"/>
          <w:szCs w:val="32"/>
        </w:rPr>
        <w:t>万元。其中</w:t>
      </w:r>
      <w:r>
        <w:rPr>
          <w:rFonts w:ascii="仿宋" w:eastAsia="仿宋" w:hAnsi="仿宋" w:cs="仿宋"/>
          <w:sz w:val="32"/>
          <w:szCs w:val="32"/>
        </w:rPr>
        <w:t>:</w:t>
      </w:r>
      <w:r>
        <w:rPr>
          <w:rFonts w:ascii="仿宋" w:eastAsia="仿宋" w:hAnsi="仿宋" w:cs="仿宋" w:hint="eastAsia"/>
          <w:sz w:val="32"/>
          <w:szCs w:val="32"/>
        </w:rPr>
        <w:t>基本支出增加</w:t>
      </w:r>
      <w:r>
        <w:rPr>
          <w:rFonts w:ascii="仿宋" w:eastAsia="仿宋" w:hAnsi="仿宋" w:cs="仿宋"/>
          <w:sz w:val="32"/>
          <w:szCs w:val="32"/>
        </w:rPr>
        <w:t>16.77</w:t>
      </w:r>
      <w:r>
        <w:rPr>
          <w:rFonts w:ascii="仿宋" w:eastAsia="仿宋" w:hAnsi="仿宋" w:cs="仿宋" w:hint="eastAsia"/>
          <w:sz w:val="32"/>
          <w:szCs w:val="32"/>
        </w:rPr>
        <w:t>万元，主要人员经费增加</w:t>
      </w:r>
      <w:r>
        <w:rPr>
          <w:rFonts w:ascii="仿宋" w:eastAsia="仿宋" w:hAnsi="仿宋" w:cs="仿宋"/>
          <w:sz w:val="32"/>
          <w:szCs w:val="32"/>
        </w:rPr>
        <w:t>16.77</w:t>
      </w:r>
      <w:r>
        <w:rPr>
          <w:rFonts w:ascii="仿宋" w:eastAsia="仿宋" w:hAnsi="仿宋" w:cs="仿宋" w:hint="eastAsia"/>
          <w:sz w:val="32"/>
          <w:szCs w:val="32"/>
        </w:rPr>
        <w:t>万元（调资增长）；项目支出减少</w:t>
      </w:r>
      <w:r>
        <w:rPr>
          <w:rFonts w:ascii="仿宋" w:eastAsia="仿宋" w:hAnsi="仿宋" w:cs="仿宋"/>
          <w:sz w:val="32"/>
          <w:szCs w:val="32"/>
        </w:rPr>
        <w:t>3187.59</w:t>
      </w:r>
      <w:r>
        <w:rPr>
          <w:rFonts w:ascii="仿宋" w:eastAsia="仿宋" w:hAnsi="仿宋" w:cs="仿宋" w:hint="eastAsia"/>
          <w:sz w:val="32"/>
          <w:szCs w:val="32"/>
        </w:rPr>
        <w:t>万元，主要原因是</w:t>
      </w:r>
      <w:r>
        <w:rPr>
          <w:rFonts w:ascii="仿宋" w:eastAsia="仿宋" w:hAnsi="仿宋" w:cs="仿宋"/>
          <w:sz w:val="32"/>
          <w:szCs w:val="32"/>
        </w:rPr>
        <w:t>2017</w:t>
      </w:r>
      <w:r>
        <w:rPr>
          <w:rFonts w:ascii="仿宋" w:eastAsia="仿宋" w:hAnsi="仿宋" w:cs="仿宋" w:hint="eastAsia"/>
          <w:sz w:val="32"/>
          <w:szCs w:val="32"/>
        </w:rPr>
        <w:t>年没有项目预算收支安排。</w:t>
      </w:r>
    </w:p>
    <w:p w:rsidR="00F37EBA" w:rsidRDefault="00F37EBA" w:rsidP="00654C8B">
      <w:pPr>
        <w:tabs>
          <w:tab w:val="left" w:pos="916"/>
        </w:tabs>
        <w:spacing w:line="560" w:lineRule="exact"/>
        <w:ind w:firstLine="630"/>
        <w:jc w:val="left"/>
        <w:rPr>
          <w:rFonts w:ascii="仿宋" w:eastAsia="仿宋" w:hAnsi="仿宋"/>
          <w:sz w:val="32"/>
          <w:szCs w:val="32"/>
        </w:rPr>
      </w:pPr>
    </w:p>
    <w:p w:rsidR="00F37EBA" w:rsidRDefault="00F37EBA" w:rsidP="00BB58F5">
      <w:pPr>
        <w:spacing w:line="520" w:lineRule="exact"/>
        <w:ind w:firstLineChars="200" w:firstLine="640"/>
        <w:jc w:val="center"/>
        <w:outlineLvl w:val="0"/>
        <w:rPr>
          <w:rFonts w:ascii="黑体" w:eastAsia="黑体" w:hAnsi="黑体"/>
          <w:sz w:val="32"/>
          <w:szCs w:val="32"/>
        </w:rPr>
      </w:pPr>
      <w:r>
        <w:rPr>
          <w:rFonts w:ascii="黑体" w:eastAsia="黑体" w:hAnsi="黑体" w:cs="黑体" w:hint="eastAsia"/>
          <w:sz w:val="32"/>
          <w:szCs w:val="32"/>
        </w:rPr>
        <w:t>第三部分：机关运行经费安排情况</w:t>
      </w:r>
    </w:p>
    <w:p w:rsidR="00F37EBA" w:rsidRDefault="00F37EBA" w:rsidP="00BB58F5">
      <w:pPr>
        <w:spacing w:line="520" w:lineRule="exact"/>
        <w:ind w:firstLineChars="200" w:firstLine="640"/>
        <w:jc w:val="center"/>
        <w:outlineLvl w:val="0"/>
        <w:rPr>
          <w:rFonts w:ascii="黑体" w:eastAsia="黑体" w:hAnsi="黑体"/>
          <w:sz w:val="32"/>
          <w:szCs w:val="32"/>
        </w:rPr>
      </w:pPr>
    </w:p>
    <w:p w:rsidR="00F37EBA" w:rsidRDefault="00F37EBA" w:rsidP="00B211F3">
      <w:pPr>
        <w:tabs>
          <w:tab w:val="left" w:pos="3940"/>
        </w:tabs>
        <w:ind w:firstLine="630"/>
        <w:jc w:val="left"/>
        <w:rPr>
          <w:rFonts w:ascii="仿宋" w:eastAsia="仿宋" w:hAnsi="仿宋"/>
          <w:sz w:val="32"/>
          <w:szCs w:val="32"/>
        </w:rPr>
      </w:pPr>
      <w:r>
        <w:rPr>
          <w:rFonts w:ascii="仿宋" w:eastAsia="仿宋" w:hAnsi="仿宋" w:cs="仿宋" w:hint="eastAsia"/>
          <w:sz w:val="32"/>
          <w:szCs w:val="32"/>
        </w:rPr>
        <w:t>涞源县扶贫开发局运行经费安排</w:t>
      </w:r>
      <w:r>
        <w:rPr>
          <w:rFonts w:ascii="仿宋" w:eastAsia="仿宋" w:hAnsi="仿宋" w:cs="仿宋"/>
          <w:sz w:val="32"/>
          <w:szCs w:val="32"/>
        </w:rPr>
        <w:t>26.08</w:t>
      </w:r>
      <w:r>
        <w:rPr>
          <w:rFonts w:ascii="仿宋" w:eastAsia="仿宋" w:hAnsi="仿宋" w:cs="仿宋" w:hint="eastAsia"/>
          <w:sz w:val="32"/>
          <w:szCs w:val="32"/>
        </w:rPr>
        <w:t>万元，其中办公费</w:t>
      </w:r>
      <w:r>
        <w:rPr>
          <w:rFonts w:ascii="仿宋" w:eastAsia="仿宋" w:hAnsi="仿宋" w:cs="仿宋"/>
          <w:sz w:val="32"/>
          <w:szCs w:val="32"/>
        </w:rPr>
        <w:t>1</w:t>
      </w:r>
      <w:r>
        <w:rPr>
          <w:rFonts w:ascii="仿宋" w:eastAsia="仿宋" w:hAnsi="仿宋" w:cs="仿宋" w:hint="eastAsia"/>
          <w:sz w:val="32"/>
          <w:szCs w:val="32"/>
        </w:rPr>
        <w:t>万元，水费</w:t>
      </w:r>
      <w:r>
        <w:rPr>
          <w:rFonts w:ascii="仿宋" w:eastAsia="仿宋" w:hAnsi="仿宋" w:cs="仿宋"/>
          <w:sz w:val="32"/>
          <w:szCs w:val="32"/>
        </w:rPr>
        <w:t>0.5</w:t>
      </w:r>
      <w:r>
        <w:rPr>
          <w:rFonts w:ascii="仿宋" w:eastAsia="仿宋" w:hAnsi="仿宋" w:cs="仿宋" w:hint="eastAsia"/>
          <w:sz w:val="32"/>
          <w:szCs w:val="32"/>
        </w:rPr>
        <w:t>万元、电费</w:t>
      </w:r>
      <w:r>
        <w:rPr>
          <w:rFonts w:ascii="仿宋" w:eastAsia="仿宋" w:hAnsi="仿宋" w:cs="仿宋"/>
          <w:sz w:val="32"/>
          <w:szCs w:val="32"/>
        </w:rPr>
        <w:t>1</w:t>
      </w:r>
      <w:r>
        <w:rPr>
          <w:rFonts w:ascii="仿宋" w:eastAsia="仿宋" w:hAnsi="仿宋" w:cs="仿宋" w:hint="eastAsia"/>
          <w:sz w:val="32"/>
          <w:szCs w:val="32"/>
        </w:rPr>
        <w:t>万元，邮电费</w:t>
      </w:r>
      <w:r>
        <w:rPr>
          <w:rFonts w:ascii="仿宋" w:eastAsia="仿宋" w:hAnsi="仿宋" w:cs="仿宋"/>
          <w:sz w:val="32"/>
          <w:szCs w:val="32"/>
        </w:rPr>
        <w:t>1.08</w:t>
      </w:r>
      <w:r>
        <w:rPr>
          <w:rFonts w:ascii="仿宋" w:eastAsia="仿宋" w:hAnsi="仿宋" w:cs="仿宋" w:hint="eastAsia"/>
          <w:sz w:val="32"/>
          <w:szCs w:val="32"/>
        </w:rPr>
        <w:t>万元，会议费</w:t>
      </w:r>
      <w:r>
        <w:rPr>
          <w:rFonts w:ascii="仿宋" w:eastAsia="仿宋" w:hAnsi="仿宋" w:cs="仿宋"/>
          <w:sz w:val="32"/>
          <w:szCs w:val="32"/>
        </w:rPr>
        <w:t>3</w:t>
      </w:r>
      <w:r>
        <w:rPr>
          <w:rFonts w:ascii="仿宋" w:eastAsia="仿宋" w:hAnsi="仿宋" w:cs="仿宋" w:hint="eastAsia"/>
          <w:sz w:val="32"/>
          <w:szCs w:val="32"/>
        </w:rPr>
        <w:t>万元，差旅费</w:t>
      </w:r>
      <w:r>
        <w:rPr>
          <w:rFonts w:ascii="仿宋" w:eastAsia="仿宋" w:hAnsi="仿宋" w:cs="仿宋"/>
          <w:sz w:val="32"/>
          <w:szCs w:val="32"/>
        </w:rPr>
        <w:t>2</w:t>
      </w:r>
      <w:r>
        <w:rPr>
          <w:rFonts w:ascii="仿宋" w:eastAsia="仿宋" w:hAnsi="仿宋" w:cs="仿宋" w:hint="eastAsia"/>
          <w:sz w:val="32"/>
          <w:szCs w:val="32"/>
        </w:rPr>
        <w:t>万元，公务用车运行维护费</w:t>
      </w:r>
      <w:r>
        <w:rPr>
          <w:rFonts w:ascii="仿宋" w:eastAsia="仿宋" w:hAnsi="仿宋" w:cs="仿宋"/>
          <w:sz w:val="32"/>
          <w:szCs w:val="32"/>
        </w:rPr>
        <w:t>2.5</w:t>
      </w:r>
      <w:r>
        <w:rPr>
          <w:rFonts w:ascii="仿宋" w:eastAsia="仿宋" w:hAnsi="仿宋" w:cs="仿宋" w:hint="eastAsia"/>
          <w:sz w:val="32"/>
          <w:szCs w:val="32"/>
        </w:rPr>
        <w:t>万元，公务接待费</w:t>
      </w:r>
      <w:r>
        <w:rPr>
          <w:rFonts w:ascii="仿宋" w:eastAsia="仿宋" w:hAnsi="仿宋" w:cs="仿宋"/>
          <w:sz w:val="32"/>
          <w:szCs w:val="32"/>
        </w:rPr>
        <w:t>15</w:t>
      </w:r>
      <w:r>
        <w:rPr>
          <w:rFonts w:ascii="仿宋" w:eastAsia="仿宋" w:hAnsi="仿宋" w:cs="仿宋" w:hint="eastAsia"/>
          <w:sz w:val="32"/>
          <w:szCs w:val="32"/>
        </w:rPr>
        <w:t>万元。</w:t>
      </w:r>
    </w:p>
    <w:p w:rsidR="00F37EBA" w:rsidRDefault="00F37EBA" w:rsidP="00B211F3">
      <w:pPr>
        <w:tabs>
          <w:tab w:val="left" w:pos="3940"/>
        </w:tabs>
        <w:ind w:firstLine="630"/>
        <w:jc w:val="left"/>
        <w:rPr>
          <w:rFonts w:ascii="仿宋" w:eastAsia="仿宋" w:hAnsi="仿宋"/>
          <w:sz w:val="32"/>
          <w:szCs w:val="32"/>
        </w:rPr>
      </w:pPr>
    </w:p>
    <w:p w:rsidR="00F37EBA" w:rsidRDefault="00F37EBA" w:rsidP="00BB58F5">
      <w:pPr>
        <w:spacing w:line="520" w:lineRule="exact"/>
        <w:ind w:firstLineChars="200" w:firstLine="640"/>
        <w:jc w:val="center"/>
        <w:outlineLvl w:val="0"/>
        <w:rPr>
          <w:rFonts w:ascii="黑体" w:eastAsia="黑体" w:hAnsi="黑体"/>
          <w:sz w:val="32"/>
          <w:szCs w:val="32"/>
        </w:rPr>
      </w:pPr>
      <w:r>
        <w:rPr>
          <w:rFonts w:ascii="黑体" w:eastAsia="黑体" w:hAnsi="黑体" w:cs="黑体" w:hint="eastAsia"/>
          <w:sz w:val="32"/>
          <w:szCs w:val="32"/>
        </w:rPr>
        <w:t>第四部分：财政拨款“三公”经费预算情况及增减变化原因</w:t>
      </w:r>
    </w:p>
    <w:p w:rsidR="00F37EBA" w:rsidRDefault="00F37EBA" w:rsidP="00BB58F5">
      <w:pPr>
        <w:spacing w:line="520" w:lineRule="exact"/>
        <w:ind w:firstLineChars="200" w:firstLine="640"/>
        <w:jc w:val="center"/>
        <w:outlineLvl w:val="0"/>
        <w:rPr>
          <w:rFonts w:ascii="黑体" w:eastAsia="黑体" w:hAnsi="黑体"/>
          <w:sz w:val="32"/>
          <w:szCs w:val="32"/>
        </w:rPr>
      </w:pPr>
    </w:p>
    <w:p w:rsidR="00F37EBA" w:rsidRDefault="00F37EBA" w:rsidP="00BB58F5">
      <w:pPr>
        <w:spacing w:line="520" w:lineRule="exact"/>
        <w:ind w:firstLineChars="200" w:firstLine="640"/>
        <w:jc w:val="center"/>
        <w:outlineLvl w:val="0"/>
        <w:rPr>
          <w:rFonts w:ascii="黑体" w:eastAsia="黑体" w:hAnsi="黑体"/>
          <w:sz w:val="32"/>
          <w:szCs w:val="32"/>
        </w:rPr>
      </w:pPr>
    </w:p>
    <w:p w:rsidR="00F37EBA" w:rsidRDefault="00F37EBA" w:rsidP="00BB58F5">
      <w:pPr>
        <w:spacing w:line="520" w:lineRule="exact"/>
        <w:ind w:firstLineChars="200" w:firstLine="640"/>
        <w:jc w:val="center"/>
        <w:outlineLvl w:val="0"/>
        <w:rPr>
          <w:rFonts w:ascii="黑体" w:eastAsia="黑体" w:hAnsi="黑体"/>
          <w:sz w:val="32"/>
          <w:szCs w:val="32"/>
        </w:rPr>
      </w:pPr>
    </w:p>
    <w:tbl>
      <w:tblPr>
        <w:tblW w:w="0" w:type="auto"/>
        <w:jc w:val="center"/>
        <w:tblLayout w:type="fixed"/>
        <w:tblLook w:val="0000"/>
      </w:tblPr>
      <w:tblGrid>
        <w:gridCol w:w="534"/>
        <w:gridCol w:w="1842"/>
        <w:gridCol w:w="1476"/>
        <w:gridCol w:w="1716"/>
        <w:gridCol w:w="1176"/>
        <w:gridCol w:w="3111"/>
      </w:tblGrid>
      <w:tr w:rsidR="00F37EBA">
        <w:trPr>
          <w:trHeight w:val="405"/>
          <w:jc w:val="center"/>
        </w:trPr>
        <w:tc>
          <w:tcPr>
            <w:tcW w:w="9855" w:type="dxa"/>
            <w:gridSpan w:val="6"/>
            <w:tcBorders>
              <w:top w:val="nil"/>
              <w:left w:val="nil"/>
              <w:bottom w:val="nil"/>
              <w:right w:val="nil"/>
            </w:tcBorders>
            <w:vAlign w:val="center"/>
          </w:tcPr>
          <w:p w:rsidR="00F37EBA" w:rsidRDefault="00F37EBA" w:rsidP="00BB58F5">
            <w:pPr>
              <w:widowControl/>
              <w:spacing w:line="520" w:lineRule="exact"/>
              <w:ind w:firstLineChars="200" w:firstLine="640"/>
              <w:jc w:val="center"/>
              <w:rPr>
                <w:rFonts w:ascii="黑体" w:eastAsia="黑体" w:hAnsi="黑体"/>
                <w:kern w:val="0"/>
                <w:sz w:val="32"/>
                <w:szCs w:val="32"/>
              </w:rPr>
            </w:pPr>
            <w:r>
              <w:rPr>
                <w:rFonts w:ascii="黑体" w:eastAsia="黑体" w:hAnsi="黑体" w:cs="黑体" w:hint="eastAsia"/>
                <w:sz w:val="32"/>
                <w:szCs w:val="32"/>
              </w:rPr>
              <w:t>“三公”经费预算情况及增减变化原因</w:t>
            </w:r>
          </w:p>
        </w:tc>
      </w:tr>
      <w:tr w:rsidR="00F37EBA">
        <w:trPr>
          <w:gridBefore w:val="1"/>
          <w:wBefore w:w="534" w:type="dxa"/>
          <w:trHeight w:val="285"/>
          <w:jc w:val="center"/>
        </w:trPr>
        <w:tc>
          <w:tcPr>
            <w:tcW w:w="1842" w:type="dxa"/>
            <w:tcBorders>
              <w:top w:val="nil"/>
              <w:left w:val="nil"/>
              <w:bottom w:val="nil"/>
              <w:right w:val="nil"/>
            </w:tcBorders>
            <w:vAlign w:val="center"/>
          </w:tcPr>
          <w:p w:rsidR="00F37EBA" w:rsidRDefault="00F37EBA" w:rsidP="00A23BD0">
            <w:pPr>
              <w:widowControl/>
              <w:jc w:val="left"/>
              <w:rPr>
                <w:rFonts w:ascii="宋体"/>
                <w:kern w:val="0"/>
                <w:sz w:val="24"/>
                <w:szCs w:val="24"/>
              </w:rPr>
            </w:pPr>
          </w:p>
        </w:tc>
        <w:tc>
          <w:tcPr>
            <w:tcW w:w="1476" w:type="dxa"/>
            <w:tcBorders>
              <w:top w:val="nil"/>
              <w:left w:val="nil"/>
              <w:bottom w:val="nil"/>
              <w:right w:val="nil"/>
            </w:tcBorders>
            <w:vAlign w:val="center"/>
          </w:tcPr>
          <w:p w:rsidR="00F37EBA" w:rsidRDefault="00F37EBA" w:rsidP="00A23BD0">
            <w:pPr>
              <w:widowControl/>
              <w:jc w:val="left"/>
              <w:rPr>
                <w:rFonts w:ascii="宋体"/>
                <w:kern w:val="0"/>
                <w:sz w:val="24"/>
                <w:szCs w:val="24"/>
              </w:rPr>
            </w:pPr>
          </w:p>
        </w:tc>
        <w:tc>
          <w:tcPr>
            <w:tcW w:w="1716" w:type="dxa"/>
            <w:tcBorders>
              <w:top w:val="nil"/>
              <w:left w:val="nil"/>
              <w:bottom w:val="nil"/>
              <w:right w:val="nil"/>
            </w:tcBorders>
            <w:vAlign w:val="center"/>
          </w:tcPr>
          <w:p w:rsidR="00F37EBA" w:rsidRDefault="00F37EBA" w:rsidP="00A23BD0">
            <w:pPr>
              <w:widowControl/>
              <w:jc w:val="left"/>
              <w:rPr>
                <w:rFonts w:ascii="宋体"/>
                <w:kern w:val="0"/>
                <w:sz w:val="24"/>
                <w:szCs w:val="24"/>
              </w:rPr>
            </w:pPr>
          </w:p>
        </w:tc>
        <w:tc>
          <w:tcPr>
            <w:tcW w:w="1176" w:type="dxa"/>
            <w:tcBorders>
              <w:top w:val="nil"/>
              <w:left w:val="nil"/>
              <w:bottom w:val="nil"/>
              <w:right w:val="nil"/>
            </w:tcBorders>
            <w:vAlign w:val="center"/>
          </w:tcPr>
          <w:p w:rsidR="00F37EBA" w:rsidRDefault="00F37EBA" w:rsidP="00A23BD0">
            <w:pPr>
              <w:widowControl/>
              <w:jc w:val="left"/>
              <w:rPr>
                <w:rFonts w:ascii="宋体"/>
                <w:kern w:val="0"/>
                <w:sz w:val="24"/>
                <w:szCs w:val="24"/>
              </w:rPr>
            </w:pPr>
          </w:p>
        </w:tc>
        <w:tc>
          <w:tcPr>
            <w:tcW w:w="3111" w:type="dxa"/>
            <w:tcBorders>
              <w:top w:val="nil"/>
              <w:left w:val="nil"/>
              <w:bottom w:val="nil"/>
              <w:right w:val="nil"/>
            </w:tcBorders>
            <w:vAlign w:val="center"/>
          </w:tcPr>
          <w:p w:rsidR="00F37EBA" w:rsidRDefault="00F37EBA" w:rsidP="00A23BD0">
            <w:pPr>
              <w:widowControl/>
              <w:jc w:val="right"/>
              <w:rPr>
                <w:rFonts w:ascii="宋体"/>
                <w:kern w:val="0"/>
                <w:sz w:val="24"/>
                <w:szCs w:val="24"/>
              </w:rPr>
            </w:pPr>
            <w:r>
              <w:rPr>
                <w:rFonts w:ascii="宋体" w:hAnsi="宋体" w:cs="宋体" w:hint="eastAsia"/>
                <w:kern w:val="0"/>
                <w:sz w:val="24"/>
                <w:szCs w:val="24"/>
              </w:rPr>
              <w:t>单位：万元</w:t>
            </w:r>
          </w:p>
        </w:tc>
      </w:tr>
      <w:tr w:rsidR="00F37EBA">
        <w:trPr>
          <w:gridBefore w:val="1"/>
          <w:wBefore w:w="534" w:type="dxa"/>
          <w:trHeight w:val="285"/>
          <w:jc w:val="center"/>
        </w:trPr>
        <w:tc>
          <w:tcPr>
            <w:tcW w:w="1842" w:type="dxa"/>
            <w:tcBorders>
              <w:top w:val="single" w:sz="4" w:space="0" w:color="auto"/>
              <w:left w:val="single" w:sz="4" w:space="0" w:color="auto"/>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hint="eastAsia"/>
                <w:kern w:val="0"/>
                <w:sz w:val="24"/>
                <w:szCs w:val="24"/>
              </w:rPr>
              <w:t>项目名称</w:t>
            </w:r>
          </w:p>
        </w:tc>
        <w:tc>
          <w:tcPr>
            <w:tcW w:w="1476" w:type="dxa"/>
            <w:tcBorders>
              <w:top w:val="single" w:sz="4" w:space="0" w:color="auto"/>
              <w:left w:val="nil"/>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kern w:val="0"/>
                <w:sz w:val="24"/>
                <w:szCs w:val="24"/>
              </w:rPr>
              <w:t>2016</w:t>
            </w:r>
            <w:r>
              <w:rPr>
                <w:rFonts w:ascii="宋体" w:hAnsi="宋体" w:cs="宋体" w:hint="eastAsia"/>
                <w:kern w:val="0"/>
                <w:sz w:val="24"/>
                <w:szCs w:val="24"/>
              </w:rPr>
              <w:t>年度预算</w:t>
            </w:r>
          </w:p>
        </w:tc>
        <w:tc>
          <w:tcPr>
            <w:tcW w:w="1716" w:type="dxa"/>
            <w:tcBorders>
              <w:top w:val="single" w:sz="4" w:space="0" w:color="auto"/>
              <w:left w:val="nil"/>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kern w:val="0"/>
                <w:sz w:val="24"/>
                <w:szCs w:val="24"/>
              </w:rPr>
              <w:t>2017</w:t>
            </w:r>
            <w:r>
              <w:rPr>
                <w:rFonts w:ascii="宋体" w:hAnsi="宋体" w:cs="宋体" w:hint="eastAsia"/>
                <w:kern w:val="0"/>
                <w:sz w:val="24"/>
                <w:szCs w:val="24"/>
              </w:rPr>
              <w:t>年度预算</w:t>
            </w:r>
          </w:p>
        </w:tc>
        <w:tc>
          <w:tcPr>
            <w:tcW w:w="1176" w:type="dxa"/>
            <w:tcBorders>
              <w:top w:val="single" w:sz="4" w:space="0" w:color="auto"/>
              <w:left w:val="nil"/>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hint="eastAsia"/>
                <w:kern w:val="0"/>
                <w:sz w:val="24"/>
                <w:szCs w:val="24"/>
              </w:rPr>
              <w:t>增减金额</w:t>
            </w:r>
          </w:p>
        </w:tc>
        <w:tc>
          <w:tcPr>
            <w:tcW w:w="3111" w:type="dxa"/>
            <w:tcBorders>
              <w:top w:val="single" w:sz="4" w:space="0" w:color="auto"/>
              <w:left w:val="nil"/>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hint="eastAsia"/>
                <w:kern w:val="0"/>
                <w:sz w:val="24"/>
                <w:szCs w:val="24"/>
              </w:rPr>
              <w:t>变化原因</w:t>
            </w:r>
          </w:p>
        </w:tc>
      </w:tr>
      <w:tr w:rsidR="00F37EBA">
        <w:trPr>
          <w:gridBefore w:val="1"/>
          <w:wBefore w:w="534" w:type="dxa"/>
          <w:trHeight w:val="285"/>
          <w:jc w:val="center"/>
        </w:trPr>
        <w:tc>
          <w:tcPr>
            <w:tcW w:w="1842" w:type="dxa"/>
            <w:tcBorders>
              <w:top w:val="nil"/>
              <w:left w:val="single" w:sz="4" w:space="0" w:color="auto"/>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hint="eastAsia"/>
                <w:kern w:val="0"/>
                <w:sz w:val="24"/>
                <w:szCs w:val="24"/>
              </w:rPr>
              <w:t>因公出</w:t>
            </w:r>
            <w:proofErr w:type="gramStart"/>
            <w:r>
              <w:rPr>
                <w:rFonts w:ascii="宋体" w:hAnsi="宋体" w:cs="宋体" w:hint="eastAsia"/>
                <w:kern w:val="0"/>
                <w:sz w:val="24"/>
                <w:szCs w:val="24"/>
              </w:rPr>
              <w:t>国经费</w:t>
            </w:r>
            <w:proofErr w:type="gramEnd"/>
          </w:p>
        </w:tc>
        <w:tc>
          <w:tcPr>
            <w:tcW w:w="147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cs="宋体"/>
                <w:kern w:val="0"/>
                <w:sz w:val="24"/>
                <w:szCs w:val="24"/>
              </w:rPr>
            </w:pPr>
            <w:r>
              <w:rPr>
                <w:rFonts w:ascii="宋体" w:cs="宋体"/>
                <w:kern w:val="0"/>
                <w:sz w:val="24"/>
                <w:szCs w:val="24"/>
              </w:rPr>
              <w:t>0</w:t>
            </w:r>
          </w:p>
        </w:tc>
        <w:tc>
          <w:tcPr>
            <w:tcW w:w="171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cs="宋体"/>
                <w:kern w:val="0"/>
                <w:sz w:val="24"/>
                <w:szCs w:val="24"/>
              </w:rPr>
            </w:pPr>
            <w:r>
              <w:rPr>
                <w:rFonts w:ascii="宋体" w:cs="宋体"/>
                <w:kern w:val="0"/>
                <w:sz w:val="24"/>
                <w:szCs w:val="24"/>
              </w:rPr>
              <w:t>0</w:t>
            </w:r>
          </w:p>
        </w:tc>
        <w:tc>
          <w:tcPr>
            <w:tcW w:w="117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cs="宋体"/>
                <w:kern w:val="0"/>
                <w:sz w:val="24"/>
                <w:szCs w:val="24"/>
              </w:rPr>
            </w:pPr>
            <w:r>
              <w:rPr>
                <w:rFonts w:ascii="宋体" w:cs="宋体"/>
                <w:kern w:val="0"/>
                <w:sz w:val="24"/>
                <w:szCs w:val="24"/>
              </w:rPr>
              <w:t>0</w:t>
            </w:r>
          </w:p>
        </w:tc>
        <w:tc>
          <w:tcPr>
            <w:tcW w:w="3111" w:type="dxa"/>
            <w:tcBorders>
              <w:top w:val="nil"/>
              <w:left w:val="nil"/>
              <w:bottom w:val="single" w:sz="4" w:space="0" w:color="auto"/>
              <w:right w:val="single" w:sz="4" w:space="0" w:color="auto"/>
            </w:tcBorders>
            <w:vAlign w:val="center"/>
          </w:tcPr>
          <w:p w:rsidR="00F37EBA" w:rsidRDefault="00F37EBA" w:rsidP="00A23BD0">
            <w:pPr>
              <w:widowControl/>
              <w:jc w:val="left"/>
              <w:rPr>
                <w:rFonts w:ascii="宋体"/>
                <w:kern w:val="0"/>
                <w:sz w:val="24"/>
                <w:szCs w:val="24"/>
              </w:rPr>
            </w:pPr>
            <w:r>
              <w:rPr>
                <w:rFonts w:ascii="宋体" w:hAnsi="宋体" w:cs="宋体" w:hint="eastAsia"/>
                <w:kern w:val="0"/>
                <w:sz w:val="24"/>
                <w:szCs w:val="24"/>
              </w:rPr>
              <w:t>无增减变化</w:t>
            </w:r>
          </w:p>
        </w:tc>
      </w:tr>
      <w:tr w:rsidR="00F37EBA">
        <w:trPr>
          <w:gridBefore w:val="1"/>
          <w:wBefore w:w="534" w:type="dxa"/>
          <w:trHeight w:val="285"/>
          <w:jc w:val="center"/>
        </w:trPr>
        <w:tc>
          <w:tcPr>
            <w:tcW w:w="1842" w:type="dxa"/>
            <w:tcBorders>
              <w:top w:val="nil"/>
              <w:left w:val="single" w:sz="4" w:space="0" w:color="auto"/>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hint="eastAsia"/>
                <w:kern w:val="0"/>
                <w:sz w:val="24"/>
                <w:szCs w:val="24"/>
              </w:rPr>
              <w:t>公务用车购置经费</w:t>
            </w:r>
          </w:p>
        </w:tc>
        <w:tc>
          <w:tcPr>
            <w:tcW w:w="147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cs="宋体"/>
                <w:kern w:val="0"/>
                <w:sz w:val="24"/>
                <w:szCs w:val="24"/>
              </w:rPr>
            </w:pPr>
            <w:r>
              <w:rPr>
                <w:rFonts w:ascii="宋体" w:cs="宋体"/>
                <w:kern w:val="0"/>
                <w:sz w:val="24"/>
                <w:szCs w:val="24"/>
              </w:rPr>
              <w:t>0</w:t>
            </w:r>
          </w:p>
        </w:tc>
        <w:tc>
          <w:tcPr>
            <w:tcW w:w="171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cs="宋体"/>
                <w:kern w:val="0"/>
                <w:sz w:val="24"/>
                <w:szCs w:val="24"/>
              </w:rPr>
            </w:pPr>
            <w:r>
              <w:rPr>
                <w:rFonts w:ascii="宋体" w:cs="宋体"/>
                <w:kern w:val="0"/>
                <w:sz w:val="24"/>
                <w:szCs w:val="24"/>
              </w:rPr>
              <w:t>0</w:t>
            </w:r>
          </w:p>
        </w:tc>
        <w:tc>
          <w:tcPr>
            <w:tcW w:w="117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cs="宋体"/>
                <w:kern w:val="0"/>
                <w:sz w:val="24"/>
                <w:szCs w:val="24"/>
              </w:rPr>
            </w:pPr>
            <w:r>
              <w:rPr>
                <w:rFonts w:ascii="宋体" w:cs="宋体"/>
                <w:kern w:val="0"/>
                <w:sz w:val="24"/>
                <w:szCs w:val="24"/>
              </w:rPr>
              <w:t>0</w:t>
            </w:r>
          </w:p>
        </w:tc>
        <w:tc>
          <w:tcPr>
            <w:tcW w:w="3111" w:type="dxa"/>
            <w:tcBorders>
              <w:top w:val="nil"/>
              <w:left w:val="nil"/>
              <w:bottom w:val="single" w:sz="4" w:space="0" w:color="auto"/>
              <w:right w:val="single" w:sz="4" w:space="0" w:color="auto"/>
            </w:tcBorders>
            <w:vAlign w:val="center"/>
          </w:tcPr>
          <w:p w:rsidR="00F37EBA" w:rsidRDefault="00F37EBA" w:rsidP="00A23BD0">
            <w:pPr>
              <w:widowControl/>
              <w:jc w:val="left"/>
              <w:rPr>
                <w:rFonts w:ascii="宋体"/>
                <w:kern w:val="0"/>
                <w:sz w:val="24"/>
                <w:szCs w:val="24"/>
              </w:rPr>
            </w:pPr>
            <w:r>
              <w:rPr>
                <w:rFonts w:ascii="宋体" w:hAnsi="宋体" w:cs="宋体" w:hint="eastAsia"/>
                <w:kern w:val="0"/>
                <w:sz w:val="24"/>
                <w:szCs w:val="24"/>
              </w:rPr>
              <w:t>无增减变化</w:t>
            </w:r>
          </w:p>
        </w:tc>
      </w:tr>
      <w:tr w:rsidR="00F37EBA">
        <w:trPr>
          <w:gridBefore w:val="1"/>
          <w:wBefore w:w="534" w:type="dxa"/>
          <w:trHeight w:val="570"/>
          <w:jc w:val="center"/>
        </w:trPr>
        <w:tc>
          <w:tcPr>
            <w:tcW w:w="1842" w:type="dxa"/>
            <w:tcBorders>
              <w:top w:val="nil"/>
              <w:left w:val="single" w:sz="4" w:space="0" w:color="auto"/>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hint="eastAsia"/>
                <w:kern w:val="0"/>
                <w:sz w:val="24"/>
                <w:szCs w:val="24"/>
              </w:rPr>
              <w:t>公务用车运行经费</w:t>
            </w:r>
          </w:p>
        </w:tc>
        <w:tc>
          <w:tcPr>
            <w:tcW w:w="147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kern w:val="0"/>
                <w:sz w:val="24"/>
                <w:szCs w:val="24"/>
              </w:rPr>
              <w:t>2.5</w:t>
            </w:r>
          </w:p>
        </w:tc>
        <w:tc>
          <w:tcPr>
            <w:tcW w:w="171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kern w:val="0"/>
                <w:sz w:val="24"/>
                <w:szCs w:val="24"/>
              </w:rPr>
              <w:t>2.5</w:t>
            </w:r>
          </w:p>
        </w:tc>
        <w:tc>
          <w:tcPr>
            <w:tcW w:w="117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cs="宋体"/>
                <w:kern w:val="0"/>
                <w:sz w:val="24"/>
                <w:szCs w:val="24"/>
              </w:rPr>
            </w:pPr>
            <w:r>
              <w:rPr>
                <w:rFonts w:ascii="宋体" w:cs="宋体"/>
                <w:kern w:val="0"/>
                <w:sz w:val="24"/>
                <w:szCs w:val="24"/>
              </w:rPr>
              <w:t>0</w:t>
            </w:r>
          </w:p>
        </w:tc>
        <w:tc>
          <w:tcPr>
            <w:tcW w:w="3111" w:type="dxa"/>
            <w:tcBorders>
              <w:top w:val="nil"/>
              <w:left w:val="nil"/>
              <w:bottom w:val="single" w:sz="4" w:space="0" w:color="auto"/>
              <w:right w:val="single" w:sz="4" w:space="0" w:color="auto"/>
            </w:tcBorders>
            <w:vAlign w:val="center"/>
          </w:tcPr>
          <w:p w:rsidR="00F37EBA" w:rsidRDefault="00F37EBA" w:rsidP="00A23BD0">
            <w:pPr>
              <w:widowControl/>
              <w:jc w:val="left"/>
              <w:rPr>
                <w:rFonts w:ascii="宋体"/>
                <w:kern w:val="0"/>
                <w:sz w:val="24"/>
                <w:szCs w:val="24"/>
              </w:rPr>
            </w:pPr>
            <w:r>
              <w:rPr>
                <w:rFonts w:ascii="宋体" w:hAnsi="宋体" w:cs="宋体" w:hint="eastAsia"/>
                <w:kern w:val="0"/>
                <w:sz w:val="24"/>
                <w:szCs w:val="24"/>
              </w:rPr>
              <w:t>无增减变化</w:t>
            </w:r>
          </w:p>
        </w:tc>
      </w:tr>
      <w:tr w:rsidR="00F37EBA">
        <w:trPr>
          <w:gridBefore w:val="1"/>
          <w:wBefore w:w="534" w:type="dxa"/>
          <w:trHeight w:val="855"/>
          <w:jc w:val="center"/>
        </w:trPr>
        <w:tc>
          <w:tcPr>
            <w:tcW w:w="1842" w:type="dxa"/>
            <w:tcBorders>
              <w:top w:val="nil"/>
              <w:left w:val="single" w:sz="4" w:space="0" w:color="auto"/>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hint="eastAsia"/>
                <w:kern w:val="0"/>
                <w:sz w:val="24"/>
                <w:szCs w:val="24"/>
              </w:rPr>
              <w:t>公务接待费支出</w:t>
            </w:r>
          </w:p>
        </w:tc>
        <w:tc>
          <w:tcPr>
            <w:tcW w:w="147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kern w:val="0"/>
                <w:sz w:val="24"/>
                <w:szCs w:val="24"/>
              </w:rPr>
              <w:t>15</w:t>
            </w:r>
          </w:p>
        </w:tc>
        <w:tc>
          <w:tcPr>
            <w:tcW w:w="171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kern w:val="0"/>
                <w:sz w:val="24"/>
                <w:szCs w:val="24"/>
              </w:rPr>
              <w:t>15</w:t>
            </w:r>
          </w:p>
        </w:tc>
        <w:tc>
          <w:tcPr>
            <w:tcW w:w="117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cs="宋体"/>
                <w:kern w:val="0"/>
                <w:sz w:val="24"/>
                <w:szCs w:val="24"/>
              </w:rPr>
            </w:pPr>
            <w:r>
              <w:rPr>
                <w:rFonts w:ascii="宋体" w:cs="宋体"/>
                <w:kern w:val="0"/>
                <w:sz w:val="24"/>
                <w:szCs w:val="24"/>
              </w:rPr>
              <w:t>0</w:t>
            </w:r>
          </w:p>
        </w:tc>
        <w:tc>
          <w:tcPr>
            <w:tcW w:w="3111" w:type="dxa"/>
            <w:tcBorders>
              <w:top w:val="nil"/>
              <w:left w:val="nil"/>
              <w:bottom w:val="single" w:sz="4" w:space="0" w:color="auto"/>
              <w:right w:val="single" w:sz="4" w:space="0" w:color="auto"/>
            </w:tcBorders>
            <w:vAlign w:val="center"/>
          </w:tcPr>
          <w:p w:rsidR="00F37EBA" w:rsidRDefault="00F37EBA" w:rsidP="00A23BD0">
            <w:pPr>
              <w:widowControl/>
              <w:jc w:val="left"/>
              <w:rPr>
                <w:rFonts w:ascii="宋体"/>
                <w:kern w:val="0"/>
                <w:sz w:val="24"/>
                <w:szCs w:val="24"/>
              </w:rPr>
            </w:pPr>
            <w:r>
              <w:rPr>
                <w:rFonts w:ascii="宋体" w:hAnsi="宋体" w:cs="宋体" w:hint="eastAsia"/>
                <w:kern w:val="0"/>
                <w:sz w:val="24"/>
                <w:szCs w:val="24"/>
              </w:rPr>
              <w:t>无增减变化</w:t>
            </w:r>
          </w:p>
        </w:tc>
      </w:tr>
      <w:tr w:rsidR="00F37EBA">
        <w:trPr>
          <w:gridBefore w:val="1"/>
          <w:wBefore w:w="534" w:type="dxa"/>
          <w:trHeight w:val="1140"/>
          <w:jc w:val="center"/>
        </w:trPr>
        <w:tc>
          <w:tcPr>
            <w:tcW w:w="1842" w:type="dxa"/>
            <w:tcBorders>
              <w:top w:val="nil"/>
              <w:left w:val="single" w:sz="4" w:space="0" w:color="auto"/>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hint="eastAsia"/>
                <w:kern w:val="0"/>
                <w:sz w:val="24"/>
                <w:szCs w:val="24"/>
              </w:rPr>
              <w:t>合计</w:t>
            </w:r>
          </w:p>
        </w:tc>
        <w:tc>
          <w:tcPr>
            <w:tcW w:w="147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kern w:val="0"/>
                <w:sz w:val="24"/>
                <w:szCs w:val="24"/>
              </w:rPr>
              <w:t>17.5</w:t>
            </w:r>
          </w:p>
        </w:tc>
        <w:tc>
          <w:tcPr>
            <w:tcW w:w="171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kern w:val="0"/>
                <w:sz w:val="24"/>
                <w:szCs w:val="24"/>
              </w:rPr>
            </w:pPr>
            <w:r>
              <w:rPr>
                <w:rFonts w:ascii="宋体" w:hAnsi="宋体" w:cs="宋体"/>
                <w:kern w:val="0"/>
                <w:sz w:val="24"/>
                <w:szCs w:val="24"/>
              </w:rPr>
              <w:t>17.5</w:t>
            </w:r>
          </w:p>
        </w:tc>
        <w:tc>
          <w:tcPr>
            <w:tcW w:w="1176" w:type="dxa"/>
            <w:tcBorders>
              <w:top w:val="nil"/>
              <w:left w:val="nil"/>
              <w:bottom w:val="single" w:sz="4" w:space="0" w:color="auto"/>
              <w:right w:val="single" w:sz="4" w:space="0" w:color="auto"/>
            </w:tcBorders>
            <w:vAlign w:val="center"/>
          </w:tcPr>
          <w:p w:rsidR="00F37EBA" w:rsidRDefault="00F37EBA" w:rsidP="00A23BD0">
            <w:pPr>
              <w:widowControl/>
              <w:jc w:val="center"/>
              <w:rPr>
                <w:rFonts w:ascii="宋体" w:cs="宋体"/>
                <w:kern w:val="0"/>
                <w:sz w:val="24"/>
                <w:szCs w:val="24"/>
              </w:rPr>
            </w:pPr>
            <w:r>
              <w:rPr>
                <w:rFonts w:ascii="宋体" w:cs="宋体"/>
                <w:kern w:val="0"/>
                <w:sz w:val="24"/>
                <w:szCs w:val="24"/>
              </w:rPr>
              <w:t>0</w:t>
            </w:r>
          </w:p>
        </w:tc>
        <w:tc>
          <w:tcPr>
            <w:tcW w:w="3111" w:type="dxa"/>
            <w:tcBorders>
              <w:top w:val="nil"/>
              <w:left w:val="nil"/>
              <w:bottom w:val="single" w:sz="4" w:space="0" w:color="auto"/>
              <w:right w:val="single" w:sz="4" w:space="0" w:color="auto"/>
            </w:tcBorders>
            <w:vAlign w:val="center"/>
          </w:tcPr>
          <w:p w:rsidR="00F37EBA" w:rsidRDefault="00F37EBA" w:rsidP="00A23BD0">
            <w:pPr>
              <w:widowControl/>
              <w:jc w:val="left"/>
              <w:rPr>
                <w:rFonts w:ascii="宋体"/>
                <w:kern w:val="0"/>
                <w:sz w:val="24"/>
                <w:szCs w:val="24"/>
              </w:rPr>
            </w:pPr>
            <w:r>
              <w:rPr>
                <w:rFonts w:ascii="宋体" w:hAnsi="宋体" w:cs="宋体" w:hint="eastAsia"/>
                <w:kern w:val="0"/>
                <w:sz w:val="24"/>
                <w:szCs w:val="24"/>
              </w:rPr>
              <w:t>无增减变化</w:t>
            </w:r>
          </w:p>
        </w:tc>
      </w:tr>
    </w:tbl>
    <w:p w:rsidR="00F37EBA" w:rsidRDefault="00F37EBA" w:rsidP="00B211F3">
      <w:pPr>
        <w:tabs>
          <w:tab w:val="left" w:pos="3940"/>
        </w:tabs>
        <w:ind w:firstLine="630"/>
        <w:jc w:val="center"/>
        <w:rPr>
          <w:rFonts w:ascii="黑体" w:eastAsia="黑体" w:hAnsi="黑体"/>
          <w:sz w:val="32"/>
          <w:szCs w:val="32"/>
        </w:rPr>
      </w:pPr>
    </w:p>
    <w:p w:rsidR="00F37EBA" w:rsidRDefault="00F37EBA" w:rsidP="00B211F3">
      <w:pPr>
        <w:tabs>
          <w:tab w:val="left" w:pos="3940"/>
        </w:tabs>
        <w:ind w:firstLine="630"/>
        <w:jc w:val="center"/>
        <w:rPr>
          <w:rFonts w:ascii="黑体" w:eastAsia="黑体" w:hAnsi="黑体"/>
          <w:sz w:val="32"/>
          <w:szCs w:val="32"/>
        </w:rPr>
      </w:pPr>
      <w:r w:rsidRPr="00734832">
        <w:rPr>
          <w:rFonts w:ascii="黑体" w:eastAsia="黑体" w:hAnsi="黑体" w:cs="黑体" w:hint="eastAsia"/>
          <w:sz w:val="32"/>
          <w:szCs w:val="32"/>
        </w:rPr>
        <w:t>第</w:t>
      </w:r>
      <w:r>
        <w:rPr>
          <w:rFonts w:ascii="黑体" w:eastAsia="黑体" w:hAnsi="黑体" w:cs="黑体" w:hint="eastAsia"/>
          <w:sz w:val="32"/>
          <w:szCs w:val="32"/>
        </w:rPr>
        <w:t>五</w:t>
      </w:r>
      <w:r w:rsidRPr="00734832">
        <w:rPr>
          <w:rFonts w:ascii="黑体" w:eastAsia="黑体" w:hAnsi="黑体" w:cs="黑体" w:hint="eastAsia"/>
          <w:sz w:val="32"/>
          <w:szCs w:val="32"/>
        </w:rPr>
        <w:t>部分：绩效预算信息</w:t>
      </w:r>
    </w:p>
    <w:p w:rsidR="00F37EBA" w:rsidRPr="00734832" w:rsidRDefault="00F37EBA" w:rsidP="00734832">
      <w:pPr>
        <w:pStyle w:val="a6"/>
        <w:numPr>
          <w:ilvl w:val="0"/>
          <w:numId w:val="1"/>
        </w:numPr>
        <w:tabs>
          <w:tab w:val="left" w:pos="3940"/>
        </w:tabs>
        <w:ind w:firstLineChars="0"/>
        <w:rPr>
          <w:rFonts w:ascii="黑体" w:eastAsia="黑体" w:hAnsi="黑体"/>
          <w:sz w:val="32"/>
          <w:szCs w:val="32"/>
        </w:rPr>
      </w:pPr>
      <w:r w:rsidRPr="00734832">
        <w:rPr>
          <w:rFonts w:ascii="黑体" w:eastAsia="黑体" w:hAnsi="黑体" w:cs="黑体" w:hint="eastAsia"/>
          <w:sz w:val="32"/>
          <w:szCs w:val="32"/>
        </w:rPr>
        <w:t>总体绩效目标</w:t>
      </w:r>
    </w:p>
    <w:p w:rsidR="00F37EBA" w:rsidRPr="00886CD8" w:rsidRDefault="00F37EBA" w:rsidP="00886CD8">
      <w:pPr>
        <w:pStyle w:val="a6"/>
        <w:numPr>
          <w:ilvl w:val="0"/>
          <w:numId w:val="3"/>
        </w:numPr>
        <w:spacing w:line="620" w:lineRule="exact"/>
        <w:ind w:firstLineChars="0"/>
        <w:rPr>
          <w:rFonts w:ascii="黑体" w:eastAsia="黑体" w:hAnsi="黑体"/>
          <w:sz w:val="32"/>
          <w:szCs w:val="32"/>
        </w:rPr>
      </w:pPr>
      <w:r w:rsidRPr="00886CD8">
        <w:rPr>
          <w:rFonts w:ascii="黑体" w:eastAsia="黑体" w:hAnsi="黑体" w:cs="黑体" w:hint="eastAsia"/>
          <w:sz w:val="32"/>
          <w:szCs w:val="32"/>
        </w:rPr>
        <w:t>年度发展规划目标</w:t>
      </w:r>
    </w:p>
    <w:p w:rsidR="00F37EBA" w:rsidRPr="00886CD8" w:rsidRDefault="00F37EBA" w:rsidP="00BB58F5">
      <w:pPr>
        <w:spacing w:line="620" w:lineRule="exact"/>
        <w:ind w:firstLineChars="200" w:firstLine="640"/>
        <w:rPr>
          <w:rFonts w:ascii="仿宋" w:eastAsia="仿宋" w:hAnsi="仿宋"/>
          <w:sz w:val="32"/>
          <w:szCs w:val="32"/>
        </w:rPr>
      </w:pPr>
      <w:r w:rsidRPr="00886CD8">
        <w:rPr>
          <w:rFonts w:ascii="仿宋" w:eastAsia="仿宋" w:hAnsi="仿宋" w:cs="仿宋"/>
          <w:sz w:val="32"/>
          <w:szCs w:val="32"/>
        </w:rPr>
        <w:t>2017</w:t>
      </w:r>
      <w:r w:rsidRPr="00886CD8">
        <w:rPr>
          <w:rFonts w:ascii="仿宋" w:eastAsia="仿宋" w:hAnsi="仿宋" w:cs="仿宋" w:hint="eastAsia"/>
          <w:sz w:val="32"/>
          <w:szCs w:val="32"/>
        </w:rPr>
        <w:t>年，是我县脱贫攻坚工作全面出成效的一年，是推进贫困地区基础设施建设和特色产业大发展的一年。县扶贫办将深入贯彻落实党的省、市、县脱贫攻坚工作精神，狠抓“摸底数、搞搬迁、谋产业、夯基础、抓出列”</w:t>
      </w:r>
      <w:r w:rsidRPr="00886CD8">
        <w:rPr>
          <w:rFonts w:ascii="仿宋" w:eastAsia="仿宋" w:hAnsi="仿宋" w:cs="仿宋"/>
          <w:sz w:val="32"/>
          <w:szCs w:val="32"/>
        </w:rPr>
        <w:t>5</w:t>
      </w:r>
      <w:r w:rsidRPr="00886CD8">
        <w:rPr>
          <w:rFonts w:ascii="仿宋" w:eastAsia="仿宋" w:hAnsi="仿宋" w:cs="仿宋" w:hint="eastAsia"/>
          <w:sz w:val="32"/>
          <w:szCs w:val="32"/>
        </w:rPr>
        <w:t>项重点工作，破解发展难题，加快脱贫进程，确保全县贫困群众早日实现脱贫目标。到</w:t>
      </w:r>
      <w:r w:rsidRPr="00886CD8">
        <w:rPr>
          <w:rFonts w:ascii="仿宋" w:eastAsia="仿宋" w:hAnsi="仿宋" w:cs="仿宋"/>
          <w:sz w:val="32"/>
          <w:szCs w:val="32"/>
        </w:rPr>
        <w:t>2017</w:t>
      </w:r>
      <w:r w:rsidRPr="00886CD8">
        <w:rPr>
          <w:rFonts w:ascii="仿宋" w:eastAsia="仿宋" w:hAnsi="仿宋" w:cs="仿宋" w:hint="eastAsia"/>
          <w:sz w:val="32"/>
          <w:szCs w:val="32"/>
        </w:rPr>
        <w:t>年实现基本脱贫，</w:t>
      </w:r>
      <w:r w:rsidRPr="00886CD8">
        <w:rPr>
          <w:rFonts w:ascii="仿宋" w:eastAsia="仿宋" w:hAnsi="仿宋" w:cs="仿宋"/>
          <w:sz w:val="32"/>
          <w:szCs w:val="32"/>
        </w:rPr>
        <w:t>2018</w:t>
      </w:r>
      <w:r w:rsidRPr="00886CD8">
        <w:rPr>
          <w:rFonts w:ascii="仿宋" w:eastAsia="仿宋" w:hAnsi="仿宋" w:cs="仿宋" w:hint="eastAsia"/>
          <w:sz w:val="32"/>
          <w:szCs w:val="32"/>
        </w:rPr>
        <w:t>年稳定脱贫，</w:t>
      </w:r>
      <w:r w:rsidRPr="00886CD8">
        <w:rPr>
          <w:rFonts w:ascii="仿宋" w:eastAsia="仿宋" w:hAnsi="仿宋" w:cs="仿宋"/>
          <w:sz w:val="32"/>
          <w:szCs w:val="32"/>
        </w:rPr>
        <w:t>2020</w:t>
      </w:r>
      <w:r w:rsidRPr="00886CD8">
        <w:rPr>
          <w:rFonts w:ascii="仿宋" w:eastAsia="仿宋" w:hAnsi="仿宋" w:cs="仿宋" w:hint="eastAsia"/>
          <w:sz w:val="32"/>
          <w:szCs w:val="32"/>
        </w:rPr>
        <w:t>年同步实现小康社会的奋斗目标。</w:t>
      </w:r>
    </w:p>
    <w:p w:rsidR="00F37EBA" w:rsidRPr="00886CD8" w:rsidRDefault="00F37EBA" w:rsidP="00BB58F5">
      <w:pPr>
        <w:ind w:firstLineChars="100" w:firstLine="320"/>
        <w:jc w:val="left"/>
        <w:rPr>
          <w:rFonts w:ascii="黑体" w:eastAsia="黑体" w:hAnsi="黑体"/>
          <w:sz w:val="32"/>
          <w:szCs w:val="32"/>
        </w:rPr>
      </w:pPr>
      <w:r>
        <w:rPr>
          <w:rFonts w:ascii="黑体" w:eastAsia="黑体" w:hAnsi="黑体" w:cs="黑体" w:hint="eastAsia"/>
          <w:sz w:val="32"/>
          <w:szCs w:val="32"/>
        </w:rPr>
        <w:t>（二）</w:t>
      </w:r>
      <w:r w:rsidRPr="00886CD8">
        <w:rPr>
          <w:rFonts w:ascii="黑体" w:eastAsia="黑体" w:hAnsi="黑体" w:cs="黑体" w:hint="eastAsia"/>
          <w:sz w:val="32"/>
          <w:szCs w:val="32"/>
        </w:rPr>
        <w:t>职责分类绩效目标</w:t>
      </w:r>
    </w:p>
    <w:p w:rsidR="00F37EBA" w:rsidRPr="00886CD8" w:rsidRDefault="00F37EBA" w:rsidP="00886CD8">
      <w:pPr>
        <w:ind w:firstLine="560"/>
        <w:rPr>
          <w:rFonts w:ascii="仿宋" w:eastAsia="仿宋" w:hAnsi="仿宋"/>
          <w:sz w:val="32"/>
          <w:szCs w:val="32"/>
        </w:rPr>
      </w:pPr>
      <w:r w:rsidRPr="00886CD8">
        <w:rPr>
          <w:rFonts w:ascii="仿宋" w:eastAsia="仿宋" w:hAnsi="仿宋" w:cs="仿宋"/>
          <w:sz w:val="32"/>
          <w:szCs w:val="32"/>
        </w:rPr>
        <w:t>1</w:t>
      </w:r>
      <w:r w:rsidRPr="00886CD8">
        <w:rPr>
          <w:rFonts w:ascii="仿宋" w:eastAsia="仿宋" w:hAnsi="仿宋" w:cs="仿宋" w:hint="eastAsia"/>
          <w:sz w:val="32"/>
          <w:szCs w:val="32"/>
        </w:rPr>
        <w:t>、大力发展产业扶贫。坚持</w:t>
      </w:r>
      <w:r w:rsidRPr="00886CD8">
        <w:rPr>
          <w:rFonts w:ascii="仿宋" w:eastAsia="仿宋" w:hAnsi="仿宋" w:cs="仿宋"/>
          <w:sz w:val="32"/>
          <w:szCs w:val="32"/>
        </w:rPr>
        <w:t>4321</w:t>
      </w:r>
      <w:r w:rsidRPr="00886CD8">
        <w:rPr>
          <w:rFonts w:ascii="仿宋" w:eastAsia="仿宋" w:hAnsi="仿宋" w:cs="仿宋" w:hint="eastAsia"/>
          <w:sz w:val="32"/>
          <w:szCs w:val="32"/>
        </w:rPr>
        <w:t>规划，每乡建设一个农业产业园，发挥脱贫引领示范带动作用，重点</w:t>
      </w:r>
      <w:proofErr w:type="gramStart"/>
      <w:r w:rsidRPr="00886CD8">
        <w:rPr>
          <w:rFonts w:ascii="仿宋" w:eastAsia="仿宋" w:hAnsi="仿宋" w:cs="仿宋" w:hint="eastAsia"/>
          <w:sz w:val="32"/>
          <w:szCs w:val="32"/>
        </w:rPr>
        <w:t>建设好拒马</w:t>
      </w:r>
      <w:proofErr w:type="gramEnd"/>
      <w:r w:rsidRPr="00886CD8">
        <w:rPr>
          <w:rFonts w:ascii="仿宋" w:eastAsia="仿宋" w:hAnsi="仿宋" w:cs="仿宋" w:hint="eastAsia"/>
          <w:sz w:val="32"/>
          <w:szCs w:val="32"/>
        </w:rPr>
        <w:t>河、唐河沿岸设施蔬菜种植，水堡、上庄、金家井、乌龙沟等乡镇食用菌种植和金家井乡长毛兔养殖产业。同时，重点加大基础设施建设投入，使产业能走得稳、有后劲，降低农户生产经营风险，强化发展保障能力</w:t>
      </w:r>
      <w:r w:rsidRPr="00886CD8">
        <w:rPr>
          <w:rFonts w:ascii="仿宋" w:eastAsia="仿宋" w:hAnsi="仿宋" w:cs="仿宋"/>
          <w:sz w:val="32"/>
          <w:szCs w:val="32"/>
        </w:rPr>
        <w:t>,</w:t>
      </w:r>
      <w:r w:rsidRPr="00886CD8">
        <w:rPr>
          <w:rFonts w:ascii="仿宋" w:eastAsia="仿宋" w:hAnsi="仿宋" w:cs="仿宋" w:hint="eastAsia"/>
          <w:sz w:val="32"/>
          <w:szCs w:val="32"/>
        </w:rPr>
        <w:t>突出各乡镇产业重点，打造具有示范带动作用的亮点。</w:t>
      </w:r>
    </w:p>
    <w:p w:rsidR="00F37EBA" w:rsidRPr="00886CD8" w:rsidRDefault="00F37EBA" w:rsidP="00BB58F5">
      <w:pPr>
        <w:ind w:firstLineChars="225" w:firstLine="720"/>
        <w:rPr>
          <w:rFonts w:ascii="仿宋" w:eastAsia="仿宋" w:hAnsi="仿宋"/>
          <w:sz w:val="32"/>
          <w:szCs w:val="32"/>
        </w:rPr>
      </w:pPr>
      <w:r w:rsidRPr="00886CD8">
        <w:rPr>
          <w:rFonts w:ascii="仿宋" w:eastAsia="仿宋" w:hAnsi="仿宋" w:cs="仿宋"/>
          <w:sz w:val="32"/>
          <w:szCs w:val="32"/>
        </w:rPr>
        <w:t>2</w:t>
      </w:r>
      <w:r w:rsidRPr="00886CD8">
        <w:rPr>
          <w:rFonts w:ascii="仿宋" w:eastAsia="仿宋" w:hAnsi="仿宋" w:cs="仿宋" w:hint="eastAsia"/>
          <w:sz w:val="32"/>
          <w:szCs w:val="32"/>
        </w:rPr>
        <w:t>、解决好劳动力转移就业，大力发展家庭手工业。发展以富海渔具、华锦刺绣、箱包、服装等为重点的手工业加工，带动富余劳动力就业。</w:t>
      </w:r>
    </w:p>
    <w:p w:rsidR="00F37EBA" w:rsidRPr="00886CD8" w:rsidRDefault="00F37EBA" w:rsidP="00BB58F5">
      <w:pPr>
        <w:ind w:firstLineChars="225" w:firstLine="720"/>
        <w:rPr>
          <w:rFonts w:ascii="仿宋" w:eastAsia="仿宋" w:hAnsi="仿宋"/>
          <w:sz w:val="32"/>
          <w:szCs w:val="32"/>
        </w:rPr>
      </w:pPr>
      <w:r w:rsidRPr="00886CD8">
        <w:rPr>
          <w:rFonts w:ascii="仿宋" w:eastAsia="仿宋" w:hAnsi="仿宋" w:cs="仿宋"/>
          <w:sz w:val="32"/>
          <w:szCs w:val="32"/>
        </w:rPr>
        <w:t>3</w:t>
      </w:r>
      <w:r w:rsidRPr="00886CD8">
        <w:rPr>
          <w:rFonts w:ascii="仿宋" w:eastAsia="仿宋" w:hAnsi="仿宋" w:cs="仿宋" w:hint="eastAsia"/>
          <w:sz w:val="32"/>
          <w:szCs w:val="32"/>
        </w:rPr>
        <w:t>、创新机制，探索电商扶贫、金融扶贫模式。金融扶贫方面</w:t>
      </w:r>
      <w:r w:rsidRPr="00886CD8">
        <w:rPr>
          <w:rFonts w:ascii="仿宋" w:eastAsia="仿宋" w:hAnsi="仿宋" w:cs="仿宋"/>
          <w:sz w:val="32"/>
          <w:szCs w:val="32"/>
        </w:rPr>
        <w:t>,</w:t>
      </w:r>
      <w:r w:rsidRPr="00886CD8">
        <w:rPr>
          <w:rFonts w:ascii="仿宋" w:eastAsia="仿宋" w:hAnsi="仿宋" w:cs="仿宋" w:hint="eastAsia"/>
          <w:sz w:val="32"/>
          <w:szCs w:val="32"/>
        </w:rPr>
        <w:t>优先、重点扶持具有示范带动作用的各乡镇农业产业园区，抓紧实行“三户联保”贷款与扶贫及部门资金捆绑，推进产业发展。</w:t>
      </w:r>
      <w:r w:rsidRPr="00886CD8">
        <w:rPr>
          <w:rFonts w:ascii="仿宋" w:eastAsia="仿宋" w:hAnsi="仿宋" w:cs="仿宋"/>
          <w:sz w:val="32"/>
          <w:szCs w:val="32"/>
        </w:rPr>
        <w:t>2016</w:t>
      </w:r>
      <w:r w:rsidRPr="00886CD8">
        <w:rPr>
          <w:rFonts w:ascii="仿宋" w:eastAsia="仿宋" w:hAnsi="仿宋" w:cs="仿宋" w:hint="eastAsia"/>
          <w:sz w:val="32"/>
          <w:szCs w:val="32"/>
        </w:rPr>
        <w:t>年尽快启动电商扶贫公司，并在有意愿的乡镇建立电子商务进农村服务试点。</w:t>
      </w:r>
    </w:p>
    <w:p w:rsidR="00F37EBA" w:rsidRPr="00886CD8" w:rsidRDefault="00F37EBA" w:rsidP="00886CD8">
      <w:pPr>
        <w:ind w:firstLine="560"/>
        <w:rPr>
          <w:rFonts w:ascii="仿宋" w:eastAsia="仿宋" w:hAnsi="仿宋"/>
          <w:sz w:val="32"/>
          <w:szCs w:val="32"/>
        </w:rPr>
      </w:pPr>
      <w:r w:rsidRPr="00886CD8">
        <w:rPr>
          <w:rFonts w:ascii="仿宋" w:eastAsia="仿宋" w:hAnsi="仿宋" w:cs="仿宋"/>
          <w:sz w:val="32"/>
          <w:szCs w:val="32"/>
        </w:rPr>
        <w:t xml:space="preserve"> 4</w:t>
      </w:r>
      <w:r w:rsidRPr="00886CD8">
        <w:rPr>
          <w:rFonts w:ascii="仿宋" w:eastAsia="仿宋" w:hAnsi="仿宋" w:cs="仿宋" w:hint="eastAsia"/>
          <w:sz w:val="32"/>
          <w:szCs w:val="32"/>
        </w:rPr>
        <w:t>、发挥龙头带动作用。继续培育甘霖土特产购销、谷润农副产品加工、柳</w:t>
      </w:r>
      <w:proofErr w:type="gramStart"/>
      <w:r w:rsidRPr="00886CD8">
        <w:rPr>
          <w:rFonts w:ascii="仿宋" w:eastAsia="仿宋" w:hAnsi="仿宋" w:cs="仿宋" w:hint="eastAsia"/>
          <w:sz w:val="32"/>
          <w:szCs w:val="32"/>
        </w:rPr>
        <w:t>沟宏坤</w:t>
      </w:r>
      <w:proofErr w:type="gramEnd"/>
      <w:r w:rsidRPr="00886CD8">
        <w:rPr>
          <w:rFonts w:ascii="仿宋" w:eastAsia="仿宋" w:hAnsi="仿宋" w:cs="仿宋" w:hint="eastAsia"/>
          <w:sz w:val="32"/>
          <w:szCs w:val="32"/>
        </w:rPr>
        <w:t>大牲畜屠宰加工、狮子峪村富海渔具等一批农业企业，扶持旺杨、飞建、开泰、庄合等一批农民专业合作社，扩大示范带动作用，依托京华</w:t>
      </w:r>
      <w:proofErr w:type="gramStart"/>
      <w:r w:rsidRPr="00886CD8">
        <w:rPr>
          <w:rFonts w:ascii="仿宋" w:eastAsia="仿宋" w:hAnsi="仿宋" w:cs="仿宋" w:hint="eastAsia"/>
          <w:sz w:val="32"/>
          <w:szCs w:val="32"/>
        </w:rPr>
        <w:t>亿农工程</w:t>
      </w:r>
      <w:proofErr w:type="gramEnd"/>
      <w:r w:rsidRPr="00886CD8">
        <w:rPr>
          <w:rFonts w:ascii="仿宋" w:eastAsia="仿宋" w:hAnsi="仿宋" w:cs="仿宋" w:hint="eastAsia"/>
          <w:sz w:val="32"/>
          <w:szCs w:val="32"/>
        </w:rPr>
        <w:t>建立直通渠道，为百姓打通增收路。</w:t>
      </w:r>
    </w:p>
    <w:p w:rsidR="00F37EBA" w:rsidRPr="00886CD8" w:rsidRDefault="00F37EBA" w:rsidP="00BB58F5">
      <w:pPr>
        <w:ind w:firstLineChars="175" w:firstLine="560"/>
        <w:rPr>
          <w:rFonts w:ascii="仿宋" w:eastAsia="仿宋" w:hAnsi="仿宋"/>
          <w:sz w:val="32"/>
          <w:szCs w:val="32"/>
        </w:rPr>
      </w:pPr>
      <w:r w:rsidRPr="00886CD8">
        <w:rPr>
          <w:rFonts w:ascii="仿宋" w:eastAsia="仿宋" w:hAnsi="仿宋" w:cs="仿宋"/>
          <w:sz w:val="32"/>
          <w:szCs w:val="32"/>
        </w:rPr>
        <w:t>5</w:t>
      </w:r>
      <w:r w:rsidRPr="00886CD8">
        <w:rPr>
          <w:rFonts w:ascii="仿宋" w:eastAsia="仿宋" w:hAnsi="仿宋" w:cs="仿宋" w:hint="eastAsia"/>
          <w:sz w:val="32"/>
          <w:szCs w:val="32"/>
        </w:rPr>
        <w:t>、实施易地精准搬迁。按省市要求，落实好</w:t>
      </w:r>
      <w:r w:rsidRPr="00886CD8">
        <w:rPr>
          <w:rFonts w:ascii="仿宋" w:eastAsia="仿宋" w:hAnsi="仿宋" w:cs="仿宋"/>
          <w:sz w:val="32"/>
          <w:szCs w:val="32"/>
        </w:rPr>
        <w:t>2016</w:t>
      </w:r>
      <w:r w:rsidRPr="00886CD8">
        <w:rPr>
          <w:rFonts w:ascii="仿宋" w:eastAsia="仿宋" w:hAnsi="仿宋" w:cs="仿宋" w:hint="eastAsia"/>
          <w:sz w:val="32"/>
          <w:szCs w:val="32"/>
        </w:rPr>
        <w:t>年度移民小区的建设工作，</w:t>
      </w:r>
      <w:r w:rsidRPr="00886CD8">
        <w:rPr>
          <w:rFonts w:ascii="仿宋" w:eastAsia="仿宋" w:hAnsi="仿宋" w:cs="仿宋"/>
          <w:sz w:val="32"/>
          <w:szCs w:val="32"/>
        </w:rPr>
        <w:t>2016</w:t>
      </w:r>
      <w:r w:rsidRPr="00886CD8">
        <w:rPr>
          <w:rFonts w:ascii="仿宋" w:eastAsia="仿宋" w:hAnsi="仿宋" w:cs="仿宋" w:hint="eastAsia"/>
          <w:sz w:val="32"/>
          <w:szCs w:val="32"/>
        </w:rPr>
        <w:t>年搬迁</w:t>
      </w:r>
      <w:r w:rsidRPr="00886CD8">
        <w:rPr>
          <w:rFonts w:ascii="仿宋" w:eastAsia="仿宋" w:hAnsi="仿宋" w:cs="仿宋"/>
          <w:sz w:val="32"/>
          <w:szCs w:val="32"/>
        </w:rPr>
        <w:t>1200</w:t>
      </w:r>
      <w:r w:rsidRPr="00886CD8">
        <w:rPr>
          <w:rFonts w:ascii="仿宋" w:eastAsia="仿宋" w:hAnsi="仿宋" w:cs="仿宋" w:hint="eastAsia"/>
          <w:sz w:val="32"/>
          <w:szCs w:val="32"/>
        </w:rPr>
        <w:t>户，</w:t>
      </w:r>
      <w:r w:rsidRPr="00886CD8">
        <w:rPr>
          <w:rFonts w:ascii="仿宋" w:eastAsia="仿宋" w:hAnsi="仿宋" w:cs="仿宋"/>
          <w:sz w:val="32"/>
          <w:szCs w:val="32"/>
        </w:rPr>
        <w:t>3600</w:t>
      </w:r>
      <w:r w:rsidRPr="00886CD8">
        <w:rPr>
          <w:rFonts w:ascii="仿宋" w:eastAsia="仿宋" w:hAnsi="仿宋" w:cs="仿宋" w:hint="eastAsia"/>
          <w:sz w:val="32"/>
          <w:szCs w:val="32"/>
        </w:rPr>
        <w:t>人；稳步推进“十三五”易地扶贫搬迁规划；对已建成的小区进行基础设施配套和后续产业扶持。</w:t>
      </w:r>
    </w:p>
    <w:p w:rsidR="00F37EBA" w:rsidRPr="00F82C90" w:rsidRDefault="00F37EBA" w:rsidP="00F82C90">
      <w:pPr>
        <w:ind w:firstLine="560"/>
        <w:rPr>
          <w:rFonts w:ascii="仿宋" w:eastAsia="仿宋" w:hAnsi="仿宋"/>
          <w:sz w:val="32"/>
          <w:szCs w:val="32"/>
        </w:rPr>
        <w:sectPr w:rsidR="00F37EBA" w:rsidRPr="00F82C90" w:rsidSect="00DB755F">
          <w:pgSz w:w="16839" w:h="11907" w:orient="landscape"/>
          <w:pgMar w:top="1020" w:right="1361" w:bottom="1020" w:left="1361" w:header="851" w:footer="992" w:gutter="0"/>
          <w:cols w:space="425"/>
          <w:docGrid w:type="lines" w:linePitch="312"/>
        </w:sectPr>
      </w:pPr>
      <w:r w:rsidRPr="00886CD8">
        <w:rPr>
          <w:rFonts w:ascii="仿宋" w:eastAsia="仿宋" w:hAnsi="仿宋" w:cs="仿宋"/>
          <w:sz w:val="32"/>
          <w:szCs w:val="32"/>
        </w:rPr>
        <w:t>6</w:t>
      </w:r>
      <w:r w:rsidRPr="00886CD8">
        <w:rPr>
          <w:rFonts w:ascii="仿宋" w:eastAsia="仿宋" w:hAnsi="仿宋" w:cs="仿宋" w:hint="eastAsia"/>
          <w:sz w:val="32"/>
          <w:szCs w:val="32"/>
        </w:rPr>
        <w:t>、加大培训力度，抓好科教扶智扶贫。分批组织县、乡、村干部、企业代表、合作社负责人、贫困对象到周边先进市县参观学习，鼓励科技人员到贫困村参与创业。聘请相关部门领导，大学、科研院所专家、教授到我县传经送宝，筑巢引凤。全年培训达到</w:t>
      </w:r>
      <w:r w:rsidRPr="00886CD8">
        <w:rPr>
          <w:rFonts w:ascii="仿宋" w:eastAsia="仿宋" w:hAnsi="仿宋" w:cs="仿宋"/>
          <w:sz w:val="32"/>
          <w:szCs w:val="32"/>
        </w:rPr>
        <w:t>3000</w:t>
      </w:r>
      <w:r w:rsidRPr="00886CD8">
        <w:rPr>
          <w:rFonts w:ascii="仿宋" w:eastAsia="仿宋" w:hAnsi="仿宋" w:cs="仿宋" w:hint="eastAsia"/>
          <w:sz w:val="32"/>
          <w:szCs w:val="32"/>
        </w:rPr>
        <w:t>人次，继续实施扶贫“雨露计划”，对贫困家庭新成长的劳动力，在享受国家职业教育资助政策基础上，享受雨露计划扶持政策，给予贫困家庭扶贫助学补助，提供助学贷款，提高“两后生”</w:t>
      </w:r>
      <w:r>
        <w:rPr>
          <w:rFonts w:ascii="仿宋" w:eastAsia="仿宋" w:hAnsi="仿宋" w:cs="仿宋" w:hint="eastAsia"/>
          <w:sz w:val="32"/>
          <w:szCs w:val="32"/>
        </w:rPr>
        <w:t>参加职业教育比例。</w:t>
      </w:r>
    </w:p>
    <w:p w:rsidR="00F37EBA" w:rsidRPr="00F82C90" w:rsidRDefault="00F37EBA" w:rsidP="00263825">
      <w:pPr>
        <w:jc w:val="center"/>
        <w:outlineLvl w:val="0"/>
        <w:rPr>
          <w:rFonts w:ascii="黑体" w:eastAsia="黑体" w:hAnsi="黑体"/>
          <w:sz w:val="32"/>
          <w:szCs w:val="32"/>
        </w:rPr>
      </w:pPr>
      <w:bookmarkStart w:id="0" w:name="_Toc477881155"/>
      <w:r w:rsidRPr="00F82C90">
        <w:rPr>
          <w:rFonts w:ascii="黑体" w:eastAsia="黑体" w:hAnsi="黑体" w:cs="黑体" w:hint="eastAsia"/>
          <w:sz w:val="32"/>
          <w:szCs w:val="32"/>
        </w:rPr>
        <w:t>二、部门职责</w:t>
      </w:r>
      <w:r w:rsidRPr="00F82C90">
        <w:rPr>
          <w:rFonts w:ascii="黑体" w:eastAsia="黑体" w:hAnsi="黑体" w:cs="黑体"/>
          <w:sz w:val="32"/>
          <w:szCs w:val="32"/>
        </w:rPr>
        <w:t>-</w:t>
      </w:r>
      <w:r w:rsidRPr="00F82C90">
        <w:rPr>
          <w:rFonts w:ascii="黑体" w:eastAsia="黑体" w:hAnsi="黑体" w:cs="黑体" w:hint="eastAsia"/>
          <w:sz w:val="32"/>
          <w:szCs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F37EBA">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F37EBA" w:rsidRPr="00A7240F" w:rsidRDefault="00F37EBA" w:rsidP="00DE5571">
            <w:pPr>
              <w:spacing w:line="300" w:lineRule="exact"/>
              <w:jc w:val="left"/>
              <w:rPr>
                <w:rFonts w:ascii="方正小标宋_GBK" w:eastAsia="方正小标宋_GBK"/>
                <w:sz w:val="24"/>
                <w:szCs w:val="24"/>
              </w:rPr>
            </w:pPr>
            <w:r>
              <w:rPr>
                <w:rFonts w:ascii="方正小标宋_GBK" w:eastAsia="方正小标宋_GBK" w:cs="方正小标宋_GBK"/>
                <w:sz w:val="24"/>
                <w:szCs w:val="24"/>
              </w:rPr>
              <w:t>475</w:t>
            </w:r>
            <w:proofErr w:type="gramStart"/>
            <w:r>
              <w:rPr>
                <w:rFonts w:ascii="方正小标宋_GBK" w:eastAsia="方正小标宋_GBK" w:cs="方正小标宋_GBK" w:hint="eastAsia"/>
                <w:sz w:val="24"/>
                <w:szCs w:val="24"/>
              </w:rPr>
              <w:t>扶贫局</w:t>
            </w:r>
            <w:proofErr w:type="gramEnd"/>
          </w:p>
        </w:tc>
        <w:tc>
          <w:tcPr>
            <w:tcW w:w="2948" w:type="dxa"/>
            <w:gridSpan w:val="4"/>
            <w:tcBorders>
              <w:top w:val="single" w:sz="6" w:space="0" w:color="FFFFFF"/>
              <w:left w:val="single" w:sz="6" w:space="0" w:color="FFFFFF"/>
              <w:right w:val="single" w:sz="6" w:space="0" w:color="FFFFFF"/>
            </w:tcBorders>
            <w:vAlign w:val="center"/>
          </w:tcPr>
          <w:p w:rsidR="00F37EBA" w:rsidRPr="00A7240F" w:rsidRDefault="00F37EBA" w:rsidP="00DE5571">
            <w:pPr>
              <w:spacing w:line="300" w:lineRule="exact"/>
              <w:jc w:val="right"/>
              <w:rPr>
                <w:rFonts w:ascii="方正书宋_GBK" w:eastAsia="方正书宋_GBK"/>
                <w:sz w:val="24"/>
                <w:szCs w:val="24"/>
              </w:rPr>
            </w:pPr>
            <w:r>
              <w:rPr>
                <w:rFonts w:ascii="方正书宋_GBK" w:eastAsia="方正书宋_GBK" w:cs="方正书宋_GBK" w:hint="eastAsia"/>
                <w:sz w:val="24"/>
                <w:szCs w:val="24"/>
              </w:rPr>
              <w:t>单位：万元</w:t>
            </w:r>
          </w:p>
        </w:tc>
      </w:tr>
      <w:tr w:rsidR="00F37EBA">
        <w:trPr>
          <w:trHeight w:val="227"/>
          <w:tblHeader/>
          <w:jc w:val="center"/>
        </w:trPr>
        <w:tc>
          <w:tcPr>
            <w:tcW w:w="2341" w:type="dxa"/>
            <w:vMerge w:val="restart"/>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职责活动</w:t>
            </w:r>
          </w:p>
        </w:tc>
        <w:tc>
          <w:tcPr>
            <w:tcW w:w="1276" w:type="dxa"/>
            <w:vMerge w:val="restart"/>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年度预算数</w:t>
            </w:r>
          </w:p>
        </w:tc>
        <w:tc>
          <w:tcPr>
            <w:tcW w:w="2976" w:type="dxa"/>
            <w:vMerge w:val="restart"/>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内容描述</w:t>
            </w:r>
          </w:p>
        </w:tc>
        <w:tc>
          <w:tcPr>
            <w:tcW w:w="2976" w:type="dxa"/>
            <w:vMerge w:val="restart"/>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绩效目标</w:t>
            </w:r>
          </w:p>
        </w:tc>
        <w:tc>
          <w:tcPr>
            <w:tcW w:w="1417" w:type="dxa"/>
            <w:vMerge w:val="restart"/>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绩效指标</w:t>
            </w:r>
          </w:p>
        </w:tc>
        <w:tc>
          <w:tcPr>
            <w:tcW w:w="2948" w:type="dxa"/>
            <w:gridSpan w:val="4"/>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评价标准</w:t>
            </w:r>
          </w:p>
        </w:tc>
      </w:tr>
      <w:tr w:rsidR="00F37EBA">
        <w:trPr>
          <w:trHeight w:val="227"/>
          <w:tblHeader/>
          <w:jc w:val="center"/>
        </w:trPr>
        <w:tc>
          <w:tcPr>
            <w:tcW w:w="2341" w:type="dxa"/>
            <w:vMerge/>
            <w:vAlign w:val="center"/>
          </w:tcPr>
          <w:p w:rsidR="00F37EBA" w:rsidRDefault="00F37EBA" w:rsidP="00DE5571">
            <w:pPr>
              <w:spacing w:line="300" w:lineRule="exact"/>
              <w:jc w:val="left"/>
              <w:outlineLvl w:val="0"/>
            </w:pPr>
          </w:p>
        </w:tc>
        <w:tc>
          <w:tcPr>
            <w:tcW w:w="1276" w:type="dxa"/>
            <w:vMerge/>
            <w:vAlign w:val="center"/>
          </w:tcPr>
          <w:p w:rsidR="00F37EBA" w:rsidRDefault="00F37EBA" w:rsidP="00DE5571">
            <w:pPr>
              <w:spacing w:line="300" w:lineRule="exact"/>
              <w:jc w:val="left"/>
              <w:outlineLvl w:val="0"/>
            </w:pPr>
          </w:p>
        </w:tc>
        <w:tc>
          <w:tcPr>
            <w:tcW w:w="2976" w:type="dxa"/>
            <w:vMerge/>
            <w:vAlign w:val="center"/>
          </w:tcPr>
          <w:p w:rsidR="00F37EBA" w:rsidRDefault="00F37EBA" w:rsidP="00DE5571">
            <w:pPr>
              <w:spacing w:line="300" w:lineRule="exact"/>
              <w:jc w:val="left"/>
              <w:outlineLvl w:val="0"/>
            </w:pPr>
          </w:p>
        </w:tc>
        <w:tc>
          <w:tcPr>
            <w:tcW w:w="2976" w:type="dxa"/>
            <w:vMerge/>
            <w:vAlign w:val="center"/>
          </w:tcPr>
          <w:p w:rsidR="00F37EBA" w:rsidRDefault="00F37EBA" w:rsidP="00DE5571">
            <w:pPr>
              <w:spacing w:line="300" w:lineRule="exact"/>
              <w:jc w:val="left"/>
              <w:outlineLvl w:val="0"/>
            </w:pPr>
          </w:p>
        </w:tc>
        <w:tc>
          <w:tcPr>
            <w:tcW w:w="1417" w:type="dxa"/>
            <w:vMerge/>
            <w:vAlign w:val="center"/>
          </w:tcPr>
          <w:p w:rsidR="00F37EBA" w:rsidRDefault="00F37EBA" w:rsidP="00DE5571">
            <w:pPr>
              <w:spacing w:line="300" w:lineRule="exact"/>
              <w:jc w:val="left"/>
              <w:outlineLvl w:val="0"/>
            </w:pPr>
          </w:p>
        </w:tc>
        <w:tc>
          <w:tcPr>
            <w:tcW w:w="737" w:type="dxa"/>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优</w:t>
            </w:r>
          </w:p>
        </w:tc>
        <w:tc>
          <w:tcPr>
            <w:tcW w:w="737" w:type="dxa"/>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良</w:t>
            </w:r>
          </w:p>
        </w:tc>
        <w:tc>
          <w:tcPr>
            <w:tcW w:w="737" w:type="dxa"/>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中</w:t>
            </w:r>
          </w:p>
        </w:tc>
        <w:tc>
          <w:tcPr>
            <w:tcW w:w="737" w:type="dxa"/>
            <w:vAlign w:val="center"/>
          </w:tcPr>
          <w:p w:rsidR="00F37EBA" w:rsidRPr="00A7240F" w:rsidRDefault="00F37EBA" w:rsidP="00DE5571">
            <w:pPr>
              <w:spacing w:line="300" w:lineRule="exact"/>
              <w:jc w:val="center"/>
              <w:rPr>
                <w:rFonts w:ascii="方正书宋_GBK" w:eastAsia="方正书宋_GBK"/>
                <w:b/>
                <w:bCs/>
              </w:rPr>
            </w:pPr>
            <w:r>
              <w:rPr>
                <w:rFonts w:ascii="方正书宋_GBK" w:eastAsia="方正书宋_GBK" w:cs="方正书宋_GBK" w:hint="eastAsia"/>
                <w:b/>
                <w:bCs/>
              </w:rPr>
              <w:t>差</w:t>
            </w:r>
          </w:p>
        </w:tc>
      </w:tr>
      <w:tr w:rsidR="00F37EBA">
        <w:trPr>
          <w:trHeight w:val="227"/>
          <w:jc w:val="center"/>
        </w:trPr>
        <w:tc>
          <w:tcPr>
            <w:tcW w:w="2341" w:type="dxa"/>
            <w:vAlign w:val="center"/>
          </w:tcPr>
          <w:p w:rsidR="00F37EBA" w:rsidRPr="00A7240F" w:rsidRDefault="00F37EBA" w:rsidP="00DE5571">
            <w:pPr>
              <w:spacing w:line="300" w:lineRule="exact"/>
              <w:jc w:val="left"/>
              <w:rPr>
                <w:rFonts w:ascii="方正书宋_GBK" w:eastAsia="方正书宋_GBK"/>
                <w:b/>
                <w:bCs/>
              </w:rPr>
            </w:pPr>
            <w:r w:rsidRPr="00A7240F">
              <w:rPr>
                <w:rFonts w:ascii="方正书宋_GBK" w:eastAsia="方正书宋_GBK" w:cs="方正书宋_GBK" w:hint="eastAsia"/>
                <w:b/>
                <w:bCs/>
              </w:rPr>
              <w:t>扶贫开发项目管理</w:t>
            </w:r>
          </w:p>
        </w:tc>
        <w:tc>
          <w:tcPr>
            <w:tcW w:w="1276" w:type="dxa"/>
            <w:vAlign w:val="center"/>
          </w:tcPr>
          <w:p w:rsidR="00F37EBA" w:rsidRPr="00A7240F" w:rsidRDefault="00F37EBA" w:rsidP="00DE5571">
            <w:pPr>
              <w:spacing w:line="300" w:lineRule="exact"/>
              <w:jc w:val="left"/>
              <w:rPr>
                <w:rFonts w:ascii="方正书宋_GBK" w:eastAsia="方正书宋_GBK"/>
              </w:rPr>
            </w:pPr>
          </w:p>
        </w:tc>
        <w:tc>
          <w:tcPr>
            <w:tcW w:w="2976" w:type="dxa"/>
            <w:vAlign w:val="center"/>
          </w:tcPr>
          <w:p w:rsidR="00F37EBA" w:rsidRPr="00A7240F" w:rsidRDefault="00F37EBA" w:rsidP="00DE5571">
            <w:pPr>
              <w:spacing w:line="300" w:lineRule="exact"/>
              <w:jc w:val="left"/>
              <w:rPr>
                <w:rFonts w:ascii="方正书宋_GBK" w:eastAsia="方正书宋_GBK"/>
              </w:rPr>
            </w:pPr>
            <w:r w:rsidRPr="00A7240F">
              <w:rPr>
                <w:rFonts w:ascii="方正书宋_GBK" w:eastAsia="方正书宋_GBK" w:cs="方正书宋_GBK" w:hint="eastAsia"/>
              </w:rPr>
              <w:t>拟定并组织实施中长期扶贫开发规划和年度计划；拟定扶贫开发资金和物资的分配、使用意见；负责产业化扶贫工作，督导各类资金投入扶贫项目的计划实施和管理；配合</w:t>
            </w:r>
            <w:proofErr w:type="gramStart"/>
            <w:r w:rsidRPr="00A7240F">
              <w:rPr>
                <w:rFonts w:ascii="方正书宋_GBK" w:eastAsia="方正书宋_GBK" w:cs="方正书宋_GBK" w:hint="eastAsia"/>
              </w:rPr>
              <w:t>县发改</w:t>
            </w:r>
            <w:proofErr w:type="gramEnd"/>
            <w:r w:rsidRPr="00A7240F">
              <w:rPr>
                <w:rFonts w:ascii="方正书宋_GBK" w:eastAsia="方正书宋_GBK" w:cs="方正书宋_GBK" w:hint="eastAsia"/>
              </w:rPr>
              <w:t>委编制易地扶贫搬迁规划并抓好落实；广泛动员党政机关、企事业单位及社会力量参与扶贫开发、扶贫帮困，配合省直、市直、县直单位定点扶贫工作。</w:t>
            </w:r>
          </w:p>
        </w:tc>
        <w:tc>
          <w:tcPr>
            <w:tcW w:w="2976" w:type="dxa"/>
            <w:vAlign w:val="center"/>
          </w:tcPr>
          <w:p w:rsidR="00F37EBA" w:rsidRPr="00A7240F" w:rsidRDefault="00F37EBA" w:rsidP="00DE5571">
            <w:pPr>
              <w:spacing w:line="300" w:lineRule="exact"/>
              <w:jc w:val="left"/>
              <w:rPr>
                <w:rFonts w:ascii="方正书宋_GBK" w:eastAsia="方正书宋_GBK"/>
              </w:rPr>
            </w:pPr>
            <w:r w:rsidRPr="00A7240F">
              <w:rPr>
                <w:rFonts w:ascii="方正书宋_GBK" w:eastAsia="方正书宋_GBK" w:cs="方正书宋_GBK" w:hint="eastAsia"/>
              </w:rPr>
              <w:t>坚持规划引领和机制创新，</w:t>
            </w:r>
            <w:proofErr w:type="gramStart"/>
            <w:r w:rsidRPr="00A7240F">
              <w:rPr>
                <w:rFonts w:ascii="方正书宋_GBK" w:eastAsia="方正书宋_GBK" w:cs="方正书宋_GBK" w:hint="eastAsia"/>
              </w:rPr>
              <w:t>整合加大</w:t>
            </w:r>
            <w:proofErr w:type="gramEnd"/>
            <w:r w:rsidRPr="00A7240F">
              <w:rPr>
                <w:rFonts w:ascii="方正书宋_GBK" w:eastAsia="方正书宋_GBK" w:cs="方正书宋_GBK" w:hint="eastAsia"/>
              </w:rPr>
              <w:t>扶贫投入，按照精准扶贫、精准脱贫要求，大力实施扶贫工程和产业化扶贫项目，</w:t>
            </w:r>
          </w:p>
        </w:tc>
        <w:tc>
          <w:tcPr>
            <w:tcW w:w="1417" w:type="dxa"/>
            <w:vAlign w:val="center"/>
          </w:tcPr>
          <w:p w:rsidR="00F37EBA" w:rsidRPr="00A7240F" w:rsidRDefault="00F37EBA" w:rsidP="00DE5571">
            <w:pPr>
              <w:spacing w:line="300" w:lineRule="exact"/>
              <w:jc w:val="left"/>
              <w:rPr>
                <w:rFonts w:ascii="方正书宋_GBK" w:eastAsia="方正书宋_GBK"/>
              </w:rPr>
            </w:pPr>
          </w:p>
        </w:tc>
        <w:tc>
          <w:tcPr>
            <w:tcW w:w="737" w:type="dxa"/>
            <w:vAlign w:val="center"/>
          </w:tcPr>
          <w:p w:rsidR="00F37EBA" w:rsidRPr="00A7240F" w:rsidRDefault="00F37EBA" w:rsidP="00DE5571">
            <w:pPr>
              <w:spacing w:line="300" w:lineRule="exact"/>
              <w:jc w:val="center"/>
              <w:rPr>
                <w:rFonts w:ascii="方正书宋_GBK" w:eastAsia="方正书宋_GBK"/>
              </w:rPr>
            </w:pPr>
          </w:p>
        </w:tc>
        <w:tc>
          <w:tcPr>
            <w:tcW w:w="737" w:type="dxa"/>
            <w:vAlign w:val="center"/>
          </w:tcPr>
          <w:p w:rsidR="00F37EBA" w:rsidRPr="00A7240F" w:rsidRDefault="00F37EBA" w:rsidP="00DE5571">
            <w:pPr>
              <w:spacing w:line="300" w:lineRule="exact"/>
              <w:jc w:val="center"/>
              <w:rPr>
                <w:rFonts w:ascii="方正书宋_GBK" w:eastAsia="方正书宋_GBK"/>
              </w:rPr>
            </w:pPr>
          </w:p>
        </w:tc>
        <w:tc>
          <w:tcPr>
            <w:tcW w:w="737" w:type="dxa"/>
            <w:vAlign w:val="center"/>
          </w:tcPr>
          <w:p w:rsidR="00F37EBA" w:rsidRPr="00A7240F" w:rsidRDefault="00F37EBA" w:rsidP="00DE5571">
            <w:pPr>
              <w:spacing w:line="300" w:lineRule="exact"/>
              <w:jc w:val="center"/>
              <w:rPr>
                <w:rFonts w:ascii="方正书宋_GBK" w:eastAsia="方正书宋_GBK"/>
              </w:rPr>
            </w:pPr>
          </w:p>
        </w:tc>
        <w:tc>
          <w:tcPr>
            <w:tcW w:w="737" w:type="dxa"/>
            <w:vAlign w:val="center"/>
          </w:tcPr>
          <w:p w:rsidR="00F37EBA" w:rsidRPr="00A7240F" w:rsidRDefault="00F37EBA" w:rsidP="00DE5571">
            <w:pPr>
              <w:spacing w:line="300" w:lineRule="exact"/>
              <w:jc w:val="center"/>
              <w:rPr>
                <w:rFonts w:ascii="方正书宋_GBK" w:eastAsia="方正书宋_GBK"/>
              </w:rPr>
            </w:pPr>
          </w:p>
        </w:tc>
      </w:tr>
      <w:tr w:rsidR="00F37EBA">
        <w:trPr>
          <w:trHeight w:val="227"/>
          <w:jc w:val="center"/>
        </w:trPr>
        <w:tc>
          <w:tcPr>
            <w:tcW w:w="2341" w:type="dxa"/>
            <w:vMerge w:val="restart"/>
            <w:vAlign w:val="center"/>
          </w:tcPr>
          <w:p w:rsidR="00F37EBA" w:rsidRDefault="00F37EBA" w:rsidP="00DE5571">
            <w:pPr>
              <w:spacing w:line="300" w:lineRule="exact"/>
              <w:jc w:val="left"/>
              <w:rPr>
                <w:rFonts w:ascii="方正书宋_GBK" w:eastAsia="方正书宋_GBK"/>
                <w:b/>
                <w:bCs/>
              </w:rPr>
            </w:pPr>
            <w:r>
              <w:rPr>
                <w:rFonts w:ascii="方正书宋_GBK" w:eastAsia="方正书宋_GBK" w:cs="方正书宋_GBK" w:hint="eastAsia"/>
                <w:b/>
                <w:bCs/>
              </w:rPr>
              <w:t xml:space="preserve">　　扶贫规划实施与统计监测</w:t>
            </w:r>
          </w:p>
        </w:tc>
        <w:tc>
          <w:tcPr>
            <w:tcW w:w="1276" w:type="dxa"/>
            <w:vMerge w:val="restart"/>
            <w:vAlign w:val="center"/>
          </w:tcPr>
          <w:p w:rsidR="00F37EBA" w:rsidRPr="00A7240F" w:rsidRDefault="00F37EBA" w:rsidP="00DE5571">
            <w:pPr>
              <w:spacing w:line="300" w:lineRule="exact"/>
              <w:jc w:val="left"/>
              <w:rPr>
                <w:rFonts w:ascii="方正书宋_GBK" w:eastAsia="方正书宋_GBK"/>
              </w:rPr>
            </w:pPr>
          </w:p>
        </w:tc>
        <w:tc>
          <w:tcPr>
            <w:tcW w:w="2976" w:type="dxa"/>
            <w:vMerge w:val="restart"/>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组织编制全县扶贫开发中长期规划和年度计划，对规划执行、贫困状况、脱贫进展等进行统计监测分析。</w:t>
            </w:r>
          </w:p>
        </w:tc>
        <w:tc>
          <w:tcPr>
            <w:tcW w:w="2976" w:type="dxa"/>
            <w:vMerge w:val="restart"/>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加强统筹协调，强化督导、评估、监测，保证扶贫规划和年度计划目标如期实现。</w:t>
            </w:r>
          </w:p>
        </w:tc>
        <w:tc>
          <w:tcPr>
            <w:tcW w:w="1417" w:type="dxa"/>
            <w:vAlign w:val="center"/>
          </w:tcPr>
          <w:p w:rsidR="00F37EBA" w:rsidRPr="00A7240F"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Pr="00A7240F" w:rsidRDefault="00F37EBA" w:rsidP="00DE5571">
            <w:pPr>
              <w:spacing w:line="300" w:lineRule="exact"/>
              <w:jc w:val="center"/>
              <w:rPr>
                <w:rFonts w:ascii="方正书宋_GBK" w:eastAsia="方正书宋_GBK"/>
              </w:rPr>
            </w:pPr>
            <w:r>
              <w:rPr>
                <w:rFonts w:ascii="方正书宋_GBK" w:eastAsia="方正书宋_GBK" w:cs="方正书宋_GBK" w:hint="eastAsia"/>
              </w:rPr>
              <w:t>年度规划</w:t>
            </w:r>
          </w:p>
        </w:tc>
        <w:tc>
          <w:tcPr>
            <w:tcW w:w="737" w:type="dxa"/>
            <w:vAlign w:val="center"/>
          </w:tcPr>
          <w:p w:rsidR="00F37EBA" w:rsidRPr="00A7240F" w:rsidRDefault="00F37EBA" w:rsidP="00DE5571">
            <w:pPr>
              <w:spacing w:line="300" w:lineRule="exact"/>
              <w:jc w:val="center"/>
              <w:rPr>
                <w:rFonts w:ascii="方正书宋_GBK" w:eastAsia="方正书宋_GBK"/>
              </w:rPr>
            </w:pPr>
            <w:r>
              <w:rPr>
                <w:rFonts w:ascii="方正书宋_GBK" w:eastAsia="方正书宋_GBK" w:cs="方正书宋_GBK"/>
              </w:rPr>
              <w:t>300%</w:t>
            </w:r>
          </w:p>
        </w:tc>
        <w:tc>
          <w:tcPr>
            <w:tcW w:w="737" w:type="dxa"/>
            <w:vAlign w:val="center"/>
          </w:tcPr>
          <w:p w:rsidR="00F37EBA" w:rsidRPr="00A7240F" w:rsidRDefault="00F37EBA" w:rsidP="00DE5571">
            <w:pPr>
              <w:spacing w:line="300" w:lineRule="exact"/>
              <w:jc w:val="center"/>
              <w:rPr>
                <w:rFonts w:ascii="方正书宋_GBK" w:eastAsia="方正书宋_GBK"/>
              </w:rPr>
            </w:pPr>
            <w:r>
              <w:rPr>
                <w:rFonts w:ascii="方正书宋_GBK" w:eastAsia="方正书宋_GBK" w:cs="方正书宋_GBK" w:hint="eastAsia"/>
              </w:rPr>
              <w:t>≥</w:t>
            </w:r>
            <w:r>
              <w:rPr>
                <w:rFonts w:ascii="方正书宋_GBK" w:eastAsia="方正书宋_GBK" w:cs="方正书宋_GBK"/>
              </w:rPr>
              <w:t>97%</w:t>
            </w:r>
          </w:p>
        </w:tc>
        <w:tc>
          <w:tcPr>
            <w:tcW w:w="737" w:type="dxa"/>
            <w:vAlign w:val="center"/>
          </w:tcPr>
          <w:p w:rsidR="00F37EBA" w:rsidRPr="00A7240F" w:rsidRDefault="00F37EBA" w:rsidP="00DE5571">
            <w:pPr>
              <w:spacing w:line="300" w:lineRule="exact"/>
              <w:jc w:val="center"/>
              <w:rPr>
                <w:rFonts w:ascii="方正书宋_GBK" w:eastAsia="方正书宋_GBK"/>
              </w:rPr>
            </w:pPr>
            <w:r>
              <w:rPr>
                <w:rFonts w:ascii="方正书宋_GBK" w:eastAsia="方正书宋_GBK" w:cs="方正书宋_GBK" w:hint="eastAsia"/>
              </w:rPr>
              <w:t>≧</w:t>
            </w:r>
            <w:r>
              <w:rPr>
                <w:rFonts w:ascii="方正书宋_GBK" w:eastAsia="方正书宋_GBK" w:cs="方正书宋_GBK"/>
              </w:rPr>
              <w:t>92%</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年度扶贫统计监测工作完成情况</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效果指标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省、市对县扶贫开发工作考核结果</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90%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80%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70%</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年度规划</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200%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96%</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91%</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完成规划编制</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年度农村贫困人口稳定脱贫数量占年度计划脱贫数量比率</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年度规划</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r>
      <w:tr w:rsidR="00F37EBA">
        <w:trPr>
          <w:trHeight w:val="227"/>
          <w:jc w:val="center"/>
        </w:trPr>
        <w:tc>
          <w:tcPr>
            <w:tcW w:w="2341" w:type="dxa"/>
            <w:vMerge w:val="restart"/>
            <w:vAlign w:val="center"/>
          </w:tcPr>
          <w:p w:rsidR="00F37EBA" w:rsidRDefault="00F37EBA" w:rsidP="00DE5571">
            <w:pPr>
              <w:spacing w:line="300" w:lineRule="exact"/>
              <w:jc w:val="left"/>
              <w:rPr>
                <w:rFonts w:ascii="方正书宋_GBK" w:eastAsia="方正书宋_GBK"/>
                <w:b/>
                <w:bCs/>
              </w:rPr>
            </w:pPr>
            <w:r>
              <w:rPr>
                <w:rFonts w:ascii="方正书宋_GBK" w:eastAsia="方正书宋_GBK" w:cs="方正书宋_GBK" w:hint="eastAsia"/>
                <w:b/>
                <w:bCs/>
              </w:rPr>
              <w:t xml:space="preserve">　　财政投入项目</w:t>
            </w:r>
          </w:p>
        </w:tc>
        <w:tc>
          <w:tcPr>
            <w:tcW w:w="1276" w:type="dxa"/>
            <w:vMerge w:val="restart"/>
            <w:vAlign w:val="center"/>
          </w:tcPr>
          <w:p w:rsidR="00F37EBA" w:rsidRPr="00A7240F" w:rsidRDefault="00F37EBA" w:rsidP="00DE5571">
            <w:pPr>
              <w:spacing w:line="300" w:lineRule="exact"/>
              <w:jc w:val="left"/>
              <w:rPr>
                <w:rFonts w:ascii="方正书宋_GBK" w:eastAsia="方正书宋_GBK"/>
              </w:rPr>
            </w:pPr>
          </w:p>
        </w:tc>
        <w:tc>
          <w:tcPr>
            <w:tcW w:w="2976" w:type="dxa"/>
            <w:vMerge w:val="restart"/>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落实财政专项扶贫资金管理办法，组织实施年度专项扶贫工程和产业化扶贫项目。加大金融扶贫工作力度。加强扶贫资金项目监管。搞好科教扶贫工作。</w:t>
            </w:r>
          </w:p>
        </w:tc>
        <w:tc>
          <w:tcPr>
            <w:tcW w:w="2976" w:type="dxa"/>
            <w:vMerge w:val="restart"/>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高效使用财政性扶贫开发资金，引导、放大金融资金，有效</w:t>
            </w:r>
            <w:proofErr w:type="gramStart"/>
            <w:r>
              <w:rPr>
                <w:rFonts w:ascii="方正书宋_GBK" w:eastAsia="方正书宋_GBK" w:cs="方正书宋_GBK" w:hint="eastAsia"/>
              </w:rPr>
              <w:t>扩大扶贫</w:t>
            </w:r>
            <w:proofErr w:type="gramEnd"/>
            <w:r>
              <w:rPr>
                <w:rFonts w:ascii="方正书宋_GBK" w:eastAsia="方正书宋_GBK" w:cs="方正书宋_GBK" w:hint="eastAsia"/>
              </w:rPr>
              <w:t>项目贷款投放量，顺利推进扶贫项目建设、运行。</w:t>
            </w: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效果指标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年度贫困县农民人均纯收入增幅超过全是平均水平</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10%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5%</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效果指标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rPr>
              <w:t>“</w:t>
            </w:r>
            <w:r>
              <w:rPr>
                <w:rFonts w:ascii="方正书宋_GBK" w:eastAsia="方正书宋_GBK" w:cs="方正书宋_GBK" w:hint="eastAsia"/>
              </w:rPr>
              <w:t>两区</w:t>
            </w:r>
            <w:r>
              <w:rPr>
                <w:rFonts w:ascii="方正书宋_GBK" w:eastAsia="方正书宋_GBK"/>
              </w:rPr>
              <w:t>”</w:t>
            </w:r>
            <w:r>
              <w:rPr>
                <w:rFonts w:ascii="方正书宋_GBK" w:eastAsia="方正书宋_GBK" w:cs="方正书宋_GBK" w:hint="eastAsia"/>
              </w:rPr>
              <w:t>同步进度</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效果指标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年度举报和检查发现问题实际查处数占年度举报和检查发现问题总数比率</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效果指标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年度易地扶贫搬迁人数根据时间节点推进</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年度财政扶贫报账率</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75%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70%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60%</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特色产业、旅游片区、家庭手工业、光伏扶贫、电商扶贫、现代农业园区完成情况发展等项</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年度政策性银行扶贫贷款投放情况</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r>
      <w:tr w:rsidR="00F37EBA">
        <w:trPr>
          <w:trHeight w:val="227"/>
          <w:jc w:val="center"/>
        </w:trPr>
        <w:tc>
          <w:tcPr>
            <w:tcW w:w="2341" w:type="dxa"/>
            <w:vMerge w:val="restart"/>
            <w:vAlign w:val="center"/>
          </w:tcPr>
          <w:p w:rsidR="00F37EBA" w:rsidRDefault="00F37EBA" w:rsidP="00DE5571">
            <w:pPr>
              <w:spacing w:line="300" w:lineRule="exact"/>
              <w:jc w:val="left"/>
              <w:rPr>
                <w:rFonts w:ascii="方正书宋_GBK" w:eastAsia="方正书宋_GBK"/>
                <w:b/>
                <w:bCs/>
              </w:rPr>
            </w:pPr>
            <w:r>
              <w:rPr>
                <w:rFonts w:ascii="方正书宋_GBK" w:eastAsia="方正书宋_GBK" w:cs="方正书宋_GBK" w:hint="eastAsia"/>
                <w:b/>
                <w:bCs/>
              </w:rPr>
              <w:t xml:space="preserve">　　社会投入项目</w:t>
            </w:r>
          </w:p>
        </w:tc>
        <w:tc>
          <w:tcPr>
            <w:tcW w:w="1276" w:type="dxa"/>
            <w:vMerge w:val="restart"/>
            <w:vAlign w:val="center"/>
          </w:tcPr>
          <w:p w:rsidR="00F37EBA" w:rsidRPr="00A7240F" w:rsidRDefault="00F37EBA" w:rsidP="00DE5571">
            <w:pPr>
              <w:spacing w:line="300" w:lineRule="exact"/>
              <w:jc w:val="left"/>
              <w:rPr>
                <w:rFonts w:ascii="方正书宋_GBK" w:eastAsia="方正书宋_GBK"/>
              </w:rPr>
            </w:pPr>
          </w:p>
        </w:tc>
        <w:tc>
          <w:tcPr>
            <w:tcW w:w="2976" w:type="dxa"/>
            <w:vMerge w:val="restart"/>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按照中央精准扶贫要求，为每个贫困村、贫困户落实帮扶单位、帮扶人员和帮扶措施，协调动员社会各界参与扶贫开发，提高社会扶贫实效。负责社会各界扶贫捐赠资金、物资和项目的接收和管理工作。</w:t>
            </w:r>
          </w:p>
        </w:tc>
        <w:tc>
          <w:tcPr>
            <w:tcW w:w="2976" w:type="dxa"/>
            <w:vMerge w:val="restart"/>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为每个建档立</w:t>
            </w:r>
            <w:proofErr w:type="gramStart"/>
            <w:r>
              <w:rPr>
                <w:rFonts w:ascii="方正书宋_GBK" w:eastAsia="方正书宋_GBK" w:cs="方正书宋_GBK" w:hint="eastAsia"/>
              </w:rPr>
              <w:t>卡贫困</w:t>
            </w:r>
            <w:proofErr w:type="gramEnd"/>
            <w:r>
              <w:rPr>
                <w:rFonts w:ascii="方正书宋_GBK" w:eastAsia="方正书宋_GBK" w:cs="方正书宋_GBK" w:hint="eastAsia"/>
              </w:rPr>
              <w:t>村、贫困户落实帮扶单位、帮扶人员和帮扶措施，不脱贫不脱钩。社会捐赠扶贫开发资金高效使用，相关项目顺利推进。</w:t>
            </w: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效果指标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调查了解接受帮扶的贫困村或贫困人员对扶贫工作落实的满意程度</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85%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80%</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效果指标</w:t>
            </w: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效果指标</w:t>
            </w: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全县贫困村帮扶单位（人员）实际到位数量占应到位数量比率</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全县贫困户帮扶责任人实际到位数量占应到位数量比率</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r>
      <w:tr w:rsidR="00F37EBA">
        <w:trPr>
          <w:trHeight w:val="227"/>
          <w:jc w:val="center"/>
        </w:trPr>
        <w:tc>
          <w:tcPr>
            <w:tcW w:w="2341" w:type="dxa"/>
            <w:vAlign w:val="center"/>
          </w:tcPr>
          <w:p w:rsidR="00F37EBA" w:rsidRDefault="00F37EBA" w:rsidP="00DE5571">
            <w:pPr>
              <w:spacing w:line="300" w:lineRule="exact"/>
              <w:jc w:val="left"/>
              <w:rPr>
                <w:rFonts w:ascii="方正书宋_GBK" w:eastAsia="方正书宋_GBK"/>
                <w:b/>
                <w:bCs/>
              </w:rPr>
            </w:pPr>
            <w:r>
              <w:rPr>
                <w:rFonts w:ascii="方正书宋_GBK" w:eastAsia="方正书宋_GBK" w:cs="方正书宋_GBK" w:hint="eastAsia"/>
                <w:b/>
                <w:bCs/>
              </w:rPr>
              <w:t>扶贫开发人才建设</w:t>
            </w:r>
          </w:p>
        </w:tc>
        <w:tc>
          <w:tcPr>
            <w:tcW w:w="1276" w:type="dxa"/>
            <w:vAlign w:val="center"/>
          </w:tcPr>
          <w:p w:rsidR="00F37EBA" w:rsidRPr="00A7240F" w:rsidRDefault="00F37EBA" w:rsidP="00DE5571">
            <w:pPr>
              <w:spacing w:line="300" w:lineRule="exact"/>
              <w:jc w:val="left"/>
              <w:rPr>
                <w:rFonts w:ascii="方正书宋_GBK" w:eastAsia="方正书宋_GBK"/>
              </w:rPr>
            </w:pPr>
          </w:p>
        </w:tc>
        <w:tc>
          <w:tcPr>
            <w:tcW w:w="2976"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落实《全国扶贫人才发展规划（</w:t>
            </w:r>
            <w:r>
              <w:rPr>
                <w:rFonts w:ascii="方正书宋_GBK" w:eastAsia="方正书宋_GBK" w:cs="方正书宋_GBK"/>
              </w:rPr>
              <w:t>2011-2021</w:t>
            </w:r>
            <w:r>
              <w:rPr>
                <w:rFonts w:ascii="方正书宋_GBK" w:eastAsia="方正书宋_GBK" w:cs="方正书宋_GBK" w:hint="eastAsia"/>
              </w:rPr>
              <w:t>年）》等文件要求</w:t>
            </w:r>
          </w:p>
        </w:tc>
        <w:tc>
          <w:tcPr>
            <w:tcW w:w="2976"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加强县、村扶贫干部培训，为打好脱贫攻坚战提供智力支持和人才支撑。加大贫困人口实用技术和技能培训以及劳动力转移培训，实现依靠技能脱贫。</w:t>
            </w:r>
          </w:p>
        </w:tc>
        <w:tc>
          <w:tcPr>
            <w:tcW w:w="1417" w:type="dxa"/>
            <w:vAlign w:val="center"/>
          </w:tcPr>
          <w:p w:rsidR="00F37EBA" w:rsidRDefault="00F37EBA" w:rsidP="00DE5571">
            <w:pPr>
              <w:spacing w:line="300" w:lineRule="exact"/>
              <w:jc w:val="left"/>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r>
      <w:tr w:rsidR="00F37EBA">
        <w:trPr>
          <w:trHeight w:val="227"/>
          <w:jc w:val="center"/>
        </w:trPr>
        <w:tc>
          <w:tcPr>
            <w:tcW w:w="2341" w:type="dxa"/>
            <w:vMerge w:val="restart"/>
            <w:vAlign w:val="center"/>
          </w:tcPr>
          <w:p w:rsidR="00F37EBA" w:rsidRDefault="00F37EBA" w:rsidP="00DE5571">
            <w:pPr>
              <w:spacing w:line="300" w:lineRule="exact"/>
              <w:jc w:val="left"/>
              <w:rPr>
                <w:rFonts w:ascii="方正书宋_GBK" w:eastAsia="方正书宋_GBK"/>
                <w:b/>
                <w:bCs/>
              </w:rPr>
            </w:pPr>
            <w:r>
              <w:rPr>
                <w:rFonts w:ascii="方正书宋_GBK" w:eastAsia="方正书宋_GBK" w:cs="方正书宋_GBK" w:hint="eastAsia"/>
                <w:b/>
                <w:bCs/>
              </w:rPr>
              <w:t xml:space="preserve">　　人才技能培训</w:t>
            </w:r>
          </w:p>
        </w:tc>
        <w:tc>
          <w:tcPr>
            <w:tcW w:w="1276" w:type="dxa"/>
            <w:vMerge w:val="restart"/>
            <w:vAlign w:val="center"/>
          </w:tcPr>
          <w:p w:rsidR="00F37EBA" w:rsidRPr="00A7240F" w:rsidRDefault="00F37EBA" w:rsidP="00DE5571">
            <w:pPr>
              <w:spacing w:line="300" w:lineRule="exact"/>
              <w:jc w:val="left"/>
              <w:rPr>
                <w:rFonts w:ascii="方正书宋_GBK" w:eastAsia="方正书宋_GBK"/>
              </w:rPr>
            </w:pPr>
          </w:p>
        </w:tc>
        <w:tc>
          <w:tcPr>
            <w:tcW w:w="2976" w:type="dxa"/>
            <w:vMerge w:val="restart"/>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加强贫困村人力资源开发，使贫困群众掌握实用技术和就业技能；加强贫困村党政干部队伍、扶贫业务骨干、扶贫帮扶干部培训和能力建设。</w:t>
            </w:r>
          </w:p>
        </w:tc>
        <w:tc>
          <w:tcPr>
            <w:tcW w:w="2976" w:type="dxa"/>
            <w:vMerge w:val="restart"/>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提高扶贫干部队伍整体素质，增强贫困群众脱贫致富和就业本领。</w:t>
            </w: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对报名且符合条件的全部完成</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100%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年度负责相关扶贫干部实际培训人数占年度扶贫干部计划培训人数比率</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r>
      <w:tr w:rsidR="00F37EBA">
        <w:trPr>
          <w:trHeight w:val="227"/>
          <w:jc w:val="center"/>
        </w:trPr>
        <w:tc>
          <w:tcPr>
            <w:tcW w:w="2341" w:type="dxa"/>
            <w:vAlign w:val="center"/>
          </w:tcPr>
          <w:p w:rsidR="00F37EBA" w:rsidRDefault="00F37EBA" w:rsidP="00DE5571">
            <w:pPr>
              <w:spacing w:line="300" w:lineRule="exact"/>
              <w:jc w:val="left"/>
              <w:rPr>
                <w:rFonts w:ascii="方正书宋_GBK" w:eastAsia="方正书宋_GBK"/>
                <w:b/>
                <w:bCs/>
              </w:rPr>
            </w:pPr>
            <w:r>
              <w:rPr>
                <w:rFonts w:ascii="方正书宋_GBK" w:eastAsia="方正书宋_GBK" w:cs="方正书宋_GBK" w:hint="eastAsia"/>
                <w:b/>
                <w:bCs/>
              </w:rPr>
              <w:t>政务管理</w:t>
            </w:r>
          </w:p>
        </w:tc>
        <w:tc>
          <w:tcPr>
            <w:tcW w:w="1276" w:type="dxa"/>
            <w:vAlign w:val="center"/>
          </w:tcPr>
          <w:p w:rsidR="00F37EBA" w:rsidRPr="00A7240F" w:rsidRDefault="00F37EBA" w:rsidP="00DE5571">
            <w:pPr>
              <w:spacing w:line="300" w:lineRule="exact"/>
              <w:jc w:val="left"/>
              <w:rPr>
                <w:rFonts w:ascii="方正书宋_GBK" w:eastAsia="方正书宋_GBK"/>
              </w:rPr>
            </w:pPr>
          </w:p>
        </w:tc>
        <w:tc>
          <w:tcPr>
            <w:tcW w:w="2976"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负责系统综合业务管理。</w:t>
            </w:r>
          </w:p>
        </w:tc>
        <w:tc>
          <w:tcPr>
            <w:tcW w:w="2976"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确保各项业务工作谋划到位顺利开展。保障机关工作高效运转。</w:t>
            </w:r>
          </w:p>
        </w:tc>
        <w:tc>
          <w:tcPr>
            <w:tcW w:w="1417" w:type="dxa"/>
            <w:vAlign w:val="center"/>
          </w:tcPr>
          <w:p w:rsidR="00F37EBA" w:rsidRDefault="00F37EBA" w:rsidP="00DE5571">
            <w:pPr>
              <w:spacing w:line="300" w:lineRule="exact"/>
              <w:jc w:val="left"/>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r>
      <w:tr w:rsidR="00F37EBA">
        <w:trPr>
          <w:trHeight w:val="227"/>
          <w:jc w:val="center"/>
        </w:trPr>
        <w:tc>
          <w:tcPr>
            <w:tcW w:w="2341" w:type="dxa"/>
            <w:vMerge w:val="restart"/>
            <w:vAlign w:val="center"/>
          </w:tcPr>
          <w:p w:rsidR="00F37EBA" w:rsidRDefault="00F37EBA" w:rsidP="00DE5571">
            <w:pPr>
              <w:spacing w:line="300" w:lineRule="exact"/>
              <w:jc w:val="left"/>
              <w:rPr>
                <w:rFonts w:ascii="方正书宋_GBK" w:eastAsia="方正书宋_GBK"/>
                <w:b/>
                <w:bCs/>
              </w:rPr>
            </w:pPr>
            <w:r>
              <w:rPr>
                <w:rFonts w:ascii="方正书宋_GBK" w:eastAsia="方正书宋_GBK" w:cs="方正书宋_GBK" w:hint="eastAsia"/>
                <w:b/>
                <w:bCs/>
              </w:rPr>
              <w:t xml:space="preserve">　　综合业务管理</w:t>
            </w:r>
          </w:p>
        </w:tc>
        <w:tc>
          <w:tcPr>
            <w:tcW w:w="1276" w:type="dxa"/>
            <w:vMerge w:val="restart"/>
            <w:vAlign w:val="center"/>
          </w:tcPr>
          <w:p w:rsidR="00F37EBA" w:rsidRPr="00A7240F" w:rsidRDefault="00F37EBA" w:rsidP="00DE5571">
            <w:pPr>
              <w:spacing w:line="300" w:lineRule="exact"/>
              <w:jc w:val="left"/>
              <w:rPr>
                <w:rFonts w:ascii="方正书宋_GBK" w:eastAsia="方正书宋_GBK"/>
              </w:rPr>
            </w:pPr>
          </w:p>
        </w:tc>
        <w:tc>
          <w:tcPr>
            <w:tcW w:w="2976" w:type="dxa"/>
            <w:vMerge w:val="restart"/>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负责全县扶贫开发工作信息交流，组织扶贫开发重大问题的调查研究和扶贫开发的宣传报道。</w:t>
            </w:r>
          </w:p>
        </w:tc>
        <w:tc>
          <w:tcPr>
            <w:tcW w:w="2976" w:type="dxa"/>
            <w:vMerge w:val="restart"/>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提高扶贫干部队伍整体素质，增强贫困群众脱贫致富和就业本领。</w:t>
            </w: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c>
          <w:tcPr>
            <w:tcW w:w="737" w:type="dxa"/>
            <w:vAlign w:val="center"/>
          </w:tcPr>
          <w:p w:rsidR="00F37EBA" w:rsidRDefault="00F37EBA" w:rsidP="00DE5571">
            <w:pPr>
              <w:spacing w:line="300" w:lineRule="exact"/>
              <w:jc w:val="center"/>
              <w:rPr>
                <w:rFonts w:ascii="方正书宋_GBK" w:eastAsia="方正书宋_GBK"/>
              </w:rPr>
            </w:pP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综合业务管理工作完成情况</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95%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90%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85%</w:t>
            </w:r>
          </w:p>
        </w:tc>
      </w:tr>
      <w:tr w:rsidR="00F37EBA">
        <w:trPr>
          <w:trHeight w:val="227"/>
          <w:jc w:val="center"/>
        </w:trPr>
        <w:tc>
          <w:tcPr>
            <w:tcW w:w="2341" w:type="dxa"/>
            <w:vMerge/>
            <w:vAlign w:val="center"/>
          </w:tcPr>
          <w:p w:rsidR="00F37EBA" w:rsidRDefault="00F37EBA" w:rsidP="00DE5571">
            <w:pPr>
              <w:spacing w:line="300" w:lineRule="exact"/>
              <w:jc w:val="left"/>
              <w:rPr>
                <w:rFonts w:ascii="方正书宋_GBK" w:eastAsia="方正书宋_GBK"/>
                <w:b/>
                <w:bCs/>
              </w:rPr>
            </w:pPr>
          </w:p>
        </w:tc>
        <w:tc>
          <w:tcPr>
            <w:tcW w:w="1276" w:type="dxa"/>
            <w:vMerge/>
            <w:vAlign w:val="center"/>
          </w:tcPr>
          <w:p w:rsidR="00F37EBA" w:rsidRPr="00A7240F"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2976" w:type="dxa"/>
            <w:vMerge/>
            <w:vAlign w:val="center"/>
          </w:tcPr>
          <w:p w:rsidR="00F37EBA" w:rsidRDefault="00F37EBA" w:rsidP="00DE5571">
            <w:pPr>
              <w:spacing w:line="300" w:lineRule="exact"/>
              <w:jc w:val="left"/>
              <w:rPr>
                <w:rFonts w:ascii="方正书宋_GBK" w:eastAsia="方正书宋_GBK"/>
              </w:rPr>
            </w:pP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效果指标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年度劳动力转移培训就业人数占年度劳动力转移培训计划人数的比率</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80%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70%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60%</w:t>
            </w:r>
          </w:p>
        </w:tc>
      </w:tr>
      <w:tr w:rsidR="00F37EBA">
        <w:trPr>
          <w:trHeight w:val="227"/>
          <w:jc w:val="center"/>
        </w:trPr>
        <w:tc>
          <w:tcPr>
            <w:tcW w:w="2341" w:type="dxa"/>
            <w:vAlign w:val="center"/>
          </w:tcPr>
          <w:p w:rsidR="00F37EBA" w:rsidRDefault="00F37EBA" w:rsidP="00DE5571">
            <w:pPr>
              <w:spacing w:line="300" w:lineRule="exact"/>
              <w:jc w:val="left"/>
              <w:rPr>
                <w:rFonts w:ascii="方正书宋_GBK" w:eastAsia="方正书宋_GBK"/>
                <w:b/>
                <w:bCs/>
              </w:rPr>
            </w:pPr>
            <w:r>
              <w:rPr>
                <w:rFonts w:ascii="方正书宋_GBK" w:eastAsia="方正书宋_GBK" w:cs="方正书宋_GBK" w:hint="eastAsia"/>
                <w:b/>
                <w:bCs/>
              </w:rPr>
              <w:t xml:space="preserve">　　综合事务管理</w:t>
            </w:r>
          </w:p>
        </w:tc>
        <w:tc>
          <w:tcPr>
            <w:tcW w:w="1276" w:type="dxa"/>
            <w:vAlign w:val="center"/>
          </w:tcPr>
          <w:p w:rsidR="00F37EBA" w:rsidRPr="00A7240F" w:rsidRDefault="00F37EBA" w:rsidP="00DE5571">
            <w:pPr>
              <w:spacing w:line="300" w:lineRule="exact"/>
              <w:jc w:val="left"/>
              <w:rPr>
                <w:rFonts w:ascii="方正书宋_GBK" w:eastAsia="方正书宋_GBK"/>
              </w:rPr>
            </w:pPr>
          </w:p>
        </w:tc>
        <w:tc>
          <w:tcPr>
            <w:tcW w:w="2976"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会议组织管理、信息化建设与维护、财务和资产管理。</w:t>
            </w:r>
          </w:p>
        </w:tc>
        <w:tc>
          <w:tcPr>
            <w:tcW w:w="2976"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保障单位工作正常高效运转。</w:t>
            </w:r>
          </w:p>
        </w:tc>
        <w:tc>
          <w:tcPr>
            <w:tcW w:w="1417" w:type="dxa"/>
            <w:vAlign w:val="center"/>
          </w:tcPr>
          <w:p w:rsidR="00F37EBA" w:rsidRDefault="00F37EBA" w:rsidP="00DE5571">
            <w:pPr>
              <w:spacing w:line="300" w:lineRule="exact"/>
              <w:jc w:val="left"/>
              <w:rPr>
                <w:rFonts w:ascii="方正书宋_GBK" w:eastAsia="方正书宋_GBK"/>
              </w:rPr>
            </w:pPr>
            <w:r>
              <w:rPr>
                <w:rFonts w:ascii="方正书宋_GBK" w:eastAsia="方正书宋_GBK" w:cs="方正书宋_GBK" w:hint="eastAsia"/>
              </w:rPr>
              <w:t>产出指标</w:t>
            </w:r>
          </w:p>
        </w:tc>
        <w:tc>
          <w:tcPr>
            <w:tcW w:w="737" w:type="dxa"/>
            <w:vAlign w:val="center"/>
          </w:tcPr>
          <w:p w:rsidR="00F37EBA" w:rsidRDefault="00F37EBA" w:rsidP="00DE5571">
            <w:pPr>
              <w:spacing w:line="300" w:lineRule="exact"/>
              <w:jc w:val="center"/>
              <w:rPr>
                <w:rFonts w:ascii="方正书宋_GBK" w:eastAsia="方正书宋_GBK"/>
              </w:rPr>
            </w:pPr>
            <w:r>
              <w:rPr>
                <w:rFonts w:ascii="方正书宋_GBK" w:eastAsia="方正书宋_GBK" w:cs="方正书宋_GBK" w:hint="eastAsia"/>
              </w:rPr>
              <w:t>综合事务管理工作完成情况</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rPr>
              <w:t>100%</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95%</w:t>
            </w:r>
          </w:p>
        </w:tc>
        <w:tc>
          <w:tcPr>
            <w:tcW w:w="737" w:type="dxa"/>
            <w:vAlign w:val="center"/>
          </w:tcPr>
          <w:p w:rsidR="00F37EBA" w:rsidRDefault="00F37EBA" w:rsidP="00DE5571">
            <w:pPr>
              <w:spacing w:line="300" w:lineRule="exact"/>
              <w:jc w:val="center"/>
              <w:rPr>
                <w:rFonts w:ascii="方正书宋_GBK" w:eastAsia="方正书宋_GBK" w:cs="方正书宋_GBK"/>
              </w:rPr>
            </w:pPr>
            <w:r>
              <w:rPr>
                <w:rFonts w:ascii="方正书宋_GBK" w:eastAsia="方正书宋_GBK" w:cs="方正书宋_GBK" w:hint="eastAsia"/>
              </w:rPr>
              <w:t>≥</w:t>
            </w:r>
            <w:r>
              <w:rPr>
                <w:rFonts w:ascii="方正书宋_GBK" w:eastAsia="方正书宋_GBK" w:cs="方正书宋_GBK"/>
              </w:rPr>
              <w:t>90%</w:t>
            </w:r>
          </w:p>
        </w:tc>
      </w:tr>
    </w:tbl>
    <w:p w:rsidR="00F37EBA" w:rsidRDefault="00F37EBA" w:rsidP="00263825">
      <w:pPr>
        <w:spacing w:line="300" w:lineRule="exact"/>
        <w:jc w:val="left"/>
        <w:outlineLvl w:val="0"/>
        <w:sectPr w:rsidR="00F37EBA" w:rsidSect="00DB755F">
          <w:footerReference w:type="default" r:id="rId7"/>
          <w:pgSz w:w="16839" w:h="11907" w:orient="landscape"/>
          <w:pgMar w:top="1020" w:right="1361" w:bottom="1020" w:left="1361" w:header="851" w:footer="992" w:gutter="0"/>
          <w:cols w:space="425"/>
          <w:docGrid w:type="lines" w:linePitch="312"/>
        </w:sectPr>
      </w:pPr>
    </w:p>
    <w:p w:rsidR="00F37EBA" w:rsidRPr="00F82C90" w:rsidRDefault="00F37EBA" w:rsidP="00263825">
      <w:pPr>
        <w:jc w:val="center"/>
        <w:outlineLvl w:val="0"/>
        <w:rPr>
          <w:rFonts w:ascii="黑体" w:eastAsia="黑体" w:hAnsi="黑体"/>
          <w:sz w:val="32"/>
          <w:szCs w:val="32"/>
        </w:rPr>
      </w:pPr>
      <w:bookmarkStart w:id="1" w:name="_Toc477881156"/>
      <w:r w:rsidRPr="00F82C90">
        <w:rPr>
          <w:rFonts w:ascii="黑体" w:eastAsia="黑体" w:hAnsi="黑体" w:cs="黑体" w:hint="eastAsia"/>
          <w:sz w:val="32"/>
          <w:szCs w:val="32"/>
        </w:rPr>
        <w:t>第</w:t>
      </w:r>
      <w:r>
        <w:rPr>
          <w:rFonts w:ascii="黑体" w:eastAsia="黑体" w:hAnsi="黑体" w:cs="黑体" w:hint="eastAsia"/>
          <w:sz w:val="32"/>
          <w:szCs w:val="32"/>
        </w:rPr>
        <w:t>六</w:t>
      </w:r>
      <w:r w:rsidRPr="00F82C90">
        <w:rPr>
          <w:rFonts w:ascii="黑体" w:eastAsia="黑体" w:hAnsi="黑体" w:cs="黑体" w:hint="eastAsia"/>
          <w:sz w:val="32"/>
          <w:szCs w:val="32"/>
        </w:rPr>
        <w:t>部分：政府采购预算情况</w:t>
      </w:r>
    </w:p>
    <w:p w:rsidR="00F37EBA" w:rsidRPr="00F82C90" w:rsidRDefault="00F37EBA" w:rsidP="00BB58F5">
      <w:pPr>
        <w:ind w:firstLineChars="200" w:firstLine="640"/>
        <w:outlineLvl w:val="0"/>
        <w:rPr>
          <w:rFonts w:ascii="仿宋" w:eastAsia="仿宋" w:hAnsi="仿宋"/>
          <w:sz w:val="32"/>
          <w:szCs w:val="32"/>
        </w:rPr>
      </w:pPr>
      <w:proofErr w:type="gramStart"/>
      <w:r w:rsidRPr="00F82C90">
        <w:rPr>
          <w:rFonts w:ascii="仿宋" w:eastAsia="仿宋" w:hAnsi="仿宋" w:cs="仿宋" w:hint="eastAsia"/>
          <w:sz w:val="32"/>
          <w:szCs w:val="32"/>
        </w:rPr>
        <w:t>我部门</w:t>
      </w:r>
      <w:proofErr w:type="gramEnd"/>
      <w:r w:rsidRPr="00F82C90">
        <w:rPr>
          <w:rFonts w:ascii="仿宋" w:eastAsia="仿宋" w:hAnsi="仿宋" w:cs="仿宋"/>
          <w:sz w:val="32"/>
          <w:szCs w:val="32"/>
        </w:rPr>
        <w:t>2017</w:t>
      </w:r>
      <w:r w:rsidRPr="00F82C90">
        <w:rPr>
          <w:rFonts w:ascii="仿宋" w:eastAsia="仿宋" w:hAnsi="仿宋" w:cs="仿宋" w:hint="eastAsia"/>
          <w:sz w:val="32"/>
          <w:szCs w:val="32"/>
        </w:rPr>
        <w:t>年无政府采购预算。</w:t>
      </w:r>
    </w:p>
    <w:p w:rsidR="00F37EBA" w:rsidRDefault="00F37EBA" w:rsidP="00263825">
      <w:pPr>
        <w:jc w:val="center"/>
        <w:outlineLvl w:val="0"/>
        <w:rPr>
          <w:rFonts w:ascii="方正小标宋_GBK" w:eastAsia="方正小标宋_GBK"/>
          <w:sz w:val="32"/>
          <w:szCs w:val="32"/>
        </w:rPr>
      </w:pPr>
      <w:r>
        <w:rPr>
          <w:rFonts w:ascii="方正小标宋_GBK" w:eastAsia="方正小标宋_GBK" w:cs="方正小标宋_GBK" w:hint="eastAsia"/>
          <w:sz w:val="32"/>
          <w:szCs w:val="32"/>
        </w:rPr>
        <w:t>第七部门：国有资产信息情况说明</w:t>
      </w:r>
    </w:p>
    <w:p w:rsidR="00F37EBA" w:rsidRPr="00B0260C" w:rsidRDefault="00F37EBA" w:rsidP="00BB58F5">
      <w:pPr>
        <w:ind w:firstLineChars="200" w:firstLine="640"/>
        <w:outlineLvl w:val="0"/>
        <w:rPr>
          <w:rFonts w:ascii="仿宋" w:eastAsia="仿宋" w:hAnsi="仿宋"/>
          <w:sz w:val="32"/>
          <w:szCs w:val="32"/>
        </w:rPr>
      </w:pPr>
      <w:r w:rsidRPr="00B0260C">
        <w:rPr>
          <w:rFonts w:ascii="仿宋" w:eastAsia="仿宋" w:hAnsi="仿宋" w:cs="仿宋" w:hint="eastAsia"/>
          <w:sz w:val="32"/>
          <w:szCs w:val="32"/>
        </w:rPr>
        <w:t>涞源县扶贫开发局</w:t>
      </w:r>
      <w:r w:rsidRPr="00B0260C">
        <w:rPr>
          <w:rFonts w:ascii="仿宋" w:eastAsia="仿宋" w:hAnsi="仿宋" w:cs="仿宋"/>
          <w:sz w:val="32"/>
          <w:szCs w:val="32"/>
        </w:rPr>
        <w:t>2016</w:t>
      </w:r>
      <w:r w:rsidRPr="00B0260C">
        <w:rPr>
          <w:rFonts w:ascii="仿宋" w:eastAsia="仿宋" w:hAnsi="仿宋" w:cs="仿宋" w:hint="eastAsia"/>
          <w:sz w:val="32"/>
          <w:szCs w:val="32"/>
        </w:rPr>
        <w:t>年末固定资产总值</w:t>
      </w:r>
      <w:r>
        <w:rPr>
          <w:rFonts w:ascii="仿宋" w:eastAsia="仿宋" w:hAnsi="仿宋" w:cs="仿宋"/>
          <w:sz w:val="32"/>
          <w:szCs w:val="32"/>
        </w:rPr>
        <w:t>57.01</w:t>
      </w:r>
      <w:r>
        <w:rPr>
          <w:rFonts w:ascii="仿宋" w:eastAsia="仿宋" w:hAnsi="仿宋" w:cs="仿宋" w:hint="eastAsia"/>
          <w:sz w:val="32"/>
          <w:szCs w:val="32"/>
        </w:rPr>
        <w:t>万</w:t>
      </w:r>
      <w:r w:rsidRPr="00B0260C">
        <w:rPr>
          <w:rFonts w:ascii="仿宋" w:eastAsia="仿宋" w:hAnsi="仿宋" w:cs="仿宋" w:hint="eastAsia"/>
          <w:sz w:val="32"/>
          <w:szCs w:val="32"/>
        </w:rPr>
        <w:t>元，</w:t>
      </w:r>
      <w:proofErr w:type="gramStart"/>
      <w:r w:rsidRPr="00B0260C">
        <w:rPr>
          <w:rFonts w:ascii="仿宋" w:eastAsia="仿宋" w:hAnsi="仿宋" w:cs="仿宋"/>
          <w:sz w:val="32"/>
          <w:szCs w:val="32"/>
        </w:rPr>
        <w:t>2017</w:t>
      </w:r>
      <w:r w:rsidRPr="00B0260C">
        <w:rPr>
          <w:rFonts w:ascii="仿宋" w:eastAsia="仿宋" w:hAnsi="仿宋" w:cs="仿宋" w:hint="eastAsia"/>
          <w:sz w:val="32"/>
          <w:szCs w:val="32"/>
        </w:rPr>
        <w:t>年无拟购置</w:t>
      </w:r>
      <w:proofErr w:type="gramEnd"/>
      <w:r w:rsidRPr="00B0260C">
        <w:rPr>
          <w:rFonts w:ascii="仿宋" w:eastAsia="仿宋" w:hAnsi="仿宋" w:cs="仿宋" w:hint="eastAsia"/>
          <w:sz w:val="32"/>
          <w:szCs w:val="32"/>
        </w:rPr>
        <w:t>情况。</w:t>
      </w:r>
    </w:p>
    <w:tbl>
      <w:tblPr>
        <w:tblW w:w="8804" w:type="dxa"/>
        <w:tblInd w:w="-106" w:type="dxa"/>
        <w:tblLook w:val="00A0"/>
      </w:tblPr>
      <w:tblGrid>
        <w:gridCol w:w="3811"/>
        <w:gridCol w:w="1591"/>
        <w:gridCol w:w="3402"/>
      </w:tblGrid>
      <w:tr w:rsidR="00F37EBA" w:rsidRPr="00107BFB">
        <w:trPr>
          <w:trHeight w:val="675"/>
        </w:trPr>
        <w:tc>
          <w:tcPr>
            <w:tcW w:w="8804" w:type="dxa"/>
            <w:gridSpan w:val="3"/>
            <w:tcBorders>
              <w:top w:val="nil"/>
              <w:left w:val="nil"/>
              <w:bottom w:val="nil"/>
              <w:right w:val="nil"/>
            </w:tcBorders>
            <w:noWrap/>
            <w:vAlign w:val="center"/>
          </w:tcPr>
          <w:p w:rsidR="00F37EBA" w:rsidRPr="00107BFB" w:rsidRDefault="00F37EBA" w:rsidP="00A23BD0">
            <w:pPr>
              <w:widowControl/>
              <w:jc w:val="center"/>
              <w:rPr>
                <w:rFonts w:ascii="宋体"/>
                <w:color w:val="000000"/>
                <w:kern w:val="0"/>
                <w:sz w:val="28"/>
                <w:szCs w:val="28"/>
              </w:rPr>
            </w:pPr>
            <w:r>
              <w:rPr>
                <w:rFonts w:ascii="仿宋" w:eastAsia="仿宋" w:hAnsi="仿宋" w:cs="仿宋" w:hint="eastAsia"/>
                <w:sz w:val="32"/>
                <w:szCs w:val="32"/>
              </w:rPr>
              <w:t>涞源县扶贫开发局</w:t>
            </w:r>
            <w:r w:rsidRPr="00107BFB">
              <w:rPr>
                <w:rFonts w:ascii="仿宋" w:eastAsia="仿宋" w:hAnsi="仿宋" w:cs="仿宋" w:hint="eastAsia"/>
                <w:sz w:val="32"/>
                <w:szCs w:val="32"/>
              </w:rPr>
              <w:t>固定资产占用情况表</w:t>
            </w:r>
          </w:p>
        </w:tc>
      </w:tr>
      <w:tr w:rsidR="00F37EBA" w:rsidRPr="00700AF5">
        <w:trPr>
          <w:trHeight w:val="465"/>
        </w:trPr>
        <w:tc>
          <w:tcPr>
            <w:tcW w:w="8804" w:type="dxa"/>
            <w:gridSpan w:val="3"/>
            <w:tcBorders>
              <w:top w:val="nil"/>
              <w:left w:val="nil"/>
              <w:bottom w:val="single" w:sz="4" w:space="0" w:color="auto"/>
              <w:right w:val="nil"/>
            </w:tcBorders>
            <w:noWrap/>
            <w:vAlign w:val="center"/>
          </w:tcPr>
          <w:p w:rsidR="00F37EBA" w:rsidRPr="00700AF5" w:rsidRDefault="00F37EBA" w:rsidP="00A23BD0">
            <w:pPr>
              <w:widowControl/>
              <w:jc w:val="center"/>
              <w:rPr>
                <w:rFonts w:ascii="仿宋_GB2312" w:eastAsia="仿宋_GB2312" w:hAnsi="宋体"/>
                <w:color w:val="000000"/>
                <w:kern w:val="0"/>
                <w:sz w:val="32"/>
                <w:szCs w:val="32"/>
              </w:rPr>
            </w:pPr>
            <w:r w:rsidRPr="00700AF5">
              <w:rPr>
                <w:rFonts w:ascii="仿宋_GB2312" w:eastAsia="仿宋_GB2312" w:hAnsi="宋体" w:cs="仿宋_GB2312"/>
                <w:color w:val="000000"/>
                <w:kern w:val="0"/>
                <w:sz w:val="32"/>
                <w:szCs w:val="32"/>
              </w:rPr>
              <w:t xml:space="preserve">                           </w:t>
            </w:r>
            <w:r w:rsidRPr="00700AF5">
              <w:rPr>
                <w:rFonts w:ascii="仿宋_GB2312" w:eastAsia="仿宋_GB2312" w:hAnsi="宋体" w:cs="仿宋_GB2312" w:hint="eastAsia"/>
                <w:color w:val="000000"/>
                <w:kern w:val="0"/>
                <w:sz w:val="32"/>
                <w:szCs w:val="32"/>
              </w:rPr>
              <w:t>截止时间：</w:t>
            </w:r>
            <w:r w:rsidRPr="00700AF5">
              <w:rPr>
                <w:rFonts w:ascii="仿宋_GB2312" w:eastAsia="仿宋_GB2312" w:hAnsi="宋体" w:cs="仿宋_GB2312"/>
                <w:color w:val="000000"/>
                <w:kern w:val="0"/>
                <w:sz w:val="32"/>
                <w:szCs w:val="32"/>
              </w:rPr>
              <w:t>2016</w:t>
            </w:r>
            <w:r w:rsidRPr="00700AF5">
              <w:rPr>
                <w:rFonts w:ascii="仿宋_GB2312" w:eastAsia="仿宋_GB2312" w:hAnsi="宋体" w:cs="仿宋_GB2312" w:hint="eastAsia"/>
                <w:color w:val="000000"/>
                <w:kern w:val="0"/>
                <w:sz w:val="32"/>
                <w:szCs w:val="32"/>
              </w:rPr>
              <w:t>年</w:t>
            </w:r>
            <w:r w:rsidRPr="00700AF5">
              <w:rPr>
                <w:rFonts w:ascii="仿宋_GB2312" w:eastAsia="仿宋_GB2312" w:hAnsi="宋体" w:cs="仿宋_GB2312"/>
                <w:color w:val="000000"/>
                <w:kern w:val="0"/>
                <w:sz w:val="32"/>
                <w:szCs w:val="32"/>
              </w:rPr>
              <w:t>12</w:t>
            </w:r>
            <w:r w:rsidRPr="00700AF5">
              <w:rPr>
                <w:rFonts w:ascii="仿宋_GB2312" w:eastAsia="仿宋_GB2312" w:hAnsi="宋体" w:cs="仿宋_GB2312" w:hint="eastAsia"/>
                <w:color w:val="000000"/>
                <w:kern w:val="0"/>
                <w:sz w:val="32"/>
                <w:szCs w:val="32"/>
              </w:rPr>
              <w:t>月</w:t>
            </w:r>
            <w:r w:rsidRPr="00700AF5">
              <w:rPr>
                <w:rFonts w:ascii="仿宋_GB2312" w:eastAsia="仿宋_GB2312" w:hAnsi="宋体" w:cs="仿宋_GB2312"/>
                <w:color w:val="000000"/>
                <w:kern w:val="0"/>
                <w:sz w:val="32"/>
                <w:szCs w:val="32"/>
              </w:rPr>
              <w:t>31</w:t>
            </w:r>
            <w:r w:rsidRPr="00700AF5">
              <w:rPr>
                <w:rFonts w:ascii="仿宋_GB2312" w:eastAsia="仿宋_GB2312" w:hAnsi="宋体" w:cs="仿宋_GB2312" w:hint="eastAsia"/>
                <w:color w:val="000000"/>
                <w:kern w:val="0"/>
                <w:sz w:val="32"/>
                <w:szCs w:val="32"/>
              </w:rPr>
              <w:t>日</w:t>
            </w:r>
          </w:p>
        </w:tc>
      </w:tr>
      <w:tr w:rsidR="00F37EBA" w:rsidRPr="00107BFB">
        <w:trPr>
          <w:trHeight w:val="750"/>
        </w:trPr>
        <w:tc>
          <w:tcPr>
            <w:tcW w:w="3811" w:type="dxa"/>
            <w:tcBorders>
              <w:top w:val="nil"/>
              <w:left w:val="single" w:sz="4" w:space="0" w:color="auto"/>
              <w:bottom w:val="single" w:sz="4" w:space="0" w:color="auto"/>
              <w:right w:val="single" w:sz="4" w:space="0" w:color="auto"/>
            </w:tcBorders>
            <w:noWrap/>
            <w:vAlign w:val="center"/>
          </w:tcPr>
          <w:p w:rsidR="00F37EBA" w:rsidRPr="003D524A" w:rsidRDefault="00F37EBA" w:rsidP="00A23BD0">
            <w:pPr>
              <w:widowControl/>
              <w:jc w:val="center"/>
              <w:rPr>
                <w:rFonts w:ascii="宋体"/>
                <w:b/>
                <w:bCs/>
                <w:color w:val="000000"/>
                <w:kern w:val="0"/>
                <w:sz w:val="24"/>
                <w:szCs w:val="24"/>
              </w:rPr>
            </w:pPr>
            <w:proofErr w:type="gramStart"/>
            <w:r w:rsidRPr="003D524A">
              <w:rPr>
                <w:rFonts w:ascii="宋体" w:hAnsi="宋体" w:cs="宋体" w:hint="eastAsia"/>
                <w:b/>
                <w:bCs/>
                <w:color w:val="000000"/>
                <w:kern w:val="0"/>
                <w:sz w:val="24"/>
                <w:szCs w:val="24"/>
              </w:rPr>
              <w:t xml:space="preserve">项　　</w:t>
            </w:r>
            <w:proofErr w:type="gramEnd"/>
            <w:r w:rsidRPr="003D524A">
              <w:rPr>
                <w:rFonts w:ascii="宋体" w:hAnsi="宋体" w:cs="宋体" w:hint="eastAsia"/>
                <w:b/>
                <w:bCs/>
                <w:color w:val="000000"/>
                <w:kern w:val="0"/>
                <w:sz w:val="24"/>
                <w:szCs w:val="24"/>
              </w:rPr>
              <w:t>目</w:t>
            </w:r>
          </w:p>
        </w:tc>
        <w:tc>
          <w:tcPr>
            <w:tcW w:w="1591" w:type="dxa"/>
            <w:tcBorders>
              <w:top w:val="nil"/>
              <w:left w:val="nil"/>
              <w:bottom w:val="single" w:sz="4" w:space="0" w:color="auto"/>
              <w:right w:val="single" w:sz="4" w:space="0" w:color="auto"/>
            </w:tcBorders>
            <w:noWrap/>
            <w:vAlign w:val="center"/>
          </w:tcPr>
          <w:p w:rsidR="00F37EBA" w:rsidRPr="003D524A" w:rsidRDefault="00F37EBA" w:rsidP="00A23BD0">
            <w:pPr>
              <w:widowControl/>
              <w:jc w:val="center"/>
              <w:rPr>
                <w:rFonts w:ascii="宋体"/>
                <w:b/>
                <w:bCs/>
                <w:color w:val="000000"/>
                <w:kern w:val="0"/>
                <w:sz w:val="24"/>
                <w:szCs w:val="24"/>
              </w:rPr>
            </w:pPr>
            <w:r w:rsidRPr="003D524A">
              <w:rPr>
                <w:rFonts w:ascii="宋体" w:hAnsi="宋体" w:cs="宋体" w:hint="eastAsia"/>
                <w:b/>
                <w:bCs/>
                <w:color w:val="000000"/>
                <w:kern w:val="0"/>
                <w:sz w:val="24"/>
                <w:szCs w:val="24"/>
              </w:rPr>
              <w:t>数量</w:t>
            </w:r>
          </w:p>
        </w:tc>
        <w:tc>
          <w:tcPr>
            <w:tcW w:w="3402" w:type="dxa"/>
            <w:tcBorders>
              <w:top w:val="nil"/>
              <w:left w:val="nil"/>
              <w:bottom w:val="single" w:sz="4" w:space="0" w:color="auto"/>
              <w:right w:val="single" w:sz="4" w:space="0" w:color="auto"/>
            </w:tcBorders>
            <w:noWrap/>
            <w:vAlign w:val="center"/>
          </w:tcPr>
          <w:p w:rsidR="00F37EBA" w:rsidRPr="003D524A" w:rsidRDefault="00F37EBA" w:rsidP="00A23BD0">
            <w:pPr>
              <w:widowControl/>
              <w:jc w:val="center"/>
              <w:rPr>
                <w:rFonts w:ascii="宋体"/>
                <w:b/>
                <w:bCs/>
                <w:color w:val="000000"/>
                <w:kern w:val="0"/>
                <w:sz w:val="24"/>
                <w:szCs w:val="24"/>
              </w:rPr>
            </w:pPr>
            <w:r w:rsidRPr="003D524A">
              <w:rPr>
                <w:rFonts w:ascii="宋体" w:hAnsi="宋体" w:cs="宋体" w:hint="eastAsia"/>
                <w:b/>
                <w:bCs/>
                <w:color w:val="000000"/>
                <w:kern w:val="0"/>
                <w:sz w:val="24"/>
                <w:szCs w:val="24"/>
              </w:rPr>
              <w:t>价值（单位：万元）</w:t>
            </w:r>
          </w:p>
        </w:tc>
      </w:tr>
      <w:tr w:rsidR="00F37EBA" w:rsidRPr="00107BFB">
        <w:trPr>
          <w:trHeight w:val="495"/>
        </w:trPr>
        <w:tc>
          <w:tcPr>
            <w:tcW w:w="3811" w:type="dxa"/>
            <w:tcBorders>
              <w:top w:val="nil"/>
              <w:left w:val="single" w:sz="4" w:space="0" w:color="auto"/>
              <w:bottom w:val="single" w:sz="4" w:space="0" w:color="auto"/>
              <w:right w:val="single" w:sz="4" w:space="0" w:color="auto"/>
            </w:tcBorders>
            <w:noWrap/>
            <w:vAlign w:val="center"/>
          </w:tcPr>
          <w:p w:rsidR="00F37EBA" w:rsidRPr="003D524A" w:rsidRDefault="00F37EBA" w:rsidP="00A23BD0">
            <w:pPr>
              <w:widowControl/>
              <w:jc w:val="center"/>
              <w:rPr>
                <w:rFonts w:ascii="宋体"/>
                <w:b/>
                <w:bCs/>
                <w:color w:val="000000"/>
                <w:kern w:val="0"/>
                <w:sz w:val="24"/>
                <w:szCs w:val="24"/>
              </w:rPr>
            </w:pPr>
            <w:r w:rsidRPr="003D524A">
              <w:rPr>
                <w:rFonts w:ascii="宋体" w:hAnsi="宋体" w:cs="宋体" w:hint="eastAsia"/>
                <w:b/>
                <w:bCs/>
                <w:color w:val="000000"/>
                <w:kern w:val="0"/>
                <w:sz w:val="24"/>
                <w:szCs w:val="24"/>
              </w:rPr>
              <w:t>固定资产总额</w:t>
            </w:r>
          </w:p>
        </w:tc>
        <w:tc>
          <w:tcPr>
            <w:tcW w:w="1591" w:type="dxa"/>
            <w:tcBorders>
              <w:top w:val="nil"/>
              <w:left w:val="nil"/>
              <w:bottom w:val="single" w:sz="4" w:space="0" w:color="auto"/>
              <w:right w:val="single" w:sz="4" w:space="0" w:color="auto"/>
            </w:tcBorders>
            <w:noWrap/>
            <w:vAlign w:val="center"/>
          </w:tcPr>
          <w:p w:rsidR="00F37EBA" w:rsidRPr="003D524A" w:rsidRDefault="00F37EBA" w:rsidP="00A23BD0">
            <w:pPr>
              <w:widowControl/>
              <w:jc w:val="center"/>
              <w:rPr>
                <w:rFonts w:ascii="宋体"/>
                <w:color w:val="000000"/>
                <w:kern w:val="0"/>
                <w:sz w:val="24"/>
                <w:szCs w:val="24"/>
              </w:rPr>
            </w:pPr>
            <w:r w:rsidRPr="003D524A">
              <w:rPr>
                <w:rFonts w:ascii="宋体" w:hAnsi="宋体" w:cs="宋体"/>
                <w:color w:val="000000"/>
                <w:kern w:val="0"/>
                <w:sz w:val="24"/>
                <w:szCs w:val="24"/>
              </w:rPr>
              <w:t>—</w:t>
            </w:r>
          </w:p>
        </w:tc>
        <w:tc>
          <w:tcPr>
            <w:tcW w:w="3402" w:type="dxa"/>
            <w:tcBorders>
              <w:top w:val="nil"/>
              <w:left w:val="nil"/>
              <w:bottom w:val="single" w:sz="4" w:space="0" w:color="auto"/>
              <w:right w:val="single" w:sz="4" w:space="0" w:color="auto"/>
            </w:tcBorders>
            <w:noWrap/>
            <w:vAlign w:val="center"/>
          </w:tcPr>
          <w:p w:rsidR="00F37EBA" w:rsidRPr="003D524A" w:rsidRDefault="00F37EBA" w:rsidP="00A23BD0">
            <w:pPr>
              <w:widowControl/>
              <w:jc w:val="center"/>
              <w:rPr>
                <w:rFonts w:ascii="宋体"/>
                <w:b/>
                <w:bCs/>
                <w:color w:val="000000"/>
                <w:kern w:val="0"/>
                <w:sz w:val="24"/>
                <w:szCs w:val="24"/>
              </w:rPr>
            </w:pPr>
            <w:r>
              <w:rPr>
                <w:rFonts w:ascii="宋体" w:hAnsi="宋体" w:cs="宋体"/>
                <w:b/>
                <w:bCs/>
                <w:color w:val="000000"/>
                <w:kern w:val="0"/>
                <w:sz w:val="24"/>
                <w:szCs w:val="24"/>
              </w:rPr>
              <w:t>57.01</w:t>
            </w:r>
          </w:p>
        </w:tc>
      </w:tr>
      <w:tr w:rsidR="00F37EBA" w:rsidRPr="00107BFB">
        <w:trPr>
          <w:trHeight w:val="483"/>
        </w:trPr>
        <w:tc>
          <w:tcPr>
            <w:tcW w:w="3811" w:type="dxa"/>
            <w:tcBorders>
              <w:top w:val="nil"/>
              <w:left w:val="single" w:sz="4" w:space="0" w:color="auto"/>
              <w:bottom w:val="single" w:sz="4" w:space="0" w:color="auto"/>
              <w:right w:val="single" w:sz="4" w:space="0" w:color="auto"/>
            </w:tcBorders>
            <w:noWrap/>
            <w:vAlign w:val="center"/>
          </w:tcPr>
          <w:p w:rsidR="00F37EBA" w:rsidRPr="003D524A" w:rsidRDefault="00F37EBA" w:rsidP="00A23BD0">
            <w:pPr>
              <w:widowControl/>
              <w:jc w:val="left"/>
              <w:rPr>
                <w:rFonts w:ascii="宋体"/>
                <w:color w:val="000000"/>
                <w:kern w:val="0"/>
                <w:sz w:val="24"/>
                <w:szCs w:val="24"/>
              </w:rPr>
            </w:pPr>
            <w:r w:rsidRPr="003D524A">
              <w:rPr>
                <w:rFonts w:ascii="宋体" w:hAnsi="宋体" w:cs="宋体"/>
                <w:color w:val="000000"/>
                <w:kern w:val="0"/>
                <w:sz w:val="24"/>
                <w:szCs w:val="24"/>
              </w:rPr>
              <w:t xml:space="preserve">  1</w:t>
            </w:r>
            <w:r w:rsidRPr="003D524A">
              <w:rPr>
                <w:rFonts w:ascii="宋体" w:hAnsi="宋体" w:cs="宋体" w:hint="eastAsia"/>
                <w:color w:val="000000"/>
                <w:kern w:val="0"/>
                <w:sz w:val="24"/>
                <w:szCs w:val="24"/>
              </w:rPr>
              <w:t>、房屋（平方米）</w:t>
            </w:r>
          </w:p>
        </w:tc>
        <w:tc>
          <w:tcPr>
            <w:tcW w:w="1591" w:type="dxa"/>
            <w:tcBorders>
              <w:top w:val="nil"/>
              <w:left w:val="nil"/>
              <w:bottom w:val="single" w:sz="4" w:space="0" w:color="auto"/>
              <w:right w:val="single" w:sz="4" w:space="0" w:color="auto"/>
            </w:tcBorders>
            <w:noWrap/>
            <w:vAlign w:val="center"/>
          </w:tcPr>
          <w:p w:rsidR="00F37EBA" w:rsidRPr="003D524A" w:rsidRDefault="00F37EBA" w:rsidP="00A23BD0">
            <w:pPr>
              <w:widowControl/>
              <w:jc w:val="center"/>
              <w:rPr>
                <w:rFonts w:ascii="宋体"/>
                <w:color w:val="000000"/>
                <w:kern w:val="0"/>
                <w:sz w:val="24"/>
                <w:szCs w:val="24"/>
              </w:rPr>
            </w:pPr>
          </w:p>
        </w:tc>
        <w:tc>
          <w:tcPr>
            <w:tcW w:w="3402" w:type="dxa"/>
            <w:tcBorders>
              <w:top w:val="nil"/>
              <w:left w:val="nil"/>
              <w:bottom w:val="single" w:sz="4" w:space="0" w:color="auto"/>
              <w:right w:val="single" w:sz="4" w:space="0" w:color="auto"/>
            </w:tcBorders>
            <w:noWrap/>
            <w:vAlign w:val="center"/>
          </w:tcPr>
          <w:p w:rsidR="00F37EBA" w:rsidRPr="003D524A" w:rsidRDefault="00F37EBA" w:rsidP="00A23BD0">
            <w:pPr>
              <w:widowControl/>
              <w:jc w:val="center"/>
              <w:rPr>
                <w:rFonts w:ascii="宋体"/>
                <w:color w:val="000000"/>
                <w:kern w:val="0"/>
                <w:sz w:val="24"/>
                <w:szCs w:val="24"/>
              </w:rPr>
            </w:pPr>
          </w:p>
        </w:tc>
      </w:tr>
      <w:tr w:rsidR="00F37EBA" w:rsidRPr="00107BFB">
        <w:trPr>
          <w:trHeight w:val="419"/>
        </w:trPr>
        <w:tc>
          <w:tcPr>
            <w:tcW w:w="3811" w:type="dxa"/>
            <w:tcBorders>
              <w:top w:val="single" w:sz="4" w:space="0" w:color="auto"/>
              <w:left w:val="single" w:sz="4" w:space="0" w:color="auto"/>
              <w:bottom w:val="single" w:sz="4" w:space="0" w:color="auto"/>
              <w:right w:val="single" w:sz="4" w:space="0" w:color="auto"/>
            </w:tcBorders>
            <w:noWrap/>
            <w:vAlign w:val="center"/>
          </w:tcPr>
          <w:p w:rsidR="00F37EBA" w:rsidRPr="003D524A" w:rsidRDefault="00F37EBA" w:rsidP="00A23BD0">
            <w:pPr>
              <w:jc w:val="left"/>
              <w:rPr>
                <w:rFonts w:ascii="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其中：办公用房（平方米）</w:t>
            </w:r>
          </w:p>
        </w:tc>
        <w:tc>
          <w:tcPr>
            <w:tcW w:w="1591" w:type="dxa"/>
            <w:tcBorders>
              <w:top w:val="single" w:sz="4" w:space="0" w:color="auto"/>
              <w:left w:val="nil"/>
              <w:bottom w:val="single" w:sz="4" w:space="0" w:color="auto"/>
              <w:right w:val="single" w:sz="4" w:space="0" w:color="auto"/>
            </w:tcBorders>
            <w:noWrap/>
            <w:vAlign w:val="center"/>
          </w:tcPr>
          <w:p w:rsidR="00F37EBA" w:rsidRPr="003D524A" w:rsidRDefault="00F37EBA" w:rsidP="00A23BD0">
            <w:pPr>
              <w:jc w:val="center"/>
              <w:rPr>
                <w:rFonts w:ascii="宋体"/>
                <w:color w:val="000000"/>
                <w:kern w:val="0"/>
                <w:sz w:val="24"/>
                <w:szCs w:val="24"/>
              </w:rPr>
            </w:pPr>
          </w:p>
        </w:tc>
        <w:tc>
          <w:tcPr>
            <w:tcW w:w="3402" w:type="dxa"/>
            <w:tcBorders>
              <w:top w:val="single" w:sz="4" w:space="0" w:color="auto"/>
              <w:left w:val="nil"/>
              <w:bottom w:val="single" w:sz="4" w:space="0" w:color="auto"/>
              <w:right w:val="single" w:sz="4" w:space="0" w:color="auto"/>
            </w:tcBorders>
            <w:noWrap/>
            <w:vAlign w:val="center"/>
          </w:tcPr>
          <w:p w:rsidR="00F37EBA" w:rsidRPr="003D524A" w:rsidRDefault="00F37EBA" w:rsidP="00A23BD0">
            <w:pPr>
              <w:jc w:val="center"/>
              <w:rPr>
                <w:rFonts w:ascii="宋体"/>
                <w:color w:val="000000"/>
                <w:kern w:val="0"/>
                <w:sz w:val="24"/>
                <w:szCs w:val="24"/>
              </w:rPr>
            </w:pPr>
          </w:p>
        </w:tc>
      </w:tr>
      <w:tr w:rsidR="00F37EBA" w:rsidRPr="00107BFB">
        <w:trPr>
          <w:trHeight w:val="495"/>
        </w:trPr>
        <w:tc>
          <w:tcPr>
            <w:tcW w:w="3811" w:type="dxa"/>
            <w:tcBorders>
              <w:top w:val="nil"/>
              <w:left w:val="single" w:sz="4" w:space="0" w:color="auto"/>
              <w:bottom w:val="single" w:sz="4" w:space="0" w:color="auto"/>
              <w:right w:val="single" w:sz="4" w:space="0" w:color="auto"/>
            </w:tcBorders>
            <w:noWrap/>
            <w:vAlign w:val="center"/>
          </w:tcPr>
          <w:p w:rsidR="00F37EBA" w:rsidRPr="003D524A" w:rsidRDefault="00F37EBA" w:rsidP="00A23BD0">
            <w:pPr>
              <w:widowControl/>
              <w:jc w:val="left"/>
              <w:rPr>
                <w:rFonts w:ascii="宋体"/>
                <w:color w:val="000000"/>
                <w:kern w:val="0"/>
                <w:sz w:val="24"/>
                <w:szCs w:val="24"/>
              </w:rPr>
            </w:pPr>
            <w:r w:rsidRPr="003D524A">
              <w:rPr>
                <w:rFonts w:ascii="宋体" w:hAnsi="宋体" w:cs="宋体"/>
                <w:color w:val="000000"/>
                <w:kern w:val="0"/>
                <w:sz w:val="24"/>
                <w:szCs w:val="24"/>
              </w:rPr>
              <w:t xml:space="preserve">  2</w:t>
            </w:r>
            <w:r w:rsidRPr="003D524A">
              <w:rPr>
                <w:rFonts w:ascii="宋体" w:hAnsi="宋体" w:cs="宋体" w:hint="eastAsia"/>
                <w:color w:val="000000"/>
                <w:kern w:val="0"/>
                <w:sz w:val="24"/>
                <w:szCs w:val="24"/>
              </w:rPr>
              <w:t>、车辆（台、辆）</w:t>
            </w:r>
          </w:p>
        </w:tc>
        <w:tc>
          <w:tcPr>
            <w:tcW w:w="1591" w:type="dxa"/>
            <w:tcBorders>
              <w:top w:val="nil"/>
              <w:left w:val="nil"/>
              <w:bottom w:val="single" w:sz="4" w:space="0" w:color="auto"/>
              <w:right w:val="single" w:sz="4" w:space="0" w:color="auto"/>
            </w:tcBorders>
            <w:noWrap/>
            <w:vAlign w:val="center"/>
          </w:tcPr>
          <w:p w:rsidR="00F37EBA" w:rsidRPr="003D524A" w:rsidRDefault="00F37EBA" w:rsidP="00A23BD0">
            <w:pPr>
              <w:widowControl/>
              <w:jc w:val="center"/>
              <w:rPr>
                <w:rFonts w:ascii="宋体"/>
                <w:color w:val="000000"/>
                <w:kern w:val="0"/>
                <w:sz w:val="24"/>
                <w:szCs w:val="24"/>
              </w:rPr>
            </w:pPr>
            <w:r>
              <w:rPr>
                <w:rFonts w:ascii="宋体" w:hAnsi="宋体" w:cs="宋体"/>
                <w:color w:val="000000"/>
                <w:kern w:val="0"/>
                <w:sz w:val="24"/>
                <w:szCs w:val="24"/>
              </w:rPr>
              <w:t>2</w:t>
            </w:r>
          </w:p>
        </w:tc>
        <w:tc>
          <w:tcPr>
            <w:tcW w:w="3402" w:type="dxa"/>
            <w:tcBorders>
              <w:top w:val="nil"/>
              <w:left w:val="nil"/>
              <w:bottom w:val="single" w:sz="4" w:space="0" w:color="auto"/>
              <w:right w:val="single" w:sz="4" w:space="0" w:color="auto"/>
            </w:tcBorders>
            <w:noWrap/>
            <w:vAlign w:val="center"/>
          </w:tcPr>
          <w:p w:rsidR="00F37EBA" w:rsidRPr="003D524A" w:rsidRDefault="00F37EBA" w:rsidP="00A23BD0">
            <w:pPr>
              <w:widowControl/>
              <w:jc w:val="center"/>
              <w:rPr>
                <w:rFonts w:ascii="宋体"/>
                <w:color w:val="000000"/>
                <w:kern w:val="0"/>
                <w:sz w:val="24"/>
                <w:szCs w:val="24"/>
              </w:rPr>
            </w:pPr>
            <w:r>
              <w:rPr>
                <w:rFonts w:ascii="宋体" w:hAnsi="宋体" w:cs="宋体"/>
                <w:color w:val="000000"/>
                <w:kern w:val="0"/>
                <w:sz w:val="24"/>
                <w:szCs w:val="24"/>
              </w:rPr>
              <w:t>15</w:t>
            </w:r>
          </w:p>
        </w:tc>
      </w:tr>
      <w:tr w:rsidR="00F37EBA" w:rsidRPr="00107BFB">
        <w:trPr>
          <w:trHeight w:val="611"/>
        </w:trPr>
        <w:tc>
          <w:tcPr>
            <w:tcW w:w="3811" w:type="dxa"/>
            <w:tcBorders>
              <w:top w:val="nil"/>
              <w:left w:val="single" w:sz="4" w:space="0" w:color="auto"/>
              <w:bottom w:val="single" w:sz="4" w:space="0" w:color="auto"/>
              <w:right w:val="single" w:sz="4" w:space="0" w:color="auto"/>
            </w:tcBorders>
            <w:noWrap/>
            <w:vAlign w:val="center"/>
          </w:tcPr>
          <w:p w:rsidR="00F37EBA" w:rsidRPr="003D524A" w:rsidRDefault="00F37EBA" w:rsidP="00A23BD0">
            <w:pPr>
              <w:widowControl/>
              <w:jc w:val="left"/>
              <w:rPr>
                <w:rFonts w:ascii="宋体"/>
                <w:color w:val="000000"/>
                <w:kern w:val="0"/>
                <w:sz w:val="24"/>
                <w:szCs w:val="24"/>
              </w:rPr>
            </w:pPr>
            <w:r w:rsidRPr="003D524A">
              <w:rPr>
                <w:rFonts w:ascii="宋体" w:hAnsi="宋体" w:cs="宋体"/>
                <w:color w:val="000000"/>
                <w:kern w:val="0"/>
                <w:sz w:val="24"/>
                <w:szCs w:val="24"/>
              </w:rPr>
              <w:t xml:space="preserve">  3</w:t>
            </w:r>
            <w:r w:rsidRPr="003D524A">
              <w:rPr>
                <w:rFonts w:ascii="宋体" w:hAnsi="宋体" w:cs="宋体" w:hint="eastAsia"/>
                <w:color w:val="000000"/>
                <w:kern w:val="0"/>
                <w:sz w:val="24"/>
                <w:szCs w:val="24"/>
              </w:rPr>
              <w:t>、</w:t>
            </w:r>
            <w:r>
              <w:rPr>
                <w:rFonts w:ascii="宋体" w:hAnsi="宋体" w:cs="宋体" w:hint="eastAsia"/>
                <w:color w:val="000000"/>
                <w:kern w:val="0"/>
                <w:sz w:val="24"/>
                <w:szCs w:val="24"/>
              </w:rPr>
              <w:t>单价在</w:t>
            </w:r>
            <w:r>
              <w:rPr>
                <w:rFonts w:ascii="宋体" w:hAnsi="宋体" w:cs="宋体"/>
                <w:color w:val="000000"/>
                <w:kern w:val="0"/>
                <w:sz w:val="24"/>
                <w:szCs w:val="24"/>
              </w:rPr>
              <w:t>20</w:t>
            </w:r>
            <w:r>
              <w:rPr>
                <w:rFonts w:ascii="宋体" w:hAnsi="宋体" w:cs="宋体" w:hint="eastAsia"/>
                <w:color w:val="000000"/>
                <w:kern w:val="0"/>
                <w:sz w:val="24"/>
                <w:szCs w:val="24"/>
              </w:rPr>
              <w:t>万元以上的设备</w:t>
            </w:r>
          </w:p>
        </w:tc>
        <w:tc>
          <w:tcPr>
            <w:tcW w:w="1591" w:type="dxa"/>
            <w:tcBorders>
              <w:top w:val="nil"/>
              <w:left w:val="nil"/>
              <w:bottom w:val="single" w:sz="4" w:space="0" w:color="auto"/>
              <w:right w:val="single" w:sz="4" w:space="0" w:color="auto"/>
            </w:tcBorders>
            <w:noWrap/>
            <w:vAlign w:val="center"/>
          </w:tcPr>
          <w:p w:rsidR="00F37EBA" w:rsidRPr="00A06E3B" w:rsidRDefault="00F37EBA" w:rsidP="00A23BD0">
            <w:pPr>
              <w:widowControl/>
              <w:jc w:val="center"/>
              <w:rPr>
                <w:rFonts w:ascii="宋体"/>
                <w:color w:val="000000"/>
                <w:kern w:val="0"/>
                <w:sz w:val="24"/>
                <w:szCs w:val="24"/>
              </w:rPr>
            </w:pPr>
            <w:r w:rsidRPr="003D524A">
              <w:rPr>
                <w:rFonts w:ascii="宋体" w:hAnsi="宋体" w:cs="宋体"/>
                <w:color w:val="000000"/>
                <w:kern w:val="0"/>
                <w:sz w:val="24"/>
                <w:szCs w:val="24"/>
              </w:rPr>
              <w:t>—</w:t>
            </w:r>
          </w:p>
        </w:tc>
        <w:tc>
          <w:tcPr>
            <w:tcW w:w="3402" w:type="dxa"/>
            <w:tcBorders>
              <w:top w:val="nil"/>
              <w:left w:val="nil"/>
              <w:bottom w:val="single" w:sz="4" w:space="0" w:color="auto"/>
              <w:right w:val="single" w:sz="4" w:space="0" w:color="auto"/>
            </w:tcBorders>
            <w:noWrap/>
            <w:vAlign w:val="center"/>
          </w:tcPr>
          <w:p w:rsidR="00F37EBA" w:rsidRPr="003D524A" w:rsidRDefault="00F37EBA" w:rsidP="00A23BD0">
            <w:pPr>
              <w:widowControl/>
              <w:jc w:val="center"/>
              <w:rPr>
                <w:rFonts w:ascii="宋体"/>
                <w:color w:val="000000"/>
                <w:kern w:val="0"/>
                <w:sz w:val="24"/>
                <w:szCs w:val="24"/>
              </w:rPr>
            </w:pPr>
          </w:p>
        </w:tc>
      </w:tr>
      <w:tr w:rsidR="00F37EBA" w:rsidRPr="00107BFB">
        <w:trPr>
          <w:trHeight w:val="432"/>
        </w:trPr>
        <w:tc>
          <w:tcPr>
            <w:tcW w:w="3811" w:type="dxa"/>
            <w:tcBorders>
              <w:top w:val="single" w:sz="4" w:space="0" w:color="auto"/>
              <w:left w:val="single" w:sz="4" w:space="0" w:color="auto"/>
              <w:bottom w:val="single" w:sz="4" w:space="0" w:color="auto"/>
              <w:right w:val="single" w:sz="4" w:space="0" w:color="auto"/>
            </w:tcBorders>
            <w:noWrap/>
            <w:vAlign w:val="center"/>
          </w:tcPr>
          <w:p w:rsidR="00F37EBA" w:rsidRPr="003D524A" w:rsidRDefault="00F37EBA" w:rsidP="00A23BD0">
            <w:pPr>
              <w:jc w:val="left"/>
              <w:rPr>
                <w:rFonts w:ascii="宋体"/>
                <w:color w:val="000000"/>
                <w:kern w:val="0"/>
                <w:sz w:val="24"/>
                <w:szCs w:val="24"/>
              </w:rPr>
            </w:pPr>
            <w:r>
              <w:rPr>
                <w:rFonts w:ascii="宋体" w:hAnsi="宋体" w:cs="宋体"/>
                <w:color w:val="000000"/>
                <w:kern w:val="0"/>
                <w:sz w:val="24"/>
                <w:szCs w:val="24"/>
              </w:rPr>
              <w:t xml:space="preserve">  4</w:t>
            </w:r>
            <w:r>
              <w:rPr>
                <w:rFonts w:ascii="宋体" w:hAnsi="宋体" w:cs="宋体" w:hint="eastAsia"/>
                <w:color w:val="000000"/>
                <w:kern w:val="0"/>
                <w:sz w:val="24"/>
                <w:szCs w:val="24"/>
              </w:rPr>
              <w:t>、</w:t>
            </w:r>
            <w:r w:rsidRPr="003D524A">
              <w:rPr>
                <w:rFonts w:ascii="宋体" w:hAnsi="宋体" w:cs="宋体" w:hint="eastAsia"/>
                <w:color w:val="000000"/>
                <w:kern w:val="0"/>
                <w:sz w:val="24"/>
                <w:szCs w:val="24"/>
              </w:rPr>
              <w:t>其他固定资产</w:t>
            </w:r>
          </w:p>
        </w:tc>
        <w:tc>
          <w:tcPr>
            <w:tcW w:w="1591" w:type="dxa"/>
            <w:tcBorders>
              <w:top w:val="single" w:sz="4" w:space="0" w:color="auto"/>
              <w:left w:val="nil"/>
              <w:bottom w:val="single" w:sz="4" w:space="0" w:color="auto"/>
              <w:right w:val="single" w:sz="4" w:space="0" w:color="auto"/>
            </w:tcBorders>
            <w:noWrap/>
            <w:vAlign w:val="center"/>
          </w:tcPr>
          <w:p w:rsidR="00F37EBA" w:rsidRPr="003D524A" w:rsidRDefault="00F37EBA" w:rsidP="00A23BD0">
            <w:pPr>
              <w:jc w:val="center"/>
              <w:rPr>
                <w:rFonts w:ascii="宋体"/>
                <w:color w:val="000000"/>
                <w:kern w:val="0"/>
                <w:sz w:val="24"/>
                <w:szCs w:val="24"/>
              </w:rPr>
            </w:pPr>
            <w:r w:rsidRPr="003D524A">
              <w:rPr>
                <w:rFonts w:ascii="宋体" w:hAnsi="宋体" w:cs="宋体"/>
                <w:color w:val="000000"/>
                <w:kern w:val="0"/>
                <w:sz w:val="24"/>
                <w:szCs w:val="24"/>
              </w:rPr>
              <w:t>—</w:t>
            </w:r>
          </w:p>
        </w:tc>
        <w:tc>
          <w:tcPr>
            <w:tcW w:w="3402" w:type="dxa"/>
            <w:tcBorders>
              <w:top w:val="single" w:sz="4" w:space="0" w:color="auto"/>
              <w:left w:val="nil"/>
              <w:bottom w:val="single" w:sz="4" w:space="0" w:color="auto"/>
              <w:right w:val="single" w:sz="4" w:space="0" w:color="auto"/>
            </w:tcBorders>
            <w:noWrap/>
            <w:vAlign w:val="center"/>
          </w:tcPr>
          <w:p w:rsidR="00F37EBA" w:rsidRPr="003D524A" w:rsidRDefault="00F37EBA" w:rsidP="00A23BD0">
            <w:pPr>
              <w:jc w:val="center"/>
              <w:rPr>
                <w:rFonts w:ascii="宋体"/>
                <w:color w:val="000000"/>
                <w:kern w:val="0"/>
                <w:sz w:val="24"/>
                <w:szCs w:val="24"/>
              </w:rPr>
            </w:pPr>
            <w:r>
              <w:rPr>
                <w:rFonts w:ascii="宋体" w:hAnsi="宋体" w:cs="宋体"/>
                <w:color w:val="000000"/>
                <w:kern w:val="0"/>
                <w:sz w:val="24"/>
                <w:szCs w:val="24"/>
              </w:rPr>
              <w:t>42.01</w:t>
            </w:r>
          </w:p>
        </w:tc>
      </w:tr>
    </w:tbl>
    <w:p w:rsidR="00F37EBA" w:rsidRDefault="00F37EBA" w:rsidP="00BB58F5">
      <w:pPr>
        <w:spacing w:line="520" w:lineRule="exact"/>
        <w:ind w:firstLineChars="200" w:firstLine="640"/>
        <w:jc w:val="center"/>
        <w:rPr>
          <w:rFonts w:ascii="黑体" w:eastAsia="黑体" w:hAnsi="黑体"/>
          <w:sz w:val="32"/>
          <w:szCs w:val="32"/>
        </w:rPr>
      </w:pPr>
    </w:p>
    <w:p w:rsidR="00F37EBA" w:rsidRPr="00700AF5" w:rsidRDefault="00F37EBA" w:rsidP="00BB58F5">
      <w:pPr>
        <w:spacing w:line="520" w:lineRule="exact"/>
        <w:ind w:firstLineChars="200" w:firstLine="640"/>
        <w:jc w:val="left"/>
        <w:outlineLvl w:val="0"/>
        <w:rPr>
          <w:rFonts w:ascii="仿宋_GB2312" w:eastAsia="仿宋_GB2312" w:hAnsi="仿宋"/>
          <w:sz w:val="32"/>
          <w:szCs w:val="32"/>
        </w:rPr>
      </w:pPr>
    </w:p>
    <w:p w:rsidR="00F37EBA" w:rsidRDefault="00F37EBA" w:rsidP="00BB58F5">
      <w:pPr>
        <w:spacing w:line="500" w:lineRule="exact"/>
        <w:ind w:firstLineChars="196" w:firstLine="627"/>
        <w:jc w:val="center"/>
        <w:outlineLvl w:val="0"/>
        <w:rPr>
          <w:rFonts w:ascii="黑体" w:eastAsia="黑体" w:hAnsi="黑体"/>
          <w:sz w:val="32"/>
          <w:szCs w:val="32"/>
        </w:rPr>
      </w:pPr>
      <w:r>
        <w:rPr>
          <w:rFonts w:ascii="黑体" w:eastAsia="黑体" w:hAnsi="黑体" w:cs="黑体" w:hint="eastAsia"/>
          <w:sz w:val="32"/>
          <w:szCs w:val="32"/>
        </w:rPr>
        <w:t>第八部分：名词解释</w:t>
      </w:r>
    </w:p>
    <w:p w:rsidR="00F37EBA" w:rsidRDefault="00F37EBA" w:rsidP="00BB58F5">
      <w:pPr>
        <w:spacing w:line="500" w:lineRule="exact"/>
        <w:ind w:firstLineChars="196" w:firstLine="627"/>
        <w:jc w:val="center"/>
        <w:outlineLvl w:val="0"/>
        <w:rPr>
          <w:rFonts w:ascii="黑体" w:eastAsia="黑体" w:hAnsi="黑体"/>
          <w:sz w:val="32"/>
          <w:szCs w:val="32"/>
        </w:rPr>
      </w:pPr>
    </w:p>
    <w:p w:rsidR="00F37EBA" w:rsidRDefault="00F37EBA" w:rsidP="00BB58F5">
      <w:pPr>
        <w:spacing w:line="500" w:lineRule="exact"/>
        <w:ind w:firstLineChars="200" w:firstLine="643"/>
        <w:jc w:val="left"/>
        <w:outlineLvl w:val="0"/>
        <w:rPr>
          <w:rFonts w:ascii="仿宋" w:eastAsia="仿宋" w:hAnsi="仿宋"/>
          <w:sz w:val="32"/>
          <w:szCs w:val="32"/>
        </w:rPr>
      </w:pPr>
      <w:r>
        <w:rPr>
          <w:rFonts w:ascii="仿宋" w:eastAsia="仿宋" w:hAnsi="仿宋" w:cs="仿宋"/>
          <w:b/>
          <w:bCs/>
          <w:sz w:val="32"/>
          <w:szCs w:val="32"/>
        </w:rPr>
        <w:t>1</w:t>
      </w:r>
      <w:r>
        <w:rPr>
          <w:rFonts w:ascii="仿宋" w:eastAsia="仿宋" w:hAnsi="仿宋" w:cs="仿宋" w:hint="eastAsia"/>
          <w:b/>
          <w:bCs/>
          <w:sz w:val="32"/>
          <w:szCs w:val="32"/>
        </w:rPr>
        <w:t>、财政拨款收入：</w:t>
      </w:r>
      <w:r>
        <w:rPr>
          <w:rFonts w:ascii="仿宋" w:eastAsia="仿宋" w:hAnsi="仿宋" w:cs="仿宋" w:hint="eastAsia"/>
          <w:sz w:val="32"/>
          <w:szCs w:val="32"/>
        </w:rPr>
        <w:t>指县级财政当年拨付的资金。</w:t>
      </w:r>
    </w:p>
    <w:p w:rsidR="00F37EBA" w:rsidRDefault="00F37EBA" w:rsidP="00BB58F5">
      <w:pPr>
        <w:spacing w:line="500" w:lineRule="exact"/>
        <w:ind w:firstLineChars="200" w:firstLine="643"/>
        <w:jc w:val="left"/>
        <w:outlineLvl w:val="0"/>
        <w:rPr>
          <w:rFonts w:ascii="仿宋" w:eastAsia="仿宋" w:hAnsi="仿宋"/>
          <w:sz w:val="32"/>
          <w:szCs w:val="32"/>
        </w:rPr>
      </w:pPr>
      <w:r>
        <w:rPr>
          <w:rFonts w:ascii="仿宋" w:eastAsia="仿宋" w:hAnsi="仿宋" w:cs="仿宋"/>
          <w:b/>
          <w:bCs/>
          <w:sz w:val="32"/>
          <w:szCs w:val="32"/>
        </w:rPr>
        <w:t>2</w:t>
      </w:r>
      <w:r>
        <w:rPr>
          <w:rFonts w:ascii="仿宋" w:eastAsia="仿宋" w:hAnsi="仿宋" w:cs="仿宋" w:hint="eastAsia"/>
          <w:b/>
          <w:bCs/>
          <w:sz w:val="32"/>
          <w:szCs w:val="32"/>
        </w:rPr>
        <w:t>、其他收入：</w:t>
      </w:r>
      <w:r>
        <w:rPr>
          <w:rFonts w:ascii="仿宋" w:eastAsia="仿宋" w:hAnsi="仿宋" w:cs="仿宋" w:hint="eastAsia"/>
          <w:sz w:val="32"/>
          <w:szCs w:val="32"/>
        </w:rPr>
        <w:t>指除上述“财政拨款收入”、“事业收入”等以外的收入。</w:t>
      </w:r>
    </w:p>
    <w:p w:rsidR="00F37EBA" w:rsidRDefault="00F37EBA" w:rsidP="00BB58F5">
      <w:pPr>
        <w:spacing w:line="500" w:lineRule="exact"/>
        <w:ind w:firstLineChars="200" w:firstLine="643"/>
        <w:jc w:val="left"/>
        <w:outlineLvl w:val="0"/>
        <w:rPr>
          <w:rFonts w:ascii="仿宋" w:eastAsia="仿宋" w:hAnsi="仿宋"/>
          <w:sz w:val="32"/>
          <w:szCs w:val="32"/>
        </w:rPr>
      </w:pPr>
      <w:r>
        <w:rPr>
          <w:rFonts w:ascii="仿宋" w:eastAsia="仿宋" w:hAnsi="仿宋" w:cs="仿宋"/>
          <w:b/>
          <w:bCs/>
          <w:sz w:val="32"/>
          <w:szCs w:val="32"/>
        </w:rPr>
        <w:t>3</w:t>
      </w:r>
      <w:r>
        <w:rPr>
          <w:rFonts w:ascii="仿宋" w:eastAsia="仿宋" w:hAnsi="仿宋" w:cs="仿宋" w:hint="eastAsia"/>
          <w:b/>
          <w:bCs/>
          <w:sz w:val="32"/>
          <w:szCs w:val="32"/>
        </w:rPr>
        <w:t>、基本支出：</w:t>
      </w:r>
      <w:r>
        <w:rPr>
          <w:rFonts w:ascii="仿宋" w:eastAsia="仿宋" w:hAnsi="仿宋" w:cs="仿宋" w:hint="eastAsia"/>
          <w:sz w:val="32"/>
          <w:szCs w:val="32"/>
        </w:rPr>
        <w:t>指为保障机构正常运转、完成日常工作任务而发生的人员支出和公用支出。</w:t>
      </w:r>
    </w:p>
    <w:p w:rsidR="00F37EBA" w:rsidRDefault="00F37EBA" w:rsidP="00BB58F5">
      <w:pPr>
        <w:spacing w:line="500" w:lineRule="exact"/>
        <w:ind w:firstLineChars="200" w:firstLine="643"/>
        <w:jc w:val="left"/>
        <w:outlineLvl w:val="0"/>
        <w:rPr>
          <w:rFonts w:ascii="仿宋" w:eastAsia="仿宋" w:hAnsi="仿宋"/>
          <w:sz w:val="32"/>
          <w:szCs w:val="32"/>
        </w:rPr>
      </w:pPr>
      <w:r>
        <w:rPr>
          <w:rFonts w:ascii="仿宋" w:eastAsia="仿宋" w:hAnsi="仿宋" w:cs="仿宋"/>
          <w:b/>
          <w:bCs/>
          <w:sz w:val="32"/>
          <w:szCs w:val="32"/>
        </w:rPr>
        <w:t>4</w:t>
      </w:r>
      <w:r>
        <w:rPr>
          <w:rFonts w:ascii="仿宋" w:eastAsia="仿宋" w:hAnsi="仿宋" w:cs="仿宋" w:hint="eastAsia"/>
          <w:b/>
          <w:bCs/>
          <w:sz w:val="32"/>
          <w:szCs w:val="32"/>
        </w:rPr>
        <w:t>、项目支出：</w:t>
      </w:r>
      <w:r>
        <w:rPr>
          <w:rFonts w:ascii="仿宋" w:eastAsia="仿宋" w:hAnsi="仿宋" w:cs="仿宋" w:hint="eastAsia"/>
          <w:sz w:val="32"/>
          <w:szCs w:val="32"/>
        </w:rPr>
        <w:t>指在基本支出之外为完成特定行政任务和事业发展目标所发生的支出。</w:t>
      </w:r>
    </w:p>
    <w:p w:rsidR="00F37EBA" w:rsidRDefault="00F37EBA" w:rsidP="00BB58F5">
      <w:pPr>
        <w:spacing w:line="500" w:lineRule="exact"/>
        <w:ind w:firstLineChars="200" w:firstLine="643"/>
        <w:jc w:val="left"/>
        <w:outlineLvl w:val="0"/>
        <w:rPr>
          <w:rFonts w:ascii="仿宋" w:eastAsia="仿宋" w:hAnsi="仿宋"/>
          <w:sz w:val="32"/>
          <w:szCs w:val="32"/>
        </w:rPr>
      </w:pPr>
      <w:r>
        <w:rPr>
          <w:rFonts w:ascii="仿宋" w:eastAsia="仿宋" w:hAnsi="仿宋" w:cs="仿宋"/>
          <w:b/>
          <w:bCs/>
          <w:sz w:val="32"/>
          <w:szCs w:val="32"/>
        </w:rPr>
        <w:t>5</w:t>
      </w:r>
      <w:r>
        <w:rPr>
          <w:rFonts w:ascii="仿宋" w:eastAsia="仿宋" w:hAnsi="仿宋" w:cs="仿宋" w:hint="eastAsia"/>
          <w:b/>
          <w:bCs/>
          <w:sz w:val="32"/>
          <w:szCs w:val="32"/>
        </w:rPr>
        <w:t>、“三公”经费：</w:t>
      </w:r>
      <w:r>
        <w:rPr>
          <w:rFonts w:ascii="仿宋" w:eastAsia="仿宋" w:hAnsi="仿宋" w:cs="仿宋" w:hint="eastAsia"/>
          <w:sz w:val="32"/>
          <w:szCs w:val="32"/>
        </w:rPr>
        <w:t>纳入县级财政预算管理的“三公”经费，是指县级部门用财政拨款安排的因公出国（境）费、公务用车购置及运行费和公务接待费。其中，因公出国（境）</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单位公务出国（境）的住宿费、旅费、伙食补助费、杂费、培训费等支出；公务用车购置及运行</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单位公务用车购置费及租用费、燃料费、维修费、过路过桥费、保险费、安全奖励费用等支出；公务接待</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单位按规定开支的各类公务接待（含外宾接待）支出。</w:t>
      </w:r>
    </w:p>
    <w:p w:rsidR="00F37EBA" w:rsidRDefault="00F37EBA" w:rsidP="00BB58F5">
      <w:pPr>
        <w:ind w:firstLineChars="250" w:firstLine="803"/>
        <w:rPr>
          <w:rFonts w:ascii="仿宋" w:eastAsia="仿宋" w:hAnsi="仿宋"/>
          <w:sz w:val="32"/>
          <w:szCs w:val="32"/>
        </w:rPr>
      </w:pPr>
      <w:r>
        <w:rPr>
          <w:rFonts w:ascii="仿宋" w:eastAsia="仿宋" w:hAnsi="仿宋" w:cs="仿宋"/>
          <w:b/>
          <w:bCs/>
          <w:sz w:val="32"/>
          <w:szCs w:val="32"/>
        </w:rPr>
        <w:t>6</w:t>
      </w:r>
      <w:r>
        <w:rPr>
          <w:rFonts w:ascii="仿宋" w:eastAsia="仿宋" w:hAnsi="仿宋" w:cs="仿宋" w:hint="eastAsia"/>
          <w:b/>
          <w:bCs/>
          <w:sz w:val="32"/>
          <w:szCs w:val="32"/>
        </w:rPr>
        <w:t>、机关运行费：</w:t>
      </w:r>
      <w:r>
        <w:rPr>
          <w:rFonts w:ascii="仿宋" w:eastAsia="仿宋" w:hAnsi="仿宋" w:cs="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37EBA" w:rsidRDefault="00F37EBA" w:rsidP="00BB58F5">
      <w:pPr>
        <w:ind w:firstLineChars="250" w:firstLine="803"/>
        <w:rPr>
          <w:rFonts w:ascii="仿宋" w:eastAsia="仿宋" w:hAnsi="仿宋"/>
          <w:sz w:val="32"/>
          <w:szCs w:val="32"/>
        </w:rPr>
      </w:pPr>
      <w:r>
        <w:rPr>
          <w:rFonts w:ascii="仿宋" w:eastAsia="仿宋" w:hAnsi="仿宋" w:cs="仿宋"/>
          <w:b/>
          <w:bCs/>
          <w:sz w:val="32"/>
          <w:szCs w:val="32"/>
        </w:rPr>
        <w:t>7</w:t>
      </w:r>
      <w:r>
        <w:rPr>
          <w:rFonts w:ascii="仿宋" w:eastAsia="仿宋" w:hAnsi="仿宋" w:cs="仿宋" w:hint="eastAsia"/>
          <w:b/>
          <w:bCs/>
          <w:sz w:val="32"/>
          <w:szCs w:val="32"/>
        </w:rPr>
        <w:t>、公务费：</w:t>
      </w:r>
      <w:r>
        <w:rPr>
          <w:rFonts w:ascii="仿宋" w:eastAsia="仿宋" w:hAnsi="仿宋" w:cs="仿宋" w:hint="eastAsia"/>
          <w:sz w:val="32"/>
          <w:szCs w:val="32"/>
        </w:rPr>
        <w:t>包括办公费、水电费、邮电费、取暖费、交通费、一般会议费和物业管理费之</w:t>
      </w:r>
      <w:proofErr w:type="gramStart"/>
      <w:r>
        <w:rPr>
          <w:rFonts w:ascii="仿宋" w:eastAsia="仿宋" w:hAnsi="仿宋" w:cs="仿宋" w:hint="eastAsia"/>
          <w:sz w:val="32"/>
          <w:szCs w:val="32"/>
        </w:rPr>
        <w:t>和</w:t>
      </w:r>
      <w:proofErr w:type="gramEnd"/>
      <w:r>
        <w:rPr>
          <w:rFonts w:ascii="仿宋" w:eastAsia="仿宋" w:hAnsi="仿宋" w:cs="仿宋" w:hint="eastAsia"/>
          <w:sz w:val="32"/>
          <w:szCs w:val="32"/>
        </w:rPr>
        <w:t>。</w:t>
      </w:r>
    </w:p>
    <w:p w:rsidR="00F37EBA" w:rsidRDefault="00F37EBA" w:rsidP="00BB58F5">
      <w:pPr>
        <w:ind w:firstLineChars="250" w:firstLine="800"/>
        <w:rPr>
          <w:rFonts w:ascii="仿宋" w:eastAsia="仿宋" w:hAnsi="仿宋"/>
          <w:sz w:val="32"/>
          <w:szCs w:val="32"/>
        </w:rPr>
      </w:pPr>
    </w:p>
    <w:p w:rsidR="00F37EBA" w:rsidRDefault="00F37EBA" w:rsidP="00BB58F5">
      <w:pPr>
        <w:spacing w:line="500" w:lineRule="exact"/>
        <w:ind w:firstLineChars="196" w:firstLine="627"/>
        <w:jc w:val="center"/>
        <w:outlineLvl w:val="0"/>
        <w:rPr>
          <w:rFonts w:ascii="黑体" w:eastAsia="黑体" w:hAnsi="黑体"/>
          <w:sz w:val="32"/>
          <w:szCs w:val="32"/>
        </w:rPr>
      </w:pPr>
      <w:r>
        <w:rPr>
          <w:rFonts w:ascii="黑体" w:eastAsia="黑体" w:hAnsi="黑体" w:cs="黑体" w:hint="eastAsia"/>
          <w:sz w:val="32"/>
          <w:szCs w:val="32"/>
        </w:rPr>
        <w:t>第九部分：其他需说明的事项</w:t>
      </w:r>
    </w:p>
    <w:p w:rsidR="00F37EBA" w:rsidRDefault="00F37EBA" w:rsidP="00BB58F5">
      <w:pPr>
        <w:spacing w:line="500" w:lineRule="exact"/>
        <w:ind w:firstLineChars="196" w:firstLine="627"/>
        <w:jc w:val="center"/>
        <w:outlineLvl w:val="0"/>
        <w:rPr>
          <w:rFonts w:ascii="黑体" w:eastAsia="黑体" w:hAnsi="黑体"/>
          <w:sz w:val="32"/>
          <w:szCs w:val="32"/>
        </w:rPr>
      </w:pPr>
    </w:p>
    <w:p w:rsidR="00F37EBA" w:rsidRDefault="00F37EBA" w:rsidP="00BB58F5">
      <w:pPr>
        <w:spacing w:line="500" w:lineRule="exact"/>
        <w:ind w:firstLineChars="200" w:firstLine="640"/>
        <w:jc w:val="left"/>
        <w:outlineLvl w:val="0"/>
        <w:rPr>
          <w:rFonts w:ascii="黑体" w:eastAsia="黑体" w:hAnsi="黑体"/>
          <w:sz w:val="32"/>
          <w:szCs w:val="32"/>
        </w:rPr>
      </w:pPr>
      <w:r>
        <w:rPr>
          <w:rFonts w:ascii="仿宋" w:eastAsia="仿宋" w:hAnsi="仿宋" w:cs="仿宋" w:hint="eastAsia"/>
          <w:sz w:val="32"/>
          <w:szCs w:val="32"/>
        </w:rPr>
        <w:t>无其他需说明的事项。</w:t>
      </w:r>
    </w:p>
    <w:bookmarkEnd w:id="1"/>
    <w:p w:rsidR="00F37EBA" w:rsidRDefault="00F37EBA" w:rsidP="006130F2">
      <w:pPr>
        <w:ind w:firstLineChars="250" w:firstLine="800"/>
        <w:rPr>
          <w:rFonts w:ascii="仿宋" w:eastAsia="仿宋" w:hAnsi="仿宋"/>
          <w:sz w:val="32"/>
          <w:szCs w:val="32"/>
        </w:rPr>
      </w:pPr>
    </w:p>
    <w:sectPr w:rsidR="00F37EBA" w:rsidSect="00C33586">
      <w:pgSz w:w="11907" w:h="16839"/>
      <w:pgMar w:top="1361" w:right="1020" w:bottom="1361" w:left="10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7E0" w:rsidRDefault="00BA37E0" w:rsidP="00263825">
      <w:r>
        <w:separator/>
      </w:r>
    </w:p>
  </w:endnote>
  <w:endnote w:type="continuationSeparator" w:id="0">
    <w:p w:rsidR="00BA37E0" w:rsidRDefault="00BA37E0" w:rsidP="00263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宋体"/>
    <w:panose1 w:val="00000000000000000000"/>
    <w:charset w:val="86"/>
    <w:family w:val="roman"/>
    <w:notTrueType/>
    <w:pitch w:val="default"/>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3" w:type="dxa"/>
      <w:tblBorders>
        <w:insideV w:val="single" w:sz="18" w:space="0" w:color="4F81BD"/>
      </w:tblBorders>
      <w:tblCellMar>
        <w:top w:w="58" w:type="dxa"/>
        <w:left w:w="115" w:type="dxa"/>
        <w:bottom w:w="58" w:type="dxa"/>
        <w:right w:w="115" w:type="dxa"/>
      </w:tblCellMar>
      <w:tblLook w:val="00A0"/>
    </w:tblPr>
    <w:tblGrid>
      <w:gridCol w:w="2152"/>
      <w:gridCol w:w="12195"/>
    </w:tblGrid>
    <w:tr w:rsidR="00F37EBA">
      <w:tc>
        <w:tcPr>
          <w:tcW w:w="750" w:type="pct"/>
        </w:tcPr>
        <w:p w:rsidR="00F37EBA" w:rsidRDefault="006130F2">
          <w:pPr>
            <w:pStyle w:val="a4"/>
            <w:jc w:val="right"/>
            <w:rPr>
              <w:color w:val="4F81BD"/>
            </w:rPr>
          </w:pPr>
          <w:fldSimple w:instr=" PAGE   \* MERGEFORMAT ">
            <w:r w:rsidR="00BB58F5" w:rsidRPr="00BB58F5">
              <w:rPr>
                <w:noProof/>
                <w:color w:val="4F81BD"/>
                <w:lang w:val="zh-CN"/>
              </w:rPr>
              <w:t>17</w:t>
            </w:r>
          </w:fldSimple>
        </w:p>
      </w:tc>
      <w:tc>
        <w:tcPr>
          <w:tcW w:w="4250" w:type="pct"/>
        </w:tcPr>
        <w:p w:rsidR="00F37EBA" w:rsidRDefault="00F37EBA">
          <w:pPr>
            <w:pStyle w:val="a4"/>
            <w:rPr>
              <w:color w:val="4F81BD"/>
            </w:rPr>
          </w:pPr>
        </w:p>
      </w:tc>
    </w:tr>
  </w:tbl>
  <w:p w:rsidR="00F37EBA" w:rsidRDefault="00F37EBA">
    <w:pPr>
      <w:pStyle w:val="a4"/>
    </w:pPr>
  </w:p>
  <w:p w:rsidR="00F37EBA" w:rsidRDefault="00F37E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7E0" w:rsidRDefault="00BA37E0" w:rsidP="00263825">
      <w:r>
        <w:separator/>
      </w:r>
    </w:p>
  </w:footnote>
  <w:footnote w:type="continuationSeparator" w:id="0">
    <w:p w:rsidR="00BA37E0" w:rsidRDefault="00BA37E0" w:rsidP="00263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01DB"/>
    <w:multiLevelType w:val="hybridMultilevel"/>
    <w:tmpl w:val="7BA615E2"/>
    <w:lvl w:ilvl="0" w:tplc="D8B887BA">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
    <w:nsid w:val="1CFD417D"/>
    <w:multiLevelType w:val="multilevel"/>
    <w:tmpl w:val="1CFD417D"/>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31570200"/>
    <w:multiLevelType w:val="hybridMultilevel"/>
    <w:tmpl w:val="BFC6C9CC"/>
    <w:lvl w:ilvl="0" w:tplc="ADDA2572">
      <w:start w:val="1"/>
      <w:numFmt w:val="none"/>
      <w:lvlText w:val="一、"/>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8363EB2"/>
    <w:multiLevelType w:val="singleLevel"/>
    <w:tmpl w:val="58363EB2"/>
    <w:lvl w:ilvl="0">
      <w:start w:val="1"/>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825"/>
    <w:rsid w:val="00107BFB"/>
    <w:rsid w:val="001872BF"/>
    <w:rsid w:val="001D3384"/>
    <w:rsid w:val="00217A1A"/>
    <w:rsid w:val="00263825"/>
    <w:rsid w:val="00265E3B"/>
    <w:rsid w:val="00277327"/>
    <w:rsid w:val="00295744"/>
    <w:rsid w:val="003A4B93"/>
    <w:rsid w:val="003D524A"/>
    <w:rsid w:val="003E35D8"/>
    <w:rsid w:val="0041650C"/>
    <w:rsid w:val="004501E9"/>
    <w:rsid w:val="004B5348"/>
    <w:rsid w:val="005A11FF"/>
    <w:rsid w:val="005B475B"/>
    <w:rsid w:val="005E7604"/>
    <w:rsid w:val="006130F2"/>
    <w:rsid w:val="00622E5D"/>
    <w:rsid w:val="00654C8B"/>
    <w:rsid w:val="00697263"/>
    <w:rsid w:val="00700AF5"/>
    <w:rsid w:val="00734832"/>
    <w:rsid w:val="00881EC9"/>
    <w:rsid w:val="00886CD8"/>
    <w:rsid w:val="008C79E9"/>
    <w:rsid w:val="00912A51"/>
    <w:rsid w:val="00A06E3B"/>
    <w:rsid w:val="00A158DE"/>
    <w:rsid w:val="00A23BD0"/>
    <w:rsid w:val="00A7240F"/>
    <w:rsid w:val="00B0260C"/>
    <w:rsid w:val="00B211F3"/>
    <w:rsid w:val="00B30806"/>
    <w:rsid w:val="00BA37E0"/>
    <w:rsid w:val="00BB58F5"/>
    <w:rsid w:val="00C33586"/>
    <w:rsid w:val="00CB6B94"/>
    <w:rsid w:val="00CF0602"/>
    <w:rsid w:val="00D274C7"/>
    <w:rsid w:val="00DB755F"/>
    <w:rsid w:val="00DE5571"/>
    <w:rsid w:val="00E34D91"/>
    <w:rsid w:val="00F26CEA"/>
    <w:rsid w:val="00F37EBA"/>
    <w:rsid w:val="00F60E67"/>
    <w:rsid w:val="00F82C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25"/>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638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63825"/>
    <w:rPr>
      <w:sz w:val="18"/>
      <w:szCs w:val="18"/>
    </w:rPr>
  </w:style>
  <w:style w:type="paragraph" w:styleId="a4">
    <w:name w:val="footer"/>
    <w:basedOn w:val="a"/>
    <w:link w:val="Char0"/>
    <w:uiPriority w:val="99"/>
    <w:rsid w:val="0026382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63825"/>
    <w:rPr>
      <w:sz w:val="18"/>
      <w:szCs w:val="18"/>
    </w:rPr>
  </w:style>
  <w:style w:type="paragraph" w:styleId="1">
    <w:name w:val="toc 1"/>
    <w:basedOn w:val="a"/>
    <w:next w:val="a"/>
    <w:autoRedefine/>
    <w:uiPriority w:val="99"/>
    <w:semiHidden/>
    <w:rsid w:val="00263825"/>
  </w:style>
  <w:style w:type="paragraph" w:customStyle="1" w:styleId="CharCharCharChar">
    <w:name w:val="Char Char Char Char"/>
    <w:basedOn w:val="a"/>
    <w:uiPriority w:val="99"/>
    <w:rsid w:val="00263825"/>
  </w:style>
  <w:style w:type="paragraph" w:styleId="a5">
    <w:name w:val="No Spacing"/>
    <w:link w:val="Char1"/>
    <w:uiPriority w:val="99"/>
    <w:qFormat/>
    <w:rsid w:val="00263825"/>
    <w:rPr>
      <w:rFonts w:cs="Calibri"/>
      <w:sz w:val="22"/>
      <w:szCs w:val="22"/>
    </w:rPr>
  </w:style>
  <w:style w:type="character" w:customStyle="1" w:styleId="Char1">
    <w:name w:val="无间隔 Char"/>
    <w:basedOn w:val="a0"/>
    <w:link w:val="a5"/>
    <w:uiPriority w:val="99"/>
    <w:locked/>
    <w:rsid w:val="00263825"/>
    <w:rPr>
      <w:rFonts w:cs="Calibri"/>
      <w:sz w:val="22"/>
      <w:szCs w:val="22"/>
      <w:lang w:val="en-US" w:eastAsia="zh-CN" w:bidi="ar-SA"/>
    </w:rPr>
  </w:style>
  <w:style w:type="paragraph" w:styleId="2">
    <w:name w:val="toc 2"/>
    <w:basedOn w:val="a"/>
    <w:next w:val="a"/>
    <w:autoRedefine/>
    <w:uiPriority w:val="99"/>
    <w:semiHidden/>
    <w:rsid w:val="00263825"/>
    <w:pPr>
      <w:ind w:leftChars="200" w:left="420"/>
    </w:pPr>
  </w:style>
  <w:style w:type="paragraph" w:styleId="a6">
    <w:name w:val="List Paragraph"/>
    <w:basedOn w:val="a"/>
    <w:uiPriority w:val="99"/>
    <w:qFormat/>
    <w:rsid w:val="00622E5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17</Pages>
  <Words>732</Words>
  <Characters>4178</Characters>
  <Application>Microsoft Office Word</Application>
  <DocSecurity>0</DocSecurity>
  <Lines>34</Lines>
  <Paragraphs>9</Paragraphs>
  <ScaleCrop>false</ScaleCrop>
  <Company>China</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300S</dc:creator>
  <cp:keywords/>
  <dc:description/>
  <cp:lastModifiedBy>renjiaogu</cp:lastModifiedBy>
  <cp:revision>22</cp:revision>
  <dcterms:created xsi:type="dcterms:W3CDTF">2017-06-21T07:33:00Z</dcterms:created>
  <dcterms:modified xsi:type="dcterms:W3CDTF">2017-10-31T03:41:00Z</dcterms:modified>
</cp:coreProperties>
</file>