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319涞源县审计局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779.31</w:t>
            </w:r>
          </w:p>
        </w:tc>
        <w:tc>
          <w:tcPr>
            <w:tcW w:w="4535" w:type="dxa"/>
            <w:vAlign w:val="center"/>
          </w:tcPr>
          <w:p>
            <w:pPr>
              <w:pStyle w:val="14"/>
            </w:pPr>
            <w:r>
              <w:t>一、一般公共服务支出</w:t>
            </w:r>
          </w:p>
        </w:tc>
        <w:tc>
          <w:tcPr>
            <w:tcW w:w="2126" w:type="dxa"/>
            <w:vAlign w:val="center"/>
          </w:tcPr>
          <w:p>
            <w:pPr>
              <w:pStyle w:val="13"/>
            </w:pPr>
            <w:r>
              <w:t>742.62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779.31</w:t>
            </w:r>
          </w:p>
        </w:tc>
        <w:tc>
          <w:tcPr>
            <w:tcW w:w="4535" w:type="dxa"/>
            <w:vAlign w:val="center"/>
          </w:tcPr>
          <w:p>
            <w:pPr>
              <w:pStyle w:val="16"/>
            </w:pPr>
            <w:r>
              <w:t>本年支出合计</w:t>
            </w:r>
          </w:p>
        </w:tc>
        <w:tc>
          <w:tcPr>
            <w:tcW w:w="2126" w:type="dxa"/>
            <w:vAlign w:val="center"/>
          </w:tcPr>
          <w:p>
            <w:pPr>
              <w:pStyle w:val="17"/>
            </w:pPr>
            <w:r>
              <w:t>779.31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779.31</w:t>
            </w:r>
          </w:p>
        </w:tc>
        <w:tc>
          <w:tcPr>
            <w:tcW w:w="4535" w:type="dxa"/>
            <w:vAlign w:val="center"/>
          </w:tcPr>
          <w:p>
            <w:pPr>
              <w:pStyle w:val="16"/>
            </w:pPr>
            <w:r>
              <w:t>支出总计</w:t>
            </w:r>
          </w:p>
        </w:tc>
        <w:tc>
          <w:tcPr>
            <w:tcW w:w="2126" w:type="dxa"/>
            <w:vAlign w:val="center"/>
          </w:tcPr>
          <w:p>
            <w:pPr>
              <w:pStyle w:val="17"/>
            </w:pPr>
            <w:r>
              <w:t>779.31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080"/>
        <w:gridCol w:w="852"/>
        <w:gridCol w:w="1080"/>
        <w:gridCol w:w="960"/>
        <w:gridCol w:w="960"/>
        <w:gridCol w:w="360"/>
        <w:gridCol w:w="532"/>
        <w:gridCol w:w="620"/>
        <w:gridCol w:w="720"/>
        <w:gridCol w:w="576"/>
        <w:gridCol w:w="59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30" w:type="dxa"/>
            <w:gridSpan w:val="5"/>
            <w:tcBorders>
              <w:top w:val="single" w:color="FFFFFF" w:sz="6" w:space="0"/>
              <w:left w:val="single" w:color="FFFFFF" w:sz="6" w:space="0"/>
              <w:right w:val="single" w:color="FFFFFF" w:sz="6" w:space="0"/>
            </w:tcBorders>
            <w:vAlign w:val="center"/>
          </w:tcPr>
          <w:p>
            <w:pPr>
              <w:pStyle w:val="11"/>
            </w:pPr>
            <w:r>
              <w:t>319涞源县审计局</w:t>
            </w:r>
          </w:p>
        </w:tc>
        <w:tc>
          <w:tcPr>
            <w:tcW w:w="185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27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932" w:type="dxa"/>
            <w:gridSpan w:val="2"/>
            <w:vAlign w:val="center"/>
          </w:tcPr>
          <w:p>
            <w:pPr>
              <w:pStyle w:val="12"/>
            </w:pPr>
            <w:r>
              <w:t>功能分类科目</w:t>
            </w:r>
          </w:p>
        </w:tc>
        <w:tc>
          <w:tcPr>
            <w:tcW w:w="1080" w:type="dxa"/>
            <w:vMerge w:val="restart"/>
            <w:vAlign w:val="center"/>
          </w:tcPr>
          <w:p>
            <w:pPr>
              <w:pStyle w:val="12"/>
            </w:pPr>
            <w:r>
              <w:t>合计</w:t>
            </w:r>
          </w:p>
        </w:tc>
        <w:tc>
          <w:tcPr>
            <w:tcW w:w="5326"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1080" w:type="dxa"/>
            <w:vAlign w:val="center"/>
          </w:tcPr>
          <w:p>
            <w:pPr>
              <w:pStyle w:val="12"/>
            </w:pPr>
            <w:r>
              <w:t>科目    编码</w:t>
            </w:r>
          </w:p>
        </w:tc>
        <w:tc>
          <w:tcPr>
            <w:tcW w:w="852" w:type="dxa"/>
            <w:vAlign w:val="center"/>
          </w:tcPr>
          <w:p>
            <w:pPr>
              <w:pStyle w:val="12"/>
            </w:pPr>
            <w:r>
              <w:t>科目名称</w:t>
            </w:r>
          </w:p>
        </w:tc>
        <w:tc>
          <w:tcPr>
            <w:tcW w:w="1080" w:type="dxa"/>
            <w:vMerge w:val="continue"/>
          </w:tcPr>
          <w:p/>
        </w:tc>
        <w:tc>
          <w:tcPr>
            <w:tcW w:w="960" w:type="dxa"/>
            <w:vAlign w:val="center"/>
          </w:tcPr>
          <w:p>
            <w:pPr>
              <w:pStyle w:val="12"/>
            </w:pPr>
            <w:r>
              <w:t>小计</w:t>
            </w:r>
          </w:p>
        </w:tc>
        <w:tc>
          <w:tcPr>
            <w:tcW w:w="960" w:type="dxa"/>
            <w:vAlign w:val="center"/>
          </w:tcPr>
          <w:p>
            <w:pPr>
              <w:pStyle w:val="12"/>
            </w:pPr>
            <w:r>
              <w:t>财政拨款 收入</w:t>
            </w:r>
          </w:p>
        </w:tc>
        <w:tc>
          <w:tcPr>
            <w:tcW w:w="360" w:type="dxa"/>
            <w:vAlign w:val="center"/>
          </w:tcPr>
          <w:p>
            <w:pPr>
              <w:pStyle w:val="12"/>
            </w:pPr>
            <w:r>
              <w:t>财政专户 收入</w:t>
            </w:r>
          </w:p>
        </w:tc>
        <w:tc>
          <w:tcPr>
            <w:tcW w:w="532" w:type="dxa"/>
            <w:vAlign w:val="center"/>
          </w:tcPr>
          <w:p>
            <w:pPr>
              <w:pStyle w:val="12"/>
            </w:pPr>
            <w:r>
              <w:t>事业收入</w:t>
            </w:r>
          </w:p>
        </w:tc>
        <w:tc>
          <w:tcPr>
            <w:tcW w:w="620" w:type="dxa"/>
            <w:vAlign w:val="center"/>
          </w:tcPr>
          <w:p>
            <w:pPr>
              <w:pStyle w:val="12"/>
            </w:pPr>
            <w:r>
              <w:t>经营收入</w:t>
            </w:r>
          </w:p>
        </w:tc>
        <w:tc>
          <w:tcPr>
            <w:tcW w:w="720" w:type="dxa"/>
            <w:vAlign w:val="center"/>
          </w:tcPr>
          <w:p>
            <w:pPr>
              <w:pStyle w:val="12"/>
            </w:pPr>
            <w:r>
              <w:t>上级补助收入</w:t>
            </w:r>
          </w:p>
        </w:tc>
        <w:tc>
          <w:tcPr>
            <w:tcW w:w="576" w:type="dxa"/>
            <w:vAlign w:val="center"/>
          </w:tcPr>
          <w:p>
            <w:pPr>
              <w:pStyle w:val="12"/>
            </w:pPr>
            <w:r>
              <w:t>附属单位上缴收入</w:t>
            </w:r>
          </w:p>
        </w:tc>
        <w:tc>
          <w:tcPr>
            <w:tcW w:w="59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1080" w:type="dxa"/>
            <w:vAlign w:val="center"/>
          </w:tcPr>
          <w:p>
            <w:pPr>
              <w:pStyle w:val="12"/>
            </w:pPr>
            <w:r>
              <w:t>1</w:t>
            </w:r>
          </w:p>
        </w:tc>
        <w:tc>
          <w:tcPr>
            <w:tcW w:w="852" w:type="dxa"/>
            <w:vAlign w:val="center"/>
          </w:tcPr>
          <w:p>
            <w:pPr>
              <w:pStyle w:val="12"/>
            </w:pPr>
            <w:r>
              <w:t>2</w:t>
            </w:r>
          </w:p>
        </w:tc>
        <w:tc>
          <w:tcPr>
            <w:tcW w:w="1080" w:type="dxa"/>
            <w:vAlign w:val="center"/>
          </w:tcPr>
          <w:p>
            <w:pPr>
              <w:pStyle w:val="12"/>
            </w:pPr>
            <w:r>
              <w:t>3</w:t>
            </w:r>
          </w:p>
        </w:tc>
        <w:tc>
          <w:tcPr>
            <w:tcW w:w="960" w:type="dxa"/>
            <w:vAlign w:val="center"/>
          </w:tcPr>
          <w:p>
            <w:pPr>
              <w:pStyle w:val="12"/>
            </w:pPr>
            <w:r>
              <w:t>4</w:t>
            </w:r>
          </w:p>
        </w:tc>
        <w:tc>
          <w:tcPr>
            <w:tcW w:w="960" w:type="dxa"/>
            <w:vAlign w:val="center"/>
          </w:tcPr>
          <w:p>
            <w:pPr>
              <w:pStyle w:val="12"/>
            </w:pPr>
            <w:r>
              <w:t>5</w:t>
            </w:r>
          </w:p>
        </w:tc>
        <w:tc>
          <w:tcPr>
            <w:tcW w:w="360" w:type="dxa"/>
            <w:vAlign w:val="center"/>
          </w:tcPr>
          <w:p>
            <w:pPr>
              <w:pStyle w:val="12"/>
            </w:pPr>
            <w:r>
              <w:t>6</w:t>
            </w:r>
          </w:p>
        </w:tc>
        <w:tc>
          <w:tcPr>
            <w:tcW w:w="532" w:type="dxa"/>
            <w:vAlign w:val="center"/>
          </w:tcPr>
          <w:p>
            <w:pPr>
              <w:pStyle w:val="12"/>
            </w:pPr>
            <w:r>
              <w:t>7</w:t>
            </w:r>
          </w:p>
        </w:tc>
        <w:tc>
          <w:tcPr>
            <w:tcW w:w="620" w:type="dxa"/>
            <w:vAlign w:val="center"/>
          </w:tcPr>
          <w:p>
            <w:pPr>
              <w:pStyle w:val="12"/>
            </w:pPr>
            <w:r>
              <w:t>8</w:t>
            </w:r>
          </w:p>
        </w:tc>
        <w:tc>
          <w:tcPr>
            <w:tcW w:w="720" w:type="dxa"/>
            <w:vAlign w:val="center"/>
          </w:tcPr>
          <w:p>
            <w:pPr>
              <w:pStyle w:val="12"/>
            </w:pPr>
            <w:r>
              <w:t>9</w:t>
            </w:r>
          </w:p>
        </w:tc>
        <w:tc>
          <w:tcPr>
            <w:tcW w:w="576" w:type="dxa"/>
            <w:vAlign w:val="center"/>
          </w:tcPr>
          <w:p>
            <w:pPr>
              <w:pStyle w:val="12"/>
            </w:pPr>
            <w:r>
              <w:t>10</w:t>
            </w:r>
          </w:p>
        </w:tc>
        <w:tc>
          <w:tcPr>
            <w:tcW w:w="59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1080" w:type="dxa"/>
            <w:vAlign w:val="center"/>
          </w:tcPr>
          <w:p>
            <w:pPr>
              <w:pStyle w:val="18"/>
            </w:pPr>
          </w:p>
        </w:tc>
        <w:tc>
          <w:tcPr>
            <w:tcW w:w="852" w:type="dxa"/>
            <w:vAlign w:val="center"/>
          </w:tcPr>
          <w:p>
            <w:pPr>
              <w:pStyle w:val="16"/>
            </w:pPr>
            <w:r>
              <w:t>合计</w:t>
            </w:r>
          </w:p>
        </w:tc>
        <w:tc>
          <w:tcPr>
            <w:tcW w:w="1080" w:type="dxa"/>
            <w:vAlign w:val="center"/>
          </w:tcPr>
          <w:p>
            <w:pPr>
              <w:pStyle w:val="17"/>
            </w:pPr>
            <w:r>
              <w:t>779.31</w:t>
            </w:r>
          </w:p>
        </w:tc>
        <w:tc>
          <w:tcPr>
            <w:tcW w:w="960" w:type="dxa"/>
            <w:vAlign w:val="center"/>
          </w:tcPr>
          <w:p>
            <w:pPr>
              <w:pStyle w:val="17"/>
            </w:pPr>
            <w:r>
              <w:t>779.31</w:t>
            </w:r>
          </w:p>
        </w:tc>
        <w:tc>
          <w:tcPr>
            <w:tcW w:w="960" w:type="dxa"/>
            <w:vAlign w:val="center"/>
          </w:tcPr>
          <w:p>
            <w:pPr>
              <w:pStyle w:val="17"/>
            </w:pPr>
            <w:r>
              <w:t>779.31</w:t>
            </w:r>
          </w:p>
        </w:tc>
        <w:tc>
          <w:tcPr>
            <w:tcW w:w="360" w:type="dxa"/>
            <w:vAlign w:val="center"/>
          </w:tcPr>
          <w:p>
            <w:pPr>
              <w:pStyle w:val="17"/>
            </w:pPr>
          </w:p>
        </w:tc>
        <w:tc>
          <w:tcPr>
            <w:tcW w:w="532" w:type="dxa"/>
            <w:vAlign w:val="center"/>
          </w:tcPr>
          <w:p>
            <w:pPr>
              <w:pStyle w:val="17"/>
            </w:pPr>
          </w:p>
        </w:tc>
        <w:tc>
          <w:tcPr>
            <w:tcW w:w="620" w:type="dxa"/>
            <w:vAlign w:val="center"/>
          </w:tcPr>
          <w:p>
            <w:pPr>
              <w:pStyle w:val="17"/>
            </w:pPr>
          </w:p>
        </w:tc>
        <w:tc>
          <w:tcPr>
            <w:tcW w:w="720" w:type="dxa"/>
            <w:vAlign w:val="center"/>
          </w:tcPr>
          <w:p>
            <w:pPr>
              <w:pStyle w:val="17"/>
            </w:pPr>
          </w:p>
        </w:tc>
        <w:tc>
          <w:tcPr>
            <w:tcW w:w="576" w:type="dxa"/>
            <w:vAlign w:val="center"/>
          </w:tcPr>
          <w:p>
            <w:pPr>
              <w:pStyle w:val="17"/>
            </w:pPr>
          </w:p>
        </w:tc>
        <w:tc>
          <w:tcPr>
            <w:tcW w:w="59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1080" w:type="dxa"/>
            <w:vAlign w:val="center"/>
          </w:tcPr>
          <w:p>
            <w:pPr>
              <w:pStyle w:val="14"/>
            </w:pPr>
            <w:r>
              <w:t>201</w:t>
            </w:r>
          </w:p>
        </w:tc>
        <w:tc>
          <w:tcPr>
            <w:tcW w:w="852" w:type="dxa"/>
            <w:vAlign w:val="center"/>
          </w:tcPr>
          <w:p>
            <w:pPr>
              <w:pStyle w:val="14"/>
            </w:pPr>
            <w:r>
              <w:t>一般公共服务支出</w:t>
            </w:r>
          </w:p>
        </w:tc>
        <w:tc>
          <w:tcPr>
            <w:tcW w:w="1080" w:type="dxa"/>
            <w:vAlign w:val="center"/>
          </w:tcPr>
          <w:p>
            <w:pPr>
              <w:pStyle w:val="13"/>
            </w:pPr>
            <w:r>
              <w:t>742.62</w:t>
            </w:r>
          </w:p>
        </w:tc>
        <w:tc>
          <w:tcPr>
            <w:tcW w:w="960" w:type="dxa"/>
            <w:vAlign w:val="center"/>
          </w:tcPr>
          <w:p>
            <w:pPr>
              <w:pStyle w:val="13"/>
            </w:pPr>
            <w:r>
              <w:t>742.62</w:t>
            </w:r>
          </w:p>
        </w:tc>
        <w:tc>
          <w:tcPr>
            <w:tcW w:w="960" w:type="dxa"/>
            <w:vAlign w:val="center"/>
          </w:tcPr>
          <w:p>
            <w:pPr>
              <w:pStyle w:val="13"/>
            </w:pPr>
            <w:r>
              <w:t>742.62</w:t>
            </w:r>
          </w:p>
        </w:tc>
        <w:tc>
          <w:tcPr>
            <w:tcW w:w="360" w:type="dxa"/>
            <w:vAlign w:val="center"/>
          </w:tcPr>
          <w:p>
            <w:pPr>
              <w:pStyle w:val="13"/>
            </w:pPr>
          </w:p>
        </w:tc>
        <w:tc>
          <w:tcPr>
            <w:tcW w:w="532" w:type="dxa"/>
            <w:vAlign w:val="center"/>
          </w:tcPr>
          <w:p>
            <w:pPr>
              <w:pStyle w:val="13"/>
            </w:pPr>
          </w:p>
        </w:tc>
        <w:tc>
          <w:tcPr>
            <w:tcW w:w="620" w:type="dxa"/>
            <w:vAlign w:val="center"/>
          </w:tcPr>
          <w:p>
            <w:pPr>
              <w:pStyle w:val="13"/>
            </w:pPr>
          </w:p>
        </w:tc>
        <w:tc>
          <w:tcPr>
            <w:tcW w:w="720" w:type="dxa"/>
            <w:vAlign w:val="center"/>
          </w:tcPr>
          <w:p>
            <w:pPr>
              <w:pStyle w:val="13"/>
            </w:pPr>
          </w:p>
        </w:tc>
        <w:tc>
          <w:tcPr>
            <w:tcW w:w="576" w:type="dxa"/>
            <w:vAlign w:val="center"/>
          </w:tcPr>
          <w:p>
            <w:pPr>
              <w:pStyle w:val="13"/>
            </w:pPr>
          </w:p>
        </w:tc>
        <w:tc>
          <w:tcPr>
            <w:tcW w:w="59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1080" w:type="dxa"/>
            <w:vAlign w:val="center"/>
          </w:tcPr>
          <w:p>
            <w:pPr>
              <w:pStyle w:val="14"/>
            </w:pPr>
            <w:r>
              <w:t>20108</w:t>
            </w:r>
          </w:p>
        </w:tc>
        <w:tc>
          <w:tcPr>
            <w:tcW w:w="852" w:type="dxa"/>
            <w:vAlign w:val="center"/>
          </w:tcPr>
          <w:p>
            <w:pPr>
              <w:pStyle w:val="14"/>
            </w:pPr>
            <w:r>
              <w:t>审计事务</w:t>
            </w:r>
          </w:p>
        </w:tc>
        <w:tc>
          <w:tcPr>
            <w:tcW w:w="1080" w:type="dxa"/>
            <w:vAlign w:val="center"/>
          </w:tcPr>
          <w:p>
            <w:pPr>
              <w:pStyle w:val="13"/>
            </w:pPr>
            <w:r>
              <w:t>742.62</w:t>
            </w:r>
          </w:p>
        </w:tc>
        <w:tc>
          <w:tcPr>
            <w:tcW w:w="960" w:type="dxa"/>
            <w:vAlign w:val="center"/>
          </w:tcPr>
          <w:p>
            <w:pPr>
              <w:pStyle w:val="13"/>
            </w:pPr>
            <w:r>
              <w:t>742.62</w:t>
            </w:r>
          </w:p>
        </w:tc>
        <w:tc>
          <w:tcPr>
            <w:tcW w:w="960" w:type="dxa"/>
            <w:vAlign w:val="center"/>
          </w:tcPr>
          <w:p>
            <w:pPr>
              <w:pStyle w:val="13"/>
            </w:pPr>
            <w:r>
              <w:t>742.62</w:t>
            </w:r>
          </w:p>
        </w:tc>
        <w:tc>
          <w:tcPr>
            <w:tcW w:w="360" w:type="dxa"/>
            <w:vAlign w:val="center"/>
          </w:tcPr>
          <w:p>
            <w:pPr>
              <w:pStyle w:val="13"/>
            </w:pPr>
          </w:p>
        </w:tc>
        <w:tc>
          <w:tcPr>
            <w:tcW w:w="532" w:type="dxa"/>
            <w:vAlign w:val="center"/>
          </w:tcPr>
          <w:p>
            <w:pPr>
              <w:pStyle w:val="13"/>
            </w:pPr>
          </w:p>
        </w:tc>
        <w:tc>
          <w:tcPr>
            <w:tcW w:w="620" w:type="dxa"/>
            <w:vAlign w:val="center"/>
          </w:tcPr>
          <w:p>
            <w:pPr>
              <w:pStyle w:val="13"/>
            </w:pPr>
          </w:p>
        </w:tc>
        <w:tc>
          <w:tcPr>
            <w:tcW w:w="720" w:type="dxa"/>
            <w:vAlign w:val="center"/>
          </w:tcPr>
          <w:p>
            <w:pPr>
              <w:pStyle w:val="13"/>
            </w:pPr>
          </w:p>
        </w:tc>
        <w:tc>
          <w:tcPr>
            <w:tcW w:w="576" w:type="dxa"/>
            <w:vAlign w:val="center"/>
          </w:tcPr>
          <w:p>
            <w:pPr>
              <w:pStyle w:val="13"/>
            </w:pPr>
          </w:p>
        </w:tc>
        <w:tc>
          <w:tcPr>
            <w:tcW w:w="59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1080" w:type="dxa"/>
            <w:vAlign w:val="center"/>
          </w:tcPr>
          <w:p>
            <w:pPr>
              <w:pStyle w:val="14"/>
            </w:pPr>
            <w:r>
              <w:t>2010801</w:t>
            </w:r>
          </w:p>
        </w:tc>
        <w:tc>
          <w:tcPr>
            <w:tcW w:w="852" w:type="dxa"/>
            <w:vAlign w:val="center"/>
          </w:tcPr>
          <w:p>
            <w:pPr>
              <w:pStyle w:val="14"/>
            </w:pPr>
            <w:r>
              <w:t>行政运行</w:t>
            </w:r>
          </w:p>
        </w:tc>
        <w:tc>
          <w:tcPr>
            <w:tcW w:w="1080" w:type="dxa"/>
            <w:vAlign w:val="center"/>
          </w:tcPr>
          <w:p>
            <w:pPr>
              <w:pStyle w:val="13"/>
            </w:pPr>
            <w:r>
              <w:t>141.70</w:t>
            </w:r>
          </w:p>
        </w:tc>
        <w:tc>
          <w:tcPr>
            <w:tcW w:w="960" w:type="dxa"/>
            <w:vAlign w:val="center"/>
          </w:tcPr>
          <w:p>
            <w:pPr>
              <w:pStyle w:val="13"/>
            </w:pPr>
            <w:r>
              <w:t>141.70</w:t>
            </w:r>
          </w:p>
        </w:tc>
        <w:tc>
          <w:tcPr>
            <w:tcW w:w="960" w:type="dxa"/>
            <w:vAlign w:val="center"/>
          </w:tcPr>
          <w:p>
            <w:pPr>
              <w:pStyle w:val="13"/>
            </w:pPr>
            <w:r>
              <w:t>141.70</w:t>
            </w:r>
          </w:p>
        </w:tc>
        <w:tc>
          <w:tcPr>
            <w:tcW w:w="360" w:type="dxa"/>
            <w:vAlign w:val="center"/>
          </w:tcPr>
          <w:p>
            <w:pPr>
              <w:pStyle w:val="13"/>
            </w:pPr>
          </w:p>
        </w:tc>
        <w:tc>
          <w:tcPr>
            <w:tcW w:w="532" w:type="dxa"/>
            <w:vAlign w:val="center"/>
          </w:tcPr>
          <w:p>
            <w:pPr>
              <w:pStyle w:val="13"/>
            </w:pPr>
          </w:p>
        </w:tc>
        <w:tc>
          <w:tcPr>
            <w:tcW w:w="620" w:type="dxa"/>
            <w:vAlign w:val="center"/>
          </w:tcPr>
          <w:p>
            <w:pPr>
              <w:pStyle w:val="13"/>
            </w:pPr>
          </w:p>
        </w:tc>
        <w:tc>
          <w:tcPr>
            <w:tcW w:w="720" w:type="dxa"/>
            <w:vAlign w:val="center"/>
          </w:tcPr>
          <w:p>
            <w:pPr>
              <w:pStyle w:val="13"/>
            </w:pPr>
          </w:p>
        </w:tc>
        <w:tc>
          <w:tcPr>
            <w:tcW w:w="576" w:type="dxa"/>
            <w:vAlign w:val="center"/>
          </w:tcPr>
          <w:p>
            <w:pPr>
              <w:pStyle w:val="13"/>
            </w:pPr>
          </w:p>
        </w:tc>
        <w:tc>
          <w:tcPr>
            <w:tcW w:w="59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1080" w:type="dxa"/>
            <w:vAlign w:val="center"/>
          </w:tcPr>
          <w:p>
            <w:pPr>
              <w:pStyle w:val="14"/>
            </w:pPr>
            <w:r>
              <w:t>2010804</w:t>
            </w:r>
          </w:p>
        </w:tc>
        <w:tc>
          <w:tcPr>
            <w:tcW w:w="852" w:type="dxa"/>
            <w:vAlign w:val="center"/>
          </w:tcPr>
          <w:p>
            <w:pPr>
              <w:pStyle w:val="14"/>
            </w:pPr>
            <w:r>
              <w:t>审计业务</w:t>
            </w:r>
          </w:p>
        </w:tc>
        <w:tc>
          <w:tcPr>
            <w:tcW w:w="1080" w:type="dxa"/>
            <w:vAlign w:val="center"/>
          </w:tcPr>
          <w:p>
            <w:pPr>
              <w:pStyle w:val="13"/>
            </w:pPr>
            <w:r>
              <w:t>550.92</w:t>
            </w:r>
          </w:p>
        </w:tc>
        <w:tc>
          <w:tcPr>
            <w:tcW w:w="960" w:type="dxa"/>
            <w:vAlign w:val="center"/>
          </w:tcPr>
          <w:p>
            <w:pPr>
              <w:pStyle w:val="13"/>
            </w:pPr>
            <w:r>
              <w:t>550.92</w:t>
            </w:r>
          </w:p>
        </w:tc>
        <w:tc>
          <w:tcPr>
            <w:tcW w:w="960" w:type="dxa"/>
            <w:vAlign w:val="center"/>
          </w:tcPr>
          <w:p>
            <w:pPr>
              <w:pStyle w:val="13"/>
            </w:pPr>
            <w:r>
              <w:t>550.92</w:t>
            </w:r>
          </w:p>
        </w:tc>
        <w:tc>
          <w:tcPr>
            <w:tcW w:w="360" w:type="dxa"/>
            <w:vAlign w:val="center"/>
          </w:tcPr>
          <w:p>
            <w:pPr>
              <w:pStyle w:val="13"/>
            </w:pPr>
          </w:p>
        </w:tc>
        <w:tc>
          <w:tcPr>
            <w:tcW w:w="532" w:type="dxa"/>
            <w:vAlign w:val="center"/>
          </w:tcPr>
          <w:p>
            <w:pPr>
              <w:pStyle w:val="13"/>
            </w:pPr>
          </w:p>
        </w:tc>
        <w:tc>
          <w:tcPr>
            <w:tcW w:w="620" w:type="dxa"/>
            <w:vAlign w:val="center"/>
          </w:tcPr>
          <w:p>
            <w:pPr>
              <w:pStyle w:val="13"/>
            </w:pPr>
          </w:p>
        </w:tc>
        <w:tc>
          <w:tcPr>
            <w:tcW w:w="720" w:type="dxa"/>
            <w:vAlign w:val="center"/>
          </w:tcPr>
          <w:p>
            <w:pPr>
              <w:pStyle w:val="13"/>
            </w:pPr>
          </w:p>
        </w:tc>
        <w:tc>
          <w:tcPr>
            <w:tcW w:w="576" w:type="dxa"/>
            <w:vAlign w:val="center"/>
          </w:tcPr>
          <w:p>
            <w:pPr>
              <w:pStyle w:val="13"/>
            </w:pPr>
          </w:p>
        </w:tc>
        <w:tc>
          <w:tcPr>
            <w:tcW w:w="59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1080" w:type="dxa"/>
            <w:vAlign w:val="center"/>
          </w:tcPr>
          <w:p>
            <w:pPr>
              <w:pStyle w:val="14"/>
            </w:pPr>
            <w:r>
              <w:t>2010899</w:t>
            </w:r>
          </w:p>
        </w:tc>
        <w:tc>
          <w:tcPr>
            <w:tcW w:w="852" w:type="dxa"/>
            <w:vAlign w:val="center"/>
          </w:tcPr>
          <w:p>
            <w:pPr>
              <w:pStyle w:val="14"/>
            </w:pPr>
            <w:r>
              <w:t>其他审计事务支出</w:t>
            </w:r>
          </w:p>
        </w:tc>
        <w:tc>
          <w:tcPr>
            <w:tcW w:w="1080" w:type="dxa"/>
            <w:vAlign w:val="center"/>
          </w:tcPr>
          <w:p>
            <w:pPr>
              <w:pStyle w:val="13"/>
            </w:pPr>
            <w:r>
              <w:t>50.00</w:t>
            </w:r>
          </w:p>
        </w:tc>
        <w:tc>
          <w:tcPr>
            <w:tcW w:w="960" w:type="dxa"/>
            <w:vAlign w:val="center"/>
          </w:tcPr>
          <w:p>
            <w:pPr>
              <w:pStyle w:val="13"/>
            </w:pPr>
            <w:r>
              <w:t>50.00</w:t>
            </w:r>
          </w:p>
        </w:tc>
        <w:tc>
          <w:tcPr>
            <w:tcW w:w="960" w:type="dxa"/>
            <w:vAlign w:val="center"/>
          </w:tcPr>
          <w:p>
            <w:pPr>
              <w:pStyle w:val="13"/>
            </w:pPr>
            <w:r>
              <w:t>50.00</w:t>
            </w:r>
          </w:p>
        </w:tc>
        <w:tc>
          <w:tcPr>
            <w:tcW w:w="360" w:type="dxa"/>
            <w:vAlign w:val="center"/>
          </w:tcPr>
          <w:p>
            <w:pPr>
              <w:pStyle w:val="13"/>
            </w:pPr>
          </w:p>
        </w:tc>
        <w:tc>
          <w:tcPr>
            <w:tcW w:w="532" w:type="dxa"/>
            <w:vAlign w:val="center"/>
          </w:tcPr>
          <w:p>
            <w:pPr>
              <w:pStyle w:val="13"/>
            </w:pPr>
          </w:p>
        </w:tc>
        <w:tc>
          <w:tcPr>
            <w:tcW w:w="620" w:type="dxa"/>
            <w:vAlign w:val="center"/>
          </w:tcPr>
          <w:p>
            <w:pPr>
              <w:pStyle w:val="13"/>
            </w:pPr>
          </w:p>
        </w:tc>
        <w:tc>
          <w:tcPr>
            <w:tcW w:w="720" w:type="dxa"/>
            <w:vAlign w:val="center"/>
          </w:tcPr>
          <w:p>
            <w:pPr>
              <w:pStyle w:val="13"/>
            </w:pPr>
          </w:p>
        </w:tc>
        <w:tc>
          <w:tcPr>
            <w:tcW w:w="576" w:type="dxa"/>
            <w:vAlign w:val="center"/>
          </w:tcPr>
          <w:p>
            <w:pPr>
              <w:pStyle w:val="13"/>
            </w:pPr>
          </w:p>
        </w:tc>
        <w:tc>
          <w:tcPr>
            <w:tcW w:w="59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1080" w:type="dxa"/>
            <w:vAlign w:val="center"/>
          </w:tcPr>
          <w:p>
            <w:pPr>
              <w:pStyle w:val="14"/>
            </w:pPr>
            <w:r>
              <w:t>208</w:t>
            </w:r>
          </w:p>
        </w:tc>
        <w:tc>
          <w:tcPr>
            <w:tcW w:w="852" w:type="dxa"/>
            <w:vAlign w:val="center"/>
          </w:tcPr>
          <w:p>
            <w:pPr>
              <w:pStyle w:val="14"/>
            </w:pPr>
            <w:r>
              <w:t>社会保障和就业支出</w:t>
            </w:r>
          </w:p>
        </w:tc>
        <w:tc>
          <w:tcPr>
            <w:tcW w:w="1080" w:type="dxa"/>
            <w:vAlign w:val="center"/>
          </w:tcPr>
          <w:p>
            <w:pPr>
              <w:pStyle w:val="13"/>
            </w:pPr>
            <w:r>
              <w:t>30.81</w:t>
            </w:r>
          </w:p>
        </w:tc>
        <w:tc>
          <w:tcPr>
            <w:tcW w:w="960" w:type="dxa"/>
            <w:vAlign w:val="center"/>
          </w:tcPr>
          <w:p>
            <w:pPr>
              <w:pStyle w:val="13"/>
            </w:pPr>
            <w:r>
              <w:t>30.81</w:t>
            </w:r>
          </w:p>
        </w:tc>
        <w:tc>
          <w:tcPr>
            <w:tcW w:w="960" w:type="dxa"/>
            <w:vAlign w:val="center"/>
          </w:tcPr>
          <w:p>
            <w:pPr>
              <w:pStyle w:val="13"/>
            </w:pPr>
            <w:r>
              <w:t>30.81</w:t>
            </w:r>
          </w:p>
        </w:tc>
        <w:tc>
          <w:tcPr>
            <w:tcW w:w="360" w:type="dxa"/>
            <w:vAlign w:val="center"/>
          </w:tcPr>
          <w:p>
            <w:pPr>
              <w:pStyle w:val="13"/>
            </w:pPr>
          </w:p>
        </w:tc>
        <w:tc>
          <w:tcPr>
            <w:tcW w:w="532" w:type="dxa"/>
            <w:vAlign w:val="center"/>
          </w:tcPr>
          <w:p>
            <w:pPr>
              <w:pStyle w:val="13"/>
            </w:pPr>
          </w:p>
        </w:tc>
        <w:tc>
          <w:tcPr>
            <w:tcW w:w="620" w:type="dxa"/>
            <w:vAlign w:val="center"/>
          </w:tcPr>
          <w:p>
            <w:pPr>
              <w:pStyle w:val="13"/>
            </w:pPr>
          </w:p>
        </w:tc>
        <w:tc>
          <w:tcPr>
            <w:tcW w:w="720" w:type="dxa"/>
            <w:vAlign w:val="center"/>
          </w:tcPr>
          <w:p>
            <w:pPr>
              <w:pStyle w:val="13"/>
            </w:pPr>
          </w:p>
        </w:tc>
        <w:tc>
          <w:tcPr>
            <w:tcW w:w="576" w:type="dxa"/>
            <w:vAlign w:val="center"/>
          </w:tcPr>
          <w:p>
            <w:pPr>
              <w:pStyle w:val="13"/>
            </w:pPr>
          </w:p>
        </w:tc>
        <w:tc>
          <w:tcPr>
            <w:tcW w:w="59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1080" w:type="dxa"/>
            <w:vAlign w:val="center"/>
          </w:tcPr>
          <w:p>
            <w:pPr>
              <w:pStyle w:val="14"/>
            </w:pPr>
            <w:r>
              <w:t>20805</w:t>
            </w:r>
          </w:p>
        </w:tc>
        <w:tc>
          <w:tcPr>
            <w:tcW w:w="852" w:type="dxa"/>
            <w:vAlign w:val="center"/>
          </w:tcPr>
          <w:p>
            <w:pPr>
              <w:pStyle w:val="14"/>
            </w:pPr>
            <w:r>
              <w:t>行政事业单位养老支出</w:t>
            </w:r>
          </w:p>
        </w:tc>
        <w:tc>
          <w:tcPr>
            <w:tcW w:w="1080" w:type="dxa"/>
            <w:vAlign w:val="center"/>
          </w:tcPr>
          <w:p>
            <w:pPr>
              <w:pStyle w:val="13"/>
            </w:pPr>
            <w:r>
              <w:t>30.81</w:t>
            </w:r>
          </w:p>
        </w:tc>
        <w:tc>
          <w:tcPr>
            <w:tcW w:w="960" w:type="dxa"/>
            <w:vAlign w:val="center"/>
          </w:tcPr>
          <w:p>
            <w:pPr>
              <w:pStyle w:val="13"/>
            </w:pPr>
            <w:r>
              <w:t>30.81</w:t>
            </w:r>
          </w:p>
        </w:tc>
        <w:tc>
          <w:tcPr>
            <w:tcW w:w="960" w:type="dxa"/>
            <w:vAlign w:val="center"/>
          </w:tcPr>
          <w:p>
            <w:pPr>
              <w:pStyle w:val="13"/>
            </w:pPr>
            <w:r>
              <w:t>30.81</w:t>
            </w:r>
          </w:p>
        </w:tc>
        <w:tc>
          <w:tcPr>
            <w:tcW w:w="360" w:type="dxa"/>
            <w:vAlign w:val="center"/>
          </w:tcPr>
          <w:p>
            <w:pPr>
              <w:pStyle w:val="13"/>
            </w:pPr>
          </w:p>
        </w:tc>
        <w:tc>
          <w:tcPr>
            <w:tcW w:w="532" w:type="dxa"/>
            <w:vAlign w:val="center"/>
          </w:tcPr>
          <w:p>
            <w:pPr>
              <w:pStyle w:val="13"/>
            </w:pPr>
          </w:p>
        </w:tc>
        <w:tc>
          <w:tcPr>
            <w:tcW w:w="620" w:type="dxa"/>
            <w:vAlign w:val="center"/>
          </w:tcPr>
          <w:p>
            <w:pPr>
              <w:pStyle w:val="13"/>
            </w:pPr>
          </w:p>
        </w:tc>
        <w:tc>
          <w:tcPr>
            <w:tcW w:w="720" w:type="dxa"/>
            <w:vAlign w:val="center"/>
          </w:tcPr>
          <w:p>
            <w:pPr>
              <w:pStyle w:val="13"/>
            </w:pPr>
          </w:p>
        </w:tc>
        <w:tc>
          <w:tcPr>
            <w:tcW w:w="576" w:type="dxa"/>
            <w:vAlign w:val="center"/>
          </w:tcPr>
          <w:p>
            <w:pPr>
              <w:pStyle w:val="13"/>
            </w:pPr>
          </w:p>
        </w:tc>
        <w:tc>
          <w:tcPr>
            <w:tcW w:w="59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1080" w:type="dxa"/>
            <w:vAlign w:val="center"/>
          </w:tcPr>
          <w:p>
            <w:pPr>
              <w:pStyle w:val="14"/>
            </w:pPr>
            <w:r>
              <w:t>2080501</w:t>
            </w:r>
          </w:p>
        </w:tc>
        <w:tc>
          <w:tcPr>
            <w:tcW w:w="852" w:type="dxa"/>
            <w:vAlign w:val="center"/>
          </w:tcPr>
          <w:p>
            <w:pPr>
              <w:pStyle w:val="14"/>
            </w:pPr>
            <w:r>
              <w:t>行政单位离退休</w:t>
            </w:r>
          </w:p>
        </w:tc>
        <w:tc>
          <w:tcPr>
            <w:tcW w:w="1080" w:type="dxa"/>
            <w:vAlign w:val="center"/>
          </w:tcPr>
          <w:p>
            <w:pPr>
              <w:pStyle w:val="13"/>
            </w:pPr>
            <w:r>
              <w:t>11.47</w:t>
            </w:r>
          </w:p>
        </w:tc>
        <w:tc>
          <w:tcPr>
            <w:tcW w:w="960" w:type="dxa"/>
            <w:vAlign w:val="center"/>
          </w:tcPr>
          <w:p>
            <w:pPr>
              <w:pStyle w:val="13"/>
            </w:pPr>
            <w:r>
              <w:t>11.47</w:t>
            </w:r>
          </w:p>
        </w:tc>
        <w:tc>
          <w:tcPr>
            <w:tcW w:w="960" w:type="dxa"/>
            <w:vAlign w:val="center"/>
          </w:tcPr>
          <w:p>
            <w:pPr>
              <w:pStyle w:val="13"/>
            </w:pPr>
            <w:r>
              <w:t>11.47</w:t>
            </w:r>
          </w:p>
        </w:tc>
        <w:tc>
          <w:tcPr>
            <w:tcW w:w="360" w:type="dxa"/>
            <w:vAlign w:val="center"/>
          </w:tcPr>
          <w:p>
            <w:pPr>
              <w:pStyle w:val="13"/>
            </w:pPr>
          </w:p>
        </w:tc>
        <w:tc>
          <w:tcPr>
            <w:tcW w:w="532" w:type="dxa"/>
            <w:vAlign w:val="center"/>
          </w:tcPr>
          <w:p>
            <w:pPr>
              <w:pStyle w:val="13"/>
            </w:pPr>
          </w:p>
        </w:tc>
        <w:tc>
          <w:tcPr>
            <w:tcW w:w="620" w:type="dxa"/>
            <w:vAlign w:val="center"/>
          </w:tcPr>
          <w:p>
            <w:pPr>
              <w:pStyle w:val="13"/>
            </w:pPr>
          </w:p>
        </w:tc>
        <w:tc>
          <w:tcPr>
            <w:tcW w:w="720" w:type="dxa"/>
            <w:vAlign w:val="center"/>
          </w:tcPr>
          <w:p>
            <w:pPr>
              <w:pStyle w:val="13"/>
            </w:pPr>
          </w:p>
        </w:tc>
        <w:tc>
          <w:tcPr>
            <w:tcW w:w="576" w:type="dxa"/>
            <w:vAlign w:val="center"/>
          </w:tcPr>
          <w:p>
            <w:pPr>
              <w:pStyle w:val="13"/>
            </w:pPr>
          </w:p>
        </w:tc>
        <w:tc>
          <w:tcPr>
            <w:tcW w:w="59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1080" w:type="dxa"/>
            <w:vAlign w:val="center"/>
          </w:tcPr>
          <w:p>
            <w:pPr>
              <w:pStyle w:val="14"/>
            </w:pPr>
            <w:r>
              <w:t>2080505</w:t>
            </w:r>
          </w:p>
        </w:tc>
        <w:tc>
          <w:tcPr>
            <w:tcW w:w="852" w:type="dxa"/>
            <w:vAlign w:val="center"/>
          </w:tcPr>
          <w:p>
            <w:pPr>
              <w:pStyle w:val="14"/>
            </w:pPr>
            <w:r>
              <w:t>机关事业单位基本养老保险缴费支出</w:t>
            </w:r>
          </w:p>
        </w:tc>
        <w:tc>
          <w:tcPr>
            <w:tcW w:w="1080" w:type="dxa"/>
            <w:vAlign w:val="center"/>
          </w:tcPr>
          <w:p>
            <w:pPr>
              <w:pStyle w:val="13"/>
            </w:pPr>
            <w:r>
              <w:t>12.76</w:t>
            </w:r>
          </w:p>
        </w:tc>
        <w:tc>
          <w:tcPr>
            <w:tcW w:w="960" w:type="dxa"/>
            <w:vAlign w:val="center"/>
          </w:tcPr>
          <w:p>
            <w:pPr>
              <w:pStyle w:val="13"/>
            </w:pPr>
            <w:r>
              <w:t>12.76</w:t>
            </w:r>
          </w:p>
        </w:tc>
        <w:tc>
          <w:tcPr>
            <w:tcW w:w="960" w:type="dxa"/>
            <w:vAlign w:val="center"/>
          </w:tcPr>
          <w:p>
            <w:pPr>
              <w:pStyle w:val="13"/>
            </w:pPr>
            <w:r>
              <w:t>12.76</w:t>
            </w:r>
          </w:p>
        </w:tc>
        <w:tc>
          <w:tcPr>
            <w:tcW w:w="360" w:type="dxa"/>
            <w:vAlign w:val="center"/>
          </w:tcPr>
          <w:p>
            <w:pPr>
              <w:pStyle w:val="13"/>
            </w:pPr>
          </w:p>
        </w:tc>
        <w:tc>
          <w:tcPr>
            <w:tcW w:w="532" w:type="dxa"/>
            <w:vAlign w:val="center"/>
          </w:tcPr>
          <w:p>
            <w:pPr>
              <w:pStyle w:val="13"/>
            </w:pPr>
          </w:p>
        </w:tc>
        <w:tc>
          <w:tcPr>
            <w:tcW w:w="620" w:type="dxa"/>
            <w:vAlign w:val="center"/>
          </w:tcPr>
          <w:p>
            <w:pPr>
              <w:pStyle w:val="13"/>
            </w:pPr>
          </w:p>
        </w:tc>
        <w:tc>
          <w:tcPr>
            <w:tcW w:w="720" w:type="dxa"/>
            <w:vAlign w:val="center"/>
          </w:tcPr>
          <w:p>
            <w:pPr>
              <w:pStyle w:val="13"/>
            </w:pPr>
          </w:p>
        </w:tc>
        <w:tc>
          <w:tcPr>
            <w:tcW w:w="576" w:type="dxa"/>
            <w:vAlign w:val="center"/>
          </w:tcPr>
          <w:p>
            <w:pPr>
              <w:pStyle w:val="13"/>
            </w:pPr>
          </w:p>
        </w:tc>
        <w:tc>
          <w:tcPr>
            <w:tcW w:w="59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1080" w:type="dxa"/>
            <w:vAlign w:val="center"/>
          </w:tcPr>
          <w:p>
            <w:pPr>
              <w:pStyle w:val="14"/>
            </w:pPr>
            <w:r>
              <w:t>2080506</w:t>
            </w:r>
          </w:p>
        </w:tc>
        <w:tc>
          <w:tcPr>
            <w:tcW w:w="852" w:type="dxa"/>
            <w:vAlign w:val="center"/>
          </w:tcPr>
          <w:p>
            <w:pPr>
              <w:pStyle w:val="14"/>
            </w:pPr>
            <w:r>
              <w:t>机关事业单位职业年金缴费支出</w:t>
            </w:r>
          </w:p>
        </w:tc>
        <w:tc>
          <w:tcPr>
            <w:tcW w:w="1080" w:type="dxa"/>
            <w:vAlign w:val="center"/>
          </w:tcPr>
          <w:p>
            <w:pPr>
              <w:pStyle w:val="13"/>
            </w:pPr>
            <w:r>
              <w:t>6.57</w:t>
            </w:r>
          </w:p>
        </w:tc>
        <w:tc>
          <w:tcPr>
            <w:tcW w:w="960" w:type="dxa"/>
            <w:vAlign w:val="center"/>
          </w:tcPr>
          <w:p>
            <w:pPr>
              <w:pStyle w:val="13"/>
            </w:pPr>
            <w:r>
              <w:t>6.57</w:t>
            </w:r>
          </w:p>
        </w:tc>
        <w:tc>
          <w:tcPr>
            <w:tcW w:w="960" w:type="dxa"/>
            <w:vAlign w:val="center"/>
          </w:tcPr>
          <w:p>
            <w:pPr>
              <w:pStyle w:val="13"/>
            </w:pPr>
            <w:r>
              <w:t>6.57</w:t>
            </w:r>
          </w:p>
        </w:tc>
        <w:tc>
          <w:tcPr>
            <w:tcW w:w="360" w:type="dxa"/>
            <w:vAlign w:val="center"/>
          </w:tcPr>
          <w:p>
            <w:pPr>
              <w:pStyle w:val="13"/>
            </w:pPr>
          </w:p>
        </w:tc>
        <w:tc>
          <w:tcPr>
            <w:tcW w:w="532" w:type="dxa"/>
            <w:vAlign w:val="center"/>
          </w:tcPr>
          <w:p>
            <w:pPr>
              <w:pStyle w:val="13"/>
            </w:pPr>
          </w:p>
        </w:tc>
        <w:tc>
          <w:tcPr>
            <w:tcW w:w="620" w:type="dxa"/>
            <w:vAlign w:val="center"/>
          </w:tcPr>
          <w:p>
            <w:pPr>
              <w:pStyle w:val="13"/>
            </w:pPr>
          </w:p>
        </w:tc>
        <w:tc>
          <w:tcPr>
            <w:tcW w:w="720" w:type="dxa"/>
            <w:vAlign w:val="center"/>
          </w:tcPr>
          <w:p>
            <w:pPr>
              <w:pStyle w:val="13"/>
            </w:pPr>
          </w:p>
        </w:tc>
        <w:tc>
          <w:tcPr>
            <w:tcW w:w="576" w:type="dxa"/>
            <w:vAlign w:val="center"/>
          </w:tcPr>
          <w:p>
            <w:pPr>
              <w:pStyle w:val="13"/>
            </w:pPr>
          </w:p>
        </w:tc>
        <w:tc>
          <w:tcPr>
            <w:tcW w:w="59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1080" w:type="dxa"/>
            <w:vAlign w:val="center"/>
          </w:tcPr>
          <w:p>
            <w:pPr>
              <w:pStyle w:val="14"/>
            </w:pPr>
            <w:r>
              <w:t>221</w:t>
            </w:r>
          </w:p>
        </w:tc>
        <w:tc>
          <w:tcPr>
            <w:tcW w:w="852" w:type="dxa"/>
            <w:vAlign w:val="center"/>
          </w:tcPr>
          <w:p>
            <w:pPr>
              <w:pStyle w:val="14"/>
            </w:pPr>
            <w:r>
              <w:t>住房保障支出</w:t>
            </w:r>
          </w:p>
        </w:tc>
        <w:tc>
          <w:tcPr>
            <w:tcW w:w="1080" w:type="dxa"/>
            <w:vAlign w:val="center"/>
          </w:tcPr>
          <w:p>
            <w:pPr>
              <w:pStyle w:val="13"/>
            </w:pPr>
            <w:r>
              <w:t>5.88</w:t>
            </w:r>
          </w:p>
        </w:tc>
        <w:tc>
          <w:tcPr>
            <w:tcW w:w="960" w:type="dxa"/>
            <w:vAlign w:val="center"/>
          </w:tcPr>
          <w:p>
            <w:pPr>
              <w:pStyle w:val="13"/>
            </w:pPr>
            <w:r>
              <w:t>5.88</w:t>
            </w:r>
          </w:p>
        </w:tc>
        <w:tc>
          <w:tcPr>
            <w:tcW w:w="960" w:type="dxa"/>
            <w:vAlign w:val="center"/>
          </w:tcPr>
          <w:p>
            <w:pPr>
              <w:pStyle w:val="13"/>
            </w:pPr>
            <w:r>
              <w:t>5.88</w:t>
            </w:r>
          </w:p>
        </w:tc>
        <w:tc>
          <w:tcPr>
            <w:tcW w:w="360" w:type="dxa"/>
            <w:vAlign w:val="center"/>
          </w:tcPr>
          <w:p>
            <w:pPr>
              <w:pStyle w:val="13"/>
            </w:pPr>
          </w:p>
        </w:tc>
        <w:tc>
          <w:tcPr>
            <w:tcW w:w="532" w:type="dxa"/>
            <w:vAlign w:val="center"/>
          </w:tcPr>
          <w:p>
            <w:pPr>
              <w:pStyle w:val="13"/>
            </w:pPr>
          </w:p>
        </w:tc>
        <w:tc>
          <w:tcPr>
            <w:tcW w:w="620" w:type="dxa"/>
            <w:vAlign w:val="center"/>
          </w:tcPr>
          <w:p>
            <w:pPr>
              <w:pStyle w:val="13"/>
            </w:pPr>
          </w:p>
        </w:tc>
        <w:tc>
          <w:tcPr>
            <w:tcW w:w="720" w:type="dxa"/>
            <w:vAlign w:val="center"/>
          </w:tcPr>
          <w:p>
            <w:pPr>
              <w:pStyle w:val="13"/>
            </w:pPr>
          </w:p>
        </w:tc>
        <w:tc>
          <w:tcPr>
            <w:tcW w:w="576" w:type="dxa"/>
            <w:vAlign w:val="center"/>
          </w:tcPr>
          <w:p>
            <w:pPr>
              <w:pStyle w:val="13"/>
            </w:pPr>
          </w:p>
        </w:tc>
        <w:tc>
          <w:tcPr>
            <w:tcW w:w="59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1080" w:type="dxa"/>
            <w:vAlign w:val="center"/>
          </w:tcPr>
          <w:p>
            <w:pPr>
              <w:pStyle w:val="14"/>
            </w:pPr>
            <w:r>
              <w:t>22102</w:t>
            </w:r>
          </w:p>
        </w:tc>
        <w:tc>
          <w:tcPr>
            <w:tcW w:w="852" w:type="dxa"/>
            <w:vAlign w:val="center"/>
          </w:tcPr>
          <w:p>
            <w:pPr>
              <w:pStyle w:val="14"/>
            </w:pPr>
            <w:r>
              <w:t>住房改革支出</w:t>
            </w:r>
          </w:p>
        </w:tc>
        <w:tc>
          <w:tcPr>
            <w:tcW w:w="1080" w:type="dxa"/>
            <w:vAlign w:val="center"/>
          </w:tcPr>
          <w:p>
            <w:pPr>
              <w:pStyle w:val="13"/>
            </w:pPr>
            <w:r>
              <w:t>5.88</w:t>
            </w:r>
          </w:p>
        </w:tc>
        <w:tc>
          <w:tcPr>
            <w:tcW w:w="960" w:type="dxa"/>
            <w:vAlign w:val="center"/>
          </w:tcPr>
          <w:p>
            <w:pPr>
              <w:pStyle w:val="13"/>
            </w:pPr>
            <w:r>
              <w:t>5.88</w:t>
            </w:r>
          </w:p>
        </w:tc>
        <w:tc>
          <w:tcPr>
            <w:tcW w:w="960" w:type="dxa"/>
            <w:vAlign w:val="center"/>
          </w:tcPr>
          <w:p>
            <w:pPr>
              <w:pStyle w:val="13"/>
            </w:pPr>
            <w:r>
              <w:t>5.88</w:t>
            </w:r>
          </w:p>
        </w:tc>
        <w:tc>
          <w:tcPr>
            <w:tcW w:w="360" w:type="dxa"/>
            <w:vAlign w:val="center"/>
          </w:tcPr>
          <w:p>
            <w:pPr>
              <w:pStyle w:val="13"/>
            </w:pPr>
          </w:p>
        </w:tc>
        <w:tc>
          <w:tcPr>
            <w:tcW w:w="532" w:type="dxa"/>
            <w:vAlign w:val="center"/>
          </w:tcPr>
          <w:p>
            <w:pPr>
              <w:pStyle w:val="13"/>
            </w:pPr>
          </w:p>
        </w:tc>
        <w:tc>
          <w:tcPr>
            <w:tcW w:w="620" w:type="dxa"/>
            <w:vAlign w:val="center"/>
          </w:tcPr>
          <w:p>
            <w:pPr>
              <w:pStyle w:val="13"/>
            </w:pPr>
          </w:p>
        </w:tc>
        <w:tc>
          <w:tcPr>
            <w:tcW w:w="720" w:type="dxa"/>
            <w:vAlign w:val="center"/>
          </w:tcPr>
          <w:p>
            <w:pPr>
              <w:pStyle w:val="13"/>
            </w:pPr>
          </w:p>
        </w:tc>
        <w:tc>
          <w:tcPr>
            <w:tcW w:w="576" w:type="dxa"/>
            <w:vAlign w:val="center"/>
          </w:tcPr>
          <w:p>
            <w:pPr>
              <w:pStyle w:val="13"/>
            </w:pPr>
          </w:p>
        </w:tc>
        <w:tc>
          <w:tcPr>
            <w:tcW w:w="59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1080" w:type="dxa"/>
            <w:vAlign w:val="center"/>
          </w:tcPr>
          <w:p>
            <w:pPr>
              <w:pStyle w:val="14"/>
            </w:pPr>
            <w:r>
              <w:t>2210201</w:t>
            </w:r>
          </w:p>
        </w:tc>
        <w:tc>
          <w:tcPr>
            <w:tcW w:w="852" w:type="dxa"/>
            <w:vAlign w:val="center"/>
          </w:tcPr>
          <w:p>
            <w:pPr>
              <w:pStyle w:val="14"/>
            </w:pPr>
            <w:r>
              <w:t>住房公积金</w:t>
            </w:r>
          </w:p>
        </w:tc>
        <w:tc>
          <w:tcPr>
            <w:tcW w:w="1080" w:type="dxa"/>
            <w:vAlign w:val="center"/>
          </w:tcPr>
          <w:p>
            <w:pPr>
              <w:pStyle w:val="13"/>
            </w:pPr>
            <w:r>
              <w:t>5.88</w:t>
            </w:r>
          </w:p>
        </w:tc>
        <w:tc>
          <w:tcPr>
            <w:tcW w:w="960" w:type="dxa"/>
            <w:vAlign w:val="center"/>
          </w:tcPr>
          <w:p>
            <w:pPr>
              <w:pStyle w:val="13"/>
            </w:pPr>
            <w:r>
              <w:t>5.88</w:t>
            </w:r>
          </w:p>
        </w:tc>
        <w:tc>
          <w:tcPr>
            <w:tcW w:w="960" w:type="dxa"/>
            <w:vAlign w:val="center"/>
          </w:tcPr>
          <w:p>
            <w:pPr>
              <w:pStyle w:val="13"/>
            </w:pPr>
            <w:r>
              <w:t>5.88</w:t>
            </w:r>
          </w:p>
        </w:tc>
        <w:tc>
          <w:tcPr>
            <w:tcW w:w="360" w:type="dxa"/>
            <w:vAlign w:val="center"/>
          </w:tcPr>
          <w:p>
            <w:pPr>
              <w:pStyle w:val="13"/>
            </w:pPr>
          </w:p>
        </w:tc>
        <w:tc>
          <w:tcPr>
            <w:tcW w:w="532" w:type="dxa"/>
            <w:vAlign w:val="center"/>
          </w:tcPr>
          <w:p>
            <w:pPr>
              <w:pStyle w:val="13"/>
            </w:pPr>
          </w:p>
        </w:tc>
        <w:tc>
          <w:tcPr>
            <w:tcW w:w="620" w:type="dxa"/>
            <w:vAlign w:val="center"/>
          </w:tcPr>
          <w:p>
            <w:pPr>
              <w:pStyle w:val="13"/>
            </w:pPr>
          </w:p>
        </w:tc>
        <w:tc>
          <w:tcPr>
            <w:tcW w:w="720" w:type="dxa"/>
            <w:vAlign w:val="center"/>
          </w:tcPr>
          <w:p>
            <w:pPr>
              <w:pStyle w:val="13"/>
            </w:pPr>
          </w:p>
        </w:tc>
        <w:tc>
          <w:tcPr>
            <w:tcW w:w="576" w:type="dxa"/>
            <w:vAlign w:val="center"/>
          </w:tcPr>
          <w:p>
            <w:pPr>
              <w:pStyle w:val="13"/>
            </w:pPr>
          </w:p>
        </w:tc>
        <w:tc>
          <w:tcPr>
            <w:tcW w:w="59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319涞源县审计局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779.31</w:t>
            </w:r>
          </w:p>
        </w:tc>
        <w:tc>
          <w:tcPr>
            <w:tcW w:w="1361" w:type="dxa"/>
            <w:vAlign w:val="center"/>
          </w:tcPr>
          <w:p>
            <w:pPr>
              <w:pStyle w:val="17"/>
            </w:pPr>
            <w:r>
              <w:t>178.39</w:t>
            </w:r>
          </w:p>
        </w:tc>
        <w:tc>
          <w:tcPr>
            <w:tcW w:w="1361" w:type="dxa"/>
            <w:vAlign w:val="center"/>
          </w:tcPr>
          <w:p>
            <w:pPr>
              <w:pStyle w:val="17"/>
            </w:pPr>
            <w:r>
              <w:t>600.92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742.62</w:t>
            </w:r>
          </w:p>
        </w:tc>
        <w:tc>
          <w:tcPr>
            <w:tcW w:w="1361" w:type="dxa"/>
            <w:vAlign w:val="center"/>
          </w:tcPr>
          <w:p>
            <w:pPr>
              <w:pStyle w:val="13"/>
            </w:pPr>
            <w:r>
              <w:t>141.70</w:t>
            </w:r>
          </w:p>
        </w:tc>
        <w:tc>
          <w:tcPr>
            <w:tcW w:w="1361" w:type="dxa"/>
            <w:vAlign w:val="center"/>
          </w:tcPr>
          <w:p>
            <w:pPr>
              <w:pStyle w:val="13"/>
            </w:pPr>
            <w:r>
              <w:t>600.92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20108</w:t>
            </w:r>
          </w:p>
        </w:tc>
        <w:tc>
          <w:tcPr>
            <w:tcW w:w="4535" w:type="dxa"/>
            <w:vAlign w:val="center"/>
          </w:tcPr>
          <w:p>
            <w:pPr>
              <w:pStyle w:val="14"/>
            </w:pPr>
            <w:r>
              <w:t>审计事务</w:t>
            </w:r>
          </w:p>
        </w:tc>
        <w:tc>
          <w:tcPr>
            <w:tcW w:w="1361" w:type="dxa"/>
            <w:vAlign w:val="center"/>
          </w:tcPr>
          <w:p>
            <w:pPr>
              <w:pStyle w:val="13"/>
            </w:pPr>
            <w:r>
              <w:t>742.62</w:t>
            </w:r>
          </w:p>
        </w:tc>
        <w:tc>
          <w:tcPr>
            <w:tcW w:w="1361" w:type="dxa"/>
            <w:vAlign w:val="center"/>
          </w:tcPr>
          <w:p>
            <w:pPr>
              <w:pStyle w:val="13"/>
            </w:pPr>
            <w:r>
              <w:t>141.70</w:t>
            </w:r>
          </w:p>
        </w:tc>
        <w:tc>
          <w:tcPr>
            <w:tcW w:w="1361" w:type="dxa"/>
            <w:vAlign w:val="center"/>
          </w:tcPr>
          <w:p>
            <w:pPr>
              <w:pStyle w:val="13"/>
            </w:pPr>
            <w:r>
              <w:t>600.92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2010801</w:t>
            </w:r>
          </w:p>
        </w:tc>
        <w:tc>
          <w:tcPr>
            <w:tcW w:w="4535" w:type="dxa"/>
            <w:vAlign w:val="center"/>
          </w:tcPr>
          <w:p>
            <w:pPr>
              <w:pStyle w:val="14"/>
            </w:pPr>
            <w:r>
              <w:t>行政运行</w:t>
            </w:r>
          </w:p>
        </w:tc>
        <w:tc>
          <w:tcPr>
            <w:tcW w:w="1361" w:type="dxa"/>
            <w:vAlign w:val="center"/>
          </w:tcPr>
          <w:p>
            <w:pPr>
              <w:pStyle w:val="13"/>
            </w:pPr>
            <w:r>
              <w:t>141.70</w:t>
            </w:r>
          </w:p>
        </w:tc>
        <w:tc>
          <w:tcPr>
            <w:tcW w:w="1361" w:type="dxa"/>
            <w:vAlign w:val="center"/>
          </w:tcPr>
          <w:p>
            <w:pPr>
              <w:pStyle w:val="13"/>
            </w:pPr>
            <w:r>
              <w:t>141.70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2010804</w:t>
            </w:r>
          </w:p>
        </w:tc>
        <w:tc>
          <w:tcPr>
            <w:tcW w:w="4535" w:type="dxa"/>
            <w:vAlign w:val="center"/>
          </w:tcPr>
          <w:p>
            <w:pPr>
              <w:pStyle w:val="14"/>
            </w:pPr>
            <w:r>
              <w:t>审计业务</w:t>
            </w:r>
          </w:p>
        </w:tc>
        <w:tc>
          <w:tcPr>
            <w:tcW w:w="1361" w:type="dxa"/>
            <w:vAlign w:val="center"/>
          </w:tcPr>
          <w:p>
            <w:pPr>
              <w:pStyle w:val="13"/>
            </w:pPr>
            <w:r>
              <w:t>550.92</w:t>
            </w:r>
          </w:p>
        </w:tc>
        <w:tc>
          <w:tcPr>
            <w:tcW w:w="1361" w:type="dxa"/>
            <w:vAlign w:val="center"/>
          </w:tcPr>
          <w:p>
            <w:pPr>
              <w:pStyle w:val="13"/>
            </w:pPr>
          </w:p>
        </w:tc>
        <w:tc>
          <w:tcPr>
            <w:tcW w:w="1361" w:type="dxa"/>
            <w:vAlign w:val="center"/>
          </w:tcPr>
          <w:p>
            <w:pPr>
              <w:pStyle w:val="13"/>
            </w:pPr>
            <w:r>
              <w:t>550.92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2010899</w:t>
            </w:r>
          </w:p>
        </w:tc>
        <w:tc>
          <w:tcPr>
            <w:tcW w:w="4535" w:type="dxa"/>
            <w:vAlign w:val="center"/>
          </w:tcPr>
          <w:p>
            <w:pPr>
              <w:pStyle w:val="14"/>
            </w:pPr>
            <w:r>
              <w:t>其他审计事务支出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30.81</w:t>
            </w:r>
          </w:p>
        </w:tc>
        <w:tc>
          <w:tcPr>
            <w:tcW w:w="1361" w:type="dxa"/>
            <w:vAlign w:val="center"/>
          </w:tcPr>
          <w:p>
            <w:pPr>
              <w:pStyle w:val="13"/>
            </w:pPr>
            <w:r>
              <w:t>30.81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30.81</w:t>
            </w:r>
          </w:p>
        </w:tc>
        <w:tc>
          <w:tcPr>
            <w:tcW w:w="1361" w:type="dxa"/>
            <w:vAlign w:val="center"/>
          </w:tcPr>
          <w:p>
            <w:pPr>
              <w:pStyle w:val="13"/>
            </w:pPr>
            <w:r>
              <w:t>30.81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11.47</w:t>
            </w:r>
          </w:p>
        </w:tc>
        <w:tc>
          <w:tcPr>
            <w:tcW w:w="1361" w:type="dxa"/>
            <w:vAlign w:val="center"/>
          </w:tcPr>
          <w:p>
            <w:pPr>
              <w:pStyle w:val="13"/>
            </w:pPr>
            <w:r>
              <w:t>11.47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12.76</w:t>
            </w:r>
          </w:p>
        </w:tc>
        <w:tc>
          <w:tcPr>
            <w:tcW w:w="1361" w:type="dxa"/>
            <w:vAlign w:val="center"/>
          </w:tcPr>
          <w:p>
            <w:pPr>
              <w:pStyle w:val="13"/>
            </w:pPr>
            <w:r>
              <w:t>12.76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6.57</w:t>
            </w:r>
          </w:p>
        </w:tc>
        <w:tc>
          <w:tcPr>
            <w:tcW w:w="1361" w:type="dxa"/>
            <w:vAlign w:val="center"/>
          </w:tcPr>
          <w:p>
            <w:pPr>
              <w:pStyle w:val="13"/>
            </w:pPr>
            <w:r>
              <w:t>6.57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5.88</w:t>
            </w:r>
          </w:p>
        </w:tc>
        <w:tc>
          <w:tcPr>
            <w:tcW w:w="1361" w:type="dxa"/>
            <w:vAlign w:val="center"/>
          </w:tcPr>
          <w:p>
            <w:pPr>
              <w:pStyle w:val="13"/>
            </w:pPr>
            <w:r>
              <w:t>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5.88</w:t>
            </w:r>
          </w:p>
        </w:tc>
        <w:tc>
          <w:tcPr>
            <w:tcW w:w="1361" w:type="dxa"/>
            <w:vAlign w:val="center"/>
          </w:tcPr>
          <w:p>
            <w:pPr>
              <w:pStyle w:val="13"/>
            </w:pPr>
            <w:r>
              <w:t>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5.88</w:t>
            </w:r>
          </w:p>
        </w:tc>
        <w:tc>
          <w:tcPr>
            <w:tcW w:w="1361" w:type="dxa"/>
            <w:vAlign w:val="center"/>
          </w:tcPr>
          <w:p>
            <w:pPr>
              <w:pStyle w:val="13"/>
            </w:pPr>
            <w:r>
              <w:t>5.88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319涞源县审计局</w:t>
            </w:r>
          </w:p>
        </w:tc>
        <w:tc>
          <w:tcPr>
            <w:tcW w:w="3402" w:type="dxa"/>
            <w:tcBorders>
              <w:top w:val="single" w:color="FFFFFF" w:sz="6" w:space="0"/>
              <w:left w:val="single" w:color="FFFFFF" w:sz="6" w:space="0"/>
              <w:right w:val="single" w:color="FFFFFF" w:sz="6" w:space="0"/>
            </w:tcBorders>
            <w:vAlign w:val="center"/>
          </w:tcPr>
          <w:p>
            <w:pPr>
              <w:pStyle w:val="10"/>
              <w:jc w:val="both"/>
            </w:pPr>
            <w:r>
              <w:t>预算</w:t>
            </w:r>
            <w:r>
              <w:rPr>
                <w:rFonts w:hint="eastAsia"/>
                <w:lang w:val="en-US" w:eastAsia="zh-CN"/>
              </w:rPr>
              <w:t>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779.31</w:t>
            </w:r>
          </w:p>
        </w:tc>
        <w:tc>
          <w:tcPr>
            <w:tcW w:w="3402" w:type="dxa"/>
            <w:vAlign w:val="center"/>
          </w:tcPr>
          <w:p>
            <w:pPr>
              <w:pStyle w:val="14"/>
            </w:pPr>
            <w:r>
              <w:t>一、一般公共服务支出</w:t>
            </w:r>
          </w:p>
        </w:tc>
        <w:tc>
          <w:tcPr>
            <w:tcW w:w="1474" w:type="dxa"/>
            <w:vAlign w:val="center"/>
          </w:tcPr>
          <w:p>
            <w:pPr>
              <w:pStyle w:val="13"/>
            </w:pPr>
            <w:r>
              <w:t>742.62</w:t>
            </w:r>
          </w:p>
        </w:tc>
        <w:tc>
          <w:tcPr>
            <w:tcW w:w="1474" w:type="dxa"/>
            <w:vAlign w:val="center"/>
          </w:tcPr>
          <w:p>
            <w:pPr>
              <w:pStyle w:val="13"/>
            </w:pPr>
            <w:r>
              <w:t>742.62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30.81</w:t>
            </w:r>
          </w:p>
        </w:tc>
        <w:tc>
          <w:tcPr>
            <w:tcW w:w="1474" w:type="dxa"/>
            <w:vAlign w:val="center"/>
          </w:tcPr>
          <w:p>
            <w:pPr>
              <w:pStyle w:val="13"/>
            </w:pPr>
            <w:r>
              <w:t>30.81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5.88</w:t>
            </w:r>
          </w:p>
        </w:tc>
        <w:tc>
          <w:tcPr>
            <w:tcW w:w="1474" w:type="dxa"/>
            <w:vAlign w:val="center"/>
          </w:tcPr>
          <w:p>
            <w:pPr>
              <w:pStyle w:val="13"/>
            </w:pPr>
            <w:r>
              <w:t>5.88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779.31</w:t>
            </w:r>
          </w:p>
        </w:tc>
        <w:tc>
          <w:tcPr>
            <w:tcW w:w="3402" w:type="dxa"/>
            <w:vAlign w:val="center"/>
          </w:tcPr>
          <w:p>
            <w:pPr>
              <w:pStyle w:val="16"/>
            </w:pPr>
            <w:r>
              <w:t>本年支出合计</w:t>
            </w:r>
          </w:p>
        </w:tc>
        <w:tc>
          <w:tcPr>
            <w:tcW w:w="1474" w:type="dxa"/>
            <w:vAlign w:val="center"/>
          </w:tcPr>
          <w:p>
            <w:pPr>
              <w:pStyle w:val="17"/>
            </w:pPr>
            <w:r>
              <w:t>779.31</w:t>
            </w:r>
          </w:p>
        </w:tc>
        <w:tc>
          <w:tcPr>
            <w:tcW w:w="1474" w:type="dxa"/>
            <w:vAlign w:val="center"/>
          </w:tcPr>
          <w:p>
            <w:pPr>
              <w:pStyle w:val="17"/>
            </w:pPr>
            <w:r>
              <w:t>779.31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779.31</w:t>
            </w:r>
          </w:p>
        </w:tc>
        <w:tc>
          <w:tcPr>
            <w:tcW w:w="3402" w:type="dxa"/>
            <w:vAlign w:val="center"/>
          </w:tcPr>
          <w:p>
            <w:pPr>
              <w:pStyle w:val="16"/>
            </w:pPr>
            <w:r>
              <w:t>支出总计</w:t>
            </w:r>
          </w:p>
        </w:tc>
        <w:tc>
          <w:tcPr>
            <w:tcW w:w="1474" w:type="dxa"/>
            <w:vAlign w:val="center"/>
          </w:tcPr>
          <w:p>
            <w:pPr>
              <w:pStyle w:val="17"/>
            </w:pPr>
            <w:r>
              <w:t>779.31</w:t>
            </w:r>
          </w:p>
        </w:tc>
        <w:tc>
          <w:tcPr>
            <w:tcW w:w="1474" w:type="dxa"/>
            <w:vAlign w:val="center"/>
          </w:tcPr>
          <w:p>
            <w:pPr>
              <w:pStyle w:val="17"/>
            </w:pPr>
            <w:r>
              <w:t>779.31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319涞源县审计局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779.31</w:t>
            </w:r>
          </w:p>
        </w:tc>
        <w:tc>
          <w:tcPr>
            <w:tcW w:w="2551" w:type="dxa"/>
            <w:vAlign w:val="center"/>
          </w:tcPr>
          <w:p>
            <w:pPr>
              <w:pStyle w:val="17"/>
            </w:pPr>
            <w:r>
              <w:t>178.39</w:t>
            </w:r>
          </w:p>
        </w:tc>
        <w:tc>
          <w:tcPr>
            <w:tcW w:w="2551" w:type="dxa"/>
            <w:vAlign w:val="center"/>
          </w:tcPr>
          <w:p>
            <w:pPr>
              <w:pStyle w:val="17"/>
            </w:pPr>
            <w:r>
              <w:t>600.92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742.62</w:t>
            </w:r>
          </w:p>
        </w:tc>
        <w:tc>
          <w:tcPr>
            <w:tcW w:w="2551" w:type="dxa"/>
            <w:vAlign w:val="center"/>
          </w:tcPr>
          <w:p>
            <w:pPr>
              <w:pStyle w:val="13"/>
            </w:pPr>
            <w:r>
              <w:t>141.70</w:t>
            </w:r>
          </w:p>
        </w:tc>
        <w:tc>
          <w:tcPr>
            <w:tcW w:w="2551" w:type="dxa"/>
            <w:vAlign w:val="center"/>
          </w:tcPr>
          <w:p>
            <w:pPr>
              <w:pStyle w:val="13"/>
            </w:pPr>
            <w:r>
              <w:t>600.92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20108</w:t>
            </w:r>
          </w:p>
        </w:tc>
        <w:tc>
          <w:tcPr>
            <w:tcW w:w="4535" w:type="dxa"/>
            <w:vAlign w:val="center"/>
          </w:tcPr>
          <w:p>
            <w:pPr>
              <w:pStyle w:val="14"/>
            </w:pPr>
            <w:r>
              <w:t>审计事务</w:t>
            </w:r>
          </w:p>
        </w:tc>
        <w:tc>
          <w:tcPr>
            <w:tcW w:w="2551" w:type="dxa"/>
            <w:vAlign w:val="center"/>
          </w:tcPr>
          <w:p>
            <w:pPr>
              <w:pStyle w:val="13"/>
            </w:pPr>
            <w:r>
              <w:t>742.62</w:t>
            </w:r>
          </w:p>
        </w:tc>
        <w:tc>
          <w:tcPr>
            <w:tcW w:w="2551" w:type="dxa"/>
            <w:vAlign w:val="center"/>
          </w:tcPr>
          <w:p>
            <w:pPr>
              <w:pStyle w:val="13"/>
            </w:pPr>
            <w:r>
              <w:t>141.70</w:t>
            </w:r>
          </w:p>
        </w:tc>
        <w:tc>
          <w:tcPr>
            <w:tcW w:w="2551" w:type="dxa"/>
            <w:vAlign w:val="center"/>
          </w:tcPr>
          <w:p>
            <w:pPr>
              <w:pStyle w:val="13"/>
            </w:pPr>
            <w:r>
              <w:t>600.92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2010801</w:t>
            </w:r>
          </w:p>
        </w:tc>
        <w:tc>
          <w:tcPr>
            <w:tcW w:w="4535" w:type="dxa"/>
            <w:vAlign w:val="center"/>
          </w:tcPr>
          <w:p>
            <w:pPr>
              <w:pStyle w:val="14"/>
            </w:pPr>
            <w:r>
              <w:t>行政运行</w:t>
            </w:r>
          </w:p>
        </w:tc>
        <w:tc>
          <w:tcPr>
            <w:tcW w:w="2551" w:type="dxa"/>
            <w:vAlign w:val="center"/>
          </w:tcPr>
          <w:p>
            <w:pPr>
              <w:pStyle w:val="13"/>
            </w:pPr>
            <w:r>
              <w:t>141.70</w:t>
            </w:r>
          </w:p>
        </w:tc>
        <w:tc>
          <w:tcPr>
            <w:tcW w:w="2551" w:type="dxa"/>
            <w:vAlign w:val="center"/>
          </w:tcPr>
          <w:p>
            <w:pPr>
              <w:pStyle w:val="13"/>
            </w:pPr>
            <w:r>
              <w:t>141.70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2010804</w:t>
            </w:r>
          </w:p>
        </w:tc>
        <w:tc>
          <w:tcPr>
            <w:tcW w:w="4535" w:type="dxa"/>
            <w:vAlign w:val="center"/>
          </w:tcPr>
          <w:p>
            <w:pPr>
              <w:pStyle w:val="14"/>
            </w:pPr>
            <w:r>
              <w:t>审计业务</w:t>
            </w:r>
          </w:p>
        </w:tc>
        <w:tc>
          <w:tcPr>
            <w:tcW w:w="2551" w:type="dxa"/>
            <w:vAlign w:val="center"/>
          </w:tcPr>
          <w:p>
            <w:pPr>
              <w:pStyle w:val="13"/>
            </w:pPr>
            <w:r>
              <w:t>550.92</w:t>
            </w:r>
          </w:p>
        </w:tc>
        <w:tc>
          <w:tcPr>
            <w:tcW w:w="2551" w:type="dxa"/>
            <w:vAlign w:val="center"/>
          </w:tcPr>
          <w:p>
            <w:pPr>
              <w:pStyle w:val="13"/>
            </w:pPr>
          </w:p>
        </w:tc>
        <w:tc>
          <w:tcPr>
            <w:tcW w:w="2551" w:type="dxa"/>
            <w:vAlign w:val="center"/>
          </w:tcPr>
          <w:p>
            <w:pPr>
              <w:pStyle w:val="13"/>
            </w:pPr>
            <w:r>
              <w:t>550.92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2010899</w:t>
            </w:r>
          </w:p>
        </w:tc>
        <w:tc>
          <w:tcPr>
            <w:tcW w:w="4535" w:type="dxa"/>
            <w:vAlign w:val="center"/>
          </w:tcPr>
          <w:p>
            <w:pPr>
              <w:pStyle w:val="14"/>
            </w:pPr>
            <w:r>
              <w:t>其他审计事务支出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30.81</w:t>
            </w:r>
          </w:p>
        </w:tc>
        <w:tc>
          <w:tcPr>
            <w:tcW w:w="2551" w:type="dxa"/>
            <w:vAlign w:val="center"/>
          </w:tcPr>
          <w:p>
            <w:pPr>
              <w:pStyle w:val="13"/>
            </w:pPr>
            <w:r>
              <w:t>30.81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30.81</w:t>
            </w:r>
          </w:p>
        </w:tc>
        <w:tc>
          <w:tcPr>
            <w:tcW w:w="2551" w:type="dxa"/>
            <w:vAlign w:val="center"/>
          </w:tcPr>
          <w:p>
            <w:pPr>
              <w:pStyle w:val="13"/>
            </w:pPr>
            <w:r>
              <w:t>30.81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11.47</w:t>
            </w:r>
          </w:p>
        </w:tc>
        <w:tc>
          <w:tcPr>
            <w:tcW w:w="2551" w:type="dxa"/>
            <w:vAlign w:val="center"/>
          </w:tcPr>
          <w:p>
            <w:pPr>
              <w:pStyle w:val="13"/>
            </w:pPr>
            <w:r>
              <w:t>11.47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12.76</w:t>
            </w:r>
          </w:p>
        </w:tc>
        <w:tc>
          <w:tcPr>
            <w:tcW w:w="2551" w:type="dxa"/>
            <w:vAlign w:val="center"/>
          </w:tcPr>
          <w:p>
            <w:pPr>
              <w:pStyle w:val="13"/>
            </w:pPr>
            <w:r>
              <w:t>12.76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6.57</w:t>
            </w:r>
          </w:p>
        </w:tc>
        <w:tc>
          <w:tcPr>
            <w:tcW w:w="2551" w:type="dxa"/>
            <w:vAlign w:val="center"/>
          </w:tcPr>
          <w:p>
            <w:pPr>
              <w:pStyle w:val="13"/>
            </w:pPr>
            <w:r>
              <w:t>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5.88</w:t>
            </w:r>
          </w:p>
        </w:tc>
        <w:tc>
          <w:tcPr>
            <w:tcW w:w="2551" w:type="dxa"/>
            <w:vAlign w:val="center"/>
          </w:tcPr>
          <w:p>
            <w:pPr>
              <w:pStyle w:val="13"/>
            </w:pPr>
            <w:r>
              <w:t>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5.88</w:t>
            </w:r>
          </w:p>
        </w:tc>
        <w:tc>
          <w:tcPr>
            <w:tcW w:w="2551" w:type="dxa"/>
            <w:vAlign w:val="center"/>
          </w:tcPr>
          <w:p>
            <w:pPr>
              <w:pStyle w:val="13"/>
            </w:pPr>
            <w:r>
              <w:t>5.88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5.88</w:t>
            </w:r>
          </w:p>
        </w:tc>
        <w:tc>
          <w:tcPr>
            <w:tcW w:w="2551" w:type="dxa"/>
            <w:vAlign w:val="center"/>
          </w:tcPr>
          <w:p>
            <w:pPr>
              <w:pStyle w:val="13"/>
            </w:pPr>
            <w:r>
              <w:t>5.88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841"/>
        <w:gridCol w:w="144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27" w:type="dxa"/>
            <w:gridSpan w:val="3"/>
            <w:tcBorders>
              <w:top w:val="single" w:color="FFFFFF" w:sz="6" w:space="0"/>
              <w:left w:val="single" w:color="FFFFFF" w:sz="6" w:space="0"/>
              <w:right w:val="single" w:color="FFFFFF" w:sz="6" w:space="0"/>
            </w:tcBorders>
            <w:vAlign w:val="center"/>
          </w:tcPr>
          <w:p>
            <w:pPr>
              <w:pStyle w:val="11"/>
            </w:pPr>
            <w:r>
              <w:t>319涞源县审计局</w:t>
            </w:r>
          </w:p>
        </w:tc>
        <w:tc>
          <w:tcPr>
            <w:tcW w:w="1445"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484" w:type="dxa"/>
            <w:gridSpan w:val="2"/>
            <w:vAlign w:val="center"/>
          </w:tcPr>
          <w:p>
            <w:pPr>
              <w:pStyle w:val="12"/>
            </w:pPr>
            <w:r>
              <w:t>支出部门经济分类科目</w:t>
            </w:r>
          </w:p>
        </w:tc>
        <w:tc>
          <w:tcPr>
            <w:tcW w:w="4731"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841" w:type="dxa"/>
            <w:vAlign w:val="center"/>
          </w:tcPr>
          <w:p>
            <w:pPr>
              <w:pStyle w:val="12"/>
            </w:pPr>
            <w:r>
              <w:t>科目名称</w:t>
            </w:r>
          </w:p>
        </w:tc>
        <w:tc>
          <w:tcPr>
            <w:tcW w:w="1445"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841" w:type="dxa"/>
            <w:vAlign w:val="center"/>
          </w:tcPr>
          <w:p>
            <w:pPr>
              <w:pStyle w:val="12"/>
            </w:pPr>
            <w:r>
              <w:t>2</w:t>
            </w:r>
          </w:p>
        </w:tc>
        <w:tc>
          <w:tcPr>
            <w:tcW w:w="1445"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841" w:type="dxa"/>
            <w:vAlign w:val="center"/>
          </w:tcPr>
          <w:p>
            <w:pPr>
              <w:pStyle w:val="16"/>
            </w:pPr>
            <w:r>
              <w:t>合计</w:t>
            </w:r>
          </w:p>
        </w:tc>
        <w:tc>
          <w:tcPr>
            <w:tcW w:w="1445" w:type="dxa"/>
            <w:vAlign w:val="center"/>
          </w:tcPr>
          <w:p>
            <w:pPr>
              <w:pStyle w:val="17"/>
            </w:pPr>
            <w:r>
              <w:t>178.39</w:t>
            </w:r>
          </w:p>
        </w:tc>
        <w:tc>
          <w:tcPr>
            <w:tcW w:w="1643" w:type="dxa"/>
            <w:vAlign w:val="center"/>
          </w:tcPr>
          <w:p>
            <w:pPr>
              <w:pStyle w:val="17"/>
            </w:pPr>
            <w:r>
              <w:t>153.29</w:t>
            </w:r>
          </w:p>
        </w:tc>
        <w:tc>
          <w:tcPr>
            <w:tcW w:w="1643" w:type="dxa"/>
            <w:vAlign w:val="center"/>
          </w:tcPr>
          <w:p>
            <w:pPr>
              <w:pStyle w:val="17"/>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841" w:type="dxa"/>
            <w:vAlign w:val="center"/>
          </w:tcPr>
          <w:p>
            <w:pPr>
              <w:pStyle w:val="14"/>
            </w:pPr>
            <w:r>
              <w:t>工资福利支出</w:t>
            </w:r>
          </w:p>
        </w:tc>
        <w:tc>
          <w:tcPr>
            <w:tcW w:w="1445" w:type="dxa"/>
            <w:vAlign w:val="center"/>
          </w:tcPr>
          <w:p>
            <w:pPr>
              <w:pStyle w:val="13"/>
            </w:pPr>
            <w:r>
              <w:t>124.20</w:t>
            </w:r>
          </w:p>
        </w:tc>
        <w:tc>
          <w:tcPr>
            <w:tcW w:w="1643" w:type="dxa"/>
            <w:vAlign w:val="center"/>
          </w:tcPr>
          <w:p>
            <w:pPr>
              <w:pStyle w:val="13"/>
            </w:pPr>
            <w:r>
              <w:t>124.20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841" w:type="dxa"/>
            <w:vAlign w:val="center"/>
          </w:tcPr>
          <w:p>
            <w:pPr>
              <w:pStyle w:val="14"/>
            </w:pPr>
            <w:r>
              <w:t>基本工资</w:t>
            </w:r>
          </w:p>
        </w:tc>
        <w:tc>
          <w:tcPr>
            <w:tcW w:w="1445" w:type="dxa"/>
            <w:vAlign w:val="center"/>
          </w:tcPr>
          <w:p>
            <w:pPr>
              <w:pStyle w:val="13"/>
            </w:pPr>
            <w:r>
              <w:t>48.86</w:t>
            </w:r>
          </w:p>
        </w:tc>
        <w:tc>
          <w:tcPr>
            <w:tcW w:w="1643" w:type="dxa"/>
            <w:vAlign w:val="center"/>
          </w:tcPr>
          <w:p>
            <w:pPr>
              <w:pStyle w:val="13"/>
            </w:pPr>
            <w:r>
              <w:t>48.86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841" w:type="dxa"/>
            <w:vAlign w:val="center"/>
          </w:tcPr>
          <w:p>
            <w:pPr>
              <w:pStyle w:val="14"/>
            </w:pPr>
            <w:r>
              <w:t>津贴补贴</w:t>
            </w:r>
          </w:p>
        </w:tc>
        <w:tc>
          <w:tcPr>
            <w:tcW w:w="1445" w:type="dxa"/>
            <w:vAlign w:val="center"/>
          </w:tcPr>
          <w:p>
            <w:pPr>
              <w:pStyle w:val="13"/>
            </w:pPr>
            <w:r>
              <w:t>24.67</w:t>
            </w:r>
          </w:p>
        </w:tc>
        <w:tc>
          <w:tcPr>
            <w:tcW w:w="1643" w:type="dxa"/>
            <w:vAlign w:val="center"/>
          </w:tcPr>
          <w:p>
            <w:pPr>
              <w:pStyle w:val="13"/>
            </w:pPr>
            <w:r>
              <w:t>24.67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841" w:type="dxa"/>
            <w:vAlign w:val="center"/>
          </w:tcPr>
          <w:p>
            <w:pPr>
              <w:pStyle w:val="14"/>
            </w:pPr>
            <w:r>
              <w:t>奖金</w:t>
            </w:r>
          </w:p>
        </w:tc>
        <w:tc>
          <w:tcPr>
            <w:tcW w:w="1445" w:type="dxa"/>
            <w:vAlign w:val="center"/>
          </w:tcPr>
          <w:p>
            <w:pPr>
              <w:pStyle w:val="13"/>
            </w:pPr>
            <w:r>
              <w:t>15.53</w:t>
            </w:r>
          </w:p>
        </w:tc>
        <w:tc>
          <w:tcPr>
            <w:tcW w:w="1643" w:type="dxa"/>
            <w:vAlign w:val="center"/>
          </w:tcPr>
          <w:p>
            <w:pPr>
              <w:pStyle w:val="13"/>
            </w:pPr>
            <w:r>
              <w:t>15.53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841" w:type="dxa"/>
            <w:vAlign w:val="center"/>
          </w:tcPr>
          <w:p>
            <w:pPr>
              <w:pStyle w:val="14"/>
            </w:pPr>
            <w:r>
              <w:t>绩效工资</w:t>
            </w:r>
          </w:p>
        </w:tc>
        <w:tc>
          <w:tcPr>
            <w:tcW w:w="1445" w:type="dxa"/>
            <w:vAlign w:val="center"/>
          </w:tcPr>
          <w:p>
            <w:pPr>
              <w:pStyle w:val="13"/>
            </w:pPr>
            <w:r>
              <w:t>3.87</w:t>
            </w:r>
          </w:p>
        </w:tc>
        <w:tc>
          <w:tcPr>
            <w:tcW w:w="1643" w:type="dxa"/>
            <w:vAlign w:val="center"/>
          </w:tcPr>
          <w:p>
            <w:pPr>
              <w:pStyle w:val="13"/>
            </w:pPr>
            <w:r>
              <w:t>3.87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841" w:type="dxa"/>
            <w:vAlign w:val="center"/>
          </w:tcPr>
          <w:p>
            <w:pPr>
              <w:pStyle w:val="14"/>
            </w:pPr>
            <w:r>
              <w:t>机关事业单位基本养老保险缴费</w:t>
            </w:r>
          </w:p>
        </w:tc>
        <w:tc>
          <w:tcPr>
            <w:tcW w:w="1445" w:type="dxa"/>
            <w:vAlign w:val="center"/>
          </w:tcPr>
          <w:p>
            <w:pPr>
              <w:pStyle w:val="13"/>
            </w:pPr>
            <w:r>
              <w:t>12.76</w:t>
            </w:r>
          </w:p>
        </w:tc>
        <w:tc>
          <w:tcPr>
            <w:tcW w:w="1643" w:type="dxa"/>
            <w:vAlign w:val="center"/>
          </w:tcPr>
          <w:p>
            <w:pPr>
              <w:pStyle w:val="13"/>
            </w:pPr>
            <w:r>
              <w:t>12.76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841" w:type="dxa"/>
            <w:vAlign w:val="center"/>
          </w:tcPr>
          <w:p>
            <w:pPr>
              <w:pStyle w:val="14"/>
            </w:pPr>
            <w:r>
              <w:t>职业年金缴费</w:t>
            </w:r>
          </w:p>
        </w:tc>
        <w:tc>
          <w:tcPr>
            <w:tcW w:w="1445" w:type="dxa"/>
            <w:vAlign w:val="center"/>
          </w:tcPr>
          <w:p>
            <w:pPr>
              <w:pStyle w:val="13"/>
            </w:pPr>
            <w:r>
              <w:t>6.57</w:t>
            </w:r>
          </w:p>
        </w:tc>
        <w:tc>
          <w:tcPr>
            <w:tcW w:w="1643" w:type="dxa"/>
            <w:vAlign w:val="center"/>
          </w:tcPr>
          <w:p>
            <w:pPr>
              <w:pStyle w:val="13"/>
            </w:pPr>
            <w:r>
              <w:t>6.57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841" w:type="dxa"/>
            <w:vAlign w:val="center"/>
          </w:tcPr>
          <w:p>
            <w:pPr>
              <w:pStyle w:val="14"/>
            </w:pPr>
            <w:r>
              <w:t>城镇职工基本医疗保险缴费</w:t>
            </w:r>
          </w:p>
        </w:tc>
        <w:tc>
          <w:tcPr>
            <w:tcW w:w="1445" w:type="dxa"/>
            <w:vAlign w:val="center"/>
          </w:tcPr>
          <w:p>
            <w:pPr>
              <w:pStyle w:val="13"/>
            </w:pPr>
            <w:r>
              <w:t>5.45</w:t>
            </w:r>
          </w:p>
        </w:tc>
        <w:tc>
          <w:tcPr>
            <w:tcW w:w="1643" w:type="dxa"/>
            <w:vAlign w:val="center"/>
          </w:tcPr>
          <w:p>
            <w:pPr>
              <w:pStyle w:val="13"/>
            </w:pPr>
            <w:r>
              <w:t>5.45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841" w:type="dxa"/>
            <w:vAlign w:val="center"/>
          </w:tcPr>
          <w:p>
            <w:pPr>
              <w:pStyle w:val="14"/>
            </w:pPr>
            <w:r>
              <w:t>其他社会保障缴费</w:t>
            </w:r>
          </w:p>
        </w:tc>
        <w:tc>
          <w:tcPr>
            <w:tcW w:w="1445" w:type="dxa"/>
            <w:vAlign w:val="center"/>
          </w:tcPr>
          <w:p>
            <w:pPr>
              <w:pStyle w:val="13"/>
            </w:pPr>
            <w:r>
              <w:t>0.40</w:t>
            </w:r>
          </w:p>
        </w:tc>
        <w:tc>
          <w:tcPr>
            <w:tcW w:w="1643" w:type="dxa"/>
            <w:vAlign w:val="center"/>
          </w:tcPr>
          <w:p>
            <w:pPr>
              <w:pStyle w:val="13"/>
            </w:pPr>
            <w:r>
              <w:t>0.40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841" w:type="dxa"/>
            <w:vAlign w:val="center"/>
          </w:tcPr>
          <w:p>
            <w:pPr>
              <w:pStyle w:val="14"/>
            </w:pPr>
            <w:r>
              <w:t>住房公积金</w:t>
            </w:r>
          </w:p>
        </w:tc>
        <w:tc>
          <w:tcPr>
            <w:tcW w:w="1445" w:type="dxa"/>
            <w:vAlign w:val="center"/>
          </w:tcPr>
          <w:p>
            <w:pPr>
              <w:pStyle w:val="13"/>
            </w:pPr>
            <w:r>
              <w:t>5.88</w:t>
            </w:r>
          </w:p>
        </w:tc>
        <w:tc>
          <w:tcPr>
            <w:tcW w:w="1643" w:type="dxa"/>
            <w:vAlign w:val="center"/>
          </w:tcPr>
          <w:p>
            <w:pPr>
              <w:pStyle w:val="13"/>
            </w:pPr>
            <w:r>
              <w:t>5.88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841" w:type="dxa"/>
            <w:vAlign w:val="center"/>
          </w:tcPr>
          <w:p>
            <w:pPr>
              <w:pStyle w:val="14"/>
            </w:pPr>
            <w:r>
              <w:t>其他工资福利支出</w:t>
            </w:r>
          </w:p>
        </w:tc>
        <w:tc>
          <w:tcPr>
            <w:tcW w:w="1445" w:type="dxa"/>
            <w:vAlign w:val="center"/>
          </w:tcPr>
          <w:p>
            <w:pPr>
              <w:pStyle w:val="13"/>
            </w:pPr>
            <w:r>
              <w:t>0.21</w:t>
            </w:r>
          </w:p>
        </w:tc>
        <w:tc>
          <w:tcPr>
            <w:tcW w:w="1643" w:type="dxa"/>
            <w:vAlign w:val="center"/>
          </w:tcPr>
          <w:p>
            <w:pPr>
              <w:pStyle w:val="13"/>
            </w:pPr>
            <w:r>
              <w:t>0.21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841" w:type="dxa"/>
            <w:vAlign w:val="center"/>
          </w:tcPr>
          <w:p>
            <w:pPr>
              <w:pStyle w:val="14"/>
            </w:pPr>
            <w:r>
              <w:t>商品和服务支出</w:t>
            </w:r>
          </w:p>
        </w:tc>
        <w:tc>
          <w:tcPr>
            <w:tcW w:w="1445" w:type="dxa"/>
            <w:vAlign w:val="center"/>
          </w:tcPr>
          <w:p>
            <w:pPr>
              <w:pStyle w:val="13"/>
            </w:pPr>
            <w:r>
              <w:t>42.71</w:t>
            </w:r>
          </w:p>
        </w:tc>
        <w:tc>
          <w:tcPr>
            <w:tcW w:w="1643" w:type="dxa"/>
            <w:vAlign w:val="center"/>
          </w:tcPr>
          <w:p>
            <w:pPr>
              <w:pStyle w:val="13"/>
            </w:pPr>
            <w:r>
              <w:t>17.61</w:t>
            </w:r>
          </w:p>
        </w:tc>
        <w:tc>
          <w:tcPr>
            <w:tcW w:w="1643" w:type="dxa"/>
            <w:vAlign w:val="center"/>
          </w:tcPr>
          <w:p>
            <w:pPr>
              <w:pStyle w:val="13"/>
            </w:pPr>
            <w:r>
              <w:t>25.10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841" w:type="dxa"/>
            <w:vAlign w:val="center"/>
          </w:tcPr>
          <w:p>
            <w:pPr>
              <w:pStyle w:val="14"/>
            </w:pPr>
            <w:r>
              <w:t>办公费</w:t>
            </w:r>
          </w:p>
        </w:tc>
        <w:tc>
          <w:tcPr>
            <w:tcW w:w="1445" w:type="dxa"/>
            <w:vAlign w:val="center"/>
          </w:tcPr>
          <w:p>
            <w:pPr>
              <w:pStyle w:val="13"/>
            </w:pPr>
            <w:r>
              <w:t>1.84</w:t>
            </w:r>
          </w:p>
        </w:tc>
        <w:tc>
          <w:tcPr>
            <w:tcW w:w="1643" w:type="dxa"/>
            <w:vAlign w:val="center"/>
          </w:tcPr>
          <w:p>
            <w:pPr>
              <w:pStyle w:val="13"/>
            </w:pPr>
          </w:p>
        </w:tc>
        <w:tc>
          <w:tcPr>
            <w:tcW w:w="1643" w:type="dxa"/>
            <w:vAlign w:val="center"/>
          </w:tcPr>
          <w:p>
            <w:pPr>
              <w:pStyle w:val="13"/>
            </w:pPr>
            <w: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841" w:type="dxa"/>
            <w:vAlign w:val="center"/>
          </w:tcPr>
          <w:p>
            <w:pPr>
              <w:pStyle w:val="14"/>
            </w:pPr>
            <w:r>
              <w:t>水费</w:t>
            </w:r>
          </w:p>
        </w:tc>
        <w:tc>
          <w:tcPr>
            <w:tcW w:w="1445" w:type="dxa"/>
            <w:vAlign w:val="center"/>
          </w:tcPr>
          <w:p>
            <w:pPr>
              <w:pStyle w:val="13"/>
            </w:pPr>
            <w:r>
              <w:t>1.02</w:t>
            </w:r>
          </w:p>
        </w:tc>
        <w:tc>
          <w:tcPr>
            <w:tcW w:w="1643" w:type="dxa"/>
            <w:vAlign w:val="center"/>
          </w:tcPr>
          <w:p>
            <w:pPr>
              <w:pStyle w:val="13"/>
            </w:pPr>
          </w:p>
        </w:tc>
        <w:tc>
          <w:tcPr>
            <w:tcW w:w="1643" w:type="dxa"/>
            <w:vAlign w:val="center"/>
          </w:tcPr>
          <w:p>
            <w:pPr>
              <w:pStyle w:val="13"/>
            </w:pPr>
            <w: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841" w:type="dxa"/>
            <w:vAlign w:val="center"/>
          </w:tcPr>
          <w:p>
            <w:pPr>
              <w:pStyle w:val="14"/>
            </w:pPr>
            <w:r>
              <w:t>电费</w:t>
            </w:r>
          </w:p>
        </w:tc>
        <w:tc>
          <w:tcPr>
            <w:tcW w:w="1445" w:type="dxa"/>
            <w:vAlign w:val="center"/>
          </w:tcPr>
          <w:p>
            <w:pPr>
              <w:pStyle w:val="13"/>
            </w:pPr>
            <w:r>
              <w:t>1.40</w:t>
            </w:r>
          </w:p>
        </w:tc>
        <w:tc>
          <w:tcPr>
            <w:tcW w:w="1643" w:type="dxa"/>
            <w:vAlign w:val="center"/>
          </w:tcPr>
          <w:p>
            <w:pPr>
              <w:pStyle w:val="13"/>
            </w:pPr>
          </w:p>
        </w:tc>
        <w:tc>
          <w:tcPr>
            <w:tcW w:w="1643"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841" w:type="dxa"/>
            <w:vAlign w:val="center"/>
          </w:tcPr>
          <w:p>
            <w:pPr>
              <w:pStyle w:val="14"/>
            </w:pPr>
            <w:r>
              <w:t>邮电费</w:t>
            </w:r>
          </w:p>
        </w:tc>
        <w:tc>
          <w:tcPr>
            <w:tcW w:w="1445" w:type="dxa"/>
            <w:vAlign w:val="center"/>
          </w:tcPr>
          <w:p>
            <w:pPr>
              <w:pStyle w:val="13"/>
            </w:pPr>
            <w:r>
              <w:t>1.44</w:t>
            </w:r>
          </w:p>
        </w:tc>
        <w:tc>
          <w:tcPr>
            <w:tcW w:w="1643" w:type="dxa"/>
            <w:vAlign w:val="center"/>
          </w:tcPr>
          <w:p>
            <w:pPr>
              <w:pStyle w:val="13"/>
            </w:pPr>
          </w:p>
        </w:tc>
        <w:tc>
          <w:tcPr>
            <w:tcW w:w="1643"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30208</w:t>
            </w:r>
          </w:p>
        </w:tc>
        <w:tc>
          <w:tcPr>
            <w:tcW w:w="1841" w:type="dxa"/>
            <w:vAlign w:val="center"/>
          </w:tcPr>
          <w:p>
            <w:pPr>
              <w:pStyle w:val="14"/>
            </w:pPr>
            <w:r>
              <w:t>取暖费</w:t>
            </w:r>
          </w:p>
        </w:tc>
        <w:tc>
          <w:tcPr>
            <w:tcW w:w="1445" w:type="dxa"/>
            <w:vAlign w:val="center"/>
          </w:tcPr>
          <w:p>
            <w:pPr>
              <w:pStyle w:val="13"/>
            </w:pPr>
            <w:r>
              <w:t>3.42</w:t>
            </w:r>
          </w:p>
        </w:tc>
        <w:tc>
          <w:tcPr>
            <w:tcW w:w="1643" w:type="dxa"/>
            <w:vAlign w:val="center"/>
          </w:tcPr>
          <w:p>
            <w:pPr>
              <w:pStyle w:val="13"/>
            </w:pPr>
            <w:r>
              <w:t>3.42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30211</w:t>
            </w:r>
          </w:p>
        </w:tc>
        <w:tc>
          <w:tcPr>
            <w:tcW w:w="1841" w:type="dxa"/>
            <w:vAlign w:val="center"/>
          </w:tcPr>
          <w:p>
            <w:pPr>
              <w:pStyle w:val="14"/>
            </w:pPr>
            <w:r>
              <w:t>差旅费</w:t>
            </w:r>
          </w:p>
        </w:tc>
        <w:tc>
          <w:tcPr>
            <w:tcW w:w="1445" w:type="dxa"/>
            <w:vAlign w:val="center"/>
          </w:tcPr>
          <w:p>
            <w:pPr>
              <w:pStyle w:val="13"/>
            </w:pPr>
            <w:r>
              <w:t>2.80</w:t>
            </w:r>
          </w:p>
        </w:tc>
        <w:tc>
          <w:tcPr>
            <w:tcW w:w="1643" w:type="dxa"/>
            <w:vAlign w:val="center"/>
          </w:tcPr>
          <w:p>
            <w:pPr>
              <w:pStyle w:val="13"/>
            </w:pPr>
          </w:p>
        </w:tc>
        <w:tc>
          <w:tcPr>
            <w:tcW w:w="1643"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30214</w:t>
            </w:r>
          </w:p>
        </w:tc>
        <w:tc>
          <w:tcPr>
            <w:tcW w:w="1841" w:type="dxa"/>
            <w:vAlign w:val="center"/>
          </w:tcPr>
          <w:p>
            <w:pPr>
              <w:pStyle w:val="14"/>
            </w:pPr>
            <w:r>
              <w:t>租赁费</w:t>
            </w:r>
          </w:p>
        </w:tc>
        <w:tc>
          <w:tcPr>
            <w:tcW w:w="1445" w:type="dxa"/>
            <w:vAlign w:val="center"/>
          </w:tcPr>
          <w:p>
            <w:pPr>
              <w:pStyle w:val="13"/>
            </w:pPr>
            <w:r>
              <w:t>5.20</w:t>
            </w:r>
          </w:p>
        </w:tc>
        <w:tc>
          <w:tcPr>
            <w:tcW w:w="1643" w:type="dxa"/>
            <w:vAlign w:val="center"/>
          </w:tcPr>
          <w:p>
            <w:pPr>
              <w:pStyle w:val="13"/>
            </w:pPr>
          </w:p>
        </w:tc>
        <w:tc>
          <w:tcPr>
            <w:tcW w:w="1643" w:type="dxa"/>
            <w:vAlign w:val="center"/>
          </w:tcPr>
          <w:p>
            <w:pPr>
              <w:pStyle w:val="13"/>
            </w:pPr>
            <w: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30217</w:t>
            </w:r>
          </w:p>
        </w:tc>
        <w:tc>
          <w:tcPr>
            <w:tcW w:w="1841" w:type="dxa"/>
            <w:vAlign w:val="center"/>
          </w:tcPr>
          <w:p>
            <w:pPr>
              <w:pStyle w:val="14"/>
            </w:pPr>
            <w:r>
              <w:t>公务接待费</w:t>
            </w:r>
          </w:p>
        </w:tc>
        <w:tc>
          <w:tcPr>
            <w:tcW w:w="1445" w:type="dxa"/>
            <w:vAlign w:val="center"/>
          </w:tcPr>
          <w:p>
            <w:pPr>
              <w:pStyle w:val="13"/>
            </w:pPr>
            <w:r>
              <w:t>7.90</w:t>
            </w:r>
          </w:p>
        </w:tc>
        <w:tc>
          <w:tcPr>
            <w:tcW w:w="1643" w:type="dxa"/>
            <w:vAlign w:val="center"/>
          </w:tcPr>
          <w:p>
            <w:pPr>
              <w:pStyle w:val="13"/>
            </w:pPr>
          </w:p>
        </w:tc>
        <w:tc>
          <w:tcPr>
            <w:tcW w:w="1643" w:type="dxa"/>
            <w:vAlign w:val="center"/>
          </w:tcPr>
          <w:p>
            <w:pPr>
              <w:pStyle w:val="13"/>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30226</w:t>
            </w:r>
          </w:p>
        </w:tc>
        <w:tc>
          <w:tcPr>
            <w:tcW w:w="1841" w:type="dxa"/>
            <w:vAlign w:val="center"/>
          </w:tcPr>
          <w:p>
            <w:pPr>
              <w:pStyle w:val="14"/>
            </w:pPr>
            <w:r>
              <w:t>劳务费</w:t>
            </w:r>
          </w:p>
        </w:tc>
        <w:tc>
          <w:tcPr>
            <w:tcW w:w="1445" w:type="dxa"/>
            <w:vAlign w:val="center"/>
          </w:tcPr>
          <w:p>
            <w:pPr>
              <w:pStyle w:val="13"/>
            </w:pPr>
            <w:r>
              <w:t>10.29</w:t>
            </w:r>
          </w:p>
        </w:tc>
        <w:tc>
          <w:tcPr>
            <w:tcW w:w="1643" w:type="dxa"/>
            <w:vAlign w:val="center"/>
          </w:tcPr>
          <w:p>
            <w:pPr>
              <w:pStyle w:val="13"/>
            </w:pPr>
            <w:r>
              <w:t>10.29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30231</w:t>
            </w:r>
          </w:p>
        </w:tc>
        <w:tc>
          <w:tcPr>
            <w:tcW w:w="1841" w:type="dxa"/>
            <w:vAlign w:val="center"/>
          </w:tcPr>
          <w:p>
            <w:pPr>
              <w:pStyle w:val="14"/>
            </w:pPr>
            <w:r>
              <w:t>公务用车运行维护费</w:t>
            </w:r>
          </w:p>
        </w:tc>
        <w:tc>
          <w:tcPr>
            <w:tcW w:w="1445" w:type="dxa"/>
            <w:vAlign w:val="center"/>
          </w:tcPr>
          <w:p>
            <w:pPr>
              <w:pStyle w:val="13"/>
            </w:pPr>
            <w:r>
              <w:t>3.50</w:t>
            </w:r>
          </w:p>
        </w:tc>
        <w:tc>
          <w:tcPr>
            <w:tcW w:w="1643" w:type="dxa"/>
            <w:vAlign w:val="center"/>
          </w:tcPr>
          <w:p>
            <w:pPr>
              <w:pStyle w:val="13"/>
            </w:pPr>
          </w:p>
        </w:tc>
        <w:tc>
          <w:tcPr>
            <w:tcW w:w="1643"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30239</w:t>
            </w:r>
          </w:p>
        </w:tc>
        <w:tc>
          <w:tcPr>
            <w:tcW w:w="1841" w:type="dxa"/>
            <w:vAlign w:val="center"/>
          </w:tcPr>
          <w:p>
            <w:pPr>
              <w:pStyle w:val="14"/>
            </w:pPr>
            <w:r>
              <w:t>其他交通费用</w:t>
            </w:r>
          </w:p>
        </w:tc>
        <w:tc>
          <w:tcPr>
            <w:tcW w:w="1445" w:type="dxa"/>
            <w:vAlign w:val="center"/>
          </w:tcPr>
          <w:p>
            <w:pPr>
              <w:pStyle w:val="13"/>
            </w:pPr>
            <w:r>
              <w:t>3.90</w:t>
            </w:r>
          </w:p>
        </w:tc>
        <w:tc>
          <w:tcPr>
            <w:tcW w:w="1643" w:type="dxa"/>
            <w:vAlign w:val="center"/>
          </w:tcPr>
          <w:p>
            <w:pPr>
              <w:pStyle w:val="13"/>
            </w:pPr>
            <w:r>
              <w:t>3.90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303</w:t>
            </w:r>
          </w:p>
        </w:tc>
        <w:tc>
          <w:tcPr>
            <w:tcW w:w="1841" w:type="dxa"/>
            <w:vAlign w:val="center"/>
          </w:tcPr>
          <w:p>
            <w:pPr>
              <w:pStyle w:val="14"/>
            </w:pPr>
            <w:r>
              <w:t>对个人和家庭的补助</w:t>
            </w:r>
          </w:p>
        </w:tc>
        <w:tc>
          <w:tcPr>
            <w:tcW w:w="1445" w:type="dxa"/>
            <w:vAlign w:val="center"/>
          </w:tcPr>
          <w:p>
            <w:pPr>
              <w:pStyle w:val="13"/>
            </w:pPr>
            <w:r>
              <w:t>11.47</w:t>
            </w:r>
          </w:p>
        </w:tc>
        <w:tc>
          <w:tcPr>
            <w:tcW w:w="1643" w:type="dxa"/>
            <w:vAlign w:val="center"/>
          </w:tcPr>
          <w:p>
            <w:pPr>
              <w:pStyle w:val="13"/>
            </w:pPr>
            <w:r>
              <w:t>11.47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30301</w:t>
            </w:r>
          </w:p>
        </w:tc>
        <w:tc>
          <w:tcPr>
            <w:tcW w:w="1841" w:type="dxa"/>
            <w:vAlign w:val="center"/>
          </w:tcPr>
          <w:p>
            <w:pPr>
              <w:pStyle w:val="14"/>
            </w:pPr>
            <w:r>
              <w:t>离休费</w:t>
            </w:r>
          </w:p>
        </w:tc>
        <w:tc>
          <w:tcPr>
            <w:tcW w:w="1445" w:type="dxa"/>
            <w:vAlign w:val="center"/>
          </w:tcPr>
          <w:p>
            <w:pPr>
              <w:pStyle w:val="13"/>
            </w:pPr>
            <w:r>
              <w:t>11.11</w:t>
            </w:r>
          </w:p>
        </w:tc>
        <w:tc>
          <w:tcPr>
            <w:tcW w:w="1643" w:type="dxa"/>
            <w:vAlign w:val="center"/>
          </w:tcPr>
          <w:p>
            <w:pPr>
              <w:pStyle w:val="13"/>
            </w:pPr>
            <w:r>
              <w:t>11.11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30302</w:t>
            </w:r>
          </w:p>
        </w:tc>
        <w:tc>
          <w:tcPr>
            <w:tcW w:w="1841" w:type="dxa"/>
            <w:vAlign w:val="center"/>
          </w:tcPr>
          <w:p>
            <w:pPr>
              <w:pStyle w:val="14"/>
            </w:pPr>
            <w:r>
              <w:t>退休费</w:t>
            </w:r>
          </w:p>
        </w:tc>
        <w:tc>
          <w:tcPr>
            <w:tcW w:w="1445" w:type="dxa"/>
            <w:vAlign w:val="center"/>
          </w:tcPr>
          <w:p>
            <w:pPr>
              <w:pStyle w:val="13"/>
            </w:pPr>
            <w:r>
              <w:t>0.36</w:t>
            </w:r>
          </w:p>
        </w:tc>
        <w:tc>
          <w:tcPr>
            <w:tcW w:w="1643" w:type="dxa"/>
            <w:vAlign w:val="center"/>
          </w:tcPr>
          <w:p>
            <w:pPr>
              <w:pStyle w:val="13"/>
            </w:pPr>
            <w:r>
              <w:t>0.36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319涞源县审计局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319涞源县审计局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200"/>
        <w:gridCol w:w="108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319涞源县审计局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2200" w:type="dxa"/>
            <w:vMerge w:val="restart"/>
            <w:vAlign w:val="center"/>
          </w:tcPr>
          <w:p>
            <w:pPr>
              <w:pStyle w:val="12"/>
            </w:pPr>
            <w:r>
              <w:t>项  目</w:t>
            </w:r>
          </w:p>
        </w:tc>
        <w:tc>
          <w:tcPr>
            <w:tcW w:w="601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2200" w:type="dxa"/>
            <w:vMerge w:val="continue"/>
          </w:tcPr>
          <w:p/>
        </w:tc>
        <w:tc>
          <w:tcPr>
            <w:tcW w:w="1086"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2200" w:type="dxa"/>
            <w:vAlign w:val="center"/>
          </w:tcPr>
          <w:p>
            <w:pPr>
              <w:pStyle w:val="12"/>
            </w:pPr>
            <w:r>
              <w:t>1</w:t>
            </w:r>
          </w:p>
        </w:tc>
        <w:tc>
          <w:tcPr>
            <w:tcW w:w="1086"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1</w:t>
            </w:r>
          </w:p>
        </w:tc>
        <w:tc>
          <w:tcPr>
            <w:tcW w:w="2200" w:type="dxa"/>
            <w:vAlign w:val="center"/>
          </w:tcPr>
          <w:p>
            <w:pPr>
              <w:pStyle w:val="14"/>
              <w:rPr>
                <w:rFonts w:hint="default" w:eastAsia="方正书宋_GBK"/>
                <w:lang w:val="en-US" w:eastAsia="zh-CN"/>
              </w:rPr>
            </w:pPr>
            <w:r>
              <w:rPr>
                <w:rFonts w:hint="default" w:eastAsia="方正书宋_GBK"/>
                <w:lang w:val="en-US" w:eastAsia="zh-CN"/>
              </w:rPr>
              <w:t>“三公”经费小计</w:t>
            </w:r>
          </w:p>
        </w:tc>
        <w:tc>
          <w:tcPr>
            <w:tcW w:w="1086" w:type="dxa"/>
            <w:vAlign w:val="center"/>
          </w:tcPr>
          <w:p>
            <w:pPr>
              <w:pStyle w:val="13"/>
              <w:rPr>
                <w:rFonts w:hint="default" w:eastAsia="方正书宋_GBK"/>
                <w:lang w:val="en-US" w:eastAsia="zh-CN"/>
              </w:rPr>
            </w:pPr>
            <w:r>
              <w:rPr>
                <w:rFonts w:hint="eastAsia"/>
                <w:lang w:val="en-US" w:eastAsia="zh-CN"/>
              </w:rPr>
              <w:t>11.4</w:t>
            </w:r>
          </w:p>
        </w:tc>
        <w:tc>
          <w:tcPr>
            <w:tcW w:w="1643" w:type="dxa"/>
            <w:vAlign w:val="center"/>
          </w:tcPr>
          <w:p>
            <w:pPr>
              <w:pStyle w:val="13"/>
              <w:rPr>
                <w:rFonts w:hint="default" w:eastAsia="方正书宋_GBK"/>
                <w:lang w:val="en-US" w:eastAsia="zh-CN"/>
              </w:rPr>
            </w:pPr>
            <w:r>
              <w:rPr>
                <w:rFonts w:hint="eastAsia"/>
                <w:lang w:val="en-US" w:eastAsia="zh-CN"/>
              </w:rPr>
              <w:t>11.4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2</w:t>
            </w:r>
          </w:p>
        </w:tc>
        <w:tc>
          <w:tcPr>
            <w:tcW w:w="2200" w:type="dxa"/>
            <w:vAlign w:val="center"/>
          </w:tcPr>
          <w:p>
            <w:pPr>
              <w:pStyle w:val="14"/>
            </w:pPr>
            <w:r>
              <w:rPr>
                <w:rFonts w:hint="eastAsia"/>
              </w:rPr>
              <w:t>一、因公出国（境）费</w:t>
            </w:r>
          </w:p>
        </w:tc>
        <w:tc>
          <w:tcPr>
            <w:tcW w:w="1086"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1643" w:type="dxa"/>
            <w:vAlign w:val="center"/>
          </w:tcPr>
          <w:p>
            <w:pPr>
              <w:pStyle w:val="15"/>
              <w:rPr>
                <w:rFonts w:hint="default"/>
                <w:lang w:val="en-US" w:eastAsia="zh-CN"/>
              </w:rPr>
            </w:pPr>
            <w:r>
              <w:rPr>
                <w:rFonts w:hint="eastAsia"/>
                <w:lang w:val="en-US" w:eastAsia="zh-CN"/>
              </w:rPr>
              <w:t>3</w:t>
            </w:r>
          </w:p>
        </w:tc>
        <w:tc>
          <w:tcPr>
            <w:tcW w:w="2200" w:type="dxa"/>
            <w:vAlign w:val="center"/>
          </w:tcPr>
          <w:p>
            <w:pPr>
              <w:pStyle w:val="14"/>
              <w:rPr>
                <w:rFonts w:hint="eastAsia"/>
              </w:rPr>
            </w:pPr>
            <w:r>
              <w:rPr>
                <w:rFonts w:hint="eastAsia"/>
              </w:rPr>
              <w:t xml:space="preserve"> 其中：教学科研人员因公出国（境）费</w:t>
            </w:r>
          </w:p>
        </w:tc>
        <w:tc>
          <w:tcPr>
            <w:tcW w:w="1086"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4</w:t>
            </w:r>
          </w:p>
        </w:tc>
        <w:tc>
          <w:tcPr>
            <w:tcW w:w="2200" w:type="dxa"/>
            <w:vAlign w:val="center"/>
          </w:tcPr>
          <w:p>
            <w:pPr>
              <w:pStyle w:val="14"/>
              <w:rPr>
                <w:rFonts w:hint="eastAsia"/>
              </w:rPr>
            </w:pPr>
            <w:r>
              <w:rPr>
                <w:rFonts w:hint="eastAsia"/>
              </w:rPr>
              <w:t>其他因公出国（境）费</w:t>
            </w:r>
          </w:p>
        </w:tc>
        <w:tc>
          <w:tcPr>
            <w:tcW w:w="1086"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5</w:t>
            </w:r>
          </w:p>
        </w:tc>
        <w:tc>
          <w:tcPr>
            <w:tcW w:w="2200" w:type="dxa"/>
            <w:vAlign w:val="center"/>
          </w:tcPr>
          <w:p>
            <w:pPr>
              <w:pStyle w:val="14"/>
              <w:rPr>
                <w:rFonts w:hint="eastAsia"/>
              </w:rPr>
            </w:pPr>
            <w:r>
              <w:rPr>
                <w:rFonts w:hint="eastAsia"/>
              </w:rPr>
              <w:t>二、公务用车购置及运维费</w:t>
            </w:r>
          </w:p>
        </w:tc>
        <w:tc>
          <w:tcPr>
            <w:tcW w:w="1086"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6</w:t>
            </w:r>
          </w:p>
        </w:tc>
        <w:tc>
          <w:tcPr>
            <w:tcW w:w="2200" w:type="dxa"/>
            <w:vAlign w:val="center"/>
          </w:tcPr>
          <w:p>
            <w:pPr>
              <w:pStyle w:val="14"/>
              <w:rPr>
                <w:rFonts w:hint="eastAsia"/>
              </w:rPr>
            </w:pPr>
            <w:r>
              <w:rPr>
                <w:rFonts w:hint="eastAsia"/>
              </w:rPr>
              <w:t>其中：公务用车购置费</w:t>
            </w:r>
          </w:p>
        </w:tc>
        <w:tc>
          <w:tcPr>
            <w:tcW w:w="1086"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1643" w:type="dxa"/>
            <w:vAlign w:val="center"/>
          </w:tcPr>
          <w:p>
            <w:pPr>
              <w:pStyle w:val="15"/>
              <w:rPr>
                <w:rFonts w:hint="default"/>
                <w:lang w:val="en-US" w:eastAsia="zh-CN"/>
              </w:rPr>
            </w:pPr>
            <w:r>
              <w:rPr>
                <w:rFonts w:hint="eastAsia"/>
                <w:lang w:val="en-US" w:eastAsia="zh-CN"/>
              </w:rPr>
              <w:t>7</w:t>
            </w:r>
          </w:p>
        </w:tc>
        <w:tc>
          <w:tcPr>
            <w:tcW w:w="2200" w:type="dxa"/>
            <w:vAlign w:val="center"/>
          </w:tcPr>
          <w:p>
            <w:pPr>
              <w:pStyle w:val="14"/>
              <w:rPr>
                <w:rFonts w:hint="eastAsia"/>
              </w:rPr>
            </w:pPr>
            <w:r>
              <w:rPr>
                <w:rFonts w:hint="eastAsia"/>
              </w:rPr>
              <w:t>公务用车运行维护费</w:t>
            </w:r>
          </w:p>
        </w:tc>
        <w:tc>
          <w:tcPr>
            <w:tcW w:w="1086" w:type="dxa"/>
            <w:vAlign w:val="center"/>
          </w:tcPr>
          <w:p>
            <w:pPr>
              <w:pStyle w:val="13"/>
              <w:rPr>
                <w:rFonts w:hint="default" w:eastAsia="方正书宋_GBK"/>
                <w:lang w:val="en-US" w:eastAsia="zh-CN"/>
              </w:rPr>
            </w:pPr>
            <w:r>
              <w:rPr>
                <w:rFonts w:hint="eastAsia"/>
                <w:lang w:val="en-US" w:eastAsia="zh-CN"/>
              </w:rPr>
              <w:t>3.5</w:t>
            </w:r>
          </w:p>
        </w:tc>
        <w:tc>
          <w:tcPr>
            <w:tcW w:w="1643" w:type="dxa"/>
            <w:vAlign w:val="center"/>
          </w:tcPr>
          <w:p>
            <w:pPr>
              <w:pStyle w:val="13"/>
              <w:rPr>
                <w:rFonts w:hint="default" w:eastAsia="方正书宋_GBK"/>
                <w:lang w:val="en-US" w:eastAsia="zh-CN"/>
              </w:rPr>
            </w:pPr>
            <w:r>
              <w:rPr>
                <w:rFonts w:hint="eastAsia"/>
                <w:lang w:val="en-US" w:eastAsia="zh-CN"/>
              </w:rPr>
              <w:t>3.5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default"/>
                <w:lang w:val="en-US" w:eastAsia="zh-CN"/>
              </w:rPr>
            </w:pPr>
            <w:r>
              <w:rPr>
                <w:rFonts w:hint="eastAsia"/>
                <w:lang w:val="en-US" w:eastAsia="zh-CN"/>
              </w:rPr>
              <w:t>8</w:t>
            </w:r>
          </w:p>
        </w:tc>
        <w:tc>
          <w:tcPr>
            <w:tcW w:w="2200" w:type="dxa"/>
            <w:vAlign w:val="center"/>
          </w:tcPr>
          <w:p>
            <w:pPr>
              <w:pStyle w:val="14"/>
              <w:rPr>
                <w:rFonts w:hint="eastAsia"/>
              </w:rPr>
            </w:pPr>
            <w:r>
              <w:rPr>
                <w:rFonts w:hint="eastAsia"/>
              </w:rPr>
              <w:t>三、公务接待费</w:t>
            </w:r>
          </w:p>
        </w:tc>
        <w:tc>
          <w:tcPr>
            <w:tcW w:w="1086" w:type="dxa"/>
            <w:vAlign w:val="center"/>
          </w:tcPr>
          <w:p>
            <w:pPr>
              <w:pStyle w:val="13"/>
              <w:rPr>
                <w:rFonts w:hint="default" w:eastAsia="方正书宋_GBK"/>
                <w:lang w:val="en-US" w:eastAsia="zh-CN"/>
              </w:rPr>
            </w:pPr>
            <w:r>
              <w:rPr>
                <w:rFonts w:hint="eastAsia"/>
                <w:lang w:val="en-US" w:eastAsia="zh-CN"/>
              </w:rPr>
              <w:t>7.9</w:t>
            </w:r>
          </w:p>
        </w:tc>
        <w:tc>
          <w:tcPr>
            <w:tcW w:w="1643" w:type="dxa"/>
            <w:vAlign w:val="center"/>
          </w:tcPr>
          <w:p>
            <w:pPr>
              <w:pStyle w:val="13"/>
              <w:rPr>
                <w:rFonts w:hint="default" w:eastAsia="方正书宋_GBK"/>
                <w:lang w:val="en-US" w:eastAsia="zh-CN"/>
              </w:rPr>
            </w:pPr>
            <w:r>
              <w:rPr>
                <w:rFonts w:hint="eastAsia"/>
                <w:lang w:val="en-US" w:eastAsia="zh-CN"/>
              </w:rPr>
              <w:t>7.9</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涞源县审计局2022年部门预算信息公开情况说明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涞源县审计局2022年部门预算信息公开情况说明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8" w:name="_GoBack"/>
      <w:bookmarkEnd w:id="18"/>
      <w:r>
        <w:rPr>
          <w:rFonts w:ascii="Times New Roman" w:hAnsi="Times New Roman" w:eastAsia="方正仿宋_GBK" w:cs="Times New Roman"/>
          <w:color w:val="000000"/>
          <w:sz w:val="28"/>
        </w:rPr>
        <w:t>预算法》、《地方预决算公开操作规程》和《关于进一步推进预算公开工作的实施意见》规定，现将涞源县审计局2022年部门预算公开如下：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贯彻落实党中央、省委、市委和县委关于审计工作的方针政策和决策部署，坚持和加强党对审计工作的集中统一领导。主要职责是：</w:t>
      </w:r>
    </w:p>
    <w:p>
      <w:pPr>
        <w:pStyle w:val="19"/>
      </w:pPr>
      <w: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和省委、省政府、市委、市政府相关重大政策措施贯彻落实情况进行跟踪审计。对审计、专项审计调查和核查社会审计机构相关审计报告的结果承担责任，并负有督促被审计单位整改的责任。</w:t>
      </w:r>
    </w:p>
    <w:p>
      <w:pPr>
        <w:pStyle w:val="19"/>
      </w:pPr>
      <w:r>
        <w:t>（二）贯彻执行审计法律、法规和方针、政策。制定并组织实施全县审计工作发展规划和专业领域审计工作规划；制定并组织实施全县年度审计计划；制定审计内容的标准和规范；对直接审计、调查和核查的事项依法进行审计评价，作出审计决定或提出审计建议。</w:t>
      </w:r>
    </w:p>
    <w:p>
      <w:pPr>
        <w:pStyle w:val="19"/>
      </w:pPr>
      <w:r>
        <w:t>（三）向中共涞源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19"/>
      </w:pPr>
      <w:r>
        <w:t>（四）直接审计下列事项，出具审计报告，在法定职权范围内作出审计决定，包括国家和省市有关重大政策措施贯彻落实情况；县本级预算执行情况和其他财政收支，县直各部门（含所属单位）预算执行情况、决算草案和其他财政收支；县级财政转移支付资金；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有关社会保障资金、社会捐赠资金和其他基金、资金的财务收支；国际组织和外国政府援助、贷款项目；法律法规规定的其他事项。</w:t>
      </w:r>
    </w:p>
    <w:p>
      <w:pPr>
        <w:pStyle w:val="19"/>
      </w:pPr>
      <w:r>
        <w:t>（五）按规定对县管党政主要领导干部及其他单位主要负责人实施经济责任审计和自然资源资产离任审计。</w:t>
      </w:r>
    </w:p>
    <w:p>
      <w:pPr>
        <w:pStyle w:val="19"/>
      </w:pPr>
      <w:r>
        <w:t>（六）组织实施对财经法律法规、规章、政策和宏观调控措施执行情况、财政预算管理及国有资产管理使用等与财政收支有关的特定事项进行专项审计调查。</w:t>
      </w:r>
    </w:p>
    <w:p>
      <w:pPr>
        <w:pStyle w:val="19"/>
      </w:pPr>
      <w:r>
        <w:t>（七）依法检查审计决定执行情况，督促整改审计查出问题，依法办理被审计单位对审计决定提请行政复议、行政诉讼或县政府裁决中的有关事项，协调配合有关部门查处相关重大案件。</w:t>
      </w:r>
    </w:p>
    <w:p>
      <w:pPr>
        <w:pStyle w:val="19"/>
      </w:pPr>
      <w:r>
        <w:t>（八）指导和监督内部审计工作，核查社会审计机构对依法属于审计监督对象的单位出具的相关审计报告。</w:t>
      </w:r>
    </w:p>
    <w:p>
      <w:pPr>
        <w:pStyle w:val="19"/>
      </w:pPr>
      <w:r>
        <w:t>（九）组织开展审计领域的交流与合作，指导和推广信息技术在审计领域的应用。</w:t>
      </w:r>
    </w:p>
    <w:p>
      <w:pPr>
        <w:pStyle w:val="19"/>
      </w:pPr>
      <w:r>
        <w:t>（十）完成县委、县政府和上级审计机关交办的其他任务。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涞源县审计局本级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部门预算的编制实行综合预算管理，即全部收入和支出都反映在预算中。涞源县审计局机关的收支包含在部门预算中。</w:t>
      </w:r>
    </w:p>
    <w:p>
      <w:pPr>
        <w:pStyle w:val="20"/>
      </w:pPr>
      <w:r>
        <w:t>按照预算管理有关规定，目前单位预算的编制实行综合预算管理，即全部收入和支出都反映在预算中。</w:t>
      </w:r>
    </w:p>
    <w:p>
      <w:pPr>
        <w:pStyle w:val="20"/>
      </w:pPr>
      <w:r>
        <w:t>1、收入说明</w:t>
      </w:r>
    </w:p>
    <w:p>
      <w:pPr>
        <w:pStyle w:val="20"/>
      </w:pPr>
      <w:r>
        <w:t>反映本单位当年全部收入。2022年预算收入779.31万元，其中：一般公共预算收入779.31万元，基金预算收入0万元，国有资本经营预算收入0万元，财政专户核拨收入0万元，单位资金收入0万元，上年结转结余0万元。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本单位预算中支出预算的总体情况。2022年支出预算779.31万元，其中基本支出178.39万元，包括人员经费153.29万元和日常公用经费25.1万元；项目支出600.92万元主要为聘请第三方审计费、审计事业费等。</w:t>
      </w:r>
    </w:p>
    <w:p>
      <w:pPr>
        <w:pStyle w:val="20"/>
      </w:pPr>
      <w:r>
        <w:t>3、比上年增减情况</w:t>
      </w:r>
    </w:p>
    <w:p>
      <w:pPr>
        <w:pStyle w:val="20"/>
      </w:pPr>
      <w:r>
        <w:t>2022年预算收支安排779.31万元，较2021年预算增加6.4万元，其中：基本支出增加6.4万元，主要为增加人员经费支出；项目支出与2021年没有变化。</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2022年，我单位运行经费共计安排25.03万元，主要用于日常办公、办公用房水电费、办公用房取暖费、办公用房租赁等日常运行支出。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单位财政拨款“三公”经费预算安排11.4万元，其中因公出国（境）费0万元；公务用车购置及运维费3.5万元（其中：公务用车购置费为0万元，公务用车运维费3.5万元)；公务接待费7.9万元。与2021年相比没有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涞源县审计局总体绩效目标</w:t>
      </w:r>
    </w:p>
    <w:p>
      <w:pPr>
        <w:pStyle w:val="23"/>
      </w:pPr>
      <w:r>
        <w:t>坚持以习近平新时代中国特色社会主义思想为指导，紧紧围绕县委县政府中心工作，聚焦主责主业，依法全面履行审计监督职责，做好常态化“经济体验”工作；加强人才队伍建设，合理配置审计力量，创新审计工作方式方法，开展大数据审计项目，积极推进审计全覆盖，高质量完成全年审计项目计划，在全市审计质量检查中处于中上等水平。切实有效发挥审计建设性作用，被审计单位对审计建议采纳情况到达90%以上，同时推动审计整改工作落实到位，促进被审计单位对审计发现问题的整改率达到90%以上。</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1、积极推进审计全覆盖，依法全面履行审计监督职责</w:t>
      </w:r>
    </w:p>
    <w:p>
      <w:pPr>
        <w:pStyle w:val="24"/>
      </w:pPr>
      <w:r>
        <w:t>绩效目标:保障审计机关能正常开展审计工作，全面独立地履行监督职责。</w:t>
      </w:r>
    </w:p>
    <w:p>
      <w:pPr>
        <w:pStyle w:val="24"/>
      </w:pPr>
      <w:r>
        <w:t>绩效指标:产出指标为全年完成审计项目个数大于等于15个；当年完成审计项目计划个数占全年审计项目个数为100%；及时整理归档，在审计项目终结后5个月内归档；经费支出控制在预算内，即经费实际支出占预算资金的比例小于等于100%。效果指标为被审计单位的审计整改率90%以上。满意度指标为审计违纪投诉率小于等于5%。</w:t>
      </w:r>
    </w:p>
    <w:p>
      <w:pPr>
        <w:pStyle w:val="24"/>
      </w:pPr>
      <w:r>
        <w:t>2、加强人才队伍建设，高质量完成审计任务</w:t>
      </w:r>
    </w:p>
    <w:p>
      <w:pPr>
        <w:pStyle w:val="24"/>
      </w:pPr>
      <w:r>
        <w:t>绩效目标:及时足额支付人员工资和保险，提高工作积极性。</w:t>
      </w:r>
    </w:p>
    <w:p>
      <w:pPr>
        <w:pStyle w:val="24"/>
      </w:pPr>
      <w:r>
        <w:t>绩效指标:产出指标政府投资竣工决算审计中心工作人员9名，每月25号之前足额支付工资及保险，工资涨幅率控制在10%以内。效果指标为员工出勤率大于等于90%以上。满意度指标为员工满意度大于等于85%。</w:t>
      </w:r>
    </w:p>
    <w:p>
      <w:pPr>
        <w:pStyle w:val="24"/>
      </w:pPr>
      <w:r>
        <w:t>3、合理配置审计力量，为政府节约资金</w:t>
      </w:r>
    </w:p>
    <w:p>
      <w:pPr>
        <w:pStyle w:val="24"/>
      </w:pPr>
      <w:r>
        <w:t>绩效目标:提升政府投资审计的质量和成效，促进国家重大政策贯彻落实，为政府节约资金，促使财政资金使用效益绩效指标:产出指标为完成政府投资审计项目个数10个以上；审计报告的完成度为100%；支付审计费及时性，即提最大化。</w:t>
      </w:r>
    </w:p>
    <w:p>
      <w:pPr>
        <w:pStyle w:val="24"/>
      </w:pPr>
      <w:r>
        <w:t>交报账资料后7个工作日内完成支付；项目审减率5%以上。效果指标为审计建议采纳率90%以上，审计整改率90%。满意度指标为审计违纪投诉率小于等于5%。</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1、完善制度建设。进一步完善预算绩效管理制度、资金管理办法、工作保障制度等，为全年预算绩效目标的实现奠定制度基础。</w:t>
      </w:r>
    </w:p>
    <w:p>
      <w:pPr>
        <w:pStyle w:val="25"/>
      </w:pPr>
      <w:r>
        <w:t>2、加强支出管理。通过优化支出结构、编细编实预算、加快履行政府采购手续、尽快启动项目、及时支付资金、6月底前细化代编预算、按规定及时下达资金等多种措施，确保支出进度达标。</w:t>
      </w:r>
    </w:p>
    <w:p>
      <w:pPr>
        <w:pStyle w:val="25"/>
      </w:pPr>
      <w:r>
        <w:t>3、加强绩效运行监控。按要求开展绩效运行监控，发现问题及时采取措施，确保绩效目标如期保质实现。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5"/>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1、2022年中央审计专项补助经费绩效目标表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1.保障审计机关正常开展审计工作，全面独立地履行监督职责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资金执行率</w:t>
            </w:r>
          </w:p>
        </w:tc>
        <w:tc>
          <w:tcPr>
            <w:tcW w:w="2835" w:type="dxa"/>
            <w:vAlign w:val="center"/>
          </w:tcPr>
          <w:p>
            <w:pPr>
              <w:pStyle w:val="14"/>
            </w:pPr>
            <w:r>
              <w:t>反映专项资金的使用情况</w:t>
            </w:r>
          </w:p>
        </w:tc>
        <w:tc>
          <w:tcPr>
            <w:tcW w:w="2551" w:type="dxa"/>
            <w:vAlign w:val="center"/>
          </w:tcPr>
          <w:p>
            <w:pPr>
              <w:pStyle w:val="14"/>
            </w:pPr>
            <w:r>
              <w:t>≥85%</w:t>
            </w:r>
          </w:p>
        </w:tc>
        <w:tc>
          <w:tcPr>
            <w:tcW w:w="2268" w:type="dxa"/>
            <w:vAlign w:val="center"/>
          </w:tcPr>
          <w:p>
            <w:pPr>
              <w:pStyle w:val="14"/>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审计计划完成率</w:t>
            </w:r>
          </w:p>
        </w:tc>
        <w:tc>
          <w:tcPr>
            <w:tcW w:w="2835" w:type="dxa"/>
            <w:vAlign w:val="center"/>
          </w:tcPr>
          <w:p>
            <w:pPr>
              <w:pStyle w:val="14"/>
            </w:pPr>
            <w:r>
              <w:t>审计计划完成的比例</w:t>
            </w:r>
          </w:p>
        </w:tc>
        <w:tc>
          <w:tcPr>
            <w:tcW w:w="2551" w:type="dxa"/>
            <w:vAlign w:val="center"/>
          </w:tcPr>
          <w:p>
            <w:pPr>
              <w:pStyle w:val="14"/>
            </w:pPr>
            <w:r>
              <w:t>100%</w:t>
            </w:r>
          </w:p>
        </w:tc>
        <w:tc>
          <w:tcPr>
            <w:tcW w:w="2268" w:type="dxa"/>
            <w:vAlign w:val="center"/>
          </w:tcPr>
          <w:p>
            <w:pPr>
              <w:pStyle w:val="14"/>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审计项目按时完成率</w:t>
            </w:r>
          </w:p>
        </w:tc>
        <w:tc>
          <w:tcPr>
            <w:tcW w:w="2835" w:type="dxa"/>
            <w:vAlign w:val="center"/>
          </w:tcPr>
          <w:p>
            <w:pPr>
              <w:pStyle w:val="14"/>
            </w:pPr>
            <w:r>
              <w:t>反映审计项目是否按时完成</w:t>
            </w:r>
          </w:p>
        </w:tc>
        <w:tc>
          <w:tcPr>
            <w:tcW w:w="2551" w:type="dxa"/>
            <w:vAlign w:val="center"/>
          </w:tcPr>
          <w:p>
            <w:pPr>
              <w:pStyle w:val="14"/>
            </w:pPr>
            <w:r>
              <w:t>100%</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控制中央审计补助经费支出规模</w:t>
            </w:r>
          </w:p>
        </w:tc>
        <w:tc>
          <w:tcPr>
            <w:tcW w:w="2551" w:type="dxa"/>
            <w:vAlign w:val="center"/>
          </w:tcPr>
          <w:p>
            <w:pPr>
              <w:pStyle w:val="14"/>
            </w:pPr>
            <w:r>
              <w:t>≤50万元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审计机关提供的就业岗位</w:t>
            </w:r>
          </w:p>
        </w:tc>
        <w:tc>
          <w:tcPr>
            <w:tcW w:w="2835" w:type="dxa"/>
            <w:vAlign w:val="center"/>
          </w:tcPr>
          <w:p>
            <w:pPr>
              <w:pStyle w:val="14"/>
            </w:pPr>
            <w:r>
              <w:t>审计机关提供的就业岗位</w:t>
            </w:r>
          </w:p>
        </w:tc>
        <w:tc>
          <w:tcPr>
            <w:tcW w:w="2551" w:type="dxa"/>
            <w:vAlign w:val="center"/>
          </w:tcPr>
          <w:p>
            <w:pPr>
              <w:pStyle w:val="14"/>
            </w:pPr>
            <w:r>
              <w:t>≥10个</w:t>
            </w:r>
          </w:p>
        </w:tc>
        <w:tc>
          <w:tcPr>
            <w:tcW w:w="2268" w:type="dxa"/>
            <w:vAlign w:val="center"/>
          </w:tcPr>
          <w:p>
            <w:pPr>
              <w:pStyle w:val="14"/>
            </w:pPr>
            <w:r>
              <w:t>劳务派遣人员情况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政府投资项目审计个数</w:t>
            </w:r>
          </w:p>
        </w:tc>
        <w:tc>
          <w:tcPr>
            <w:tcW w:w="2835" w:type="dxa"/>
            <w:vAlign w:val="center"/>
          </w:tcPr>
          <w:p>
            <w:pPr>
              <w:pStyle w:val="14"/>
            </w:pPr>
            <w:r>
              <w:t>开展政府投资项目审计，为政府节约资金</w:t>
            </w:r>
          </w:p>
        </w:tc>
        <w:tc>
          <w:tcPr>
            <w:tcW w:w="2551" w:type="dxa"/>
            <w:vAlign w:val="center"/>
          </w:tcPr>
          <w:p>
            <w:pPr>
              <w:pStyle w:val="14"/>
            </w:pPr>
            <w:r>
              <w:t>≥10个</w:t>
            </w:r>
          </w:p>
        </w:tc>
        <w:tc>
          <w:tcPr>
            <w:tcW w:w="2268" w:type="dxa"/>
            <w:vAlign w:val="center"/>
          </w:tcPr>
          <w:p>
            <w:pPr>
              <w:pStyle w:val="14"/>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自然资源资产审计项目个数</w:t>
            </w:r>
          </w:p>
        </w:tc>
        <w:tc>
          <w:tcPr>
            <w:tcW w:w="2835" w:type="dxa"/>
            <w:vAlign w:val="center"/>
          </w:tcPr>
          <w:p>
            <w:pPr>
              <w:pStyle w:val="14"/>
            </w:pPr>
            <w:r>
              <w:t>推进自然资源资金审计项目，促进生态文明建设</w:t>
            </w:r>
          </w:p>
        </w:tc>
        <w:tc>
          <w:tcPr>
            <w:tcW w:w="2551" w:type="dxa"/>
            <w:vAlign w:val="center"/>
          </w:tcPr>
          <w:p>
            <w:pPr>
              <w:pStyle w:val="14"/>
            </w:pPr>
            <w:r>
              <w:t>≥1个</w:t>
            </w:r>
          </w:p>
        </w:tc>
        <w:tc>
          <w:tcPr>
            <w:tcW w:w="2268" w:type="dxa"/>
            <w:vAlign w:val="center"/>
          </w:tcPr>
          <w:p>
            <w:pPr>
              <w:pStyle w:val="14"/>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审计整改完成率</w:t>
            </w:r>
          </w:p>
        </w:tc>
        <w:tc>
          <w:tcPr>
            <w:tcW w:w="2835" w:type="dxa"/>
            <w:vAlign w:val="center"/>
          </w:tcPr>
          <w:p>
            <w:pPr>
              <w:pStyle w:val="14"/>
            </w:pPr>
            <w:r>
              <w:t>审计发现问题整改率</w:t>
            </w:r>
          </w:p>
        </w:tc>
        <w:tc>
          <w:tcPr>
            <w:tcW w:w="2551" w:type="dxa"/>
            <w:vAlign w:val="center"/>
          </w:tcPr>
          <w:p>
            <w:pPr>
              <w:pStyle w:val="14"/>
            </w:pPr>
            <w:r>
              <w:t>≥80%</w:t>
            </w:r>
          </w:p>
        </w:tc>
        <w:tc>
          <w:tcPr>
            <w:tcW w:w="2268" w:type="dxa"/>
            <w:vAlign w:val="center"/>
          </w:tcPr>
          <w:p>
            <w:pPr>
              <w:pStyle w:val="14"/>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审计违纪投诉率</w:t>
            </w:r>
          </w:p>
        </w:tc>
        <w:tc>
          <w:tcPr>
            <w:tcW w:w="2835" w:type="dxa"/>
            <w:vAlign w:val="center"/>
          </w:tcPr>
          <w:p>
            <w:pPr>
              <w:pStyle w:val="14"/>
            </w:pPr>
            <w:r>
              <w:t>审计违纪投诉情况</w:t>
            </w:r>
          </w:p>
        </w:tc>
        <w:tc>
          <w:tcPr>
            <w:tcW w:w="2551" w:type="dxa"/>
            <w:vAlign w:val="center"/>
          </w:tcPr>
          <w:p>
            <w:pPr>
              <w:pStyle w:val="14"/>
            </w:pPr>
            <w:r>
              <w:t>≤5%</w:t>
            </w:r>
          </w:p>
        </w:tc>
        <w:tc>
          <w:tcPr>
            <w:tcW w:w="2268" w:type="dxa"/>
            <w:vAlign w:val="center"/>
          </w:tcPr>
          <w:p>
            <w:pPr>
              <w:pStyle w:val="14"/>
            </w:pPr>
            <w:r>
              <w:t>年度数据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2、聘请第三方审计费用绩效目标表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1.完成政府交办的政府投资竣工决算审计项目，提升政府投资审计的质量和成效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完成审计项目的个数</w:t>
            </w:r>
          </w:p>
        </w:tc>
        <w:tc>
          <w:tcPr>
            <w:tcW w:w="2835" w:type="dxa"/>
            <w:vAlign w:val="center"/>
          </w:tcPr>
          <w:p>
            <w:pPr>
              <w:pStyle w:val="14"/>
            </w:pPr>
            <w:r>
              <w:t>完成政府投资审计项目的个数</w:t>
            </w:r>
          </w:p>
        </w:tc>
        <w:tc>
          <w:tcPr>
            <w:tcW w:w="2551" w:type="dxa"/>
            <w:vAlign w:val="center"/>
          </w:tcPr>
          <w:p>
            <w:pPr>
              <w:pStyle w:val="14"/>
            </w:pPr>
            <w:r>
              <w:t>≥10个</w:t>
            </w:r>
          </w:p>
        </w:tc>
        <w:tc>
          <w:tcPr>
            <w:tcW w:w="2268" w:type="dxa"/>
            <w:vAlign w:val="center"/>
          </w:tcPr>
          <w:p>
            <w:pPr>
              <w:pStyle w:val="14"/>
            </w:pPr>
            <w:r>
              <w:t>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审计报告完成率</w:t>
            </w:r>
          </w:p>
        </w:tc>
        <w:tc>
          <w:tcPr>
            <w:tcW w:w="2835" w:type="dxa"/>
            <w:vAlign w:val="center"/>
          </w:tcPr>
          <w:p>
            <w:pPr>
              <w:pStyle w:val="14"/>
            </w:pPr>
            <w:r>
              <w:t>规定时间内审计报告的完成程度</w:t>
            </w:r>
          </w:p>
        </w:tc>
        <w:tc>
          <w:tcPr>
            <w:tcW w:w="2551" w:type="dxa"/>
            <w:vAlign w:val="center"/>
          </w:tcPr>
          <w:p>
            <w:pPr>
              <w:pStyle w:val="14"/>
            </w:pPr>
            <w:r>
              <w:t>1001</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提交合格报账资料后与完成资金支付间隔时间</w:t>
            </w:r>
          </w:p>
        </w:tc>
        <w:tc>
          <w:tcPr>
            <w:tcW w:w="2551" w:type="dxa"/>
            <w:vAlign w:val="center"/>
          </w:tcPr>
          <w:p>
            <w:pPr>
              <w:pStyle w:val="14"/>
            </w:pPr>
            <w:r>
              <w:t>≤7个工作日</w:t>
            </w:r>
          </w:p>
        </w:tc>
        <w:tc>
          <w:tcPr>
            <w:tcW w:w="2268" w:type="dxa"/>
            <w:vAlign w:val="center"/>
          </w:tcPr>
          <w:p>
            <w:pPr>
              <w:pStyle w:val="14"/>
            </w:pPr>
            <w: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为政府节约资金</w:t>
            </w:r>
          </w:p>
        </w:tc>
        <w:tc>
          <w:tcPr>
            <w:tcW w:w="2835" w:type="dxa"/>
            <w:vAlign w:val="center"/>
          </w:tcPr>
          <w:p>
            <w:pPr>
              <w:pStyle w:val="14"/>
            </w:pPr>
            <w:r>
              <w:t>审减额/项目报审金额</w:t>
            </w:r>
          </w:p>
        </w:tc>
        <w:tc>
          <w:tcPr>
            <w:tcW w:w="2551" w:type="dxa"/>
            <w:vAlign w:val="center"/>
          </w:tcPr>
          <w:p>
            <w:pPr>
              <w:pStyle w:val="14"/>
            </w:pPr>
            <w:r>
              <w:t>≥5%</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w:t>
            </w:r>
          </w:p>
        </w:tc>
        <w:tc>
          <w:tcPr>
            <w:tcW w:w="2268" w:type="dxa"/>
            <w:vAlign w:val="center"/>
          </w:tcPr>
          <w:p>
            <w:pPr>
              <w:pStyle w:val="14"/>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意见建议采纳率（%）</w:t>
            </w:r>
          </w:p>
        </w:tc>
        <w:tc>
          <w:tcPr>
            <w:tcW w:w="2835" w:type="dxa"/>
            <w:vAlign w:val="center"/>
          </w:tcPr>
          <w:p>
            <w:pPr>
              <w:pStyle w:val="14"/>
            </w:pPr>
            <w:r>
              <w:t>意见建议采纳率（%）</w:t>
            </w:r>
          </w:p>
        </w:tc>
        <w:tc>
          <w:tcPr>
            <w:tcW w:w="2551" w:type="dxa"/>
            <w:vAlign w:val="center"/>
          </w:tcPr>
          <w:p>
            <w:pPr>
              <w:pStyle w:val="14"/>
            </w:pPr>
            <w:r>
              <w:t>≥85%</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≥85%</w:t>
            </w:r>
          </w:p>
        </w:tc>
        <w:tc>
          <w:tcPr>
            <w:tcW w:w="2268" w:type="dxa"/>
            <w:vAlign w:val="center"/>
          </w:tcPr>
          <w:p>
            <w:pPr>
              <w:pStyle w:val="14"/>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≥85%</w:t>
            </w:r>
          </w:p>
        </w:tc>
        <w:tc>
          <w:tcPr>
            <w:tcW w:w="2268" w:type="dxa"/>
            <w:vAlign w:val="center"/>
          </w:tcPr>
          <w:p>
            <w:pPr>
              <w:pStyle w:val="14"/>
            </w:pPr>
            <w:r>
              <w:t>审计决定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被审计单位满意程度</w:t>
            </w:r>
          </w:p>
        </w:tc>
        <w:tc>
          <w:tcPr>
            <w:tcW w:w="2835" w:type="dxa"/>
            <w:vAlign w:val="center"/>
          </w:tcPr>
          <w:p>
            <w:pPr>
              <w:pStyle w:val="14"/>
            </w:pPr>
            <w:r>
              <w:t>被审计单位满意程度</w:t>
            </w:r>
          </w:p>
        </w:tc>
        <w:tc>
          <w:tcPr>
            <w:tcW w:w="2551" w:type="dxa"/>
            <w:vAlign w:val="center"/>
          </w:tcPr>
          <w:p>
            <w:pPr>
              <w:pStyle w:val="14"/>
            </w:pPr>
            <w:r>
              <w:t>≥85%</w:t>
            </w:r>
          </w:p>
        </w:tc>
        <w:tc>
          <w:tcPr>
            <w:tcW w:w="2268"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3、审计事业费绩效目标表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1.审计机关正常开展审计工作，全面独立地履行监督职责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完成审计项目的个数</w:t>
            </w:r>
          </w:p>
        </w:tc>
        <w:tc>
          <w:tcPr>
            <w:tcW w:w="2835" w:type="dxa"/>
            <w:vAlign w:val="center"/>
          </w:tcPr>
          <w:p>
            <w:pPr>
              <w:pStyle w:val="14"/>
            </w:pPr>
            <w:r>
              <w:t>全年完成审计项目的个数</w:t>
            </w:r>
          </w:p>
        </w:tc>
        <w:tc>
          <w:tcPr>
            <w:tcW w:w="2551" w:type="dxa"/>
            <w:vAlign w:val="center"/>
          </w:tcPr>
          <w:p>
            <w:pPr>
              <w:pStyle w:val="14"/>
            </w:pPr>
            <w:r>
              <w:t>≥15个</w:t>
            </w:r>
          </w:p>
        </w:tc>
        <w:tc>
          <w:tcPr>
            <w:tcW w:w="2268" w:type="dxa"/>
            <w:vAlign w:val="center"/>
          </w:tcPr>
          <w:p>
            <w:pPr>
              <w:pStyle w:val="14"/>
            </w:pPr>
            <w:r>
              <w:t>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审计计划完成率</w:t>
            </w:r>
          </w:p>
        </w:tc>
        <w:tc>
          <w:tcPr>
            <w:tcW w:w="2835" w:type="dxa"/>
            <w:vAlign w:val="center"/>
          </w:tcPr>
          <w:p>
            <w:pPr>
              <w:pStyle w:val="14"/>
            </w:pPr>
            <w:r>
              <w:t>当年完成审计项目占全年审计项目计划的比例</w:t>
            </w:r>
          </w:p>
        </w:tc>
        <w:tc>
          <w:tcPr>
            <w:tcW w:w="2551" w:type="dxa"/>
            <w:vAlign w:val="center"/>
          </w:tcPr>
          <w:p>
            <w:pPr>
              <w:pStyle w:val="14"/>
            </w:pPr>
            <w:r>
              <w:t>100%</w:t>
            </w:r>
          </w:p>
        </w:tc>
        <w:tc>
          <w:tcPr>
            <w:tcW w:w="2268" w:type="dxa"/>
            <w:vAlign w:val="center"/>
          </w:tcPr>
          <w:p>
            <w:pPr>
              <w:pStyle w:val="14"/>
            </w:pPr>
            <w:r>
              <w:t>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审计项目按时归档</w:t>
            </w:r>
          </w:p>
        </w:tc>
        <w:tc>
          <w:tcPr>
            <w:tcW w:w="2835" w:type="dxa"/>
            <w:vAlign w:val="center"/>
          </w:tcPr>
          <w:p>
            <w:pPr>
              <w:pStyle w:val="14"/>
            </w:pPr>
            <w:r>
              <w:t>审计项目终结后5个月内提交审计档案</w:t>
            </w:r>
          </w:p>
        </w:tc>
        <w:tc>
          <w:tcPr>
            <w:tcW w:w="2551" w:type="dxa"/>
            <w:vAlign w:val="center"/>
          </w:tcPr>
          <w:p>
            <w:pPr>
              <w:pStyle w:val="14"/>
            </w:pPr>
            <w:r>
              <w:t>≤5个月</w:t>
            </w:r>
          </w:p>
        </w:tc>
        <w:tc>
          <w:tcPr>
            <w:tcW w:w="2268" w:type="dxa"/>
            <w:vAlign w:val="center"/>
          </w:tcPr>
          <w:p>
            <w:pPr>
              <w:pStyle w:val="14"/>
            </w:pPr>
            <w:r>
              <w:t>审计档案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不超预算支出</w:t>
            </w:r>
          </w:p>
        </w:tc>
        <w:tc>
          <w:tcPr>
            <w:tcW w:w="2835" w:type="dxa"/>
            <w:vAlign w:val="center"/>
          </w:tcPr>
          <w:p>
            <w:pPr>
              <w:pStyle w:val="14"/>
            </w:pPr>
            <w:r>
              <w:t>实际支出金额/预算金额</w:t>
            </w:r>
          </w:p>
        </w:tc>
        <w:tc>
          <w:tcPr>
            <w:tcW w:w="2551" w:type="dxa"/>
            <w:vAlign w:val="center"/>
          </w:tcPr>
          <w:p>
            <w:pPr>
              <w:pStyle w:val="14"/>
            </w:pPr>
            <w:r>
              <w:t>≤100%</w:t>
            </w:r>
          </w:p>
        </w:tc>
        <w:tc>
          <w:tcPr>
            <w:tcW w:w="2268" w:type="dxa"/>
            <w:vAlign w:val="center"/>
          </w:tcPr>
          <w:p>
            <w:pPr>
              <w:pStyle w:val="14"/>
            </w:pPr>
            <w:r>
              <w:t>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≥10%</w:t>
            </w:r>
          </w:p>
        </w:tc>
        <w:tc>
          <w:tcPr>
            <w:tcW w:w="2268" w:type="dxa"/>
            <w:vAlign w:val="center"/>
          </w:tcPr>
          <w:p>
            <w:pPr>
              <w:pStyle w:val="14"/>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审计建议采纳率</w:t>
            </w:r>
          </w:p>
        </w:tc>
        <w:tc>
          <w:tcPr>
            <w:tcW w:w="2835" w:type="dxa"/>
            <w:vAlign w:val="center"/>
          </w:tcPr>
          <w:p>
            <w:pPr>
              <w:pStyle w:val="14"/>
            </w:pPr>
            <w:r>
              <w:t>审计建议采纳率</w:t>
            </w:r>
          </w:p>
        </w:tc>
        <w:tc>
          <w:tcPr>
            <w:tcW w:w="2551" w:type="dxa"/>
            <w:vAlign w:val="center"/>
          </w:tcPr>
          <w:p>
            <w:pPr>
              <w:pStyle w:val="14"/>
            </w:pPr>
            <w:r>
              <w:t>≥90%</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w:t>
            </w:r>
          </w:p>
        </w:tc>
        <w:tc>
          <w:tcPr>
            <w:tcW w:w="2268" w:type="dxa"/>
            <w:vAlign w:val="center"/>
          </w:tcPr>
          <w:p>
            <w:pPr>
              <w:pStyle w:val="14"/>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审计整改率</w:t>
            </w:r>
          </w:p>
        </w:tc>
        <w:tc>
          <w:tcPr>
            <w:tcW w:w="2835" w:type="dxa"/>
            <w:vAlign w:val="center"/>
          </w:tcPr>
          <w:p>
            <w:pPr>
              <w:pStyle w:val="14"/>
            </w:pPr>
            <w:r>
              <w:t>审计整改率</w:t>
            </w:r>
          </w:p>
        </w:tc>
        <w:tc>
          <w:tcPr>
            <w:tcW w:w="2551" w:type="dxa"/>
            <w:vAlign w:val="center"/>
          </w:tcPr>
          <w:p>
            <w:pPr>
              <w:pStyle w:val="14"/>
            </w:pPr>
            <w:r>
              <w:t>≥85%</w:t>
            </w:r>
          </w:p>
        </w:tc>
        <w:tc>
          <w:tcPr>
            <w:tcW w:w="2268" w:type="dxa"/>
            <w:vAlign w:val="center"/>
          </w:tcPr>
          <w:p>
            <w:pPr>
              <w:pStyle w:val="14"/>
            </w:pPr>
            <w:r>
              <w:t>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审计违纪投诉率</w:t>
            </w:r>
          </w:p>
        </w:tc>
        <w:tc>
          <w:tcPr>
            <w:tcW w:w="2835" w:type="dxa"/>
            <w:vAlign w:val="center"/>
          </w:tcPr>
          <w:p>
            <w:pPr>
              <w:pStyle w:val="14"/>
            </w:pPr>
            <w:r>
              <w:t>审计违纪投诉率</w:t>
            </w:r>
          </w:p>
        </w:tc>
        <w:tc>
          <w:tcPr>
            <w:tcW w:w="2551" w:type="dxa"/>
            <w:vAlign w:val="center"/>
          </w:tcPr>
          <w:p>
            <w:pPr>
              <w:pStyle w:val="14"/>
            </w:pPr>
            <w:r>
              <w:t>≤5%</w:t>
            </w:r>
          </w:p>
        </w:tc>
        <w:tc>
          <w:tcPr>
            <w:tcW w:w="2268" w:type="dxa"/>
            <w:vAlign w:val="center"/>
          </w:tcPr>
          <w:p>
            <w:pPr>
              <w:pStyle w:val="14"/>
            </w:pPr>
            <w:r>
              <w:t>审计违纪投诉情况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4、政府投资决算审计中心工作经费绩效目标表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1.充实审计力量，加强审计人才队伍建设，高质量完成审计项目。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工作人员数量</w:t>
            </w:r>
          </w:p>
        </w:tc>
        <w:tc>
          <w:tcPr>
            <w:tcW w:w="2835" w:type="dxa"/>
            <w:vAlign w:val="center"/>
          </w:tcPr>
          <w:p>
            <w:pPr>
              <w:pStyle w:val="14"/>
            </w:pPr>
            <w:r>
              <w:t>工作人员数量</w:t>
            </w:r>
          </w:p>
        </w:tc>
        <w:tc>
          <w:tcPr>
            <w:tcW w:w="2551" w:type="dxa"/>
            <w:vAlign w:val="center"/>
          </w:tcPr>
          <w:p>
            <w:pPr>
              <w:pStyle w:val="14"/>
            </w:pPr>
            <w:r>
              <w:t>9人</w:t>
            </w:r>
          </w:p>
        </w:tc>
        <w:tc>
          <w:tcPr>
            <w:tcW w:w="2268" w:type="dxa"/>
            <w:vAlign w:val="center"/>
          </w:tcPr>
          <w:p>
            <w:pPr>
              <w:pStyle w:val="14"/>
            </w:pPr>
            <w:r>
              <w:t>县领导批复文件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足额支付工资及保险</w:t>
            </w:r>
          </w:p>
        </w:tc>
        <w:tc>
          <w:tcPr>
            <w:tcW w:w="2835" w:type="dxa"/>
            <w:vAlign w:val="center"/>
          </w:tcPr>
          <w:p>
            <w:pPr>
              <w:pStyle w:val="14"/>
            </w:pPr>
            <w:r>
              <w:t>足额支付工资及保险</w:t>
            </w:r>
          </w:p>
        </w:tc>
        <w:tc>
          <w:tcPr>
            <w:tcW w:w="2551" w:type="dxa"/>
            <w:vAlign w:val="center"/>
          </w:tcPr>
          <w:p>
            <w:pPr>
              <w:pStyle w:val="14"/>
            </w:pPr>
            <w:r>
              <w:t>100%</w:t>
            </w:r>
          </w:p>
        </w:tc>
        <w:tc>
          <w:tcPr>
            <w:tcW w:w="2268" w:type="dxa"/>
            <w:vAlign w:val="center"/>
          </w:tcPr>
          <w:p>
            <w:pPr>
              <w:pStyle w:val="14"/>
            </w:pPr>
            <w:r>
              <w:t>县领导批复文件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工资发放及时率</w:t>
            </w:r>
          </w:p>
        </w:tc>
        <w:tc>
          <w:tcPr>
            <w:tcW w:w="2835" w:type="dxa"/>
            <w:vAlign w:val="center"/>
          </w:tcPr>
          <w:p>
            <w:pPr>
              <w:pStyle w:val="14"/>
            </w:pPr>
            <w:r>
              <w:t>每月25号之前发放到位</w:t>
            </w:r>
          </w:p>
        </w:tc>
        <w:tc>
          <w:tcPr>
            <w:tcW w:w="2551" w:type="dxa"/>
            <w:vAlign w:val="center"/>
          </w:tcPr>
          <w:p>
            <w:pPr>
              <w:pStyle w:val="14"/>
            </w:pPr>
            <w:r>
              <w:t>≤25号</w:t>
            </w:r>
          </w:p>
        </w:tc>
        <w:tc>
          <w:tcPr>
            <w:tcW w:w="2268" w:type="dxa"/>
            <w:vAlign w:val="center"/>
          </w:tcPr>
          <w:p>
            <w:pPr>
              <w:pStyle w:val="14"/>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工资涨幅率</w:t>
            </w:r>
          </w:p>
        </w:tc>
        <w:tc>
          <w:tcPr>
            <w:tcW w:w="2835" w:type="dxa"/>
            <w:vAlign w:val="center"/>
          </w:tcPr>
          <w:p>
            <w:pPr>
              <w:pStyle w:val="14"/>
            </w:pPr>
            <w:r>
              <w:t>工资涨幅率</w:t>
            </w:r>
          </w:p>
        </w:tc>
        <w:tc>
          <w:tcPr>
            <w:tcW w:w="2551" w:type="dxa"/>
            <w:vAlign w:val="center"/>
          </w:tcPr>
          <w:p>
            <w:pPr>
              <w:pStyle w:val="14"/>
            </w:pPr>
            <w:r>
              <w:t>≤10%</w:t>
            </w:r>
          </w:p>
        </w:tc>
        <w:tc>
          <w:tcPr>
            <w:tcW w:w="2268" w:type="dxa"/>
            <w:vAlign w:val="center"/>
          </w:tcPr>
          <w:p>
            <w:pPr>
              <w:pStyle w:val="14"/>
            </w:pPr>
            <w:r>
              <w:t>局领导会议决定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w:t>
            </w:r>
          </w:p>
        </w:tc>
        <w:tc>
          <w:tcPr>
            <w:tcW w:w="2268" w:type="dxa"/>
            <w:vAlign w:val="center"/>
          </w:tcPr>
          <w:p>
            <w:pPr>
              <w:pStyle w:val="14"/>
            </w:pPr>
            <w:r>
              <w:t>审计项目完成情况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优化高、中、初级专业技术人才比</w:t>
            </w:r>
          </w:p>
        </w:tc>
        <w:tc>
          <w:tcPr>
            <w:tcW w:w="2835" w:type="dxa"/>
            <w:vAlign w:val="center"/>
          </w:tcPr>
          <w:p>
            <w:pPr>
              <w:pStyle w:val="14"/>
            </w:pPr>
            <w:r>
              <w:t>优化高、中、初级专业技术人才比例</w:t>
            </w:r>
          </w:p>
        </w:tc>
        <w:tc>
          <w:tcPr>
            <w:tcW w:w="2551" w:type="dxa"/>
            <w:vAlign w:val="center"/>
          </w:tcPr>
          <w:p>
            <w:pPr>
              <w:pStyle w:val="14"/>
            </w:pPr>
            <w:r>
              <w:t>≥20%</w:t>
            </w:r>
          </w:p>
        </w:tc>
        <w:tc>
          <w:tcPr>
            <w:tcW w:w="2268" w:type="dxa"/>
            <w:vAlign w:val="center"/>
          </w:tcPr>
          <w:p>
            <w:pPr>
              <w:pStyle w:val="14"/>
            </w:pPr>
            <w:r>
              <w:t>专业技术人才数量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倡导员工低碳出行的天数</w:t>
            </w:r>
          </w:p>
        </w:tc>
        <w:tc>
          <w:tcPr>
            <w:tcW w:w="2551" w:type="dxa"/>
            <w:vAlign w:val="center"/>
          </w:tcPr>
          <w:p>
            <w:pPr>
              <w:pStyle w:val="14"/>
            </w:pPr>
            <w:r>
              <w:t>≥50天</w:t>
            </w:r>
          </w:p>
        </w:tc>
        <w:tc>
          <w:tcPr>
            <w:tcW w:w="2268" w:type="dxa"/>
            <w:vAlign w:val="center"/>
          </w:tcPr>
          <w:p>
            <w:pPr>
              <w:pStyle w:val="14"/>
            </w:pPr>
            <w:r>
              <w:t>低碳出行情况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工作积极性</w:t>
            </w:r>
          </w:p>
        </w:tc>
        <w:tc>
          <w:tcPr>
            <w:tcW w:w="2835" w:type="dxa"/>
            <w:vAlign w:val="center"/>
          </w:tcPr>
          <w:p>
            <w:pPr>
              <w:pStyle w:val="14"/>
            </w:pPr>
            <w:r>
              <w:t>全年员工出勤率</w:t>
            </w:r>
          </w:p>
        </w:tc>
        <w:tc>
          <w:tcPr>
            <w:tcW w:w="2551" w:type="dxa"/>
            <w:vAlign w:val="center"/>
          </w:tcPr>
          <w:p>
            <w:pPr>
              <w:pStyle w:val="14"/>
            </w:pPr>
            <w:r>
              <w:t>≥85%</w:t>
            </w:r>
          </w:p>
        </w:tc>
        <w:tc>
          <w:tcPr>
            <w:tcW w:w="2268" w:type="dxa"/>
            <w:vAlign w:val="center"/>
          </w:tcPr>
          <w:p>
            <w:pPr>
              <w:pStyle w:val="14"/>
            </w:pPr>
            <w:r>
              <w:t>出勤情况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工作人员满意度</w:t>
            </w:r>
          </w:p>
        </w:tc>
        <w:tc>
          <w:tcPr>
            <w:tcW w:w="2551" w:type="dxa"/>
            <w:vAlign w:val="center"/>
          </w:tcPr>
          <w:p>
            <w:pPr>
              <w:pStyle w:val="14"/>
            </w:pPr>
            <w:r>
              <w:t>≥85%</w:t>
            </w:r>
          </w:p>
        </w:tc>
        <w:tc>
          <w:tcPr>
            <w:tcW w:w="2268" w:type="dxa"/>
            <w:vAlign w:val="center"/>
          </w:tcPr>
          <w:p>
            <w:pPr>
              <w:pStyle w:val="14"/>
            </w:pPr>
            <w:r>
              <w:t>工作人员满意度调查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2022年，涞源县审计局安排政府采购预算0.00万元。具体内容见下表。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319涞源县审计局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涞源县审计局（含所属单位）上年末固定资产金额为75.04万元（详见下表）。本年度拟购置固定资产总额为0.00万元，已按要求列入政府采购预算，详见政府采购预算表。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319涞源县审计局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25.01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50.03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WViZDk0YTk5YmEyYWRiNDI2Y2NlNzA4NWUxZjkifQ=="/>
  </w:docVars>
  <w:rsids>
    <w:rsidRoot w:val="00000000"/>
    <w:rsid w:val="02932388"/>
    <w:rsid w:val="0EF57480"/>
    <w:rsid w:val="103D6913"/>
    <w:rsid w:val="13231601"/>
    <w:rsid w:val="28BE5CD7"/>
    <w:rsid w:val="47EA6806"/>
    <w:rsid w:val="60DF7F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2022-04-14T15:50:35Z</dcterms:created>
  <dcterms:modified xsi:type="dcterms:W3CDTF">2022-04-14T07:50:35Z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2022-04-14T15:50:35Z</dcterms:created>
  <dcterms:modified xsi:type="dcterms:W3CDTF">2022-04-14T07:50:35Z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2022-04-14T15:50:34Z</dcterms:created>
  <dcterms:modified xsi:type="dcterms:W3CDTF">2022-04-14T07:50:34Z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2022-04-14T15:50:34Z</dcterms:created>
  <dcterms:modified xsi:type="dcterms:W3CDTF">2022-04-14T07:50:34Z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2022-04-14T15:50:34Z</dcterms:created>
  <dcterms:modified xsi:type="dcterms:W3CDTF">2022-04-14T07:50:34Z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2022-04-14T15:50:30Z</dcterms:created>
  <dcterms:modified xsi:type="dcterms:W3CDTF">2022-04-14T07:50:30Z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2022-04-14T15:50:31Z</dcterms:created>
  <dcterms:modified xsi:type="dcterms:W3CDTF">2022-04-14T07:50:31Z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2022-04-14T15:50:35Z</dcterms:created>
  <dcterms:modified xsi:type="dcterms:W3CDTF">2022-04-14T07:50:35Z</dcterms:modified>
</cp:coreProperties>
</file>

<file path=customXml/itemProps1.xml><?xml version="1.0" encoding="utf-8"?>
<ds:datastoreItem xmlns:ds="http://schemas.openxmlformats.org/officeDocument/2006/customXml" ds:itemID="{7fe71100-8a89-49cf-b3ef-c04a4af3f47a}">
  <ds:schemaRefs/>
</ds:datastoreItem>
</file>

<file path=customXml/itemProps10.xml><?xml version="1.0" encoding="utf-8"?>
<ds:datastoreItem xmlns:ds="http://schemas.openxmlformats.org/officeDocument/2006/customXml" ds:itemID="{fe388acb-1c75-44d9-a0d8-1e0a362a1496}">
  <ds:schemaRefs/>
</ds:datastoreItem>
</file>

<file path=customXml/itemProps11.xml><?xml version="1.0" encoding="utf-8"?>
<ds:datastoreItem xmlns:ds="http://schemas.openxmlformats.org/officeDocument/2006/customXml" ds:itemID="{1322beb4-31a3-49d7-ba65-8a0c113eaf11}">
  <ds:schemaRefs/>
</ds:datastoreItem>
</file>

<file path=customXml/itemProps12.xml><?xml version="1.0" encoding="utf-8"?>
<ds:datastoreItem xmlns:ds="http://schemas.openxmlformats.org/officeDocument/2006/customXml" ds:itemID="{63569d3d-3f2a-498a-980b-addd85ba0e52}">
  <ds:schemaRefs/>
</ds:datastoreItem>
</file>

<file path=customXml/itemProps13.xml><?xml version="1.0" encoding="utf-8"?>
<ds:datastoreItem xmlns:ds="http://schemas.openxmlformats.org/officeDocument/2006/customXml" ds:itemID="{b5fd05de-593a-4cf2-b03f-c828c4d97267}">
  <ds:schemaRefs/>
</ds:datastoreItem>
</file>

<file path=customXml/itemProps14.xml><?xml version="1.0" encoding="utf-8"?>
<ds:datastoreItem xmlns:ds="http://schemas.openxmlformats.org/officeDocument/2006/customXml" ds:itemID="{aef20f8b-2bdd-47d1-8139-95db6c8c44d1}">
  <ds:schemaRefs/>
</ds:datastoreItem>
</file>

<file path=customXml/itemProps15.xml><?xml version="1.0" encoding="utf-8"?>
<ds:datastoreItem xmlns:ds="http://schemas.openxmlformats.org/officeDocument/2006/customXml" ds:itemID="{cb890c86-598b-4a12-949f-f41e772d176b}">
  <ds:schemaRefs/>
</ds:datastoreItem>
</file>

<file path=customXml/itemProps16.xml><?xml version="1.0" encoding="utf-8"?>
<ds:datastoreItem xmlns:ds="http://schemas.openxmlformats.org/officeDocument/2006/customXml" ds:itemID="{5fc5bdb5-38ad-403a-9b3d-232c7ddaa5df}">
  <ds:schemaRefs/>
</ds:datastoreItem>
</file>

<file path=customXml/itemProps17.xml><?xml version="1.0" encoding="utf-8"?>
<ds:datastoreItem xmlns:ds="http://schemas.openxmlformats.org/officeDocument/2006/customXml" ds:itemID="{b494683a-91d4-44a2-a114-abb5a5d74dfa}">
  <ds:schemaRefs/>
</ds:datastoreItem>
</file>

<file path=customXml/itemProps18.xml><?xml version="1.0" encoding="utf-8"?>
<ds:datastoreItem xmlns:ds="http://schemas.openxmlformats.org/officeDocument/2006/customXml" ds:itemID="{9c077fc8-8e10-403a-9747-f7e1551d07b2}">
  <ds:schemaRefs/>
</ds:datastoreItem>
</file>

<file path=customXml/itemProps19.xml><?xml version="1.0" encoding="utf-8"?>
<ds:datastoreItem xmlns:ds="http://schemas.openxmlformats.org/officeDocument/2006/customXml" ds:itemID="{3674f7f5-f996-4d44-820d-5b883fedb54b}">
  <ds:schemaRefs/>
</ds:datastoreItem>
</file>

<file path=customXml/itemProps2.xml><?xml version="1.0" encoding="utf-8"?>
<ds:datastoreItem xmlns:ds="http://schemas.openxmlformats.org/officeDocument/2006/customXml" ds:itemID="{c67bab4e-4f2e-49f6-9333-0ef2629e16d2}">
  <ds:schemaRefs/>
</ds:datastoreItem>
</file>

<file path=customXml/itemProps20.xml><?xml version="1.0" encoding="utf-8"?>
<ds:datastoreItem xmlns:ds="http://schemas.openxmlformats.org/officeDocument/2006/customXml" ds:itemID="{01296a42-9934-4989-ab34-0b277a90b24a}">
  <ds:schemaRefs/>
</ds:datastoreItem>
</file>

<file path=customXml/itemProps21.xml><?xml version="1.0" encoding="utf-8"?>
<ds:datastoreItem xmlns:ds="http://schemas.openxmlformats.org/officeDocument/2006/customXml" ds:itemID="{23d7fa88-1677-40d6-9070-eff7c4b9ac91}">
  <ds:schemaRefs/>
</ds:datastoreItem>
</file>

<file path=customXml/itemProps22.xml><?xml version="1.0" encoding="utf-8"?>
<ds:datastoreItem xmlns:ds="http://schemas.openxmlformats.org/officeDocument/2006/customXml" ds:itemID="{3b76ff79-ec3c-4c4c-8bb8-b4afeca5921a}">
  <ds:schemaRefs/>
</ds:datastoreItem>
</file>

<file path=customXml/itemProps23.xml><?xml version="1.0" encoding="utf-8"?>
<ds:datastoreItem xmlns:ds="http://schemas.openxmlformats.org/officeDocument/2006/customXml" ds:itemID="{ef2a7eef-036a-4201-bc89-9a00100f4378}">
  <ds:schemaRefs/>
</ds:datastoreItem>
</file>

<file path=customXml/itemProps24.xml><?xml version="1.0" encoding="utf-8"?>
<ds:datastoreItem xmlns:ds="http://schemas.openxmlformats.org/officeDocument/2006/customXml" ds:itemID="{4d7d791f-f70a-4c50-8b2e-e507a86aff0a}">
  <ds:schemaRefs/>
</ds:datastoreItem>
</file>

<file path=customXml/itemProps25.xml><?xml version="1.0" encoding="utf-8"?>
<ds:datastoreItem xmlns:ds="http://schemas.openxmlformats.org/officeDocument/2006/customXml" ds:itemID="{3fbc3877-f8c8-4f88-bc8a-807b2db01ca8}">
  <ds:schemaRefs/>
</ds:datastoreItem>
</file>

<file path=customXml/itemProps26.xml><?xml version="1.0" encoding="utf-8"?>
<ds:datastoreItem xmlns:ds="http://schemas.openxmlformats.org/officeDocument/2006/customXml" ds:itemID="{265bb635-50ec-435b-9803-63a9926768a4}">
  <ds:schemaRefs/>
</ds:datastoreItem>
</file>

<file path=customXml/itemProps3.xml><?xml version="1.0" encoding="utf-8"?>
<ds:datastoreItem xmlns:ds="http://schemas.openxmlformats.org/officeDocument/2006/customXml" ds:itemID="{5e80d9b6-1a4a-47ac-92b7-8811213c57d5}">
  <ds:schemaRefs/>
</ds:datastoreItem>
</file>

<file path=customXml/itemProps4.xml><?xml version="1.0" encoding="utf-8"?>
<ds:datastoreItem xmlns:ds="http://schemas.openxmlformats.org/officeDocument/2006/customXml" ds:itemID="{8e2e45e1-cca3-4cef-ba8d-9960ebec562a}">
  <ds:schemaRefs/>
</ds:datastoreItem>
</file>

<file path=customXml/itemProps5.xml><?xml version="1.0" encoding="utf-8"?>
<ds:datastoreItem xmlns:ds="http://schemas.openxmlformats.org/officeDocument/2006/customXml" ds:itemID="{9633a3f9-61d4-4941-8da3-1dc2fa56b814}">
  <ds:schemaRefs/>
</ds:datastoreItem>
</file>

<file path=customXml/itemProps6.xml><?xml version="1.0" encoding="utf-8"?>
<ds:datastoreItem xmlns:ds="http://schemas.openxmlformats.org/officeDocument/2006/customXml" ds:itemID="{cd32fdd4-b0d8-40bb-bd0b-2578fa8db848}">
  <ds:schemaRefs/>
</ds:datastoreItem>
</file>

<file path=customXml/itemProps7.xml><?xml version="1.0" encoding="utf-8"?>
<ds:datastoreItem xmlns:ds="http://schemas.openxmlformats.org/officeDocument/2006/customXml" ds:itemID="{08552fb5-625d-4326-99b4-42de4f8ea648}">
  <ds:schemaRefs/>
</ds:datastoreItem>
</file>

<file path=customXml/itemProps8.xml><?xml version="1.0" encoding="utf-8"?>
<ds:datastoreItem xmlns:ds="http://schemas.openxmlformats.org/officeDocument/2006/customXml" ds:itemID="{dc72df7e-3e2c-403e-9973-fe6d0f55c200}">
  <ds:schemaRefs/>
</ds:datastoreItem>
</file>

<file path=customXml/itemProps9.xml><?xml version="1.0" encoding="utf-8"?>
<ds:datastoreItem xmlns:ds="http://schemas.openxmlformats.org/officeDocument/2006/customXml" ds:itemID="{d97ae57f-7873-4955-8859-337509ae71ec}">
  <ds:schemaRefs/>
</ds:datastoreItem>
</file>

<file path=docProps/app.xml><?xml version="1.0" encoding="utf-8"?>
<Properties xmlns="http://schemas.openxmlformats.org/officeDocument/2006/extended-properties" xmlns:vt="http://schemas.openxmlformats.org/officeDocument/2006/docPropsVTypes">
  <Pages>40</Pages>
  <Words>8634</Words>
  <Characters>10023</Characters>
  <TotalTime>3</TotalTime>
  <ScaleCrop>false</ScaleCrop>
  <LinksUpToDate>false</LinksUpToDate>
  <CharactersWithSpaces>10255</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2022-04-14T15:50:00Z</dcterms:created>
  <dc:creator>home</dc:creator>
  <cp:lastModifiedBy>娜娜</cp:lastModifiedBy>
  <dcterms:modified xsi:type="dcterms:W3CDTF">2024-01-29T05:11:02Z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eyJoZGlkIjoiN2RlYjdkN2JhNzY4MDZkMzJmMmUzNDA4NTUyZDUwMDEifQ==</vt:lpwstr>
  </property>
  <property fmtid="{D5CDD505-2E9C-101B-9397-08002B2CF9AE}" pid="3" name="KSOProductBuildVer">
    <vt:lpwstr>2052-12.1.0.16120</vt:lpwstr>
  </property>
  <property fmtid="{D5CDD505-2E9C-101B-9397-08002B2CF9AE}" pid="4" name="ICV">
    <vt:lpwstr>05526E78DBEB4EE19DEE87C7950F92DC_13</vt:lpwstr>
  </property>
</Properties>
</file>