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涞源县审计局</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一、涞源县审计局本级收支预算</w:t>
      </w:r>
      <w:r>
        <w:tab/>
      </w:r>
      <w:r>
        <w:fldChar w:fldCharType="begin"/>
      </w:r>
      <w:r>
        <w:instrText xml:space="preserve">PAGEREF _Toc_4_4_0000000019 \h</w:instrText>
      </w:r>
      <w:r>
        <w:fldChar w:fldCharType="separate"/>
      </w:r>
      <w:r>
        <w:fldChar w:fldCharType="end"/>
      </w:r>
      <w:r>
        <w:fldChar w:fldCharType="end"/>
      </w:r>
      <w:r>
        <w:rPr>
          <w:rFonts w:hint="eastAsia"/>
          <w:lang w:val="en-US" w:eastAsia="zh-CN"/>
        </w:rPr>
        <w:t>1</w:t>
      </w:r>
    </w:p>
    <w:p>
      <w:pPr>
        <w:sectPr>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319001涞源县审计局本级</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772.91</w:t>
            </w:r>
          </w:p>
        </w:tc>
        <w:tc>
          <w:tcPr>
            <w:tcW w:w="4535" w:type="dxa"/>
            <w:vAlign w:val="center"/>
          </w:tcPr>
          <w:p>
            <w:pPr>
              <w:pStyle w:val="16"/>
            </w:pPr>
            <w:r>
              <w:t>一、一般公共服务支出</w:t>
            </w:r>
          </w:p>
        </w:tc>
        <w:tc>
          <w:tcPr>
            <w:tcW w:w="2126" w:type="dxa"/>
            <w:vAlign w:val="center"/>
          </w:tcPr>
          <w:p>
            <w:pPr>
              <w:pStyle w:val="15"/>
              <w:rPr>
                <w:rFonts w:hint="default" w:eastAsia="方正书宋_GBK"/>
                <w:lang w:val="en-US" w:eastAsia="zh-CN"/>
              </w:rPr>
            </w:pPr>
            <w:r>
              <w:rPr>
                <w:rFonts w:hint="eastAsia"/>
                <w:lang w:val="en-US" w:eastAsia="zh-CN"/>
              </w:rPr>
              <w:t>735.11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w:t>
            </w:r>
            <w:r>
              <w:rPr>
                <w:rFonts w:hint="eastAsia"/>
                <w:lang w:val="en-US" w:eastAsia="zh-CN"/>
              </w:rPr>
              <w:t>1</w:t>
            </w:r>
            <w: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772.91</w:t>
            </w: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772.91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t>7</w:t>
            </w:r>
            <w:r>
              <w:rPr>
                <w:rFonts w:hint="eastAsia"/>
                <w:lang w:val="en-US" w:eastAsia="zh-CN"/>
              </w:rPr>
              <w:t>72.91</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772.91</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27"/>
        <w:gridCol w:w="948"/>
        <w:gridCol w:w="684"/>
        <w:gridCol w:w="732"/>
        <w:gridCol w:w="576"/>
        <w:gridCol w:w="581"/>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9" w:type="dxa"/>
            <w:gridSpan w:val="5"/>
            <w:tcBorders>
              <w:top w:val="single" w:color="FFFFFF" w:sz="6" w:space="0"/>
              <w:left w:val="single" w:color="FFFFFF" w:sz="6" w:space="0"/>
              <w:right w:val="single" w:color="FFFFFF" w:sz="6" w:space="0"/>
            </w:tcBorders>
            <w:vAlign w:val="center"/>
          </w:tcPr>
          <w:p>
            <w:pPr>
              <w:pStyle w:val="13"/>
            </w:pPr>
            <w:r>
              <w:t>319001涞源县审计局本级</w:t>
            </w:r>
          </w:p>
        </w:tc>
        <w:tc>
          <w:tcPr>
            <w:tcW w:w="199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3613"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1027" w:type="dxa"/>
            <w:vMerge w:val="restart"/>
            <w:vAlign w:val="center"/>
          </w:tcPr>
          <w:p>
            <w:pPr>
              <w:pStyle w:val="14"/>
            </w:pPr>
            <w:r>
              <w:t>合计</w:t>
            </w:r>
          </w:p>
        </w:tc>
        <w:tc>
          <w:tcPr>
            <w:tcW w:w="5795"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1027" w:type="dxa"/>
            <w:vMerge w:val="continue"/>
          </w:tcPr>
          <w:p/>
        </w:tc>
        <w:tc>
          <w:tcPr>
            <w:tcW w:w="948" w:type="dxa"/>
            <w:vAlign w:val="center"/>
          </w:tcPr>
          <w:p>
            <w:pPr>
              <w:pStyle w:val="14"/>
            </w:pPr>
            <w:r>
              <w:t>小计</w:t>
            </w:r>
          </w:p>
        </w:tc>
        <w:tc>
          <w:tcPr>
            <w:tcW w:w="684" w:type="dxa"/>
            <w:vAlign w:val="center"/>
          </w:tcPr>
          <w:p>
            <w:pPr>
              <w:pStyle w:val="14"/>
            </w:pPr>
            <w:r>
              <w:t>财政拨款 收入</w:t>
            </w:r>
          </w:p>
        </w:tc>
        <w:tc>
          <w:tcPr>
            <w:tcW w:w="732" w:type="dxa"/>
            <w:vAlign w:val="center"/>
          </w:tcPr>
          <w:p>
            <w:pPr>
              <w:pStyle w:val="14"/>
            </w:pPr>
            <w:r>
              <w:t>财政专户 收入</w:t>
            </w:r>
          </w:p>
        </w:tc>
        <w:tc>
          <w:tcPr>
            <w:tcW w:w="576" w:type="dxa"/>
            <w:vAlign w:val="center"/>
          </w:tcPr>
          <w:p>
            <w:pPr>
              <w:pStyle w:val="14"/>
            </w:pPr>
            <w:r>
              <w:t>事业收入</w:t>
            </w:r>
          </w:p>
        </w:tc>
        <w:tc>
          <w:tcPr>
            <w:tcW w:w="581"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1027" w:type="dxa"/>
            <w:vAlign w:val="center"/>
          </w:tcPr>
          <w:p>
            <w:pPr>
              <w:pStyle w:val="14"/>
            </w:pPr>
            <w:r>
              <w:t>3</w:t>
            </w:r>
          </w:p>
        </w:tc>
        <w:tc>
          <w:tcPr>
            <w:tcW w:w="948" w:type="dxa"/>
            <w:vAlign w:val="center"/>
          </w:tcPr>
          <w:p>
            <w:pPr>
              <w:pStyle w:val="14"/>
            </w:pPr>
            <w:r>
              <w:t>4</w:t>
            </w:r>
          </w:p>
        </w:tc>
        <w:tc>
          <w:tcPr>
            <w:tcW w:w="684" w:type="dxa"/>
            <w:vAlign w:val="center"/>
          </w:tcPr>
          <w:p>
            <w:pPr>
              <w:pStyle w:val="14"/>
            </w:pPr>
            <w:r>
              <w:t>5</w:t>
            </w:r>
          </w:p>
        </w:tc>
        <w:tc>
          <w:tcPr>
            <w:tcW w:w="732" w:type="dxa"/>
            <w:vAlign w:val="center"/>
          </w:tcPr>
          <w:p>
            <w:pPr>
              <w:pStyle w:val="14"/>
            </w:pPr>
            <w:r>
              <w:t>6</w:t>
            </w:r>
          </w:p>
        </w:tc>
        <w:tc>
          <w:tcPr>
            <w:tcW w:w="576" w:type="dxa"/>
            <w:vAlign w:val="center"/>
          </w:tcPr>
          <w:p>
            <w:pPr>
              <w:pStyle w:val="14"/>
            </w:pPr>
            <w:r>
              <w:t>7</w:t>
            </w:r>
          </w:p>
        </w:tc>
        <w:tc>
          <w:tcPr>
            <w:tcW w:w="581"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1027" w:type="dxa"/>
            <w:vAlign w:val="center"/>
          </w:tcPr>
          <w:p>
            <w:pPr>
              <w:pStyle w:val="19"/>
              <w:rPr>
                <w:rFonts w:hint="default" w:eastAsia="方正书宋_GBK"/>
                <w:lang w:val="en-US" w:eastAsia="zh-CN"/>
              </w:rPr>
            </w:pPr>
            <w:r>
              <w:rPr>
                <w:rFonts w:hint="eastAsia"/>
                <w:lang w:val="en-US" w:eastAsia="zh-CN"/>
              </w:rPr>
              <w:t>772.91</w:t>
            </w:r>
          </w:p>
        </w:tc>
        <w:tc>
          <w:tcPr>
            <w:tcW w:w="948" w:type="dxa"/>
            <w:vAlign w:val="center"/>
          </w:tcPr>
          <w:p>
            <w:pPr>
              <w:pStyle w:val="19"/>
              <w:rPr>
                <w:rFonts w:hint="default" w:eastAsia="方正书宋_GBK"/>
                <w:lang w:val="en-US" w:eastAsia="zh-CN"/>
              </w:rPr>
            </w:pPr>
            <w:r>
              <w:rPr>
                <w:rFonts w:hint="eastAsia"/>
                <w:lang w:val="en-US" w:eastAsia="zh-CN"/>
              </w:rPr>
              <w:t>772.91</w:t>
            </w:r>
          </w:p>
        </w:tc>
        <w:tc>
          <w:tcPr>
            <w:tcW w:w="684" w:type="dxa"/>
            <w:vAlign w:val="center"/>
          </w:tcPr>
          <w:p>
            <w:pPr>
              <w:pStyle w:val="19"/>
            </w:pPr>
            <w:r>
              <w:rPr>
                <w:rFonts w:hint="eastAsia"/>
                <w:lang w:val="en-US" w:eastAsia="zh-CN"/>
              </w:rPr>
              <w:t>772.9</w:t>
            </w:r>
            <w:r>
              <w:t>1</w:t>
            </w:r>
          </w:p>
        </w:tc>
        <w:tc>
          <w:tcPr>
            <w:tcW w:w="732" w:type="dxa"/>
            <w:vAlign w:val="center"/>
          </w:tcPr>
          <w:p>
            <w:pPr>
              <w:pStyle w:val="19"/>
            </w:pPr>
          </w:p>
        </w:tc>
        <w:tc>
          <w:tcPr>
            <w:tcW w:w="576" w:type="dxa"/>
            <w:vAlign w:val="center"/>
          </w:tcPr>
          <w:p>
            <w:pPr>
              <w:pStyle w:val="19"/>
            </w:pPr>
          </w:p>
        </w:tc>
        <w:tc>
          <w:tcPr>
            <w:tcW w:w="581"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1027" w:type="dxa"/>
            <w:vAlign w:val="center"/>
          </w:tcPr>
          <w:p>
            <w:pPr>
              <w:pStyle w:val="15"/>
              <w:rPr>
                <w:rFonts w:hint="default" w:eastAsia="方正书宋_GBK"/>
                <w:lang w:val="en-US" w:eastAsia="zh-CN"/>
              </w:rPr>
            </w:pPr>
            <w:r>
              <w:rPr>
                <w:rFonts w:hint="eastAsia"/>
                <w:lang w:val="en-US" w:eastAsia="zh-CN"/>
              </w:rPr>
              <w:t>735.11</w:t>
            </w:r>
          </w:p>
        </w:tc>
        <w:tc>
          <w:tcPr>
            <w:tcW w:w="948" w:type="dxa"/>
            <w:vAlign w:val="center"/>
          </w:tcPr>
          <w:p>
            <w:pPr>
              <w:pStyle w:val="15"/>
              <w:rPr>
                <w:rFonts w:hint="default" w:eastAsia="方正书宋_GBK"/>
                <w:lang w:val="en-US" w:eastAsia="zh-CN"/>
              </w:rPr>
            </w:pPr>
            <w:r>
              <w:rPr>
                <w:rFonts w:hint="eastAsia"/>
                <w:lang w:val="en-US" w:eastAsia="zh-CN"/>
              </w:rPr>
              <w:t>735.11</w:t>
            </w:r>
          </w:p>
        </w:tc>
        <w:tc>
          <w:tcPr>
            <w:tcW w:w="684" w:type="dxa"/>
            <w:vAlign w:val="center"/>
          </w:tcPr>
          <w:p>
            <w:pPr>
              <w:pStyle w:val="15"/>
              <w:rPr>
                <w:rFonts w:hint="default" w:eastAsia="方正书宋_GBK"/>
                <w:lang w:val="en-US" w:eastAsia="zh-CN"/>
              </w:rPr>
            </w:pPr>
            <w:r>
              <w:rPr>
                <w:rFonts w:hint="eastAsia"/>
                <w:lang w:val="en-US" w:eastAsia="zh-CN"/>
              </w:rPr>
              <w:t>735.11</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20108</w:t>
            </w:r>
          </w:p>
        </w:tc>
        <w:tc>
          <w:tcPr>
            <w:tcW w:w="758" w:type="dxa"/>
            <w:vAlign w:val="center"/>
          </w:tcPr>
          <w:p>
            <w:pPr>
              <w:pStyle w:val="16"/>
            </w:pPr>
            <w:r>
              <w:t>审计事务</w:t>
            </w:r>
          </w:p>
        </w:tc>
        <w:tc>
          <w:tcPr>
            <w:tcW w:w="1027" w:type="dxa"/>
            <w:vAlign w:val="center"/>
          </w:tcPr>
          <w:p>
            <w:pPr>
              <w:pStyle w:val="15"/>
              <w:rPr>
                <w:rFonts w:hint="default" w:eastAsia="方正书宋_GBK"/>
                <w:lang w:val="en-US" w:eastAsia="zh-CN"/>
              </w:rPr>
            </w:pPr>
            <w:r>
              <w:rPr>
                <w:rFonts w:hint="eastAsia"/>
                <w:lang w:val="en-US" w:eastAsia="zh-CN"/>
              </w:rPr>
              <w:t>735.11</w:t>
            </w:r>
          </w:p>
        </w:tc>
        <w:tc>
          <w:tcPr>
            <w:tcW w:w="948" w:type="dxa"/>
            <w:vAlign w:val="center"/>
          </w:tcPr>
          <w:p>
            <w:pPr>
              <w:pStyle w:val="15"/>
              <w:rPr>
                <w:rFonts w:hint="default" w:eastAsia="方正书宋_GBK"/>
                <w:lang w:val="en-US" w:eastAsia="zh-CN"/>
              </w:rPr>
            </w:pPr>
            <w:r>
              <w:rPr>
                <w:rFonts w:hint="eastAsia"/>
                <w:lang w:val="en-US" w:eastAsia="zh-CN"/>
              </w:rPr>
              <w:t>735.11</w:t>
            </w:r>
          </w:p>
        </w:tc>
        <w:tc>
          <w:tcPr>
            <w:tcW w:w="684" w:type="dxa"/>
            <w:vAlign w:val="center"/>
          </w:tcPr>
          <w:p>
            <w:pPr>
              <w:pStyle w:val="15"/>
              <w:rPr>
                <w:rFonts w:hint="default" w:eastAsia="方正书宋_GBK"/>
                <w:lang w:val="en-US" w:eastAsia="zh-CN"/>
              </w:rPr>
            </w:pPr>
            <w:r>
              <w:rPr>
                <w:rFonts w:hint="eastAsia"/>
                <w:lang w:val="en-US" w:eastAsia="zh-CN"/>
              </w:rPr>
              <w:t>735.11</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2010801</w:t>
            </w:r>
          </w:p>
        </w:tc>
        <w:tc>
          <w:tcPr>
            <w:tcW w:w="758" w:type="dxa"/>
            <w:vAlign w:val="center"/>
          </w:tcPr>
          <w:p>
            <w:pPr>
              <w:pStyle w:val="16"/>
            </w:pPr>
            <w:r>
              <w:t>行政运行</w:t>
            </w:r>
          </w:p>
        </w:tc>
        <w:tc>
          <w:tcPr>
            <w:tcW w:w="1027" w:type="dxa"/>
            <w:vAlign w:val="center"/>
          </w:tcPr>
          <w:p>
            <w:pPr>
              <w:pStyle w:val="15"/>
              <w:rPr>
                <w:rFonts w:hint="default" w:eastAsia="方正书宋_GBK"/>
                <w:lang w:val="en-US" w:eastAsia="zh-CN"/>
              </w:rPr>
            </w:pPr>
            <w:r>
              <w:rPr>
                <w:rFonts w:hint="eastAsia"/>
                <w:lang w:val="en-US" w:eastAsia="zh-CN"/>
              </w:rPr>
              <w:t>134.19</w:t>
            </w:r>
          </w:p>
        </w:tc>
        <w:tc>
          <w:tcPr>
            <w:tcW w:w="948" w:type="dxa"/>
            <w:vAlign w:val="center"/>
          </w:tcPr>
          <w:p>
            <w:pPr>
              <w:pStyle w:val="15"/>
              <w:rPr>
                <w:rFonts w:hint="default" w:eastAsia="方正书宋_GBK"/>
                <w:lang w:val="en-US" w:eastAsia="zh-CN"/>
              </w:rPr>
            </w:pPr>
            <w:r>
              <w:rPr>
                <w:rFonts w:hint="eastAsia"/>
                <w:lang w:val="en-US" w:eastAsia="zh-CN"/>
              </w:rPr>
              <w:t>134.19</w:t>
            </w:r>
          </w:p>
        </w:tc>
        <w:tc>
          <w:tcPr>
            <w:tcW w:w="684" w:type="dxa"/>
            <w:vAlign w:val="center"/>
          </w:tcPr>
          <w:p>
            <w:pPr>
              <w:pStyle w:val="15"/>
              <w:rPr>
                <w:rFonts w:hint="default" w:eastAsia="方正书宋_GBK"/>
                <w:lang w:val="en-US" w:eastAsia="zh-CN"/>
              </w:rPr>
            </w:pPr>
            <w:r>
              <w:rPr>
                <w:rFonts w:hint="eastAsia"/>
                <w:lang w:val="en-US" w:eastAsia="zh-CN"/>
              </w:rPr>
              <w:t>134.19</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2010804</w:t>
            </w:r>
          </w:p>
        </w:tc>
        <w:tc>
          <w:tcPr>
            <w:tcW w:w="758" w:type="dxa"/>
            <w:vAlign w:val="center"/>
          </w:tcPr>
          <w:p>
            <w:pPr>
              <w:pStyle w:val="16"/>
            </w:pPr>
            <w:r>
              <w:t>审计业务</w:t>
            </w:r>
          </w:p>
        </w:tc>
        <w:tc>
          <w:tcPr>
            <w:tcW w:w="1027" w:type="dxa"/>
            <w:vAlign w:val="center"/>
          </w:tcPr>
          <w:p>
            <w:pPr>
              <w:pStyle w:val="15"/>
            </w:pPr>
            <w:r>
              <w:t>550.92</w:t>
            </w:r>
          </w:p>
        </w:tc>
        <w:tc>
          <w:tcPr>
            <w:tcW w:w="948" w:type="dxa"/>
            <w:vAlign w:val="center"/>
          </w:tcPr>
          <w:p>
            <w:pPr>
              <w:pStyle w:val="15"/>
            </w:pPr>
            <w:r>
              <w:t>550.92</w:t>
            </w:r>
          </w:p>
        </w:tc>
        <w:tc>
          <w:tcPr>
            <w:tcW w:w="684" w:type="dxa"/>
            <w:vAlign w:val="center"/>
          </w:tcPr>
          <w:p>
            <w:pPr>
              <w:pStyle w:val="15"/>
            </w:pPr>
            <w:r>
              <w:t>550.92</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2010899</w:t>
            </w:r>
          </w:p>
        </w:tc>
        <w:tc>
          <w:tcPr>
            <w:tcW w:w="758" w:type="dxa"/>
            <w:vAlign w:val="center"/>
          </w:tcPr>
          <w:p>
            <w:pPr>
              <w:pStyle w:val="16"/>
            </w:pPr>
            <w:r>
              <w:t>其他审计事务支出</w:t>
            </w:r>
          </w:p>
        </w:tc>
        <w:tc>
          <w:tcPr>
            <w:tcW w:w="1027" w:type="dxa"/>
            <w:vAlign w:val="center"/>
          </w:tcPr>
          <w:p>
            <w:pPr>
              <w:pStyle w:val="15"/>
            </w:pPr>
            <w:r>
              <w:t>50.00</w:t>
            </w:r>
          </w:p>
        </w:tc>
        <w:tc>
          <w:tcPr>
            <w:tcW w:w="948" w:type="dxa"/>
            <w:vAlign w:val="center"/>
          </w:tcPr>
          <w:p>
            <w:pPr>
              <w:pStyle w:val="15"/>
            </w:pPr>
            <w:r>
              <w:t>50.00</w:t>
            </w:r>
          </w:p>
        </w:tc>
        <w:tc>
          <w:tcPr>
            <w:tcW w:w="684" w:type="dxa"/>
            <w:vAlign w:val="center"/>
          </w:tcPr>
          <w:p>
            <w:pPr>
              <w:pStyle w:val="15"/>
            </w:pPr>
            <w:r>
              <w:t>50.00</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w:t>
            </w:r>
          </w:p>
        </w:tc>
        <w:tc>
          <w:tcPr>
            <w:tcW w:w="758" w:type="dxa"/>
            <w:vAlign w:val="center"/>
          </w:tcPr>
          <w:p>
            <w:pPr>
              <w:pStyle w:val="16"/>
            </w:pPr>
            <w:r>
              <w:t>社会保障和就业支出</w:t>
            </w:r>
          </w:p>
        </w:tc>
        <w:tc>
          <w:tcPr>
            <w:tcW w:w="1027" w:type="dxa"/>
            <w:vAlign w:val="center"/>
          </w:tcPr>
          <w:p>
            <w:pPr>
              <w:pStyle w:val="15"/>
            </w:pPr>
            <w:r>
              <w:t>3</w:t>
            </w:r>
            <w:r>
              <w:rPr>
                <w:rFonts w:hint="eastAsia"/>
                <w:lang w:val="en-US" w:eastAsia="zh-CN"/>
              </w:rPr>
              <w:t>1</w:t>
            </w:r>
            <w:r>
              <w:t>.81</w:t>
            </w:r>
          </w:p>
        </w:tc>
        <w:tc>
          <w:tcPr>
            <w:tcW w:w="948" w:type="dxa"/>
            <w:vAlign w:val="center"/>
          </w:tcPr>
          <w:p>
            <w:pPr>
              <w:pStyle w:val="15"/>
            </w:pPr>
            <w:r>
              <w:t>3</w:t>
            </w:r>
            <w:r>
              <w:rPr>
                <w:rFonts w:hint="eastAsia"/>
                <w:lang w:val="en-US" w:eastAsia="zh-CN"/>
              </w:rPr>
              <w:t>1</w:t>
            </w:r>
            <w:r>
              <w:t>.81</w:t>
            </w:r>
          </w:p>
        </w:tc>
        <w:tc>
          <w:tcPr>
            <w:tcW w:w="684" w:type="dxa"/>
            <w:vAlign w:val="center"/>
          </w:tcPr>
          <w:p>
            <w:pPr>
              <w:pStyle w:val="15"/>
            </w:pPr>
            <w:r>
              <w:t>3</w:t>
            </w:r>
            <w:r>
              <w:rPr>
                <w:rFonts w:hint="eastAsia"/>
                <w:lang w:val="en-US" w:eastAsia="zh-CN"/>
              </w:rPr>
              <w:t>1</w:t>
            </w:r>
            <w:r>
              <w:t>.81</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w:t>
            </w:r>
          </w:p>
        </w:tc>
        <w:tc>
          <w:tcPr>
            <w:tcW w:w="758" w:type="dxa"/>
            <w:vAlign w:val="center"/>
          </w:tcPr>
          <w:p>
            <w:pPr>
              <w:pStyle w:val="16"/>
            </w:pPr>
            <w:r>
              <w:t>行政事业单位养老支出</w:t>
            </w:r>
          </w:p>
        </w:tc>
        <w:tc>
          <w:tcPr>
            <w:tcW w:w="1027" w:type="dxa"/>
            <w:vAlign w:val="center"/>
          </w:tcPr>
          <w:p>
            <w:pPr>
              <w:pStyle w:val="15"/>
              <w:ind w:firstLine="0" w:firstLineChars="0"/>
            </w:pPr>
            <w:r>
              <w:t>3</w:t>
            </w:r>
            <w:r>
              <w:rPr>
                <w:rFonts w:hint="eastAsia"/>
                <w:lang w:val="en-US" w:eastAsia="zh-CN"/>
              </w:rPr>
              <w:t>1</w:t>
            </w:r>
            <w:r>
              <w:t>.81</w:t>
            </w:r>
          </w:p>
        </w:tc>
        <w:tc>
          <w:tcPr>
            <w:tcW w:w="948" w:type="dxa"/>
            <w:vAlign w:val="center"/>
          </w:tcPr>
          <w:p>
            <w:pPr>
              <w:pStyle w:val="15"/>
              <w:ind w:firstLine="0" w:firstLineChars="0"/>
            </w:pPr>
            <w:r>
              <w:t>3</w:t>
            </w:r>
            <w:r>
              <w:rPr>
                <w:rFonts w:hint="eastAsia"/>
                <w:lang w:val="en-US" w:eastAsia="zh-CN"/>
              </w:rPr>
              <w:t>1</w:t>
            </w:r>
            <w:r>
              <w:t>.81</w:t>
            </w:r>
          </w:p>
        </w:tc>
        <w:tc>
          <w:tcPr>
            <w:tcW w:w="684" w:type="dxa"/>
            <w:vAlign w:val="center"/>
          </w:tcPr>
          <w:p>
            <w:pPr>
              <w:pStyle w:val="15"/>
              <w:ind w:firstLine="0" w:firstLineChars="0"/>
            </w:pPr>
            <w:r>
              <w:t>3</w:t>
            </w:r>
            <w:r>
              <w:rPr>
                <w:rFonts w:hint="eastAsia"/>
                <w:lang w:val="en-US" w:eastAsia="zh-CN"/>
              </w:rPr>
              <w:t>1</w:t>
            </w:r>
            <w:r>
              <w:t>.81</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2080501</w:t>
            </w:r>
          </w:p>
        </w:tc>
        <w:tc>
          <w:tcPr>
            <w:tcW w:w="758" w:type="dxa"/>
            <w:vAlign w:val="center"/>
          </w:tcPr>
          <w:p>
            <w:pPr>
              <w:pStyle w:val="16"/>
            </w:pPr>
            <w:r>
              <w:t>行政单位离退休</w:t>
            </w:r>
          </w:p>
        </w:tc>
        <w:tc>
          <w:tcPr>
            <w:tcW w:w="1027" w:type="dxa"/>
            <w:vAlign w:val="center"/>
          </w:tcPr>
          <w:p>
            <w:pPr>
              <w:pStyle w:val="15"/>
              <w:rPr>
                <w:rFonts w:hint="default" w:eastAsia="方正书宋_GBK"/>
                <w:lang w:val="en-US" w:eastAsia="zh-CN"/>
              </w:rPr>
            </w:pPr>
            <w:r>
              <w:rPr>
                <w:rFonts w:hint="eastAsia"/>
                <w:lang w:val="en-US" w:eastAsia="zh-CN"/>
              </w:rPr>
              <w:t>12.24</w:t>
            </w:r>
          </w:p>
        </w:tc>
        <w:tc>
          <w:tcPr>
            <w:tcW w:w="948" w:type="dxa"/>
            <w:vAlign w:val="center"/>
          </w:tcPr>
          <w:p>
            <w:pPr>
              <w:pStyle w:val="15"/>
              <w:rPr>
                <w:rFonts w:hint="default" w:eastAsia="方正书宋_GBK"/>
                <w:lang w:val="en-US" w:eastAsia="zh-CN"/>
              </w:rPr>
            </w:pPr>
            <w:r>
              <w:rPr>
                <w:rFonts w:hint="eastAsia"/>
                <w:lang w:val="en-US" w:eastAsia="zh-CN"/>
              </w:rPr>
              <w:t>12.24</w:t>
            </w:r>
          </w:p>
        </w:tc>
        <w:tc>
          <w:tcPr>
            <w:tcW w:w="684" w:type="dxa"/>
            <w:vAlign w:val="center"/>
          </w:tcPr>
          <w:p>
            <w:pPr>
              <w:pStyle w:val="15"/>
              <w:rPr>
                <w:rFonts w:hint="default" w:eastAsia="方正书宋_GBK"/>
                <w:lang w:val="en-US" w:eastAsia="zh-CN"/>
              </w:rPr>
            </w:pPr>
            <w:r>
              <w:rPr>
                <w:rFonts w:hint="eastAsia"/>
                <w:lang w:val="en-US" w:eastAsia="zh-CN"/>
              </w:rPr>
              <w:t>12.24</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1027" w:type="dxa"/>
            <w:vAlign w:val="center"/>
          </w:tcPr>
          <w:p>
            <w:pPr>
              <w:pStyle w:val="15"/>
              <w:rPr>
                <w:rFonts w:hint="default" w:eastAsia="方正书宋_GBK"/>
                <w:lang w:val="en-US" w:eastAsia="zh-CN"/>
              </w:rPr>
            </w:pPr>
            <w:r>
              <w:rPr>
                <w:rFonts w:hint="eastAsia"/>
                <w:lang w:val="en-US" w:eastAsia="zh-CN"/>
              </w:rPr>
              <w:t>13.05</w:t>
            </w:r>
          </w:p>
        </w:tc>
        <w:tc>
          <w:tcPr>
            <w:tcW w:w="948" w:type="dxa"/>
            <w:vAlign w:val="center"/>
          </w:tcPr>
          <w:p>
            <w:pPr>
              <w:pStyle w:val="15"/>
              <w:rPr>
                <w:rFonts w:hint="default" w:eastAsia="方正书宋_GBK"/>
                <w:lang w:val="en-US" w:eastAsia="zh-CN"/>
              </w:rPr>
            </w:pPr>
            <w:r>
              <w:rPr>
                <w:rFonts w:hint="eastAsia"/>
                <w:lang w:val="en-US" w:eastAsia="zh-CN"/>
              </w:rPr>
              <w:t>13.05</w:t>
            </w:r>
          </w:p>
        </w:tc>
        <w:tc>
          <w:tcPr>
            <w:tcW w:w="684" w:type="dxa"/>
            <w:vAlign w:val="center"/>
          </w:tcPr>
          <w:p>
            <w:pPr>
              <w:pStyle w:val="15"/>
              <w:rPr>
                <w:rFonts w:hint="default" w:eastAsia="方正书宋_GBK"/>
                <w:lang w:val="en-US" w:eastAsia="zh-CN"/>
              </w:rPr>
            </w:pPr>
            <w:r>
              <w:rPr>
                <w:rFonts w:hint="eastAsia"/>
                <w:lang w:val="en-US" w:eastAsia="zh-CN"/>
              </w:rPr>
              <w:t>13.05</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1027" w:type="dxa"/>
            <w:vAlign w:val="center"/>
          </w:tcPr>
          <w:p>
            <w:pPr>
              <w:pStyle w:val="15"/>
              <w:rPr>
                <w:rFonts w:hint="eastAsia" w:eastAsia="方正书宋_GBK"/>
                <w:lang w:eastAsia="zh-CN"/>
              </w:rPr>
            </w:pPr>
            <w:r>
              <w:t>6.5</w:t>
            </w:r>
            <w:r>
              <w:rPr>
                <w:rFonts w:hint="eastAsia"/>
                <w:lang w:val="en-US" w:eastAsia="zh-CN"/>
              </w:rPr>
              <w:t>2</w:t>
            </w:r>
          </w:p>
        </w:tc>
        <w:tc>
          <w:tcPr>
            <w:tcW w:w="948" w:type="dxa"/>
            <w:vAlign w:val="center"/>
          </w:tcPr>
          <w:p>
            <w:pPr>
              <w:pStyle w:val="15"/>
              <w:rPr>
                <w:rFonts w:hint="eastAsia" w:eastAsia="方正书宋_GBK"/>
                <w:lang w:eastAsia="zh-CN"/>
              </w:rPr>
            </w:pPr>
            <w:r>
              <w:t>6.5</w:t>
            </w:r>
            <w:r>
              <w:rPr>
                <w:rFonts w:hint="eastAsia"/>
                <w:lang w:val="en-US" w:eastAsia="zh-CN"/>
              </w:rPr>
              <w:t>2</w:t>
            </w:r>
          </w:p>
        </w:tc>
        <w:tc>
          <w:tcPr>
            <w:tcW w:w="684" w:type="dxa"/>
            <w:vAlign w:val="center"/>
          </w:tcPr>
          <w:p>
            <w:pPr>
              <w:pStyle w:val="15"/>
              <w:rPr>
                <w:rFonts w:hint="eastAsia" w:eastAsia="方正书宋_GBK"/>
                <w:lang w:eastAsia="zh-CN"/>
              </w:rPr>
            </w:pPr>
            <w:r>
              <w:t>6.5</w:t>
            </w:r>
            <w:r>
              <w:rPr>
                <w:rFonts w:hint="eastAsia"/>
                <w:lang w:val="en-US" w:eastAsia="zh-CN"/>
              </w:rPr>
              <w:t>2</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221</w:t>
            </w:r>
          </w:p>
        </w:tc>
        <w:tc>
          <w:tcPr>
            <w:tcW w:w="758" w:type="dxa"/>
            <w:vAlign w:val="center"/>
          </w:tcPr>
          <w:p>
            <w:pPr>
              <w:pStyle w:val="16"/>
            </w:pPr>
            <w:r>
              <w:t>住房保障支出</w:t>
            </w:r>
          </w:p>
        </w:tc>
        <w:tc>
          <w:tcPr>
            <w:tcW w:w="1027" w:type="dxa"/>
            <w:vAlign w:val="center"/>
          </w:tcPr>
          <w:p>
            <w:pPr>
              <w:pStyle w:val="15"/>
              <w:rPr>
                <w:rFonts w:hint="default" w:eastAsia="方正书宋_GBK"/>
                <w:lang w:val="en-US" w:eastAsia="zh-CN"/>
              </w:rPr>
            </w:pPr>
            <w:r>
              <w:t>5.</w:t>
            </w:r>
            <w:r>
              <w:rPr>
                <w:rFonts w:hint="eastAsia"/>
                <w:lang w:val="en-US" w:eastAsia="zh-CN"/>
              </w:rPr>
              <w:t>99</w:t>
            </w:r>
          </w:p>
        </w:tc>
        <w:tc>
          <w:tcPr>
            <w:tcW w:w="948" w:type="dxa"/>
            <w:vAlign w:val="center"/>
          </w:tcPr>
          <w:p>
            <w:pPr>
              <w:pStyle w:val="15"/>
              <w:rPr>
                <w:rFonts w:hint="default" w:eastAsia="方正书宋_GBK"/>
                <w:lang w:val="en-US" w:eastAsia="zh-CN"/>
              </w:rPr>
            </w:pPr>
            <w:r>
              <w:t>5</w:t>
            </w:r>
            <w:r>
              <w:rPr>
                <w:rFonts w:hint="eastAsia"/>
                <w:lang w:val="en-US" w:eastAsia="zh-CN"/>
              </w:rPr>
              <w:t>.99</w:t>
            </w:r>
          </w:p>
        </w:tc>
        <w:tc>
          <w:tcPr>
            <w:tcW w:w="684" w:type="dxa"/>
            <w:vAlign w:val="center"/>
          </w:tcPr>
          <w:p>
            <w:pPr>
              <w:pStyle w:val="15"/>
              <w:rPr>
                <w:rFonts w:hint="default" w:eastAsia="方正书宋_GBK"/>
                <w:lang w:val="en-US" w:eastAsia="zh-CN"/>
              </w:rPr>
            </w:pPr>
            <w:r>
              <w:t>5.</w:t>
            </w:r>
            <w:r>
              <w:rPr>
                <w:rFonts w:hint="eastAsia"/>
                <w:lang w:val="en-US" w:eastAsia="zh-CN"/>
              </w:rPr>
              <w:t>99</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22102</w:t>
            </w:r>
          </w:p>
        </w:tc>
        <w:tc>
          <w:tcPr>
            <w:tcW w:w="758" w:type="dxa"/>
            <w:vAlign w:val="center"/>
          </w:tcPr>
          <w:p>
            <w:pPr>
              <w:pStyle w:val="16"/>
            </w:pPr>
            <w:r>
              <w:t>住房改革支出</w:t>
            </w:r>
          </w:p>
        </w:tc>
        <w:tc>
          <w:tcPr>
            <w:tcW w:w="1027" w:type="dxa"/>
            <w:vAlign w:val="center"/>
          </w:tcPr>
          <w:p>
            <w:pPr>
              <w:pStyle w:val="15"/>
              <w:ind w:firstLine="0" w:firstLineChars="0"/>
            </w:pPr>
            <w:r>
              <w:t>5.</w:t>
            </w:r>
            <w:r>
              <w:rPr>
                <w:rFonts w:hint="eastAsia"/>
                <w:lang w:val="en-US" w:eastAsia="zh-CN"/>
              </w:rPr>
              <w:t>99</w:t>
            </w:r>
          </w:p>
        </w:tc>
        <w:tc>
          <w:tcPr>
            <w:tcW w:w="948" w:type="dxa"/>
            <w:vAlign w:val="center"/>
          </w:tcPr>
          <w:p>
            <w:pPr>
              <w:pStyle w:val="15"/>
              <w:ind w:firstLine="0" w:firstLineChars="0"/>
            </w:pPr>
            <w:r>
              <w:t>5</w:t>
            </w:r>
            <w:r>
              <w:rPr>
                <w:rFonts w:hint="eastAsia"/>
                <w:lang w:val="en-US" w:eastAsia="zh-CN"/>
              </w:rPr>
              <w:t>.99</w:t>
            </w:r>
          </w:p>
        </w:tc>
        <w:tc>
          <w:tcPr>
            <w:tcW w:w="684" w:type="dxa"/>
            <w:vAlign w:val="center"/>
          </w:tcPr>
          <w:p>
            <w:pPr>
              <w:pStyle w:val="15"/>
              <w:ind w:firstLine="0" w:firstLineChars="0"/>
            </w:pPr>
            <w:r>
              <w:t>5.</w:t>
            </w:r>
            <w:r>
              <w:rPr>
                <w:rFonts w:hint="eastAsia"/>
                <w:lang w:val="en-US" w:eastAsia="zh-CN"/>
              </w:rPr>
              <w:t>99</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2210201</w:t>
            </w:r>
          </w:p>
        </w:tc>
        <w:tc>
          <w:tcPr>
            <w:tcW w:w="758" w:type="dxa"/>
            <w:vAlign w:val="center"/>
          </w:tcPr>
          <w:p>
            <w:pPr>
              <w:pStyle w:val="16"/>
            </w:pPr>
            <w:r>
              <w:t>住房公积金</w:t>
            </w:r>
          </w:p>
        </w:tc>
        <w:tc>
          <w:tcPr>
            <w:tcW w:w="1027" w:type="dxa"/>
            <w:vAlign w:val="center"/>
          </w:tcPr>
          <w:p>
            <w:pPr>
              <w:pStyle w:val="15"/>
              <w:ind w:firstLine="0" w:firstLineChars="0"/>
            </w:pPr>
            <w:r>
              <w:t>5.</w:t>
            </w:r>
            <w:r>
              <w:rPr>
                <w:rFonts w:hint="eastAsia"/>
                <w:lang w:val="en-US" w:eastAsia="zh-CN"/>
              </w:rPr>
              <w:t>99</w:t>
            </w:r>
          </w:p>
        </w:tc>
        <w:tc>
          <w:tcPr>
            <w:tcW w:w="948" w:type="dxa"/>
            <w:vAlign w:val="center"/>
          </w:tcPr>
          <w:p>
            <w:pPr>
              <w:pStyle w:val="15"/>
              <w:ind w:firstLine="0" w:firstLineChars="0"/>
            </w:pPr>
            <w:r>
              <w:t>5</w:t>
            </w:r>
            <w:r>
              <w:rPr>
                <w:rFonts w:hint="eastAsia"/>
                <w:lang w:val="en-US" w:eastAsia="zh-CN"/>
              </w:rPr>
              <w:t>.99</w:t>
            </w:r>
          </w:p>
        </w:tc>
        <w:tc>
          <w:tcPr>
            <w:tcW w:w="684" w:type="dxa"/>
            <w:vAlign w:val="center"/>
          </w:tcPr>
          <w:p>
            <w:pPr>
              <w:pStyle w:val="15"/>
              <w:ind w:firstLine="0" w:firstLineChars="0"/>
            </w:pPr>
            <w:r>
              <w:t>5.</w:t>
            </w:r>
            <w:r>
              <w:rPr>
                <w:rFonts w:hint="eastAsia"/>
                <w:lang w:val="en-US" w:eastAsia="zh-CN"/>
              </w:rPr>
              <w:t>99</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rFonts w:hint="default" w:eastAsia="方正书宋_GBK"/>
                <w:lang w:val="en-US" w:eastAsia="zh-CN"/>
              </w:rPr>
            </w:pPr>
            <w:r>
              <w:t>77</w:t>
            </w:r>
            <w:r>
              <w:rPr>
                <w:rFonts w:hint="eastAsia"/>
                <w:lang w:val="en-US" w:eastAsia="zh-CN"/>
              </w:rPr>
              <w:t>2.91</w:t>
            </w:r>
          </w:p>
        </w:tc>
        <w:tc>
          <w:tcPr>
            <w:tcW w:w="1361" w:type="dxa"/>
            <w:vAlign w:val="center"/>
          </w:tcPr>
          <w:p>
            <w:pPr>
              <w:pStyle w:val="19"/>
              <w:rPr>
                <w:rFonts w:hint="default" w:eastAsia="方正书宋_GBK"/>
                <w:lang w:val="en-US" w:eastAsia="zh-CN"/>
              </w:rPr>
            </w:pPr>
            <w:r>
              <w:t>17</w:t>
            </w:r>
            <w:r>
              <w:rPr>
                <w:rFonts w:hint="eastAsia"/>
                <w:lang w:val="en-US" w:eastAsia="zh-CN"/>
              </w:rPr>
              <w:t>1</w:t>
            </w:r>
            <w:r>
              <w:t>.</w:t>
            </w:r>
            <w:r>
              <w:rPr>
                <w:rFonts w:hint="eastAsia"/>
                <w:lang w:val="en-US" w:eastAsia="zh-CN"/>
              </w:rPr>
              <w:t>99</w:t>
            </w:r>
          </w:p>
        </w:tc>
        <w:tc>
          <w:tcPr>
            <w:tcW w:w="1361" w:type="dxa"/>
            <w:vAlign w:val="center"/>
          </w:tcPr>
          <w:p>
            <w:pPr>
              <w:pStyle w:val="19"/>
            </w:pPr>
            <w:r>
              <w:t>600.92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rPr>
                <w:rFonts w:hint="default" w:eastAsia="方正书宋_GBK"/>
                <w:lang w:val="en-US" w:eastAsia="zh-CN"/>
              </w:rPr>
            </w:pPr>
            <w:r>
              <w:t>7</w:t>
            </w:r>
            <w:r>
              <w:rPr>
                <w:rFonts w:hint="eastAsia"/>
                <w:lang w:val="en-US" w:eastAsia="zh-CN"/>
              </w:rPr>
              <w:t>35.11</w:t>
            </w:r>
          </w:p>
        </w:tc>
        <w:tc>
          <w:tcPr>
            <w:tcW w:w="1361" w:type="dxa"/>
            <w:vAlign w:val="center"/>
          </w:tcPr>
          <w:p>
            <w:pPr>
              <w:pStyle w:val="15"/>
              <w:rPr>
                <w:rFonts w:hint="default" w:eastAsia="方正书宋_GBK"/>
                <w:lang w:val="en-US" w:eastAsia="zh-CN"/>
              </w:rPr>
            </w:pPr>
            <w:r>
              <w:rPr>
                <w:rFonts w:hint="eastAsia"/>
                <w:lang w:val="en-US" w:eastAsia="zh-CN"/>
              </w:rPr>
              <w:t>134.19</w:t>
            </w:r>
          </w:p>
        </w:tc>
        <w:tc>
          <w:tcPr>
            <w:tcW w:w="1361" w:type="dxa"/>
            <w:vAlign w:val="center"/>
          </w:tcPr>
          <w:p>
            <w:pPr>
              <w:pStyle w:val="15"/>
            </w:pPr>
            <w:r>
              <w:t>600.92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20108</w:t>
            </w:r>
          </w:p>
        </w:tc>
        <w:tc>
          <w:tcPr>
            <w:tcW w:w="4535" w:type="dxa"/>
            <w:vAlign w:val="center"/>
          </w:tcPr>
          <w:p>
            <w:pPr>
              <w:pStyle w:val="16"/>
            </w:pPr>
            <w:r>
              <w:t>审计事务</w:t>
            </w:r>
          </w:p>
        </w:tc>
        <w:tc>
          <w:tcPr>
            <w:tcW w:w="1361" w:type="dxa"/>
            <w:vAlign w:val="center"/>
          </w:tcPr>
          <w:p>
            <w:pPr>
              <w:pStyle w:val="15"/>
              <w:rPr>
                <w:rFonts w:hint="default" w:eastAsia="方正书宋_GBK"/>
                <w:lang w:val="en-US" w:eastAsia="zh-CN"/>
              </w:rPr>
            </w:pPr>
            <w:r>
              <w:rPr>
                <w:rFonts w:hint="eastAsia"/>
                <w:lang w:val="en-US" w:eastAsia="zh-CN"/>
              </w:rPr>
              <w:t>735.11</w:t>
            </w:r>
          </w:p>
        </w:tc>
        <w:tc>
          <w:tcPr>
            <w:tcW w:w="1361" w:type="dxa"/>
            <w:vAlign w:val="center"/>
          </w:tcPr>
          <w:p>
            <w:pPr>
              <w:pStyle w:val="15"/>
              <w:rPr>
                <w:rFonts w:hint="default" w:eastAsia="方正书宋_GBK"/>
                <w:lang w:val="en-US" w:eastAsia="zh-CN"/>
              </w:rPr>
            </w:pPr>
            <w:r>
              <w:rPr>
                <w:rFonts w:hint="eastAsia"/>
                <w:lang w:val="en-US" w:eastAsia="zh-CN"/>
              </w:rPr>
              <w:t>134.19</w:t>
            </w:r>
          </w:p>
        </w:tc>
        <w:tc>
          <w:tcPr>
            <w:tcW w:w="1361" w:type="dxa"/>
            <w:vAlign w:val="center"/>
          </w:tcPr>
          <w:p>
            <w:pPr>
              <w:pStyle w:val="15"/>
            </w:pPr>
            <w:r>
              <w:t>600.92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2010801</w:t>
            </w:r>
          </w:p>
        </w:tc>
        <w:tc>
          <w:tcPr>
            <w:tcW w:w="4535" w:type="dxa"/>
            <w:vAlign w:val="center"/>
          </w:tcPr>
          <w:p>
            <w:pPr>
              <w:pStyle w:val="16"/>
            </w:pPr>
            <w:r>
              <w:t>行政运行</w:t>
            </w:r>
          </w:p>
        </w:tc>
        <w:tc>
          <w:tcPr>
            <w:tcW w:w="1361" w:type="dxa"/>
            <w:vAlign w:val="center"/>
          </w:tcPr>
          <w:p>
            <w:pPr>
              <w:pStyle w:val="15"/>
              <w:rPr>
                <w:rFonts w:hint="default" w:eastAsia="方正书宋_GBK"/>
                <w:lang w:val="en-US" w:eastAsia="zh-CN"/>
              </w:rPr>
            </w:pPr>
            <w:r>
              <w:rPr>
                <w:rFonts w:hint="eastAsia"/>
                <w:lang w:val="en-US" w:eastAsia="zh-CN"/>
              </w:rPr>
              <w:t>134.19</w:t>
            </w:r>
          </w:p>
        </w:tc>
        <w:tc>
          <w:tcPr>
            <w:tcW w:w="1361" w:type="dxa"/>
            <w:vAlign w:val="center"/>
          </w:tcPr>
          <w:p>
            <w:pPr>
              <w:pStyle w:val="15"/>
              <w:rPr>
                <w:rFonts w:hint="default" w:eastAsia="方正书宋_GBK"/>
                <w:lang w:val="en-US" w:eastAsia="zh-CN"/>
              </w:rPr>
            </w:pPr>
            <w:r>
              <w:rPr>
                <w:rFonts w:hint="eastAsia"/>
                <w:lang w:val="en-US" w:eastAsia="zh-CN"/>
              </w:rPr>
              <w:t>134.19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2010804</w:t>
            </w:r>
          </w:p>
        </w:tc>
        <w:tc>
          <w:tcPr>
            <w:tcW w:w="4535" w:type="dxa"/>
            <w:vAlign w:val="center"/>
          </w:tcPr>
          <w:p>
            <w:pPr>
              <w:pStyle w:val="16"/>
            </w:pPr>
            <w:r>
              <w:t>审计业务</w:t>
            </w:r>
          </w:p>
        </w:tc>
        <w:tc>
          <w:tcPr>
            <w:tcW w:w="1361" w:type="dxa"/>
            <w:vAlign w:val="center"/>
          </w:tcPr>
          <w:p>
            <w:pPr>
              <w:pStyle w:val="15"/>
            </w:pPr>
            <w:r>
              <w:t>550.92</w:t>
            </w:r>
          </w:p>
        </w:tc>
        <w:tc>
          <w:tcPr>
            <w:tcW w:w="1361" w:type="dxa"/>
            <w:vAlign w:val="center"/>
          </w:tcPr>
          <w:p>
            <w:pPr>
              <w:pStyle w:val="15"/>
            </w:pPr>
          </w:p>
        </w:tc>
        <w:tc>
          <w:tcPr>
            <w:tcW w:w="1361" w:type="dxa"/>
            <w:vAlign w:val="center"/>
          </w:tcPr>
          <w:p>
            <w:pPr>
              <w:pStyle w:val="15"/>
            </w:pPr>
            <w:r>
              <w:t>550.92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2010899</w:t>
            </w:r>
          </w:p>
        </w:tc>
        <w:tc>
          <w:tcPr>
            <w:tcW w:w="4535" w:type="dxa"/>
            <w:vAlign w:val="center"/>
          </w:tcPr>
          <w:p>
            <w:pPr>
              <w:pStyle w:val="16"/>
            </w:pPr>
            <w:r>
              <w:t>其他审计事务支出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w:t>
            </w:r>
            <w:r>
              <w:rPr>
                <w:rFonts w:hint="eastAsia"/>
                <w:lang w:val="en-US" w:eastAsia="zh-CN"/>
              </w:rPr>
              <w:t>1</w:t>
            </w:r>
            <w:r>
              <w:t>.81</w:t>
            </w:r>
          </w:p>
        </w:tc>
        <w:tc>
          <w:tcPr>
            <w:tcW w:w="1361" w:type="dxa"/>
            <w:vAlign w:val="center"/>
          </w:tcPr>
          <w:p>
            <w:pPr>
              <w:pStyle w:val="15"/>
            </w:pPr>
            <w:r>
              <w:t>3</w:t>
            </w:r>
            <w:r>
              <w:rPr>
                <w:rFonts w:hint="eastAsia"/>
                <w:lang w:val="en-US" w:eastAsia="zh-CN"/>
              </w:rPr>
              <w:t>1</w:t>
            </w:r>
            <w:r>
              <w:t>.81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w:t>
            </w:r>
            <w:r>
              <w:rPr>
                <w:rFonts w:hint="eastAsia"/>
                <w:lang w:val="en-US" w:eastAsia="zh-CN"/>
              </w:rPr>
              <w:t>1</w:t>
            </w:r>
            <w:r>
              <w:t>.81</w:t>
            </w:r>
          </w:p>
        </w:tc>
        <w:tc>
          <w:tcPr>
            <w:tcW w:w="1361" w:type="dxa"/>
            <w:vAlign w:val="center"/>
          </w:tcPr>
          <w:p>
            <w:pPr>
              <w:pStyle w:val="15"/>
            </w:pPr>
            <w:r>
              <w:t>3</w:t>
            </w:r>
            <w:r>
              <w:rPr>
                <w:rFonts w:hint="eastAsia"/>
                <w:lang w:val="en-US" w:eastAsia="zh-CN"/>
              </w:rPr>
              <w:t>1</w:t>
            </w:r>
            <w:r>
              <w:t>.81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rPr>
                <w:rFonts w:hint="default" w:eastAsia="方正书宋_GBK"/>
                <w:lang w:val="en-US" w:eastAsia="zh-CN"/>
              </w:rPr>
            </w:pPr>
            <w:r>
              <w:t>1</w:t>
            </w:r>
            <w:r>
              <w:rPr>
                <w:rFonts w:hint="eastAsia"/>
                <w:lang w:val="en-US" w:eastAsia="zh-CN"/>
              </w:rPr>
              <w:t>2.24</w:t>
            </w:r>
          </w:p>
        </w:tc>
        <w:tc>
          <w:tcPr>
            <w:tcW w:w="1361" w:type="dxa"/>
            <w:vAlign w:val="center"/>
          </w:tcPr>
          <w:p>
            <w:pPr>
              <w:pStyle w:val="15"/>
              <w:rPr>
                <w:rFonts w:hint="default" w:eastAsia="方正书宋_GBK"/>
                <w:lang w:val="en-US" w:eastAsia="zh-CN"/>
              </w:rPr>
            </w:pPr>
            <w:r>
              <w:rPr>
                <w:rFonts w:hint="eastAsia"/>
                <w:lang w:val="en-US" w:eastAsia="zh-CN"/>
              </w:rPr>
              <w:t>12.24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rPr>
                <w:rFonts w:hint="default" w:eastAsia="方正书宋_GBK"/>
                <w:lang w:val="en-US" w:eastAsia="zh-CN"/>
              </w:rPr>
            </w:pPr>
            <w:r>
              <w:rPr>
                <w:rFonts w:hint="eastAsia"/>
                <w:lang w:val="en-US" w:eastAsia="zh-CN"/>
              </w:rPr>
              <w:t>13.05</w:t>
            </w:r>
          </w:p>
        </w:tc>
        <w:tc>
          <w:tcPr>
            <w:tcW w:w="1361" w:type="dxa"/>
            <w:vAlign w:val="center"/>
          </w:tcPr>
          <w:p>
            <w:pPr>
              <w:pStyle w:val="15"/>
              <w:rPr>
                <w:rFonts w:hint="default" w:eastAsia="方正书宋_GBK"/>
                <w:lang w:val="en-US" w:eastAsia="zh-CN"/>
              </w:rPr>
            </w:pPr>
            <w:r>
              <w:rPr>
                <w:rFonts w:hint="eastAsia"/>
                <w:lang w:val="en-US" w:eastAsia="zh-CN"/>
              </w:rPr>
              <w:t>13.05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rPr>
                <w:rFonts w:hint="eastAsia" w:eastAsia="方正书宋_GBK"/>
                <w:lang w:eastAsia="zh-CN"/>
              </w:rPr>
            </w:pPr>
            <w:r>
              <w:t>6.5</w:t>
            </w:r>
            <w:r>
              <w:rPr>
                <w:rFonts w:hint="eastAsia"/>
                <w:lang w:val="en-US" w:eastAsia="zh-CN"/>
              </w:rPr>
              <w:t>2</w:t>
            </w:r>
          </w:p>
        </w:tc>
        <w:tc>
          <w:tcPr>
            <w:tcW w:w="1361" w:type="dxa"/>
            <w:vAlign w:val="center"/>
          </w:tcPr>
          <w:p>
            <w:pPr>
              <w:pStyle w:val="15"/>
              <w:rPr>
                <w:rFonts w:hint="eastAsia" w:eastAsia="方正书宋_GBK"/>
                <w:lang w:eastAsia="zh-CN"/>
              </w:rPr>
            </w:pPr>
            <w:r>
              <w:t>6.5</w:t>
            </w:r>
            <w:r>
              <w:rPr>
                <w:rFonts w:hint="eastAsia"/>
                <w:lang w:val="en-US" w:eastAsia="zh-CN"/>
              </w:rPr>
              <w:t>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rPr>
                <w:rFonts w:hint="default" w:eastAsia="方正书宋_GBK"/>
                <w:lang w:val="en-US" w:eastAsia="zh-CN"/>
              </w:rPr>
            </w:pPr>
            <w:r>
              <w:t>5.</w:t>
            </w:r>
            <w:r>
              <w:rPr>
                <w:rFonts w:hint="eastAsia"/>
                <w:lang w:val="en-US" w:eastAsia="zh-CN"/>
              </w:rPr>
              <w:t>99</w:t>
            </w:r>
          </w:p>
        </w:tc>
        <w:tc>
          <w:tcPr>
            <w:tcW w:w="1361" w:type="dxa"/>
            <w:vAlign w:val="center"/>
          </w:tcPr>
          <w:p>
            <w:pPr>
              <w:pStyle w:val="15"/>
              <w:rPr>
                <w:rFonts w:hint="default" w:eastAsia="方正书宋_GBK"/>
                <w:lang w:val="en-US" w:eastAsia="zh-CN"/>
              </w:rPr>
            </w:pPr>
            <w:r>
              <w:t>5.</w:t>
            </w:r>
            <w:r>
              <w:rPr>
                <w:rFonts w:hint="eastAsia"/>
                <w:lang w:val="en-US" w:eastAsia="zh-CN"/>
              </w:rPr>
              <w:t>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rPr>
                <w:rFonts w:hint="default" w:eastAsia="方正书宋_GBK"/>
                <w:lang w:val="en-US" w:eastAsia="zh-CN"/>
              </w:rPr>
            </w:pPr>
            <w:r>
              <w:t>5.</w:t>
            </w:r>
            <w:r>
              <w:rPr>
                <w:rFonts w:hint="eastAsia"/>
                <w:lang w:val="en-US" w:eastAsia="zh-CN"/>
              </w:rPr>
              <w:t>99</w:t>
            </w:r>
          </w:p>
        </w:tc>
        <w:tc>
          <w:tcPr>
            <w:tcW w:w="1361" w:type="dxa"/>
            <w:vAlign w:val="center"/>
          </w:tcPr>
          <w:p>
            <w:pPr>
              <w:pStyle w:val="15"/>
              <w:rPr>
                <w:rFonts w:hint="default" w:eastAsia="方正书宋_GBK"/>
                <w:lang w:val="en-US" w:eastAsia="zh-CN"/>
              </w:rPr>
            </w:pPr>
            <w:r>
              <w:t>5.</w:t>
            </w:r>
            <w:r>
              <w:rPr>
                <w:rFonts w:hint="eastAsia"/>
                <w:lang w:val="en-US" w:eastAsia="zh-CN"/>
              </w:rPr>
              <w:t>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rPr>
                <w:rFonts w:hint="default" w:eastAsia="方正书宋_GBK"/>
                <w:lang w:val="en-US" w:eastAsia="zh-CN"/>
              </w:rPr>
            </w:pPr>
            <w:r>
              <w:t>5.</w:t>
            </w:r>
            <w:r>
              <w:rPr>
                <w:rFonts w:hint="eastAsia"/>
                <w:lang w:val="en-US" w:eastAsia="zh-CN"/>
              </w:rPr>
              <w:t>99</w:t>
            </w:r>
          </w:p>
        </w:tc>
        <w:tc>
          <w:tcPr>
            <w:tcW w:w="1361" w:type="dxa"/>
            <w:vAlign w:val="center"/>
          </w:tcPr>
          <w:p>
            <w:pPr>
              <w:pStyle w:val="15"/>
              <w:rPr>
                <w:rFonts w:hint="default" w:eastAsia="方正书宋_GBK"/>
                <w:lang w:val="en-US" w:eastAsia="zh-CN"/>
              </w:rPr>
            </w:pPr>
            <w:r>
              <w:t>5.</w:t>
            </w:r>
            <w:r>
              <w:rPr>
                <w:rFonts w:hint="eastAsia"/>
                <w:lang w:val="en-US" w:eastAsia="zh-CN"/>
              </w:rPr>
              <w:t>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t>77</w:t>
            </w:r>
            <w:r>
              <w:rPr>
                <w:rFonts w:hint="eastAsia"/>
                <w:lang w:val="en-US" w:eastAsia="zh-CN"/>
              </w:rPr>
              <w:t>2.91</w:t>
            </w:r>
          </w:p>
        </w:tc>
        <w:tc>
          <w:tcPr>
            <w:tcW w:w="3402" w:type="dxa"/>
            <w:vAlign w:val="center"/>
          </w:tcPr>
          <w:p>
            <w:pPr>
              <w:pStyle w:val="16"/>
            </w:pPr>
            <w:r>
              <w:t>一、一般公共服务支出</w:t>
            </w:r>
          </w:p>
        </w:tc>
        <w:tc>
          <w:tcPr>
            <w:tcW w:w="1474" w:type="dxa"/>
            <w:vAlign w:val="center"/>
          </w:tcPr>
          <w:p>
            <w:pPr>
              <w:pStyle w:val="15"/>
              <w:rPr>
                <w:rFonts w:hint="default" w:eastAsia="方正书宋_GBK"/>
                <w:lang w:val="en-US" w:eastAsia="zh-CN"/>
              </w:rPr>
            </w:pPr>
            <w:r>
              <w:rPr>
                <w:rFonts w:hint="eastAsia"/>
                <w:lang w:val="en-US" w:eastAsia="zh-CN"/>
              </w:rPr>
              <w:t>735.11</w:t>
            </w:r>
          </w:p>
        </w:tc>
        <w:tc>
          <w:tcPr>
            <w:tcW w:w="1474" w:type="dxa"/>
            <w:vAlign w:val="center"/>
          </w:tcPr>
          <w:p>
            <w:pPr>
              <w:pStyle w:val="15"/>
              <w:rPr>
                <w:rFonts w:hint="default" w:eastAsia="方正书宋_GBK"/>
                <w:lang w:val="en-US" w:eastAsia="zh-CN"/>
              </w:rPr>
            </w:pPr>
            <w:r>
              <w:rPr>
                <w:rFonts w:hint="eastAsia"/>
                <w:lang w:val="en-US" w:eastAsia="zh-CN"/>
              </w:rPr>
              <w:t>735.11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w:t>
            </w:r>
            <w:r>
              <w:rPr>
                <w:rFonts w:hint="eastAsia"/>
                <w:lang w:val="en-US" w:eastAsia="zh-CN"/>
              </w:rPr>
              <w:t>1</w:t>
            </w:r>
            <w:r>
              <w:t>.81</w:t>
            </w:r>
          </w:p>
        </w:tc>
        <w:tc>
          <w:tcPr>
            <w:tcW w:w="1474" w:type="dxa"/>
            <w:vAlign w:val="center"/>
          </w:tcPr>
          <w:p>
            <w:pPr>
              <w:pStyle w:val="15"/>
            </w:pPr>
            <w:r>
              <w:t>3</w:t>
            </w:r>
            <w:r>
              <w:rPr>
                <w:rFonts w:hint="eastAsia"/>
                <w:lang w:val="en-US" w:eastAsia="zh-CN"/>
              </w:rPr>
              <w:t>1</w:t>
            </w:r>
            <w:r>
              <w:t>.81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t>5.</w:t>
            </w:r>
            <w:r>
              <w:rPr>
                <w:rFonts w:hint="eastAsia"/>
                <w:lang w:val="en-US" w:eastAsia="zh-CN"/>
              </w:rPr>
              <w:t>99</w:t>
            </w:r>
          </w:p>
        </w:tc>
        <w:tc>
          <w:tcPr>
            <w:tcW w:w="1474" w:type="dxa"/>
            <w:vAlign w:val="center"/>
          </w:tcPr>
          <w:p>
            <w:pPr>
              <w:pStyle w:val="15"/>
              <w:rPr>
                <w:rFonts w:hint="default" w:eastAsia="方正书宋_GBK"/>
                <w:lang w:val="en-US" w:eastAsia="zh-CN"/>
              </w:rPr>
            </w:pPr>
            <w:r>
              <w:t>5.</w:t>
            </w:r>
            <w:r>
              <w:rPr>
                <w:rFonts w:hint="eastAsia"/>
                <w:lang w:val="en-US" w:eastAsia="zh-CN"/>
              </w:rPr>
              <w:t>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t>77</w:t>
            </w:r>
            <w:r>
              <w:rPr>
                <w:rFonts w:hint="eastAsia"/>
                <w:lang w:val="en-US" w:eastAsia="zh-CN"/>
              </w:rPr>
              <w:t>2.91</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772.91</w:t>
            </w:r>
          </w:p>
        </w:tc>
        <w:tc>
          <w:tcPr>
            <w:tcW w:w="1474" w:type="dxa"/>
            <w:vAlign w:val="center"/>
          </w:tcPr>
          <w:p>
            <w:pPr>
              <w:pStyle w:val="19"/>
              <w:rPr>
                <w:rFonts w:hint="default" w:eastAsia="方正书宋_GBK"/>
                <w:lang w:val="en-US" w:eastAsia="zh-CN"/>
              </w:rPr>
            </w:pPr>
            <w:r>
              <w:rPr>
                <w:rFonts w:hint="eastAsia"/>
                <w:lang w:val="en-US" w:eastAsia="zh-CN"/>
              </w:rPr>
              <w:t>772.91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772.91</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772.91</w:t>
            </w:r>
          </w:p>
        </w:tc>
        <w:tc>
          <w:tcPr>
            <w:tcW w:w="1474" w:type="dxa"/>
            <w:vAlign w:val="center"/>
          </w:tcPr>
          <w:p>
            <w:pPr>
              <w:pStyle w:val="19"/>
              <w:rPr>
                <w:rFonts w:hint="default" w:eastAsia="方正书宋_GBK"/>
                <w:lang w:val="en-US" w:eastAsia="zh-CN"/>
              </w:rPr>
            </w:pPr>
            <w:r>
              <w:rPr>
                <w:rFonts w:hint="eastAsia"/>
                <w:lang w:val="en-US" w:eastAsia="zh-CN"/>
              </w:rPr>
              <w:t>772.91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772.91</w:t>
            </w:r>
          </w:p>
        </w:tc>
        <w:tc>
          <w:tcPr>
            <w:tcW w:w="2551" w:type="dxa"/>
            <w:vAlign w:val="center"/>
          </w:tcPr>
          <w:p>
            <w:pPr>
              <w:pStyle w:val="19"/>
              <w:rPr>
                <w:rFonts w:hint="default" w:eastAsia="方正书宋_GBK"/>
                <w:lang w:val="en-US" w:eastAsia="zh-CN"/>
              </w:rPr>
            </w:pPr>
            <w:r>
              <w:rPr>
                <w:rFonts w:hint="eastAsia"/>
                <w:lang w:val="en-US" w:eastAsia="zh-CN"/>
              </w:rPr>
              <w:t>171.99</w:t>
            </w:r>
          </w:p>
        </w:tc>
        <w:tc>
          <w:tcPr>
            <w:tcW w:w="2551" w:type="dxa"/>
            <w:vAlign w:val="center"/>
          </w:tcPr>
          <w:p>
            <w:pPr>
              <w:pStyle w:val="19"/>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rPr>
                <w:rFonts w:hint="default" w:eastAsia="方正书宋_GBK"/>
                <w:lang w:val="en-US" w:eastAsia="zh-CN"/>
              </w:rPr>
            </w:pPr>
            <w:r>
              <w:rPr>
                <w:rFonts w:hint="eastAsia"/>
                <w:lang w:val="en-US" w:eastAsia="zh-CN"/>
              </w:rPr>
              <w:t>735.11</w:t>
            </w:r>
          </w:p>
        </w:tc>
        <w:tc>
          <w:tcPr>
            <w:tcW w:w="2551" w:type="dxa"/>
            <w:vAlign w:val="center"/>
          </w:tcPr>
          <w:p>
            <w:pPr>
              <w:pStyle w:val="15"/>
              <w:rPr>
                <w:rFonts w:hint="default" w:eastAsia="方正书宋_GBK"/>
                <w:lang w:val="en-US" w:eastAsia="zh-CN"/>
              </w:rPr>
            </w:pPr>
            <w:r>
              <w:rPr>
                <w:rFonts w:hint="eastAsia"/>
                <w:lang w:val="en-US" w:eastAsia="zh-CN"/>
              </w:rPr>
              <w:t>134.19</w:t>
            </w:r>
          </w:p>
        </w:tc>
        <w:tc>
          <w:tcPr>
            <w:tcW w:w="2551" w:type="dxa"/>
            <w:vAlign w:val="center"/>
          </w:tcPr>
          <w:p>
            <w:pPr>
              <w:pStyle w:val="15"/>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20108</w:t>
            </w:r>
          </w:p>
        </w:tc>
        <w:tc>
          <w:tcPr>
            <w:tcW w:w="4535" w:type="dxa"/>
            <w:vAlign w:val="center"/>
          </w:tcPr>
          <w:p>
            <w:pPr>
              <w:pStyle w:val="16"/>
            </w:pPr>
            <w:r>
              <w:t>审计事务</w:t>
            </w:r>
          </w:p>
        </w:tc>
        <w:tc>
          <w:tcPr>
            <w:tcW w:w="2551" w:type="dxa"/>
            <w:vAlign w:val="center"/>
          </w:tcPr>
          <w:p>
            <w:pPr>
              <w:pStyle w:val="15"/>
              <w:rPr>
                <w:rFonts w:hint="default" w:eastAsia="方正书宋_GBK"/>
                <w:lang w:val="en-US" w:eastAsia="zh-CN"/>
              </w:rPr>
            </w:pPr>
            <w:r>
              <w:rPr>
                <w:rFonts w:hint="eastAsia"/>
                <w:lang w:val="en-US" w:eastAsia="zh-CN"/>
              </w:rPr>
              <w:t>735.11</w:t>
            </w:r>
          </w:p>
        </w:tc>
        <w:tc>
          <w:tcPr>
            <w:tcW w:w="2551" w:type="dxa"/>
            <w:vAlign w:val="center"/>
          </w:tcPr>
          <w:p>
            <w:pPr>
              <w:pStyle w:val="15"/>
              <w:rPr>
                <w:rFonts w:hint="default" w:eastAsia="方正书宋_GBK"/>
                <w:lang w:val="en-US" w:eastAsia="zh-CN"/>
              </w:rPr>
            </w:pPr>
            <w:r>
              <w:rPr>
                <w:rFonts w:hint="eastAsia"/>
                <w:lang w:val="en-US" w:eastAsia="zh-CN"/>
              </w:rPr>
              <w:t>134.19</w:t>
            </w:r>
          </w:p>
        </w:tc>
        <w:tc>
          <w:tcPr>
            <w:tcW w:w="2551" w:type="dxa"/>
            <w:vAlign w:val="center"/>
          </w:tcPr>
          <w:p>
            <w:pPr>
              <w:pStyle w:val="15"/>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2010801</w:t>
            </w:r>
          </w:p>
        </w:tc>
        <w:tc>
          <w:tcPr>
            <w:tcW w:w="4535" w:type="dxa"/>
            <w:vAlign w:val="center"/>
          </w:tcPr>
          <w:p>
            <w:pPr>
              <w:pStyle w:val="16"/>
            </w:pPr>
            <w:r>
              <w:t>行政运行</w:t>
            </w:r>
          </w:p>
        </w:tc>
        <w:tc>
          <w:tcPr>
            <w:tcW w:w="2551" w:type="dxa"/>
            <w:vAlign w:val="center"/>
          </w:tcPr>
          <w:p>
            <w:pPr>
              <w:pStyle w:val="15"/>
              <w:rPr>
                <w:rFonts w:hint="default" w:eastAsia="方正书宋_GBK"/>
                <w:lang w:val="en-US" w:eastAsia="zh-CN"/>
              </w:rPr>
            </w:pPr>
            <w:r>
              <w:rPr>
                <w:rFonts w:hint="eastAsia"/>
                <w:lang w:val="en-US" w:eastAsia="zh-CN"/>
              </w:rPr>
              <w:t>134.19</w:t>
            </w:r>
          </w:p>
        </w:tc>
        <w:tc>
          <w:tcPr>
            <w:tcW w:w="2551" w:type="dxa"/>
            <w:vAlign w:val="center"/>
          </w:tcPr>
          <w:p>
            <w:pPr>
              <w:pStyle w:val="15"/>
              <w:rPr>
                <w:rFonts w:hint="default" w:eastAsia="方正书宋_GBK"/>
                <w:lang w:val="en-US" w:eastAsia="zh-CN"/>
              </w:rPr>
            </w:pPr>
            <w:r>
              <w:rPr>
                <w:rFonts w:hint="eastAsia"/>
                <w:lang w:val="en-US" w:eastAsia="zh-CN"/>
              </w:rPr>
              <w:t>134.19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2010804</w:t>
            </w:r>
          </w:p>
        </w:tc>
        <w:tc>
          <w:tcPr>
            <w:tcW w:w="4535" w:type="dxa"/>
            <w:vAlign w:val="center"/>
          </w:tcPr>
          <w:p>
            <w:pPr>
              <w:pStyle w:val="16"/>
            </w:pPr>
            <w:r>
              <w:t>审计业务</w:t>
            </w:r>
          </w:p>
        </w:tc>
        <w:tc>
          <w:tcPr>
            <w:tcW w:w="2551" w:type="dxa"/>
            <w:vAlign w:val="center"/>
          </w:tcPr>
          <w:p>
            <w:pPr>
              <w:pStyle w:val="15"/>
            </w:pPr>
            <w:r>
              <w:t>550.92</w:t>
            </w:r>
          </w:p>
        </w:tc>
        <w:tc>
          <w:tcPr>
            <w:tcW w:w="2551" w:type="dxa"/>
            <w:vAlign w:val="center"/>
          </w:tcPr>
          <w:p>
            <w:pPr>
              <w:pStyle w:val="15"/>
            </w:pPr>
          </w:p>
        </w:tc>
        <w:tc>
          <w:tcPr>
            <w:tcW w:w="2551" w:type="dxa"/>
            <w:vAlign w:val="center"/>
          </w:tcPr>
          <w:p>
            <w:pPr>
              <w:pStyle w:val="15"/>
            </w:pPr>
            <w:r>
              <w:t>550.92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2010899</w:t>
            </w:r>
          </w:p>
        </w:tc>
        <w:tc>
          <w:tcPr>
            <w:tcW w:w="4535" w:type="dxa"/>
            <w:vAlign w:val="center"/>
          </w:tcPr>
          <w:p>
            <w:pPr>
              <w:pStyle w:val="16"/>
            </w:pPr>
            <w:r>
              <w:t>其他审计事务支出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w:t>
            </w:r>
            <w:r>
              <w:rPr>
                <w:rFonts w:hint="eastAsia"/>
                <w:lang w:val="en-US" w:eastAsia="zh-CN"/>
              </w:rPr>
              <w:t>1</w:t>
            </w:r>
            <w:r>
              <w:t>.81</w:t>
            </w:r>
          </w:p>
        </w:tc>
        <w:tc>
          <w:tcPr>
            <w:tcW w:w="2551" w:type="dxa"/>
            <w:vAlign w:val="center"/>
          </w:tcPr>
          <w:p>
            <w:pPr>
              <w:pStyle w:val="15"/>
            </w:pPr>
            <w:r>
              <w:t>3</w:t>
            </w:r>
            <w:r>
              <w:rPr>
                <w:rFonts w:hint="eastAsia"/>
                <w:lang w:val="en-US" w:eastAsia="zh-CN"/>
              </w:rPr>
              <w:t>1.</w:t>
            </w:r>
            <w:r>
              <w:t>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w:t>
            </w:r>
            <w:r>
              <w:rPr>
                <w:rFonts w:hint="eastAsia"/>
                <w:lang w:val="en-US" w:eastAsia="zh-CN"/>
              </w:rPr>
              <w:t>1</w:t>
            </w:r>
            <w:r>
              <w:t>.81</w:t>
            </w:r>
          </w:p>
        </w:tc>
        <w:tc>
          <w:tcPr>
            <w:tcW w:w="2551" w:type="dxa"/>
            <w:vAlign w:val="center"/>
          </w:tcPr>
          <w:p>
            <w:pPr>
              <w:pStyle w:val="15"/>
            </w:pPr>
            <w:r>
              <w:t>3</w:t>
            </w:r>
            <w:r>
              <w:rPr>
                <w:rFonts w:hint="eastAsia"/>
                <w:lang w:val="en-US" w:eastAsia="zh-CN"/>
              </w:rPr>
              <w:t>1</w:t>
            </w:r>
            <w:r>
              <w:t>.81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rPr>
                <w:rFonts w:hint="default" w:eastAsia="方正书宋_GBK"/>
                <w:lang w:val="en-US" w:eastAsia="zh-CN"/>
              </w:rPr>
            </w:pPr>
            <w:r>
              <w:rPr>
                <w:rFonts w:hint="eastAsia"/>
                <w:lang w:val="en-US" w:eastAsia="zh-CN"/>
              </w:rPr>
              <w:t>12.24</w:t>
            </w:r>
          </w:p>
        </w:tc>
        <w:tc>
          <w:tcPr>
            <w:tcW w:w="2551" w:type="dxa"/>
            <w:vAlign w:val="center"/>
          </w:tcPr>
          <w:p>
            <w:pPr>
              <w:pStyle w:val="15"/>
              <w:rPr>
                <w:rFonts w:hint="default" w:eastAsia="方正书宋_GBK"/>
                <w:lang w:val="en-US" w:eastAsia="zh-CN"/>
              </w:rPr>
            </w:pPr>
            <w:r>
              <w:rPr>
                <w:rFonts w:hint="eastAsia"/>
                <w:lang w:val="en-US" w:eastAsia="zh-CN"/>
              </w:rPr>
              <w:t>12.24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rPr>
                <w:rFonts w:hint="default" w:eastAsia="方正书宋_GBK"/>
                <w:lang w:val="en-US" w:eastAsia="zh-CN"/>
              </w:rPr>
            </w:pPr>
            <w:r>
              <w:rPr>
                <w:rFonts w:hint="eastAsia"/>
                <w:lang w:val="en-US" w:eastAsia="zh-CN"/>
              </w:rPr>
              <w:t>13.05</w:t>
            </w:r>
          </w:p>
        </w:tc>
        <w:tc>
          <w:tcPr>
            <w:tcW w:w="2551" w:type="dxa"/>
            <w:vAlign w:val="center"/>
          </w:tcPr>
          <w:p>
            <w:pPr>
              <w:pStyle w:val="15"/>
              <w:rPr>
                <w:rFonts w:hint="default" w:eastAsia="方正书宋_GBK"/>
                <w:lang w:val="en-US" w:eastAsia="zh-CN"/>
              </w:rPr>
            </w:pPr>
            <w:r>
              <w:rPr>
                <w:rFonts w:hint="eastAsia"/>
                <w:lang w:val="en-US" w:eastAsia="zh-CN"/>
              </w:rPr>
              <w:t>13.05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rPr>
                <w:rFonts w:hint="eastAsia" w:eastAsia="方正书宋_GBK"/>
                <w:lang w:eastAsia="zh-CN"/>
              </w:rPr>
            </w:pPr>
            <w:r>
              <w:t>6.5</w:t>
            </w:r>
            <w:r>
              <w:rPr>
                <w:rFonts w:hint="eastAsia"/>
                <w:lang w:val="en-US" w:eastAsia="zh-CN"/>
              </w:rPr>
              <w:t>2</w:t>
            </w:r>
          </w:p>
        </w:tc>
        <w:tc>
          <w:tcPr>
            <w:tcW w:w="2551" w:type="dxa"/>
            <w:vAlign w:val="center"/>
          </w:tcPr>
          <w:p>
            <w:pPr>
              <w:pStyle w:val="15"/>
              <w:rPr>
                <w:rFonts w:hint="eastAsia" w:eastAsia="方正书宋_GBK"/>
                <w:lang w:eastAsia="zh-CN"/>
              </w:rPr>
            </w:pPr>
            <w:r>
              <w:t>6.5</w:t>
            </w:r>
            <w:r>
              <w:rPr>
                <w:rFonts w:hint="eastAsia"/>
                <w:lang w:val="en-US" w:eastAsia="zh-CN"/>
              </w:rPr>
              <w:t>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rPr>
                <w:rFonts w:hint="default" w:eastAsia="方正书宋_GBK"/>
                <w:lang w:val="en-US" w:eastAsia="zh-CN"/>
              </w:rPr>
            </w:pPr>
            <w:r>
              <w:t>5.</w:t>
            </w:r>
            <w:r>
              <w:rPr>
                <w:rFonts w:hint="eastAsia"/>
                <w:lang w:val="en-US" w:eastAsia="zh-CN"/>
              </w:rPr>
              <w:t>99</w:t>
            </w:r>
          </w:p>
        </w:tc>
        <w:tc>
          <w:tcPr>
            <w:tcW w:w="2551" w:type="dxa"/>
            <w:vAlign w:val="center"/>
          </w:tcPr>
          <w:p>
            <w:pPr>
              <w:pStyle w:val="15"/>
              <w:rPr>
                <w:rFonts w:hint="default" w:eastAsia="方正书宋_GBK"/>
                <w:lang w:val="en-US" w:eastAsia="zh-CN"/>
              </w:rPr>
            </w:pPr>
            <w:r>
              <w:t>5.</w:t>
            </w:r>
            <w:r>
              <w:rPr>
                <w:rFonts w:hint="eastAsia"/>
                <w:lang w:val="en-US" w:eastAsia="zh-CN"/>
              </w:rPr>
              <w:t>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rPr>
                <w:rFonts w:hint="default" w:eastAsia="方正书宋_GBK"/>
                <w:lang w:val="en-US" w:eastAsia="zh-CN"/>
              </w:rPr>
            </w:pPr>
            <w:r>
              <w:t>5.</w:t>
            </w:r>
            <w:r>
              <w:rPr>
                <w:rFonts w:hint="eastAsia"/>
                <w:lang w:val="en-US" w:eastAsia="zh-CN"/>
              </w:rPr>
              <w:t>99</w:t>
            </w:r>
          </w:p>
        </w:tc>
        <w:tc>
          <w:tcPr>
            <w:tcW w:w="2551" w:type="dxa"/>
            <w:vAlign w:val="center"/>
          </w:tcPr>
          <w:p>
            <w:pPr>
              <w:pStyle w:val="15"/>
              <w:rPr>
                <w:rFonts w:hint="default" w:eastAsia="方正书宋_GBK"/>
                <w:lang w:val="en-US" w:eastAsia="zh-CN"/>
              </w:rPr>
            </w:pPr>
            <w:r>
              <w:t>5.</w:t>
            </w:r>
            <w:r>
              <w:rPr>
                <w:rFonts w:hint="eastAsia"/>
                <w:lang w:val="en-US" w:eastAsia="zh-CN"/>
              </w:rPr>
              <w:t>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rPr>
                <w:rFonts w:hint="default" w:eastAsia="方正书宋_GBK"/>
                <w:lang w:val="en-US" w:eastAsia="zh-CN"/>
              </w:rPr>
            </w:pPr>
            <w:r>
              <w:t>5.</w:t>
            </w:r>
            <w:r>
              <w:rPr>
                <w:rFonts w:hint="eastAsia"/>
                <w:lang w:val="en-US" w:eastAsia="zh-CN"/>
              </w:rPr>
              <w:t>99</w:t>
            </w:r>
          </w:p>
        </w:tc>
        <w:tc>
          <w:tcPr>
            <w:tcW w:w="2551" w:type="dxa"/>
            <w:vAlign w:val="center"/>
          </w:tcPr>
          <w:p>
            <w:pPr>
              <w:pStyle w:val="15"/>
              <w:rPr>
                <w:rFonts w:hint="default" w:eastAsia="方正书宋_GBK"/>
                <w:lang w:val="en-US" w:eastAsia="zh-CN"/>
              </w:rPr>
            </w:pPr>
            <w:r>
              <w:t>5.</w:t>
            </w:r>
            <w:r>
              <w:rPr>
                <w:rFonts w:hint="eastAsia"/>
                <w:lang w:val="en-US" w:eastAsia="zh-CN"/>
              </w:rPr>
              <w:t>99</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t>17</w:t>
            </w:r>
            <w:r>
              <w:rPr>
                <w:rFonts w:hint="eastAsia"/>
                <w:lang w:val="en-US" w:eastAsia="zh-CN"/>
              </w:rPr>
              <w:t>1.99</w:t>
            </w:r>
          </w:p>
        </w:tc>
        <w:tc>
          <w:tcPr>
            <w:tcW w:w="1643" w:type="dxa"/>
            <w:vAlign w:val="center"/>
          </w:tcPr>
          <w:p>
            <w:pPr>
              <w:pStyle w:val="19"/>
              <w:rPr>
                <w:rFonts w:hint="default" w:eastAsia="方正书宋_GBK"/>
                <w:lang w:val="en-US" w:eastAsia="zh-CN"/>
              </w:rPr>
            </w:pPr>
            <w:r>
              <w:rPr>
                <w:rFonts w:hint="eastAsia"/>
                <w:lang w:val="en-US" w:eastAsia="zh-CN"/>
              </w:rPr>
              <w:t>146.91</w:t>
            </w:r>
          </w:p>
        </w:tc>
        <w:tc>
          <w:tcPr>
            <w:tcW w:w="1643" w:type="dxa"/>
            <w:vAlign w:val="center"/>
          </w:tcPr>
          <w:p>
            <w:pPr>
              <w:pStyle w:val="19"/>
              <w:rPr>
                <w:rFonts w:hint="default" w:eastAsia="方正书宋_GBK"/>
                <w:lang w:val="en-US" w:eastAsia="zh-CN"/>
              </w:rPr>
            </w:pPr>
            <w:r>
              <w:t>25.</w:t>
            </w: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rFonts w:hint="default" w:eastAsia="方正书宋_GBK"/>
                <w:lang w:val="en-US" w:eastAsia="zh-CN"/>
              </w:rPr>
            </w:pPr>
            <w:r>
              <w:rPr>
                <w:rFonts w:hint="eastAsia"/>
                <w:lang w:val="en-US" w:eastAsia="zh-CN"/>
              </w:rPr>
              <w:t>130.47</w:t>
            </w:r>
          </w:p>
        </w:tc>
        <w:tc>
          <w:tcPr>
            <w:tcW w:w="1643" w:type="dxa"/>
            <w:vAlign w:val="center"/>
          </w:tcPr>
          <w:p>
            <w:pPr>
              <w:pStyle w:val="15"/>
              <w:rPr>
                <w:rFonts w:hint="default" w:eastAsia="方正书宋_GBK"/>
                <w:lang w:val="en-US" w:eastAsia="zh-CN"/>
              </w:rPr>
            </w:pPr>
            <w:r>
              <w:rPr>
                <w:rFonts w:hint="eastAsia"/>
                <w:lang w:val="en-US" w:eastAsia="zh-CN"/>
              </w:rPr>
              <w:t>130.47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rPr>
                <w:rFonts w:hint="default" w:eastAsia="方正书宋_GBK"/>
                <w:lang w:val="en-US" w:eastAsia="zh-CN"/>
              </w:rPr>
            </w:pPr>
            <w:r>
              <w:rPr>
                <w:rFonts w:hint="eastAsia"/>
                <w:lang w:val="en-US" w:eastAsia="zh-CN"/>
              </w:rPr>
              <w:t>47.45</w:t>
            </w:r>
          </w:p>
        </w:tc>
        <w:tc>
          <w:tcPr>
            <w:tcW w:w="1643" w:type="dxa"/>
            <w:vAlign w:val="center"/>
          </w:tcPr>
          <w:p>
            <w:pPr>
              <w:pStyle w:val="15"/>
              <w:rPr>
                <w:rFonts w:hint="default" w:eastAsia="方正书宋_GBK"/>
                <w:lang w:val="en-US" w:eastAsia="zh-CN"/>
              </w:rPr>
            </w:pPr>
            <w:r>
              <w:rPr>
                <w:rFonts w:hint="eastAsia"/>
                <w:lang w:val="en-US" w:eastAsia="zh-CN"/>
              </w:rPr>
              <w:t>47.45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rPr>
                <w:rFonts w:hint="default" w:eastAsia="方正书宋_GBK"/>
                <w:lang w:val="en-US" w:eastAsia="zh-CN"/>
              </w:rPr>
            </w:pPr>
            <w:r>
              <w:rPr>
                <w:rFonts w:hint="eastAsia"/>
                <w:lang w:val="en-US" w:eastAsia="zh-CN"/>
              </w:rPr>
              <w:t>29.02</w:t>
            </w:r>
          </w:p>
        </w:tc>
        <w:tc>
          <w:tcPr>
            <w:tcW w:w="1643" w:type="dxa"/>
            <w:vAlign w:val="center"/>
          </w:tcPr>
          <w:p>
            <w:pPr>
              <w:pStyle w:val="15"/>
              <w:rPr>
                <w:rFonts w:hint="default" w:eastAsia="方正书宋_GBK"/>
                <w:lang w:val="en-US" w:eastAsia="zh-CN"/>
              </w:rPr>
            </w:pPr>
            <w:r>
              <w:rPr>
                <w:rFonts w:hint="eastAsia"/>
                <w:lang w:val="en-US" w:eastAsia="zh-CN"/>
              </w:rPr>
              <w:t>29.02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rPr>
                <w:rFonts w:hint="default" w:eastAsia="方正书宋_GBK"/>
                <w:lang w:val="en-US" w:eastAsia="zh-CN"/>
              </w:rPr>
            </w:pPr>
            <w:r>
              <w:rPr>
                <w:rFonts w:hint="eastAsia"/>
                <w:lang w:val="en-US" w:eastAsia="zh-CN"/>
              </w:rPr>
              <w:t>19.09</w:t>
            </w:r>
          </w:p>
        </w:tc>
        <w:tc>
          <w:tcPr>
            <w:tcW w:w="1643" w:type="dxa"/>
            <w:vAlign w:val="center"/>
          </w:tcPr>
          <w:p>
            <w:pPr>
              <w:pStyle w:val="15"/>
              <w:rPr>
                <w:rFonts w:hint="default" w:eastAsia="方正书宋_GBK"/>
                <w:lang w:val="en-US" w:eastAsia="zh-CN"/>
              </w:rPr>
            </w:pPr>
            <w:r>
              <w:rPr>
                <w:rFonts w:hint="eastAsia"/>
                <w:lang w:val="en-US" w:eastAsia="zh-CN"/>
              </w:rPr>
              <w:t>19.09</w:t>
            </w:r>
          </w:p>
        </w:tc>
        <w:tc>
          <w:tcPr>
            <w:tcW w:w="1643" w:type="dxa"/>
            <w:vAlign w:val="center"/>
          </w:tcPr>
          <w:p>
            <w:pPr>
              <w:pStyle w:val="15"/>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rPr>
                <w:rFonts w:hint="eastAsia" w:eastAsia="方正书宋_GBK"/>
                <w:lang w:eastAsia="zh-CN"/>
              </w:rPr>
            </w:pPr>
            <w:r>
              <w:t>3.8</w:t>
            </w:r>
            <w:r>
              <w:rPr>
                <w:rFonts w:hint="eastAsia"/>
                <w:lang w:val="en-US" w:eastAsia="zh-CN"/>
              </w:rPr>
              <w:t>4</w:t>
            </w:r>
          </w:p>
        </w:tc>
        <w:tc>
          <w:tcPr>
            <w:tcW w:w="1643" w:type="dxa"/>
            <w:vAlign w:val="center"/>
          </w:tcPr>
          <w:p>
            <w:pPr>
              <w:pStyle w:val="15"/>
              <w:rPr>
                <w:rFonts w:hint="eastAsia" w:eastAsia="方正书宋_GBK"/>
                <w:lang w:eastAsia="zh-CN"/>
              </w:rPr>
            </w:pPr>
            <w:r>
              <w:t>3.8</w:t>
            </w:r>
            <w:r>
              <w:rPr>
                <w:rFonts w:hint="eastAsia"/>
                <w:lang w:val="en-US" w:eastAsia="zh-CN"/>
              </w:rPr>
              <w:t>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rPr>
                <w:rFonts w:hint="default" w:eastAsia="方正书宋_GBK"/>
                <w:lang w:val="en-US" w:eastAsia="zh-CN"/>
              </w:rPr>
            </w:pPr>
            <w:r>
              <w:rPr>
                <w:rFonts w:hint="eastAsia"/>
                <w:lang w:val="en-US" w:eastAsia="zh-CN"/>
              </w:rPr>
              <w:t>13.05</w:t>
            </w:r>
          </w:p>
        </w:tc>
        <w:tc>
          <w:tcPr>
            <w:tcW w:w="1643" w:type="dxa"/>
            <w:vAlign w:val="center"/>
          </w:tcPr>
          <w:p>
            <w:pPr>
              <w:pStyle w:val="15"/>
              <w:rPr>
                <w:rFonts w:hint="default" w:eastAsia="方正书宋_GBK"/>
                <w:lang w:val="en-US" w:eastAsia="zh-CN"/>
              </w:rPr>
            </w:pPr>
            <w:r>
              <w:rPr>
                <w:rFonts w:hint="eastAsia"/>
                <w:lang w:val="en-US" w:eastAsia="zh-CN"/>
              </w:rPr>
              <w:t>13.05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rPr>
                <w:rFonts w:hint="eastAsia" w:eastAsia="方正书宋_GBK"/>
                <w:lang w:eastAsia="zh-CN"/>
              </w:rPr>
            </w:pPr>
            <w:r>
              <w:t>6.5</w:t>
            </w:r>
            <w:r>
              <w:rPr>
                <w:rFonts w:hint="eastAsia"/>
                <w:lang w:val="en-US" w:eastAsia="zh-CN"/>
              </w:rPr>
              <w:t>2</w:t>
            </w:r>
          </w:p>
        </w:tc>
        <w:tc>
          <w:tcPr>
            <w:tcW w:w="1643" w:type="dxa"/>
            <w:vAlign w:val="center"/>
          </w:tcPr>
          <w:p>
            <w:pPr>
              <w:pStyle w:val="15"/>
              <w:rPr>
                <w:rFonts w:hint="eastAsia" w:eastAsia="方正书宋_GBK"/>
                <w:lang w:eastAsia="zh-CN"/>
              </w:rPr>
            </w:pPr>
            <w:r>
              <w:t>6.5</w:t>
            </w:r>
            <w:r>
              <w:rPr>
                <w:rFonts w:hint="eastAsia"/>
                <w:lang w:val="en-US" w:eastAsia="zh-CN"/>
              </w:rPr>
              <w:t>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城镇职工基本医疗保险缴费</w:t>
            </w:r>
          </w:p>
        </w:tc>
        <w:tc>
          <w:tcPr>
            <w:tcW w:w="1643" w:type="dxa"/>
            <w:vAlign w:val="center"/>
          </w:tcPr>
          <w:p>
            <w:pPr>
              <w:pStyle w:val="15"/>
              <w:rPr>
                <w:rFonts w:hint="default" w:eastAsia="方正书宋_GBK"/>
                <w:lang w:val="en-US" w:eastAsia="zh-CN"/>
              </w:rPr>
            </w:pPr>
            <w:r>
              <w:rPr>
                <w:rFonts w:hint="eastAsia"/>
                <w:lang w:val="en-US" w:eastAsia="zh-CN"/>
              </w:rPr>
              <w:t>4.92</w:t>
            </w:r>
          </w:p>
        </w:tc>
        <w:tc>
          <w:tcPr>
            <w:tcW w:w="1643" w:type="dxa"/>
            <w:vAlign w:val="center"/>
          </w:tcPr>
          <w:p>
            <w:pPr>
              <w:pStyle w:val="15"/>
              <w:rPr>
                <w:rFonts w:hint="default" w:eastAsia="方正书宋_GBK"/>
                <w:lang w:val="en-US" w:eastAsia="zh-CN"/>
              </w:rPr>
            </w:pPr>
            <w:r>
              <w:rPr>
                <w:rFonts w:hint="eastAsia"/>
                <w:lang w:val="en-US" w:eastAsia="zh-CN"/>
              </w:rPr>
              <w:t>4.92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rPr>
                <w:rFonts w:hint="default" w:eastAsia="方正书宋_GBK"/>
                <w:lang w:val="en-US" w:eastAsia="zh-CN"/>
              </w:rPr>
            </w:pPr>
            <w:r>
              <w:rPr>
                <w:rFonts w:hint="eastAsia"/>
                <w:lang w:val="en-US" w:eastAsia="zh-CN"/>
              </w:rPr>
              <w:t>0.59</w:t>
            </w:r>
          </w:p>
        </w:tc>
        <w:tc>
          <w:tcPr>
            <w:tcW w:w="1643" w:type="dxa"/>
            <w:vAlign w:val="center"/>
          </w:tcPr>
          <w:p>
            <w:pPr>
              <w:pStyle w:val="15"/>
              <w:rPr>
                <w:rFonts w:hint="default" w:eastAsia="方正书宋_GBK"/>
                <w:lang w:val="en-US" w:eastAsia="zh-CN"/>
              </w:rPr>
            </w:pPr>
            <w:r>
              <w:rPr>
                <w:rFonts w:hint="eastAsia"/>
                <w:lang w:val="en-US" w:eastAsia="zh-CN"/>
              </w:rPr>
              <w:t>0.59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rPr>
                <w:rFonts w:hint="default" w:eastAsia="方正书宋_GBK"/>
                <w:lang w:val="en-US" w:eastAsia="zh-CN"/>
              </w:rPr>
            </w:pPr>
            <w:r>
              <w:t>5.</w:t>
            </w:r>
            <w:r>
              <w:rPr>
                <w:rFonts w:hint="eastAsia"/>
                <w:lang w:val="en-US" w:eastAsia="zh-CN"/>
              </w:rPr>
              <w:t>99</w:t>
            </w:r>
          </w:p>
        </w:tc>
        <w:tc>
          <w:tcPr>
            <w:tcW w:w="1643" w:type="dxa"/>
            <w:vAlign w:val="center"/>
          </w:tcPr>
          <w:p>
            <w:pPr>
              <w:pStyle w:val="15"/>
              <w:rPr>
                <w:rFonts w:hint="default" w:eastAsia="方正书宋_GBK"/>
                <w:lang w:val="en-US" w:eastAsia="zh-CN"/>
              </w:rPr>
            </w:pPr>
            <w:r>
              <w:t>5.</w:t>
            </w:r>
            <w:r>
              <w:rPr>
                <w:rFonts w:hint="eastAsia"/>
                <w:lang w:val="en-US" w:eastAsia="zh-CN"/>
              </w:rPr>
              <w:t>99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t>1</w:t>
            </w:r>
            <w:r>
              <w:rPr>
                <w:rFonts w:hint="eastAsia"/>
                <w:lang w:val="en-US" w:eastAsia="zh-CN"/>
              </w:rPr>
              <w:t>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rPr>
                <w:rFonts w:hint="default" w:eastAsia="方正书宋_GBK"/>
                <w:lang w:val="en-US" w:eastAsia="zh-CN"/>
              </w:rPr>
            </w:pPr>
            <w:r>
              <w:rPr>
                <w:rFonts w:hint="eastAsia"/>
                <w:lang w:val="en-US" w:eastAsia="zh-CN"/>
              </w:rPr>
              <w:t>29.28</w:t>
            </w:r>
          </w:p>
        </w:tc>
        <w:tc>
          <w:tcPr>
            <w:tcW w:w="1643" w:type="dxa"/>
            <w:vAlign w:val="center"/>
          </w:tcPr>
          <w:p>
            <w:pPr>
              <w:pStyle w:val="15"/>
              <w:rPr>
                <w:rFonts w:hint="default" w:eastAsia="方正书宋_GBK"/>
                <w:lang w:val="en-US" w:eastAsia="zh-CN"/>
              </w:rPr>
            </w:pPr>
            <w:r>
              <w:rPr>
                <w:rFonts w:hint="eastAsia"/>
                <w:lang w:val="en-US" w:eastAsia="zh-CN"/>
              </w:rPr>
              <w:t>4.2</w:t>
            </w:r>
          </w:p>
        </w:tc>
        <w:tc>
          <w:tcPr>
            <w:tcW w:w="1643" w:type="dxa"/>
            <w:vAlign w:val="center"/>
          </w:tcPr>
          <w:p>
            <w:pPr>
              <w:pStyle w:val="15"/>
              <w:rPr>
                <w:rFonts w:hint="default" w:eastAsia="方正书宋_GBK"/>
                <w:lang w:val="en-US" w:eastAsia="zh-CN"/>
              </w:rPr>
            </w:pPr>
            <w:r>
              <w:t>25.</w:t>
            </w: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t>1</w:t>
            </w:r>
            <w:r>
              <w:rPr>
                <w:rFonts w:hint="eastAsia"/>
                <w:lang w:val="en-US" w:eastAsia="zh-CN"/>
              </w:rPr>
              <w:t>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rPr>
                <w:rFonts w:hint="default" w:eastAsia="方正书宋_GBK"/>
                <w:lang w:val="en-US" w:eastAsia="zh-CN"/>
              </w:rPr>
            </w:pPr>
            <w:r>
              <w:rPr>
                <w:rFonts w:hint="eastAsia"/>
                <w:lang w:val="en-US" w:eastAsia="zh-CN"/>
              </w:rPr>
              <w:t>1.47</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t>1</w:t>
            </w:r>
            <w:r>
              <w:rPr>
                <w:rFonts w:hint="eastAsia"/>
                <w:lang w:val="en-US" w:eastAsia="zh-CN"/>
              </w:rPr>
              <w:t>4</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rPr>
                <w:rFonts w:hint="default" w:eastAsia="方正书宋_GBK"/>
                <w:lang w:val="en-US" w:eastAsia="zh-CN"/>
              </w:rPr>
            </w:pPr>
            <w:r>
              <w:t>1.</w:t>
            </w:r>
            <w:r>
              <w:rPr>
                <w:rFonts w:hint="eastAsia"/>
                <w:lang w:val="en-US" w:eastAsia="zh-CN"/>
              </w:rPr>
              <w:t>00</w:t>
            </w:r>
          </w:p>
        </w:tc>
        <w:tc>
          <w:tcPr>
            <w:tcW w:w="1643" w:type="dxa"/>
            <w:vAlign w:val="center"/>
          </w:tcPr>
          <w:p>
            <w:pPr>
              <w:pStyle w:val="15"/>
            </w:pPr>
          </w:p>
        </w:tc>
        <w:tc>
          <w:tcPr>
            <w:tcW w:w="1643" w:type="dxa"/>
            <w:vAlign w:val="center"/>
          </w:tcPr>
          <w:p>
            <w:pPr>
              <w:pStyle w:val="15"/>
              <w:rPr>
                <w:rFonts w:hint="eastAsia" w:eastAsia="方正书宋_GBK"/>
                <w:lang w:eastAsia="zh-CN"/>
              </w:rPr>
            </w:pPr>
            <w:r>
              <w:t>1.0</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t>1</w:t>
            </w:r>
            <w:r>
              <w:rPr>
                <w:rFonts w:hint="eastAsia"/>
                <w:lang w:val="en-US" w:eastAsia="zh-CN"/>
              </w:rPr>
              <w:t>5</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1.40</w:t>
            </w:r>
          </w:p>
        </w:tc>
        <w:tc>
          <w:tcPr>
            <w:tcW w:w="1643" w:type="dxa"/>
            <w:vAlign w:val="center"/>
          </w:tcPr>
          <w:p>
            <w:pPr>
              <w:pStyle w:val="15"/>
            </w:pPr>
          </w:p>
        </w:tc>
        <w:tc>
          <w:tcPr>
            <w:tcW w:w="1643"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t>1</w:t>
            </w:r>
            <w:r>
              <w:rPr>
                <w:rFonts w:hint="eastAsia"/>
                <w:lang w:val="en-US" w:eastAsia="zh-CN"/>
              </w:rPr>
              <w:t>6</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1.44</w:t>
            </w:r>
          </w:p>
        </w:tc>
        <w:tc>
          <w:tcPr>
            <w:tcW w:w="1643" w:type="dxa"/>
            <w:vAlign w:val="center"/>
          </w:tcPr>
          <w:p>
            <w:pPr>
              <w:pStyle w:val="15"/>
            </w:pPr>
          </w:p>
        </w:tc>
        <w:tc>
          <w:tcPr>
            <w:tcW w:w="1643" w:type="dxa"/>
            <w:vAlign w:val="center"/>
          </w:tcPr>
          <w:p>
            <w:pPr>
              <w:pStyle w:val="15"/>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17</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2.80</w:t>
            </w:r>
          </w:p>
        </w:tc>
        <w:tc>
          <w:tcPr>
            <w:tcW w:w="1643" w:type="dxa"/>
            <w:vAlign w:val="center"/>
          </w:tcPr>
          <w:p>
            <w:pPr>
              <w:pStyle w:val="15"/>
            </w:pPr>
          </w:p>
        </w:tc>
        <w:tc>
          <w:tcPr>
            <w:tcW w:w="1643"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18</w:t>
            </w:r>
          </w:p>
        </w:tc>
        <w:tc>
          <w:tcPr>
            <w:tcW w:w="1643" w:type="dxa"/>
            <w:vAlign w:val="center"/>
          </w:tcPr>
          <w:p>
            <w:pPr>
              <w:pStyle w:val="16"/>
            </w:pPr>
            <w:r>
              <w:t>30214</w:t>
            </w:r>
          </w:p>
        </w:tc>
        <w:tc>
          <w:tcPr>
            <w:tcW w:w="1643" w:type="dxa"/>
            <w:vAlign w:val="center"/>
          </w:tcPr>
          <w:p>
            <w:pPr>
              <w:pStyle w:val="16"/>
            </w:pPr>
            <w:r>
              <w:t>租赁费</w:t>
            </w:r>
          </w:p>
        </w:tc>
        <w:tc>
          <w:tcPr>
            <w:tcW w:w="1643" w:type="dxa"/>
            <w:vAlign w:val="center"/>
          </w:tcPr>
          <w:p>
            <w:pPr>
              <w:pStyle w:val="15"/>
            </w:pPr>
            <w:r>
              <w:t>5.20</w:t>
            </w:r>
          </w:p>
        </w:tc>
        <w:tc>
          <w:tcPr>
            <w:tcW w:w="1643" w:type="dxa"/>
            <w:vAlign w:val="center"/>
          </w:tcPr>
          <w:p>
            <w:pPr>
              <w:pStyle w:val="15"/>
            </w:pPr>
          </w:p>
        </w:tc>
        <w:tc>
          <w:tcPr>
            <w:tcW w:w="1643" w:type="dxa"/>
            <w:vAlign w:val="center"/>
          </w:tcPr>
          <w:p>
            <w:pPr>
              <w:pStyle w:val="15"/>
            </w:pPr>
            <w:r>
              <w:t>5.20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19</w:t>
            </w:r>
          </w:p>
        </w:tc>
        <w:tc>
          <w:tcPr>
            <w:tcW w:w="1643" w:type="dxa"/>
            <w:vAlign w:val="center"/>
          </w:tcPr>
          <w:p>
            <w:pPr>
              <w:pStyle w:val="16"/>
            </w:pPr>
            <w:r>
              <w:t>30217</w:t>
            </w:r>
          </w:p>
        </w:tc>
        <w:tc>
          <w:tcPr>
            <w:tcW w:w="1643" w:type="dxa"/>
            <w:vAlign w:val="center"/>
          </w:tcPr>
          <w:p>
            <w:pPr>
              <w:pStyle w:val="16"/>
            </w:pPr>
            <w:r>
              <w:t>公务接待费</w:t>
            </w:r>
          </w:p>
        </w:tc>
        <w:tc>
          <w:tcPr>
            <w:tcW w:w="1643" w:type="dxa"/>
            <w:vAlign w:val="center"/>
          </w:tcPr>
          <w:p>
            <w:pPr>
              <w:pStyle w:val="15"/>
            </w:pPr>
            <w:r>
              <w:t>7.90</w:t>
            </w:r>
          </w:p>
        </w:tc>
        <w:tc>
          <w:tcPr>
            <w:tcW w:w="1643" w:type="dxa"/>
            <w:vAlign w:val="center"/>
          </w:tcPr>
          <w:p>
            <w:pPr>
              <w:pStyle w:val="15"/>
            </w:pPr>
          </w:p>
        </w:tc>
        <w:tc>
          <w:tcPr>
            <w:tcW w:w="1643" w:type="dxa"/>
            <w:vAlign w:val="center"/>
          </w:tcPr>
          <w:p>
            <w:pPr>
              <w:pStyle w:val="15"/>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20</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3.50</w:t>
            </w:r>
          </w:p>
        </w:tc>
        <w:tc>
          <w:tcPr>
            <w:tcW w:w="1643" w:type="dxa"/>
            <w:vAlign w:val="center"/>
          </w:tcPr>
          <w:p>
            <w:pPr>
              <w:pStyle w:val="15"/>
            </w:pPr>
          </w:p>
        </w:tc>
        <w:tc>
          <w:tcPr>
            <w:tcW w:w="1643"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21</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rPr>
                <w:rFonts w:hint="default" w:eastAsia="方正书宋_GBK"/>
                <w:lang w:val="en-US" w:eastAsia="zh-CN"/>
              </w:rPr>
            </w:pPr>
            <w:r>
              <w:rPr>
                <w:rFonts w:hint="eastAsia"/>
                <w:lang w:val="en-US" w:eastAsia="zh-CN"/>
              </w:rPr>
              <w:t>4.20</w:t>
            </w:r>
          </w:p>
        </w:tc>
        <w:tc>
          <w:tcPr>
            <w:tcW w:w="1643" w:type="dxa"/>
            <w:vAlign w:val="center"/>
          </w:tcPr>
          <w:p>
            <w:pPr>
              <w:pStyle w:val="15"/>
              <w:rPr>
                <w:rFonts w:hint="default" w:eastAsia="方正书宋_GBK"/>
                <w:lang w:val="en-US" w:eastAsia="zh-CN"/>
              </w:rPr>
            </w:pPr>
            <w:r>
              <w:rPr>
                <w:rFonts w:hint="eastAsia"/>
                <w:lang w:val="en-US" w:eastAsia="zh-CN"/>
              </w:rPr>
              <w:t>4.20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22</w:t>
            </w:r>
          </w:p>
        </w:tc>
        <w:tc>
          <w:tcPr>
            <w:tcW w:w="1643" w:type="dxa"/>
            <w:vAlign w:val="center"/>
          </w:tcPr>
          <w:p>
            <w:pPr>
              <w:pStyle w:val="16"/>
            </w:pPr>
          </w:p>
        </w:tc>
        <w:tc>
          <w:tcPr>
            <w:tcW w:w="1643" w:type="dxa"/>
            <w:vAlign w:val="center"/>
          </w:tcPr>
          <w:p>
            <w:pPr>
              <w:pStyle w:val="16"/>
              <w:rPr>
                <w:rFonts w:hint="default" w:eastAsia="方正书宋_GBK"/>
                <w:lang w:val="en-US" w:eastAsia="zh-CN"/>
              </w:rPr>
            </w:pPr>
            <w:r>
              <w:rPr>
                <w:rFonts w:hint="eastAsia"/>
                <w:lang w:val="en-US" w:eastAsia="zh-CN"/>
              </w:rPr>
              <w:t>其他商品和服务支出</w:t>
            </w:r>
          </w:p>
        </w:tc>
        <w:tc>
          <w:tcPr>
            <w:tcW w:w="1643" w:type="dxa"/>
            <w:vAlign w:val="center"/>
          </w:tcPr>
          <w:p>
            <w:pPr>
              <w:pStyle w:val="15"/>
              <w:rPr>
                <w:rFonts w:hint="default" w:eastAsia="方正书宋_GBK"/>
                <w:lang w:val="en-US" w:eastAsia="zh-CN"/>
              </w:rPr>
            </w:pPr>
            <w:r>
              <w:rPr>
                <w:rFonts w:hint="eastAsia"/>
                <w:lang w:val="en-US" w:eastAsia="zh-CN"/>
              </w:rPr>
              <w:t>0.37</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23</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rPr>
                <w:rFonts w:hint="default" w:eastAsia="方正书宋_GBK"/>
                <w:lang w:val="en-US" w:eastAsia="zh-CN"/>
              </w:rPr>
            </w:pPr>
            <w:r>
              <w:rPr>
                <w:rFonts w:hint="eastAsia"/>
                <w:lang w:val="en-US" w:eastAsia="zh-CN"/>
              </w:rPr>
              <w:t>12.24</w:t>
            </w:r>
          </w:p>
        </w:tc>
        <w:tc>
          <w:tcPr>
            <w:tcW w:w="1643" w:type="dxa"/>
            <w:vAlign w:val="center"/>
          </w:tcPr>
          <w:p>
            <w:pPr>
              <w:pStyle w:val="15"/>
              <w:rPr>
                <w:rFonts w:hint="default" w:eastAsia="方正书宋_GBK"/>
                <w:lang w:val="en-US" w:eastAsia="zh-CN"/>
              </w:rPr>
            </w:pPr>
            <w:r>
              <w:rPr>
                <w:rFonts w:hint="eastAsia"/>
                <w:lang w:val="en-US" w:eastAsia="zh-CN"/>
              </w:rPr>
              <w:t>12.24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24</w:t>
            </w:r>
          </w:p>
        </w:tc>
        <w:tc>
          <w:tcPr>
            <w:tcW w:w="1643" w:type="dxa"/>
            <w:vAlign w:val="center"/>
          </w:tcPr>
          <w:p>
            <w:pPr>
              <w:pStyle w:val="16"/>
            </w:pPr>
            <w:r>
              <w:t>30301</w:t>
            </w:r>
          </w:p>
        </w:tc>
        <w:tc>
          <w:tcPr>
            <w:tcW w:w="1643" w:type="dxa"/>
            <w:vAlign w:val="center"/>
          </w:tcPr>
          <w:p>
            <w:pPr>
              <w:pStyle w:val="16"/>
            </w:pPr>
            <w:r>
              <w:t>离休费</w:t>
            </w:r>
          </w:p>
        </w:tc>
        <w:tc>
          <w:tcPr>
            <w:tcW w:w="1643" w:type="dxa"/>
            <w:vAlign w:val="center"/>
          </w:tcPr>
          <w:p>
            <w:pPr>
              <w:pStyle w:val="15"/>
              <w:rPr>
                <w:rFonts w:hint="default" w:eastAsia="方正书宋_GBK"/>
                <w:lang w:val="en-US" w:eastAsia="zh-CN"/>
              </w:rPr>
            </w:pPr>
            <w:r>
              <w:t>1</w:t>
            </w:r>
            <w:r>
              <w:rPr>
                <w:rFonts w:hint="eastAsia"/>
                <w:lang w:val="en-US" w:eastAsia="zh-CN"/>
              </w:rPr>
              <w:t>0.22</w:t>
            </w:r>
          </w:p>
        </w:tc>
        <w:tc>
          <w:tcPr>
            <w:tcW w:w="1643" w:type="dxa"/>
            <w:vAlign w:val="center"/>
          </w:tcPr>
          <w:p>
            <w:pPr>
              <w:pStyle w:val="15"/>
              <w:rPr>
                <w:rFonts w:hint="default" w:eastAsia="方正书宋_GBK"/>
                <w:lang w:val="en-US" w:eastAsia="zh-CN"/>
              </w:rPr>
            </w:pPr>
            <w:r>
              <w:rPr>
                <w:rFonts w:hint="eastAsia"/>
                <w:lang w:val="en-US" w:eastAsia="zh-CN"/>
              </w:rPr>
              <w:t>10.22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25</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rPr>
                <w:rFonts w:hint="default" w:eastAsia="方正书宋_GBK"/>
                <w:lang w:val="en-US" w:eastAsia="zh-CN"/>
              </w:rPr>
            </w:pPr>
            <w:r>
              <w:rPr>
                <w:rFonts w:hint="eastAsia"/>
                <w:lang w:val="en-US" w:eastAsia="zh-CN"/>
              </w:rPr>
              <w:t>2.02</w:t>
            </w:r>
          </w:p>
        </w:tc>
        <w:tc>
          <w:tcPr>
            <w:tcW w:w="1643" w:type="dxa"/>
            <w:vAlign w:val="center"/>
          </w:tcPr>
          <w:p>
            <w:pPr>
              <w:pStyle w:val="15"/>
              <w:rPr>
                <w:rFonts w:hint="default" w:eastAsia="方正书宋_GBK"/>
                <w:lang w:val="en-US" w:eastAsia="zh-CN"/>
              </w:rPr>
            </w:pPr>
            <w:r>
              <w:rPr>
                <w:rFonts w:hint="eastAsia"/>
                <w:lang w:val="en-US" w:eastAsia="zh-CN"/>
              </w:rPr>
              <w:t>2.02</w:t>
            </w:r>
          </w:p>
        </w:tc>
        <w:tc>
          <w:tcPr>
            <w:tcW w:w="164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rPr>
                <w:rFonts w:hint="default" w:eastAsia="方正书宋_GBK"/>
                <w:lang w:val="en-US" w:eastAsia="zh-CN"/>
              </w:rPr>
            </w:pPr>
            <w:r>
              <w:rPr>
                <w:rFonts w:hint="eastAsia"/>
                <w:lang w:val="en-US" w:eastAsia="zh-CN"/>
              </w:rPr>
              <w:t>0.00</w:t>
            </w:r>
          </w:p>
        </w:tc>
        <w:tc>
          <w:tcPr>
            <w:tcW w:w="2551" w:type="dxa"/>
            <w:vAlign w:val="center"/>
          </w:tcPr>
          <w:p>
            <w:pPr>
              <w:pStyle w:val="15"/>
              <w:rPr>
                <w:rFonts w:hint="default" w:eastAsia="方正书宋_GBK"/>
                <w:lang w:val="en-US" w:eastAsia="zh-CN"/>
              </w:rPr>
            </w:pPr>
            <w:r>
              <w:rPr>
                <w:rFonts w:hint="eastAsia"/>
                <w:lang w:val="en-US" w:eastAsia="zh-CN"/>
              </w:rPr>
              <w:t>0.00</w:t>
            </w:r>
          </w:p>
        </w:tc>
        <w:tc>
          <w:tcPr>
            <w:tcW w:w="2551" w:type="dxa"/>
            <w:vAlign w:val="center"/>
          </w:tcPr>
          <w:p>
            <w:pPr>
              <w:pStyle w:val="15"/>
              <w:rPr>
                <w:rFonts w:hint="default" w:eastAsia="方正书宋_GBK"/>
                <w:lang w:val="en-US" w:eastAsia="zh-CN"/>
              </w:rPr>
            </w:pPr>
            <w:r>
              <w:rPr>
                <w:rFonts w:hint="eastAsia"/>
                <w:lang w:val="en-US" w:eastAsia="zh-CN"/>
              </w:rPr>
              <w:t>0.00</w:t>
            </w: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381" w:type="dxa"/>
            <w:vAlign w:val="center"/>
          </w:tcPr>
          <w:p>
            <w:pPr>
              <w:pStyle w:val="15"/>
              <w:rPr>
                <w:rFonts w:hint="default" w:eastAsia="方正书宋_GBK"/>
                <w:lang w:val="en-US" w:eastAsia="zh-CN"/>
              </w:rPr>
            </w:pPr>
            <w:r>
              <w:rPr>
                <w:rFonts w:hint="eastAsia"/>
                <w:lang w:val="en-US" w:eastAsia="zh-CN"/>
              </w:rPr>
              <w:t>11.40</w:t>
            </w:r>
          </w:p>
        </w:tc>
        <w:tc>
          <w:tcPr>
            <w:tcW w:w="2381" w:type="dxa"/>
            <w:vAlign w:val="center"/>
          </w:tcPr>
          <w:p>
            <w:pPr>
              <w:pStyle w:val="15"/>
              <w:rPr>
                <w:rFonts w:hint="default" w:eastAsia="方正书宋_GBK"/>
                <w:lang w:val="en-US" w:eastAsia="zh-CN"/>
              </w:rPr>
            </w:pPr>
            <w:r>
              <w:rPr>
                <w:rFonts w:hint="eastAsia"/>
                <w:lang w:val="en-US" w:eastAsia="zh-CN"/>
              </w:rPr>
              <w:t>11.40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2381" w:type="dxa"/>
            <w:vAlign w:val="center"/>
          </w:tcPr>
          <w:p>
            <w:pPr>
              <w:pStyle w:val="15"/>
              <w:rPr>
                <w:rFonts w:hint="default" w:eastAsia="方正书宋_GBK"/>
                <w:lang w:val="en-US" w:eastAsia="zh-CN"/>
              </w:rPr>
            </w:pPr>
            <w:r>
              <w:rPr>
                <w:rFonts w:hint="eastAsia"/>
                <w:lang w:val="en-US" w:eastAsia="zh-CN"/>
              </w:rPr>
              <w:t>3.50</w:t>
            </w:r>
          </w:p>
        </w:tc>
        <w:tc>
          <w:tcPr>
            <w:tcW w:w="2381" w:type="dxa"/>
            <w:vAlign w:val="center"/>
          </w:tcPr>
          <w:p>
            <w:pPr>
              <w:pStyle w:val="15"/>
              <w:rPr>
                <w:rFonts w:hint="default" w:eastAsia="方正书宋_GBK"/>
                <w:lang w:val="en-US" w:eastAsia="zh-CN"/>
              </w:rPr>
            </w:pPr>
            <w:r>
              <w:rPr>
                <w:rFonts w:hint="eastAsia"/>
                <w:lang w:val="en-US" w:eastAsia="zh-CN"/>
              </w:rPr>
              <w:t>3.50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381" w:type="dxa"/>
            <w:vAlign w:val="center"/>
          </w:tcPr>
          <w:p>
            <w:pPr>
              <w:pStyle w:val="15"/>
              <w:rPr>
                <w:rFonts w:hint="default" w:eastAsia="方正书宋_GBK"/>
                <w:lang w:val="en-US" w:eastAsia="zh-CN"/>
              </w:rPr>
            </w:pPr>
            <w:r>
              <w:rPr>
                <w:rFonts w:hint="eastAsia"/>
                <w:lang w:val="en-US" w:eastAsia="zh-CN"/>
              </w:rPr>
              <w:t>3.50</w:t>
            </w:r>
          </w:p>
        </w:tc>
        <w:tc>
          <w:tcPr>
            <w:tcW w:w="2381" w:type="dxa"/>
            <w:vAlign w:val="center"/>
          </w:tcPr>
          <w:p>
            <w:pPr>
              <w:pStyle w:val="15"/>
              <w:rPr>
                <w:rFonts w:hint="default" w:eastAsia="方正书宋_GBK"/>
                <w:lang w:val="en-US" w:eastAsia="zh-CN"/>
              </w:rPr>
            </w:pPr>
            <w:r>
              <w:rPr>
                <w:rFonts w:hint="eastAsia"/>
                <w:lang w:val="en-US" w:eastAsia="zh-CN"/>
              </w:rPr>
              <w:t>3.50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37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三、公务接待费</w:t>
            </w:r>
          </w:p>
        </w:tc>
        <w:tc>
          <w:tcPr>
            <w:tcW w:w="2381" w:type="dxa"/>
            <w:vAlign w:val="center"/>
          </w:tcPr>
          <w:p>
            <w:pPr>
              <w:pStyle w:val="15"/>
              <w:rPr>
                <w:rFonts w:hint="default" w:eastAsia="方正书宋_GBK"/>
                <w:lang w:val="en-US" w:eastAsia="zh-CN"/>
              </w:rPr>
            </w:pPr>
            <w:r>
              <w:rPr>
                <w:rFonts w:hint="eastAsia"/>
                <w:lang w:val="en-US" w:eastAsia="zh-CN"/>
              </w:rPr>
              <w:t>7.90</w:t>
            </w:r>
          </w:p>
        </w:tc>
        <w:tc>
          <w:tcPr>
            <w:tcW w:w="2381" w:type="dxa"/>
            <w:vAlign w:val="center"/>
          </w:tcPr>
          <w:p>
            <w:pPr>
              <w:pStyle w:val="15"/>
              <w:rPr>
                <w:rFonts w:hint="default" w:eastAsia="方正书宋_GBK"/>
                <w:lang w:val="en-US" w:eastAsia="zh-CN"/>
              </w:rPr>
            </w:pPr>
            <w:r>
              <w:rPr>
                <w:rFonts w:hint="eastAsia"/>
                <w:lang w:val="en-US" w:eastAsia="zh-CN"/>
              </w:rPr>
              <w:t>7.90</w:t>
            </w: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涞源县审计局本级202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、《地方预决算公开操作规程》和《关于进一步推进预算公开工作的实施意见》规定，现将涞源县审计局本级202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bookmarkStart w:id="1" w:name="_GoBack"/>
      <w:bookmarkEnd w:id="1"/>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根据《涞源县审计局职能配置、内设机构和人员编制规定》，涞源县审计局的主要职责是：</w:t>
      </w:r>
    </w:p>
    <w:p>
      <w:pPr>
        <w:pStyle w:val="29"/>
      </w:pPr>
      <w:r>
        <w:t>贯彻落实党中央、省委、市委和县委关于审计工作的方针政策和决策部署，坚持和加强党对审计工作的集中统一领导。主要职责是：</w:t>
      </w:r>
    </w:p>
    <w:p>
      <w:pPr>
        <w:pStyle w:val="29"/>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相关重大政策措施贯彻落实情况进行跟踪审计。对审计、专项审计调查和核查社会审计机构相关审计报告的结果承担责任，并负有督促被审计单位整改的责任。</w:t>
      </w:r>
    </w:p>
    <w:p>
      <w:pPr>
        <w:pStyle w:val="29"/>
      </w:pPr>
      <w:r>
        <w:t>（二）贯彻执行审计法律、法规和方针、政策。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29"/>
      </w:pPr>
      <w:r>
        <w:t>（三）向中共涞源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29"/>
      </w:pPr>
      <w:r>
        <w:t>（四）直接审计下列事项，出具审计报告，在法定职权范围内作出审计决定，包括国家和省市有关重大政策措施贯彻落实情况；县本级预算执行情况和其他财政收支，县直各部门（含所属单位）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资金、社会捐赠资金和其他基金、资金的财务收支；国际组织和外国政府援助、贷款项目；法律法规规定的其他事项。</w:t>
      </w:r>
    </w:p>
    <w:p>
      <w:pPr>
        <w:pStyle w:val="29"/>
      </w:pPr>
      <w:r>
        <w:t>（五）按规定对县管党政主要领导干部及其他单位主要负责人实施经济责任审计和自然资源资产离任审计。</w:t>
      </w:r>
    </w:p>
    <w:p>
      <w:pPr>
        <w:pStyle w:val="29"/>
      </w:pPr>
      <w:r>
        <w:t>（六）组织实施对财经法律法规、规章、政策和宏观调控措施执行情况、财政预算管理及国有资产管理使用等与财政收支有关的特定事项进行专项审计调查。</w:t>
      </w:r>
    </w:p>
    <w:p>
      <w:pPr>
        <w:pStyle w:val="29"/>
      </w:pPr>
      <w:r>
        <w:t>（七）依法检查审计决定执行情况，督促整改审计查出问题，依法办理被审计单位对审计决定提请行政复议、行政诉讼或县政府裁决中的有关事项，协调配合有关部门查处相关重大案件。</w:t>
      </w:r>
    </w:p>
    <w:p>
      <w:pPr>
        <w:pStyle w:val="29"/>
      </w:pPr>
      <w:r>
        <w:t>（八）指导和监督内部审计工作，核查社会审计机构对依法属于审计监督对象的单位出具的相关审计报告。</w:t>
      </w:r>
    </w:p>
    <w:p>
      <w:pPr>
        <w:pStyle w:val="29"/>
      </w:pPr>
      <w:r>
        <w:t>（九）组织开展审计领域的交流与合作，指导和推广信息技术在审计领域的应用。</w:t>
      </w:r>
    </w:p>
    <w:p>
      <w:pPr>
        <w:pStyle w:val="29"/>
      </w:pPr>
      <w:r>
        <w:t>（十）完成县委、县政府和上级审计机关交办的其他任务。</w:t>
      </w:r>
    </w:p>
    <w:p>
      <w:pPr>
        <w:pStyle w:val="29"/>
      </w:pP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涞源县审计局本级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按照预算管理有关规定，目前单位预算的编制实行综合预算管理，即全部收入和支出都反映在预算中。</w:t>
      </w:r>
    </w:p>
    <w:p>
      <w:pPr>
        <w:pStyle w:val="30"/>
      </w:pPr>
      <w:r>
        <w:t>1、收入说明</w:t>
      </w:r>
    </w:p>
    <w:p>
      <w:pPr>
        <w:pStyle w:val="30"/>
      </w:pPr>
      <w:r>
        <w:t>反映本单位当年全部收入。202</w:t>
      </w:r>
      <w:r>
        <w:rPr>
          <w:rFonts w:hint="eastAsia"/>
          <w:lang w:val="en-US" w:eastAsia="zh-CN"/>
        </w:rPr>
        <w:t>1</w:t>
      </w:r>
      <w:r>
        <w:t>年预算收入77</w:t>
      </w:r>
      <w:r>
        <w:rPr>
          <w:rFonts w:hint="eastAsia"/>
          <w:lang w:val="en-US" w:eastAsia="zh-CN"/>
        </w:rPr>
        <w:t>2.91</w:t>
      </w:r>
      <w:r>
        <w:t>万元，其中：一般公共预算收入77</w:t>
      </w:r>
      <w:r>
        <w:rPr>
          <w:rFonts w:hint="eastAsia"/>
          <w:lang w:val="en-US" w:eastAsia="zh-CN"/>
        </w:rPr>
        <w:t>2.91</w:t>
      </w:r>
      <w:r>
        <w:t>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收支预算总表支出栏、基本支出表、项目支出表按经济分类和支出功能分类科目编制，反映本单位预算中支出预算的总体情况。202</w:t>
      </w:r>
      <w:r>
        <w:rPr>
          <w:rFonts w:hint="eastAsia"/>
          <w:lang w:val="en-US" w:eastAsia="zh-CN"/>
        </w:rPr>
        <w:t>1</w:t>
      </w:r>
      <w:r>
        <w:t>年支出预算</w:t>
      </w:r>
      <w:r>
        <w:rPr>
          <w:rFonts w:hint="eastAsia"/>
          <w:lang w:val="en-US" w:eastAsia="zh-CN"/>
        </w:rPr>
        <w:t>772.91</w:t>
      </w:r>
      <w:r>
        <w:t>万元，其中基本支出1</w:t>
      </w:r>
      <w:r>
        <w:rPr>
          <w:rFonts w:hint="eastAsia"/>
          <w:lang w:val="en-US" w:eastAsia="zh-CN"/>
        </w:rPr>
        <w:t>71.99</w:t>
      </w:r>
      <w:r>
        <w:t>万元，包括人员经费</w:t>
      </w:r>
      <w:r>
        <w:rPr>
          <w:rFonts w:hint="eastAsia"/>
          <w:lang w:val="en-US" w:eastAsia="zh-CN"/>
        </w:rPr>
        <w:t>146.91</w:t>
      </w:r>
      <w:r>
        <w:t>万元和日常公用经费25.</w:t>
      </w:r>
      <w:r>
        <w:rPr>
          <w:rFonts w:hint="eastAsia"/>
          <w:lang w:val="en-US" w:eastAsia="zh-CN"/>
        </w:rPr>
        <w:t>08</w:t>
      </w:r>
      <w:r>
        <w:t>万元；项目支出600.92万元主要为聘请第三方审计费、审计事业费等。</w:t>
      </w:r>
    </w:p>
    <w:p>
      <w:pPr>
        <w:pStyle w:val="30"/>
      </w:pPr>
      <w:r>
        <w:t>3、比上年增减情况</w:t>
      </w:r>
    </w:p>
    <w:p>
      <w:pPr>
        <w:pStyle w:val="30"/>
      </w:pPr>
      <w:r>
        <w:t>202</w:t>
      </w:r>
      <w:r>
        <w:rPr>
          <w:rFonts w:hint="eastAsia"/>
          <w:lang w:val="en-US" w:eastAsia="zh-CN"/>
        </w:rPr>
        <w:t>1</w:t>
      </w:r>
      <w:r>
        <w:t>年预算收支安排77</w:t>
      </w:r>
      <w:r>
        <w:rPr>
          <w:rFonts w:hint="eastAsia"/>
          <w:lang w:val="en-US" w:eastAsia="zh-CN"/>
        </w:rPr>
        <w:t>2.91</w:t>
      </w:r>
      <w:r>
        <w:t>万元，较202</w:t>
      </w:r>
      <w:r>
        <w:rPr>
          <w:rFonts w:hint="eastAsia"/>
          <w:lang w:val="en-US" w:eastAsia="zh-CN"/>
        </w:rPr>
        <w:t>0</w:t>
      </w:r>
      <w:r>
        <w:t>年预算</w:t>
      </w:r>
      <w:r>
        <w:rPr>
          <w:rFonts w:hint="eastAsia"/>
          <w:lang w:val="en-US" w:eastAsia="zh-CN"/>
        </w:rPr>
        <w:t>减少34.64</w:t>
      </w:r>
      <w:r>
        <w:t>万元，其中：基本支出</w:t>
      </w:r>
      <w:r>
        <w:rPr>
          <w:rFonts w:hint="eastAsia"/>
          <w:lang w:val="en-US" w:eastAsia="zh-CN"/>
        </w:rPr>
        <w:t>与2020年没有变化；项目支出减少34.64</w:t>
      </w:r>
      <w:r>
        <w:t>万元，主要为</w:t>
      </w:r>
      <w:r>
        <w:rPr>
          <w:rFonts w:hint="eastAsia"/>
          <w:lang w:val="en-US" w:eastAsia="zh-CN"/>
        </w:rPr>
        <w:t>审计费减少</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w:t>
      </w:r>
      <w:r>
        <w:rPr>
          <w:rFonts w:hint="eastAsia"/>
          <w:lang w:val="en-US" w:eastAsia="zh-CN"/>
        </w:rPr>
        <w:t>1</w:t>
      </w:r>
      <w:r>
        <w:t>年，我单位运行经费共计安排25.0</w:t>
      </w:r>
      <w:r>
        <w:rPr>
          <w:rFonts w:hint="eastAsia"/>
          <w:lang w:val="en-US" w:eastAsia="zh-CN"/>
        </w:rPr>
        <w:t>8</w:t>
      </w:r>
      <w:r>
        <w:t>万元，主要用于日常办公、办公用房水电费、办公用房取暖费、办公用房租赁等日常运行支出。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w:t>
      </w:r>
      <w:r>
        <w:rPr>
          <w:rFonts w:hint="eastAsia"/>
          <w:lang w:val="en-US" w:eastAsia="zh-CN"/>
        </w:rPr>
        <w:t>1</w:t>
      </w:r>
      <w:r>
        <w:t>年，我单位财政拨款“三公”经费预算安排11.4万元，其中因公出国（境）费0万元；公务用车购置及运维费3.5万元（其中：公务用车购置费为0万元，公务用车运维费3.5万元)；公务接待费7.9万元</w:t>
      </w:r>
      <w:r>
        <w:rPr>
          <w:rFonts w:hint="eastAsia"/>
          <w:lang w:eastAsia="zh-CN"/>
        </w:rPr>
        <w:t>，</w:t>
      </w:r>
      <w:r>
        <w:rPr>
          <w:rFonts w:hint="eastAsia"/>
          <w:lang w:val="en-US" w:eastAsia="zh-CN"/>
        </w:rPr>
        <w:t>比2020年减少0.1万元，压减支出</w:t>
      </w:r>
      <w:r>
        <w:t>。</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审计事业费绩效目标表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完成审计项目的个数</w:t>
            </w:r>
          </w:p>
        </w:tc>
        <w:tc>
          <w:tcPr>
            <w:tcW w:w="2835" w:type="dxa"/>
            <w:vAlign w:val="center"/>
          </w:tcPr>
          <w:p>
            <w:pPr>
              <w:pStyle w:val="16"/>
            </w:pPr>
            <w:r>
              <w:t>全年完成审计项目的个数</w:t>
            </w:r>
          </w:p>
        </w:tc>
        <w:tc>
          <w:tcPr>
            <w:tcW w:w="2551" w:type="dxa"/>
            <w:vAlign w:val="center"/>
          </w:tcPr>
          <w:p>
            <w:pPr>
              <w:pStyle w:val="16"/>
            </w:pPr>
            <w:r>
              <w:t>≥15个</w:t>
            </w:r>
          </w:p>
        </w:tc>
        <w:tc>
          <w:tcPr>
            <w:tcW w:w="2268" w:type="dxa"/>
            <w:vAlign w:val="center"/>
          </w:tcPr>
          <w:p>
            <w:pPr>
              <w:pStyle w:val="16"/>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审计计划完成率</w:t>
            </w:r>
          </w:p>
        </w:tc>
        <w:tc>
          <w:tcPr>
            <w:tcW w:w="2835" w:type="dxa"/>
            <w:vAlign w:val="center"/>
          </w:tcPr>
          <w:p>
            <w:pPr>
              <w:pStyle w:val="16"/>
            </w:pPr>
            <w:r>
              <w:t>当年完成审计项目占全年审计项目计划的比例</w:t>
            </w:r>
          </w:p>
        </w:tc>
        <w:tc>
          <w:tcPr>
            <w:tcW w:w="2551" w:type="dxa"/>
            <w:vAlign w:val="center"/>
          </w:tcPr>
          <w:p>
            <w:pPr>
              <w:pStyle w:val="16"/>
            </w:pPr>
            <w:r>
              <w:t>100%</w:t>
            </w:r>
          </w:p>
        </w:tc>
        <w:tc>
          <w:tcPr>
            <w:tcW w:w="2268" w:type="dxa"/>
            <w:vAlign w:val="center"/>
          </w:tcPr>
          <w:p>
            <w:pPr>
              <w:pStyle w:val="16"/>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审计项目按时归档</w:t>
            </w:r>
          </w:p>
        </w:tc>
        <w:tc>
          <w:tcPr>
            <w:tcW w:w="2835" w:type="dxa"/>
            <w:vAlign w:val="center"/>
          </w:tcPr>
          <w:p>
            <w:pPr>
              <w:pStyle w:val="16"/>
            </w:pPr>
            <w:r>
              <w:t>审计项目终结后5个月内提交审计档案</w:t>
            </w:r>
          </w:p>
        </w:tc>
        <w:tc>
          <w:tcPr>
            <w:tcW w:w="2551" w:type="dxa"/>
            <w:vAlign w:val="center"/>
          </w:tcPr>
          <w:p>
            <w:pPr>
              <w:pStyle w:val="16"/>
            </w:pPr>
            <w:r>
              <w:t>≤5个月</w:t>
            </w:r>
          </w:p>
        </w:tc>
        <w:tc>
          <w:tcPr>
            <w:tcW w:w="2268" w:type="dxa"/>
            <w:vAlign w:val="center"/>
          </w:tcPr>
          <w:p>
            <w:pPr>
              <w:pStyle w:val="1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不超预算支出</w:t>
            </w:r>
          </w:p>
        </w:tc>
        <w:tc>
          <w:tcPr>
            <w:tcW w:w="2835" w:type="dxa"/>
            <w:vAlign w:val="center"/>
          </w:tcPr>
          <w:p>
            <w:pPr>
              <w:pStyle w:val="16"/>
            </w:pPr>
            <w:r>
              <w:t>实际支出金额/预算金额</w:t>
            </w:r>
          </w:p>
        </w:tc>
        <w:tc>
          <w:tcPr>
            <w:tcW w:w="2551" w:type="dxa"/>
            <w:vAlign w:val="center"/>
          </w:tcPr>
          <w:p>
            <w:pPr>
              <w:pStyle w:val="16"/>
            </w:pPr>
            <w:r>
              <w:t>≤100%</w:t>
            </w:r>
          </w:p>
        </w:tc>
        <w:tc>
          <w:tcPr>
            <w:tcW w:w="2268" w:type="dxa"/>
            <w:vAlign w:val="center"/>
          </w:tcPr>
          <w:p>
            <w:pPr>
              <w:pStyle w:val="16"/>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≥10%</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审计建议采纳率</w:t>
            </w:r>
          </w:p>
        </w:tc>
        <w:tc>
          <w:tcPr>
            <w:tcW w:w="2835" w:type="dxa"/>
            <w:vAlign w:val="center"/>
          </w:tcPr>
          <w:p>
            <w:pPr>
              <w:pStyle w:val="16"/>
            </w:pPr>
            <w:r>
              <w:t>审计建议采纳率</w:t>
            </w:r>
          </w:p>
        </w:tc>
        <w:tc>
          <w:tcPr>
            <w:tcW w:w="2551" w:type="dxa"/>
            <w:vAlign w:val="center"/>
          </w:tcPr>
          <w:p>
            <w:pPr>
              <w:pStyle w:val="16"/>
            </w:pPr>
            <w:r>
              <w:t>≥90%</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≥10%</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审计整改率</w:t>
            </w:r>
          </w:p>
        </w:tc>
        <w:tc>
          <w:tcPr>
            <w:tcW w:w="2835" w:type="dxa"/>
            <w:vAlign w:val="center"/>
          </w:tcPr>
          <w:p>
            <w:pPr>
              <w:pStyle w:val="16"/>
            </w:pPr>
            <w:r>
              <w:t>审计整改率</w:t>
            </w:r>
          </w:p>
        </w:tc>
        <w:tc>
          <w:tcPr>
            <w:tcW w:w="2551" w:type="dxa"/>
            <w:vAlign w:val="center"/>
          </w:tcPr>
          <w:p>
            <w:pPr>
              <w:pStyle w:val="16"/>
            </w:pPr>
            <w:r>
              <w:t>≥85%</w:t>
            </w:r>
          </w:p>
        </w:tc>
        <w:tc>
          <w:tcPr>
            <w:tcW w:w="2268" w:type="dxa"/>
            <w:vAlign w:val="center"/>
          </w:tcPr>
          <w:p>
            <w:pPr>
              <w:pStyle w:val="16"/>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审计违纪投诉率</w:t>
            </w:r>
          </w:p>
        </w:tc>
        <w:tc>
          <w:tcPr>
            <w:tcW w:w="2835" w:type="dxa"/>
            <w:vAlign w:val="center"/>
          </w:tcPr>
          <w:p>
            <w:pPr>
              <w:pStyle w:val="16"/>
            </w:pPr>
            <w:r>
              <w:t>审计违纪投诉率</w:t>
            </w:r>
          </w:p>
        </w:tc>
        <w:tc>
          <w:tcPr>
            <w:tcW w:w="2551" w:type="dxa"/>
            <w:vAlign w:val="center"/>
          </w:tcPr>
          <w:p>
            <w:pPr>
              <w:pStyle w:val="16"/>
            </w:pPr>
            <w:r>
              <w:t>≤5%</w:t>
            </w:r>
          </w:p>
        </w:tc>
        <w:tc>
          <w:tcPr>
            <w:tcW w:w="2268" w:type="dxa"/>
            <w:vAlign w:val="center"/>
          </w:tcPr>
          <w:p>
            <w:pPr>
              <w:pStyle w:val="16"/>
            </w:pPr>
            <w:r>
              <w:t>审计违纪投诉情况</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28"/>
        </w:rPr>
        <w:t>2021年中央审计专项补助经费绩效目标表</w:t>
      </w:r>
    </w:p>
    <w:p>
      <w:pPr>
        <w:spacing w:before="0" w:after="0"/>
        <w:jc w:val="left"/>
        <w:outlineLvl w:val="9"/>
        <w:rPr>
          <w:rFonts w:hint="eastAsia" w:ascii="方正仿宋_GBK" w:hAnsi="方正仿宋_GBK" w:eastAsia="方正仿宋_GBK" w:cs="方正仿宋_GBK"/>
          <w:b/>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资金执行率</w:t>
            </w:r>
          </w:p>
        </w:tc>
        <w:tc>
          <w:tcPr>
            <w:tcW w:w="2835" w:type="dxa"/>
            <w:vAlign w:val="center"/>
          </w:tcPr>
          <w:p>
            <w:pPr>
              <w:pStyle w:val="16"/>
            </w:pPr>
            <w:r>
              <w:t>反映专项资金的使用情况</w:t>
            </w:r>
          </w:p>
        </w:tc>
        <w:tc>
          <w:tcPr>
            <w:tcW w:w="2551" w:type="dxa"/>
            <w:vAlign w:val="center"/>
          </w:tcPr>
          <w:p>
            <w:pPr>
              <w:pStyle w:val="16"/>
            </w:pPr>
            <w:r>
              <w:t>≥85%</w:t>
            </w:r>
          </w:p>
        </w:tc>
        <w:tc>
          <w:tcPr>
            <w:tcW w:w="2268" w:type="dxa"/>
            <w:vAlign w:val="center"/>
          </w:tcPr>
          <w:p>
            <w:pPr>
              <w:pStyle w:val="16"/>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审计计划完成率</w:t>
            </w:r>
          </w:p>
        </w:tc>
        <w:tc>
          <w:tcPr>
            <w:tcW w:w="2835" w:type="dxa"/>
            <w:vAlign w:val="center"/>
          </w:tcPr>
          <w:p>
            <w:pPr>
              <w:pStyle w:val="16"/>
            </w:pPr>
            <w:r>
              <w:t>审计计划完成的比例</w:t>
            </w:r>
          </w:p>
        </w:tc>
        <w:tc>
          <w:tcPr>
            <w:tcW w:w="2551" w:type="dxa"/>
            <w:vAlign w:val="center"/>
          </w:tcPr>
          <w:p>
            <w:pPr>
              <w:pStyle w:val="16"/>
            </w:pPr>
            <w:r>
              <w:t>100%</w:t>
            </w:r>
          </w:p>
        </w:tc>
        <w:tc>
          <w:tcPr>
            <w:tcW w:w="2268"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审计项目按时完成率</w:t>
            </w:r>
          </w:p>
        </w:tc>
        <w:tc>
          <w:tcPr>
            <w:tcW w:w="2835" w:type="dxa"/>
            <w:vAlign w:val="center"/>
          </w:tcPr>
          <w:p>
            <w:pPr>
              <w:pStyle w:val="16"/>
            </w:pPr>
            <w:r>
              <w:t>反映审计项目是否按时完成</w:t>
            </w:r>
          </w:p>
        </w:tc>
        <w:tc>
          <w:tcPr>
            <w:tcW w:w="2551" w:type="dxa"/>
            <w:vAlign w:val="center"/>
          </w:tcPr>
          <w:p>
            <w:pPr>
              <w:pStyle w:val="16"/>
            </w:pPr>
            <w:r>
              <w:t>100%</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控制中央审计补助经费支出规模</w:t>
            </w:r>
          </w:p>
        </w:tc>
        <w:tc>
          <w:tcPr>
            <w:tcW w:w="2551" w:type="dxa"/>
            <w:vAlign w:val="center"/>
          </w:tcPr>
          <w:p>
            <w:pPr>
              <w:pStyle w:val="16"/>
            </w:pPr>
            <w:r>
              <w:t>≤50万元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审计机关提供的就业岗位</w:t>
            </w:r>
          </w:p>
        </w:tc>
        <w:tc>
          <w:tcPr>
            <w:tcW w:w="2835" w:type="dxa"/>
            <w:vAlign w:val="center"/>
          </w:tcPr>
          <w:p>
            <w:pPr>
              <w:pStyle w:val="16"/>
            </w:pPr>
            <w:r>
              <w:t>审计机关提供的就业岗位</w:t>
            </w:r>
          </w:p>
        </w:tc>
        <w:tc>
          <w:tcPr>
            <w:tcW w:w="2551" w:type="dxa"/>
            <w:vAlign w:val="center"/>
          </w:tcPr>
          <w:p>
            <w:pPr>
              <w:pStyle w:val="16"/>
            </w:pPr>
            <w:r>
              <w:t>≥10个</w:t>
            </w:r>
          </w:p>
        </w:tc>
        <w:tc>
          <w:tcPr>
            <w:tcW w:w="2268" w:type="dxa"/>
            <w:vAlign w:val="center"/>
          </w:tcPr>
          <w:p>
            <w:pPr>
              <w:pStyle w:val="16"/>
            </w:pPr>
            <w:r>
              <w:t>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政府投资项目审计个数</w:t>
            </w:r>
          </w:p>
        </w:tc>
        <w:tc>
          <w:tcPr>
            <w:tcW w:w="2835" w:type="dxa"/>
            <w:vAlign w:val="center"/>
          </w:tcPr>
          <w:p>
            <w:pPr>
              <w:pStyle w:val="16"/>
            </w:pPr>
            <w:r>
              <w:t>开展政府投资项目审计，为政府节约资金</w:t>
            </w:r>
          </w:p>
        </w:tc>
        <w:tc>
          <w:tcPr>
            <w:tcW w:w="2551" w:type="dxa"/>
            <w:vAlign w:val="center"/>
          </w:tcPr>
          <w:p>
            <w:pPr>
              <w:pStyle w:val="16"/>
            </w:pPr>
            <w:r>
              <w:t>≥10个</w:t>
            </w:r>
          </w:p>
        </w:tc>
        <w:tc>
          <w:tcPr>
            <w:tcW w:w="2268"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自然资源资产审计项目个数</w:t>
            </w:r>
          </w:p>
        </w:tc>
        <w:tc>
          <w:tcPr>
            <w:tcW w:w="2835" w:type="dxa"/>
            <w:vAlign w:val="center"/>
          </w:tcPr>
          <w:p>
            <w:pPr>
              <w:pStyle w:val="16"/>
            </w:pPr>
            <w:r>
              <w:t>推进自然资源资金审计项目，促进生态文明建设</w:t>
            </w:r>
          </w:p>
        </w:tc>
        <w:tc>
          <w:tcPr>
            <w:tcW w:w="2551" w:type="dxa"/>
            <w:vAlign w:val="center"/>
          </w:tcPr>
          <w:p>
            <w:pPr>
              <w:pStyle w:val="16"/>
            </w:pPr>
            <w:r>
              <w:t>≥1个</w:t>
            </w:r>
          </w:p>
        </w:tc>
        <w:tc>
          <w:tcPr>
            <w:tcW w:w="2268"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审计整改完成率</w:t>
            </w:r>
          </w:p>
        </w:tc>
        <w:tc>
          <w:tcPr>
            <w:tcW w:w="2835" w:type="dxa"/>
            <w:vAlign w:val="center"/>
          </w:tcPr>
          <w:p>
            <w:pPr>
              <w:pStyle w:val="16"/>
            </w:pPr>
            <w:r>
              <w:t>审计发现问题整改率</w:t>
            </w:r>
          </w:p>
        </w:tc>
        <w:tc>
          <w:tcPr>
            <w:tcW w:w="2551" w:type="dxa"/>
            <w:vAlign w:val="center"/>
          </w:tcPr>
          <w:p>
            <w:pPr>
              <w:pStyle w:val="16"/>
            </w:pPr>
            <w:r>
              <w:t>≥80%</w:t>
            </w:r>
          </w:p>
        </w:tc>
        <w:tc>
          <w:tcPr>
            <w:tcW w:w="2268" w:type="dxa"/>
            <w:vAlign w:val="center"/>
          </w:tcPr>
          <w:p>
            <w:pPr>
              <w:pStyle w:val="16"/>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审计违纪投诉率</w:t>
            </w:r>
          </w:p>
        </w:tc>
        <w:tc>
          <w:tcPr>
            <w:tcW w:w="2835" w:type="dxa"/>
            <w:vAlign w:val="center"/>
          </w:tcPr>
          <w:p>
            <w:pPr>
              <w:pStyle w:val="16"/>
            </w:pPr>
            <w:r>
              <w:t>审计违纪投诉情况</w:t>
            </w:r>
          </w:p>
        </w:tc>
        <w:tc>
          <w:tcPr>
            <w:tcW w:w="2551" w:type="dxa"/>
            <w:vAlign w:val="center"/>
          </w:tcPr>
          <w:p>
            <w:pPr>
              <w:pStyle w:val="16"/>
            </w:pPr>
            <w:r>
              <w:t>≤5%</w:t>
            </w:r>
          </w:p>
        </w:tc>
        <w:tc>
          <w:tcPr>
            <w:tcW w:w="2268" w:type="dxa"/>
            <w:vAlign w:val="center"/>
          </w:tcPr>
          <w:p>
            <w:pPr>
              <w:pStyle w:val="16"/>
            </w:pPr>
            <w:r>
              <w:t>年度数据</w:t>
            </w:r>
          </w:p>
        </w:tc>
      </w:tr>
    </w:tbl>
    <w:p>
      <w:pPr>
        <w:sectPr>
          <w:pgSz w:w="16840" w:h="11900" w:orient="landscape"/>
          <w:pgMar w:top="1361" w:right="1020" w:bottom="1134" w:left="1020" w:header="720" w:footer="720" w:gutter="0"/>
          <w:pgNumType w:fmt="decimal"/>
          <w:cols w:space="720" w:num="1"/>
        </w:sectPr>
      </w:pPr>
    </w:p>
    <w:p>
      <w:pPr>
        <w:numPr>
          <w:ilvl w:val="0"/>
          <w:numId w:val="1"/>
        </w:numPr>
        <w:spacing w:before="0" w:after="0"/>
        <w:ind w:firstLine="560"/>
        <w:jc w:val="left"/>
        <w:outlineLvl w:val="9"/>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政府投资竣工决算审计中心人员经费绩效目标表</w:t>
      </w:r>
    </w:p>
    <w:p>
      <w:pPr>
        <w:numPr>
          <w:ilvl w:val="0"/>
          <w:numId w:val="0"/>
        </w:numPr>
        <w:spacing w:before="0" w:after="0"/>
        <w:jc w:val="left"/>
        <w:outlineLvl w:val="9"/>
        <w:rPr>
          <w:rFonts w:hint="eastAsia" w:ascii="方正仿宋_GBK" w:hAnsi="方正仿宋_GBK" w:eastAsia="方正仿宋_GBK" w:cs="方正仿宋_GBK"/>
          <w:b/>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1.充实审计力量，加强审计人才队伍建设，高质量完成审计项目。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工作人员数量</w:t>
            </w:r>
          </w:p>
        </w:tc>
        <w:tc>
          <w:tcPr>
            <w:tcW w:w="2835" w:type="dxa"/>
            <w:vAlign w:val="center"/>
          </w:tcPr>
          <w:p>
            <w:pPr>
              <w:pStyle w:val="16"/>
            </w:pPr>
            <w:r>
              <w:t>工作人员数量</w:t>
            </w:r>
          </w:p>
        </w:tc>
        <w:tc>
          <w:tcPr>
            <w:tcW w:w="2551" w:type="dxa"/>
            <w:vAlign w:val="center"/>
          </w:tcPr>
          <w:p>
            <w:pPr>
              <w:pStyle w:val="16"/>
            </w:pPr>
            <w:r>
              <w:t>9人</w:t>
            </w:r>
          </w:p>
        </w:tc>
        <w:tc>
          <w:tcPr>
            <w:tcW w:w="2268" w:type="dxa"/>
            <w:vAlign w:val="center"/>
          </w:tcPr>
          <w:p>
            <w:pPr>
              <w:pStyle w:val="16"/>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足额支付工资及保险</w:t>
            </w:r>
          </w:p>
        </w:tc>
        <w:tc>
          <w:tcPr>
            <w:tcW w:w="2835" w:type="dxa"/>
            <w:vAlign w:val="center"/>
          </w:tcPr>
          <w:p>
            <w:pPr>
              <w:pStyle w:val="16"/>
            </w:pPr>
            <w:r>
              <w:t>足额支付工资及保险</w:t>
            </w:r>
          </w:p>
        </w:tc>
        <w:tc>
          <w:tcPr>
            <w:tcW w:w="2551" w:type="dxa"/>
            <w:vAlign w:val="center"/>
          </w:tcPr>
          <w:p>
            <w:pPr>
              <w:pStyle w:val="16"/>
            </w:pPr>
            <w:r>
              <w:t>100%</w:t>
            </w:r>
          </w:p>
        </w:tc>
        <w:tc>
          <w:tcPr>
            <w:tcW w:w="2268" w:type="dxa"/>
            <w:vAlign w:val="center"/>
          </w:tcPr>
          <w:p>
            <w:pPr>
              <w:pStyle w:val="16"/>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每月25号之前发放到位</w:t>
            </w:r>
          </w:p>
        </w:tc>
        <w:tc>
          <w:tcPr>
            <w:tcW w:w="2551" w:type="dxa"/>
            <w:vAlign w:val="center"/>
          </w:tcPr>
          <w:p>
            <w:pPr>
              <w:pStyle w:val="16"/>
            </w:pPr>
            <w:r>
              <w:t>≤25号</w:t>
            </w:r>
          </w:p>
        </w:tc>
        <w:tc>
          <w:tcPr>
            <w:tcW w:w="2268" w:type="dxa"/>
            <w:vAlign w:val="center"/>
          </w:tcPr>
          <w:p>
            <w:pPr>
              <w:pStyle w:val="16"/>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工资涨幅率</w:t>
            </w:r>
          </w:p>
        </w:tc>
        <w:tc>
          <w:tcPr>
            <w:tcW w:w="2835" w:type="dxa"/>
            <w:vAlign w:val="center"/>
          </w:tcPr>
          <w:p>
            <w:pPr>
              <w:pStyle w:val="16"/>
            </w:pPr>
            <w:r>
              <w:t>工资涨幅率</w:t>
            </w:r>
          </w:p>
        </w:tc>
        <w:tc>
          <w:tcPr>
            <w:tcW w:w="2551" w:type="dxa"/>
            <w:vAlign w:val="center"/>
          </w:tcPr>
          <w:p>
            <w:pPr>
              <w:pStyle w:val="16"/>
            </w:pPr>
            <w:r>
              <w:t>≤10%</w:t>
            </w:r>
          </w:p>
        </w:tc>
        <w:tc>
          <w:tcPr>
            <w:tcW w:w="2268" w:type="dxa"/>
            <w:vAlign w:val="center"/>
          </w:tcPr>
          <w:p>
            <w:pPr>
              <w:pStyle w:val="16"/>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w:t>
            </w:r>
          </w:p>
        </w:tc>
        <w:tc>
          <w:tcPr>
            <w:tcW w:w="2268" w:type="dxa"/>
            <w:vAlign w:val="center"/>
          </w:tcPr>
          <w:p>
            <w:pPr>
              <w:pStyle w:val="16"/>
            </w:pPr>
            <w:r>
              <w:t>审计项目完成情况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优化高、中、初级专业技术人才比</w:t>
            </w:r>
          </w:p>
        </w:tc>
        <w:tc>
          <w:tcPr>
            <w:tcW w:w="2835" w:type="dxa"/>
            <w:vAlign w:val="center"/>
          </w:tcPr>
          <w:p>
            <w:pPr>
              <w:pStyle w:val="16"/>
            </w:pPr>
            <w:r>
              <w:t>优化高、中、初级专业技术人才比例</w:t>
            </w:r>
          </w:p>
        </w:tc>
        <w:tc>
          <w:tcPr>
            <w:tcW w:w="2551" w:type="dxa"/>
            <w:vAlign w:val="center"/>
          </w:tcPr>
          <w:p>
            <w:pPr>
              <w:pStyle w:val="16"/>
            </w:pPr>
            <w:r>
              <w:t>≥20%</w:t>
            </w:r>
          </w:p>
        </w:tc>
        <w:tc>
          <w:tcPr>
            <w:tcW w:w="2268" w:type="dxa"/>
            <w:vAlign w:val="center"/>
          </w:tcPr>
          <w:p>
            <w:pPr>
              <w:pStyle w:val="16"/>
            </w:pPr>
            <w:r>
              <w:t>专业技术人才数量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节能环保减排</w:t>
            </w:r>
          </w:p>
        </w:tc>
        <w:tc>
          <w:tcPr>
            <w:tcW w:w="2835" w:type="dxa"/>
            <w:vAlign w:val="center"/>
          </w:tcPr>
          <w:p>
            <w:pPr>
              <w:pStyle w:val="16"/>
            </w:pPr>
            <w:r>
              <w:t>倡导员工低碳出行的天数</w:t>
            </w:r>
          </w:p>
        </w:tc>
        <w:tc>
          <w:tcPr>
            <w:tcW w:w="2551" w:type="dxa"/>
            <w:vAlign w:val="center"/>
          </w:tcPr>
          <w:p>
            <w:pPr>
              <w:pStyle w:val="16"/>
            </w:pPr>
            <w:r>
              <w:t>≥50天</w:t>
            </w:r>
          </w:p>
        </w:tc>
        <w:tc>
          <w:tcPr>
            <w:tcW w:w="2268" w:type="dxa"/>
            <w:vAlign w:val="center"/>
          </w:tcPr>
          <w:p>
            <w:pPr>
              <w:pStyle w:val="16"/>
            </w:pPr>
            <w:r>
              <w:t>低碳出行情况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工作积极性</w:t>
            </w:r>
          </w:p>
        </w:tc>
        <w:tc>
          <w:tcPr>
            <w:tcW w:w="2835" w:type="dxa"/>
            <w:vAlign w:val="center"/>
          </w:tcPr>
          <w:p>
            <w:pPr>
              <w:pStyle w:val="16"/>
            </w:pPr>
            <w:r>
              <w:t>全年员工出勤率</w:t>
            </w:r>
          </w:p>
        </w:tc>
        <w:tc>
          <w:tcPr>
            <w:tcW w:w="2551" w:type="dxa"/>
            <w:vAlign w:val="center"/>
          </w:tcPr>
          <w:p>
            <w:pPr>
              <w:pStyle w:val="16"/>
            </w:pPr>
            <w:r>
              <w:t>≥85%</w:t>
            </w:r>
          </w:p>
        </w:tc>
        <w:tc>
          <w:tcPr>
            <w:tcW w:w="2268" w:type="dxa"/>
            <w:vAlign w:val="center"/>
          </w:tcPr>
          <w:p>
            <w:pPr>
              <w:pStyle w:val="16"/>
            </w:pPr>
            <w:r>
              <w:t>出勤情况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≥85%</w:t>
            </w:r>
          </w:p>
        </w:tc>
        <w:tc>
          <w:tcPr>
            <w:tcW w:w="2268" w:type="dxa"/>
            <w:vAlign w:val="center"/>
          </w:tcPr>
          <w:p>
            <w:pPr>
              <w:pStyle w:val="16"/>
            </w:pPr>
            <w:r>
              <w:t>工作人员满意度调查</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numPr>
          <w:ilvl w:val="0"/>
          <w:numId w:val="1"/>
        </w:numPr>
        <w:spacing w:before="0" w:after="0"/>
        <w:ind w:left="0" w:leftChars="0" w:firstLine="560" w:firstLineChars="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聘请第三方审计费用绩效目标表</w:t>
      </w:r>
    </w:p>
    <w:p>
      <w:pPr>
        <w:numPr>
          <w:ilvl w:val="0"/>
          <w:numId w:val="0"/>
        </w:numPr>
        <w:spacing w:before="0" w:after="0"/>
        <w:ind w:left="560" w:leftChars="0"/>
        <w:jc w:val="left"/>
        <w:outlineLvl w:val="9"/>
        <w:rPr>
          <w:rFonts w:ascii="方正仿宋_GBK" w:hAnsi="方正仿宋_GBK" w:eastAsia="方正仿宋_GBK" w:cs="方正仿宋_GBK"/>
          <w:b/>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1.完成政府交办的政府投资竣工决算审计项目，提升政府投资审计的质量和成效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完成审计项目的个数</w:t>
            </w:r>
          </w:p>
        </w:tc>
        <w:tc>
          <w:tcPr>
            <w:tcW w:w="2835" w:type="dxa"/>
            <w:vAlign w:val="center"/>
          </w:tcPr>
          <w:p>
            <w:pPr>
              <w:pStyle w:val="16"/>
            </w:pPr>
            <w:r>
              <w:t>完成政府投资审计项目的个数</w:t>
            </w:r>
          </w:p>
        </w:tc>
        <w:tc>
          <w:tcPr>
            <w:tcW w:w="2551" w:type="dxa"/>
            <w:vAlign w:val="center"/>
          </w:tcPr>
          <w:p>
            <w:pPr>
              <w:pStyle w:val="16"/>
            </w:pPr>
            <w:r>
              <w:t>≥10个</w:t>
            </w:r>
          </w:p>
        </w:tc>
        <w:tc>
          <w:tcPr>
            <w:tcW w:w="2268" w:type="dxa"/>
            <w:vAlign w:val="center"/>
          </w:tcPr>
          <w:p>
            <w:pPr>
              <w:pStyle w:val="16"/>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审计报告完成率</w:t>
            </w:r>
          </w:p>
        </w:tc>
        <w:tc>
          <w:tcPr>
            <w:tcW w:w="2835" w:type="dxa"/>
            <w:vAlign w:val="center"/>
          </w:tcPr>
          <w:p>
            <w:pPr>
              <w:pStyle w:val="16"/>
            </w:pPr>
            <w:r>
              <w:t>规定时间内审计报告的完成程度</w:t>
            </w:r>
          </w:p>
        </w:tc>
        <w:tc>
          <w:tcPr>
            <w:tcW w:w="2551" w:type="dxa"/>
            <w:vAlign w:val="center"/>
          </w:tcPr>
          <w:p>
            <w:pPr>
              <w:pStyle w:val="16"/>
            </w:pPr>
            <w:r>
              <w:t>1001</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提交合格报账资料后与完成资金支付间隔时间</w:t>
            </w:r>
          </w:p>
        </w:tc>
        <w:tc>
          <w:tcPr>
            <w:tcW w:w="2551" w:type="dxa"/>
            <w:vAlign w:val="center"/>
          </w:tcPr>
          <w:p>
            <w:pPr>
              <w:pStyle w:val="16"/>
            </w:pPr>
            <w:r>
              <w:t>≤7个工作日</w:t>
            </w:r>
          </w:p>
        </w:tc>
        <w:tc>
          <w:tcPr>
            <w:tcW w:w="2268" w:type="dxa"/>
            <w:vAlign w:val="center"/>
          </w:tcPr>
          <w:p>
            <w:pPr>
              <w:pStyle w:val="16"/>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为政府节约资金</w:t>
            </w:r>
          </w:p>
        </w:tc>
        <w:tc>
          <w:tcPr>
            <w:tcW w:w="2835" w:type="dxa"/>
            <w:vAlign w:val="center"/>
          </w:tcPr>
          <w:p>
            <w:pPr>
              <w:pStyle w:val="16"/>
            </w:pPr>
            <w:r>
              <w:t>审减额/项目报审金额</w:t>
            </w:r>
          </w:p>
        </w:tc>
        <w:tc>
          <w:tcPr>
            <w:tcW w:w="2551" w:type="dxa"/>
            <w:vAlign w:val="center"/>
          </w:tcPr>
          <w:p>
            <w:pPr>
              <w:pStyle w:val="16"/>
            </w:pPr>
            <w:r>
              <w:t>≥5%</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意见建议采纳率（%）</w:t>
            </w:r>
          </w:p>
        </w:tc>
        <w:tc>
          <w:tcPr>
            <w:tcW w:w="2551" w:type="dxa"/>
            <w:vAlign w:val="center"/>
          </w:tcPr>
          <w:p>
            <w:pPr>
              <w:pStyle w:val="16"/>
            </w:pPr>
            <w:r>
              <w:t>≥85%</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节能环保减排</w:t>
            </w:r>
          </w:p>
        </w:tc>
        <w:tc>
          <w:tcPr>
            <w:tcW w:w="2835" w:type="dxa"/>
            <w:vAlign w:val="center"/>
          </w:tcPr>
          <w:p>
            <w:pPr>
              <w:pStyle w:val="16"/>
            </w:pPr>
            <w:r>
              <w:t>节能环保减排</w:t>
            </w:r>
          </w:p>
        </w:tc>
        <w:tc>
          <w:tcPr>
            <w:tcW w:w="2551" w:type="dxa"/>
            <w:vAlign w:val="center"/>
          </w:tcPr>
          <w:p>
            <w:pPr>
              <w:pStyle w:val="16"/>
            </w:pPr>
            <w:r>
              <w:t>≥85%</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审计决定落实率</w:t>
            </w:r>
          </w:p>
        </w:tc>
        <w:tc>
          <w:tcPr>
            <w:tcW w:w="2835" w:type="dxa"/>
            <w:vAlign w:val="center"/>
          </w:tcPr>
          <w:p>
            <w:pPr>
              <w:pStyle w:val="16"/>
            </w:pPr>
            <w:r>
              <w:t>审计决定落实率</w:t>
            </w:r>
          </w:p>
        </w:tc>
        <w:tc>
          <w:tcPr>
            <w:tcW w:w="2551" w:type="dxa"/>
            <w:vAlign w:val="center"/>
          </w:tcPr>
          <w:p>
            <w:pPr>
              <w:pStyle w:val="16"/>
            </w:pPr>
            <w:r>
              <w:t>≥85%</w:t>
            </w:r>
          </w:p>
        </w:tc>
        <w:tc>
          <w:tcPr>
            <w:tcW w:w="2268" w:type="dxa"/>
            <w:vAlign w:val="center"/>
          </w:tcPr>
          <w:p>
            <w:pPr>
              <w:pStyle w:val="16"/>
            </w:pPr>
            <w:r>
              <w:t>审计决定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被审计单位满意程度</w:t>
            </w:r>
          </w:p>
        </w:tc>
        <w:tc>
          <w:tcPr>
            <w:tcW w:w="2835" w:type="dxa"/>
            <w:vAlign w:val="center"/>
          </w:tcPr>
          <w:p>
            <w:pPr>
              <w:pStyle w:val="16"/>
            </w:pPr>
            <w:r>
              <w:t>被审计单位满意程度</w:t>
            </w:r>
          </w:p>
        </w:tc>
        <w:tc>
          <w:tcPr>
            <w:tcW w:w="2551" w:type="dxa"/>
            <w:vAlign w:val="center"/>
          </w:tcPr>
          <w:p>
            <w:pPr>
              <w:pStyle w:val="16"/>
            </w:pPr>
            <w:r>
              <w:t>≥85%</w:t>
            </w:r>
          </w:p>
        </w:tc>
        <w:tc>
          <w:tcPr>
            <w:tcW w:w="2268" w:type="dxa"/>
            <w:vAlign w:val="center"/>
          </w:tcPr>
          <w:p>
            <w:pPr>
              <w:pStyle w:val="16"/>
            </w:pPr>
            <w:r>
              <w:t>满意度调查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年，涞源县审计局本级安排政府采购预算0.00万元。具体内容见下表。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319001涞源县审计局本级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涞源县审计局本级上年末固定资产金额为</w:t>
      </w:r>
      <w:r>
        <w:rPr>
          <w:rFonts w:hint="eastAsia" w:eastAsia="方正仿宋_GBK" w:cs="Times New Roman"/>
          <w:b w:val="0"/>
          <w:color w:val="000000"/>
          <w:sz w:val="28"/>
          <w:lang w:val="en-US" w:eastAsia="zh-CN"/>
        </w:rPr>
        <w:t>69.42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319001涞源县审计局本级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69.42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44.41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75352"/>
    <w:multiLevelType w:val="singleLevel"/>
    <w:tmpl w:val="2CB7535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000000"/>
    <w:rsid w:val="04F360B0"/>
    <w:rsid w:val="0C047895"/>
    <w:rsid w:val="158F16CA"/>
    <w:rsid w:val="291B4ED7"/>
    <w:rsid w:val="29A97387"/>
    <w:rsid w:val="2D1C4D7A"/>
    <w:rsid w:val="43F839F3"/>
    <w:rsid w:val="4AF13892"/>
    <w:rsid w:val="4F6939F7"/>
    <w:rsid w:val="62630426"/>
    <w:rsid w:val="664B1C51"/>
    <w:rsid w:val="77A97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2022-04-14T15:50:30Z</dcterms:created>
  <dcterms:modified xsi:type="dcterms:W3CDTF">2022-04-14T07:50:30Z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6f4918f-3f2b-4ac5-a040-be138ceee3fa}">
  <ds:schemaRefs/>
</ds:datastoreItem>
</file>

<file path=customXml/itemProps11.xml><?xml version="1.0" encoding="utf-8"?>
<ds:datastoreItem xmlns:ds="http://schemas.openxmlformats.org/officeDocument/2006/customXml" ds:itemID="{b87afd3c-3fe2-41ff-8f8b-235c77ea88c8}">
  <ds:schemaRefs/>
</ds:datastoreItem>
</file>

<file path=customXml/itemProps12.xml><?xml version="1.0" encoding="utf-8"?>
<ds:datastoreItem xmlns:ds="http://schemas.openxmlformats.org/officeDocument/2006/customXml" ds:itemID="{207e49dd-4ec8-4243-a9e9-75ec5b34726d}">
  <ds:schemaRefs/>
</ds:datastoreItem>
</file>

<file path=customXml/itemProps13.xml><?xml version="1.0" encoding="utf-8"?>
<ds:datastoreItem xmlns:ds="http://schemas.openxmlformats.org/officeDocument/2006/customXml" ds:itemID="{a27624fb-b8fc-4def-9a8c-9c75b5dcd7e9}">
  <ds:schemaRefs/>
</ds:datastoreItem>
</file>

<file path=customXml/itemProps14.xml><?xml version="1.0" encoding="utf-8"?>
<ds:datastoreItem xmlns:ds="http://schemas.openxmlformats.org/officeDocument/2006/customXml" ds:itemID="{d81ecb78-26e5-49f1-8d63-117bbfc4d104}">
  <ds:schemaRefs/>
</ds:datastoreItem>
</file>

<file path=customXml/itemProps15.xml><?xml version="1.0" encoding="utf-8"?>
<ds:datastoreItem xmlns:ds="http://schemas.openxmlformats.org/officeDocument/2006/customXml" ds:itemID="{cf35cbfa-1345-443e-b1f0-ab3adf6aceb5}">
  <ds:schemaRefs/>
</ds:datastoreItem>
</file>

<file path=customXml/itemProps16.xml><?xml version="1.0" encoding="utf-8"?>
<ds:datastoreItem xmlns:ds="http://schemas.openxmlformats.org/officeDocument/2006/customXml" ds:itemID="{898a6d8c-7932-4407-b7a1-3f96b0f3cecd}">
  <ds:schemaRefs/>
</ds:datastoreItem>
</file>

<file path=customXml/itemProps17.xml><?xml version="1.0" encoding="utf-8"?>
<ds:datastoreItem xmlns:ds="http://schemas.openxmlformats.org/officeDocument/2006/customXml" ds:itemID="{d723e168-1063-48ca-ab6a-b657bce6b83b}">
  <ds:schemaRefs/>
</ds:datastoreItem>
</file>

<file path=customXml/itemProps18.xml><?xml version="1.0" encoding="utf-8"?>
<ds:datastoreItem xmlns:ds="http://schemas.openxmlformats.org/officeDocument/2006/customXml" ds:itemID="{42c117b4-b95c-44a7-b23d-8511dce5e98b}">
  <ds:schemaRefs/>
</ds:datastoreItem>
</file>

<file path=customXml/itemProps19.xml><?xml version="1.0" encoding="utf-8"?>
<ds:datastoreItem xmlns:ds="http://schemas.openxmlformats.org/officeDocument/2006/customXml" ds:itemID="{da1be60c-7f48-4cde-81d3-d258325af445}">
  <ds:schemaRefs/>
</ds:datastoreItem>
</file>

<file path=customXml/itemProps2.xml><?xml version="1.0" encoding="utf-8"?>
<ds:datastoreItem xmlns:ds="http://schemas.openxmlformats.org/officeDocument/2006/customXml" ds:itemID="{f3f96b2e-8553-42da-a8a4-f2accad5700c}">
  <ds:schemaRefs/>
</ds:datastoreItem>
</file>

<file path=customXml/itemProps20.xml><?xml version="1.0" encoding="utf-8"?>
<ds:datastoreItem xmlns:ds="http://schemas.openxmlformats.org/officeDocument/2006/customXml" ds:itemID="{272ac27b-d9ee-48d0-a2d1-3e3e3da29cca}">
  <ds:schemaRefs/>
</ds:datastoreItem>
</file>

<file path=customXml/itemProps21.xml><?xml version="1.0" encoding="utf-8"?>
<ds:datastoreItem xmlns:ds="http://schemas.openxmlformats.org/officeDocument/2006/customXml" ds:itemID="{76553902-ee91-4391-8885-e4648f244d9d}">
  <ds:schemaRefs/>
</ds:datastoreItem>
</file>

<file path=customXml/itemProps22.xml><?xml version="1.0" encoding="utf-8"?>
<ds:datastoreItem xmlns:ds="http://schemas.openxmlformats.org/officeDocument/2006/customXml" ds:itemID="{04069ce3-0879-418e-9296-986c157daf20}">
  <ds:schemaRefs/>
</ds:datastoreItem>
</file>

<file path=customXml/itemProps23.xml><?xml version="1.0" encoding="utf-8"?>
<ds:datastoreItem xmlns:ds="http://schemas.openxmlformats.org/officeDocument/2006/customXml" ds:itemID="{987487a0-71a4-4696-9ea4-f3d959927e10}">
  <ds:schemaRefs/>
</ds:datastoreItem>
</file>

<file path=customXml/itemProps24.xml><?xml version="1.0" encoding="utf-8"?>
<ds:datastoreItem xmlns:ds="http://schemas.openxmlformats.org/officeDocument/2006/customXml" ds:itemID="{97918848-06a0-47fe-afb5-9cc485c342e0}">
  <ds:schemaRefs/>
</ds:datastoreItem>
</file>

<file path=customXml/itemProps25.xml><?xml version="1.0" encoding="utf-8"?>
<ds:datastoreItem xmlns:ds="http://schemas.openxmlformats.org/officeDocument/2006/customXml" ds:itemID="{75b1006f-9b05-432d-a51c-b8187a35ce3d}">
  <ds:schemaRefs/>
</ds:datastoreItem>
</file>

<file path=customXml/itemProps26.xml><?xml version="1.0" encoding="utf-8"?>
<ds:datastoreItem xmlns:ds="http://schemas.openxmlformats.org/officeDocument/2006/customXml" ds:itemID="{d755f902-9736-4c7d-9a09-62dd8a248c08}">
  <ds:schemaRefs/>
</ds:datastoreItem>
</file>

<file path=customXml/itemProps27.xml><?xml version="1.0" encoding="utf-8"?>
<ds:datastoreItem xmlns:ds="http://schemas.openxmlformats.org/officeDocument/2006/customXml" ds:itemID="{b19e88a2-dfcf-45cd-a72d-bd623536abd1}">
  <ds:schemaRefs/>
</ds:datastoreItem>
</file>

<file path=customXml/itemProps3.xml><?xml version="1.0" encoding="utf-8"?>
<ds:datastoreItem xmlns:ds="http://schemas.openxmlformats.org/officeDocument/2006/customXml" ds:itemID="{a7d587dc-ba16-4eea-8b9d-b95892761afc}">
  <ds:schemaRefs/>
</ds:datastoreItem>
</file>

<file path=customXml/itemProps4.xml><?xml version="1.0" encoding="utf-8"?>
<ds:datastoreItem xmlns:ds="http://schemas.openxmlformats.org/officeDocument/2006/customXml" ds:itemID="{abab9a02-cce6-4965-8f28-fb8903830152}">
  <ds:schemaRefs/>
</ds:datastoreItem>
</file>

<file path=customXml/itemProps5.xml><?xml version="1.0" encoding="utf-8"?>
<ds:datastoreItem xmlns:ds="http://schemas.openxmlformats.org/officeDocument/2006/customXml" ds:itemID="{efec3a21-b65d-4a24-b35f-0195ff5719ba}">
  <ds:schemaRefs/>
</ds:datastoreItem>
</file>

<file path=customXml/itemProps6.xml><?xml version="1.0" encoding="utf-8"?>
<ds:datastoreItem xmlns:ds="http://schemas.openxmlformats.org/officeDocument/2006/customXml" ds:itemID="{0c40c192-7f72-4ed8-a799-6a872ba5e706}">
  <ds:schemaRefs/>
</ds:datastoreItem>
</file>

<file path=customXml/itemProps7.xml><?xml version="1.0" encoding="utf-8"?>
<ds:datastoreItem xmlns:ds="http://schemas.openxmlformats.org/officeDocument/2006/customXml" ds:itemID="{1759b381-6142-4339-a8eb-0d594cbff95d}">
  <ds:schemaRefs/>
</ds:datastoreItem>
</file>

<file path=customXml/itemProps8.xml><?xml version="1.0" encoding="utf-8"?>
<ds:datastoreItem xmlns:ds="http://schemas.openxmlformats.org/officeDocument/2006/customXml" ds:itemID="{9b562e06-05d9-40fd-8642-5f00d1433812}">
  <ds:schemaRefs/>
</ds:datastoreItem>
</file>

<file path=customXml/itemProps9.xml><?xml version="1.0" encoding="utf-8"?>
<ds:datastoreItem xmlns:ds="http://schemas.openxmlformats.org/officeDocument/2006/customXml" ds:itemID="{df89e7c8-2ba1-4b00-8d40-e7af9feba4b3}">
  <ds:schemaRefs/>
</ds:datastoreItem>
</file>

<file path=docProps/app.xml><?xml version="1.0" encoding="utf-8"?>
<Properties xmlns="http://schemas.openxmlformats.org/officeDocument/2006/extended-properties" xmlns:vt="http://schemas.openxmlformats.org/officeDocument/2006/docPropsVTypes">
  <Pages>36</Pages>
  <Words>7046</Words>
  <Characters>8419</Characters>
  <TotalTime>21</TotalTime>
  <ScaleCrop>false</ScaleCrop>
  <LinksUpToDate>false</LinksUpToDate>
  <CharactersWithSpaces>8554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2022-04-14T15:50:00Z</dcterms:created>
  <dc:creator>home</dc:creator>
  <cp:lastModifiedBy>娜娜</cp:lastModifiedBy>
  <dcterms:modified xsi:type="dcterms:W3CDTF">2024-01-24T03:34:13Z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6E0AE063263B4B4EA2A6A716B51E054C_13</vt:lpwstr>
  </property>
</Properties>
</file>