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6"/>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6"/>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eastAsia="zh-CN"/>
        </w:rPr>
        <w:t>7</w:t>
      </w:r>
      <w:r>
        <w:rPr>
          <w:rFonts w:hint="eastAsia"/>
          <w:lang w:eastAsia="zh-CN"/>
        </w:rPr>
        <w:fldChar w:fldCharType="end"/>
      </w:r>
    </w:p>
    <w:p>
      <w:pPr>
        <w:pStyle w:val="6"/>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eastAsia="zh-CN"/>
        </w:rPr>
        <w:t>8</w:t>
      </w:r>
      <w:r>
        <w:rPr>
          <w:rFonts w:hint="eastAsia"/>
          <w:lang w:eastAsia="zh-CN"/>
        </w:rPr>
        <w:fldChar w:fldCharType="end"/>
      </w:r>
    </w:p>
    <w:p>
      <w:pPr>
        <w:pStyle w:val="6"/>
        <w:tabs>
          <w:tab w:val="right" w:leader="dot" w:pos="14562"/>
        </w:tabs>
        <w:rPr>
          <w:lang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eastAsia="zh-CN"/>
        </w:rPr>
        <w:t>1</w:t>
      </w:r>
      <w:r>
        <w:rPr>
          <w:rFonts w:hint="eastAsia"/>
          <w:lang w:eastAsia="zh-CN"/>
        </w:rPr>
        <w:fldChar w:fldCharType="end"/>
      </w:r>
      <w:r>
        <w:rPr>
          <w:rFonts w:hint="eastAsia"/>
          <w:lang w:eastAsia="zh-CN"/>
        </w:rPr>
        <w:t>1</w:t>
      </w:r>
    </w:p>
    <w:p>
      <w:pPr>
        <w:pStyle w:val="6"/>
        <w:tabs>
          <w:tab w:val="right" w:leader="dot" w:pos="14562"/>
        </w:tabs>
        <w:rPr>
          <w:lang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eastAsia="zh-CN"/>
        </w:rPr>
        <w:t>1</w:t>
      </w:r>
      <w:r>
        <w:rPr>
          <w:rFonts w:hint="eastAsia"/>
          <w:lang w:eastAsia="zh-CN"/>
        </w:rPr>
        <w:fldChar w:fldCharType="end"/>
      </w:r>
      <w:r>
        <w:rPr>
          <w:rFonts w:hint="eastAsia"/>
          <w:lang w:eastAsia="zh-CN"/>
        </w:rPr>
        <w:t>2</w:t>
      </w:r>
    </w:p>
    <w:p>
      <w:pPr>
        <w:pStyle w:val="6"/>
        <w:tabs>
          <w:tab w:val="right" w:leader="dot" w:pos="14562"/>
        </w:tabs>
        <w:rPr>
          <w:lang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eastAsia="zh-CN"/>
        </w:rPr>
        <w:t>1</w:t>
      </w:r>
      <w:r>
        <w:rPr>
          <w:rFonts w:hint="eastAsia"/>
          <w:lang w:eastAsia="zh-CN"/>
        </w:rPr>
        <w:fldChar w:fldCharType="end"/>
      </w:r>
      <w:r>
        <w:rPr>
          <w:rFonts w:hint="eastAsia"/>
          <w:lang w:eastAsia="zh-CN"/>
        </w:rPr>
        <w:t>4</w:t>
      </w:r>
    </w:p>
    <w:p>
      <w:pPr>
        <w:pStyle w:val="6"/>
        <w:tabs>
          <w:tab w:val="right" w:leader="dot" w:pos="14562"/>
        </w:tabs>
        <w:rPr>
          <w:lang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eastAsia="zh-CN"/>
        </w:rPr>
        <w:t>1</w:t>
      </w:r>
      <w:r>
        <w:rPr>
          <w:rFonts w:hint="eastAsia"/>
          <w:lang w:eastAsia="zh-CN"/>
        </w:rPr>
        <w:fldChar w:fldCharType="end"/>
      </w:r>
      <w:r>
        <w:rPr>
          <w:rFonts w:hint="eastAsia"/>
          <w:lang w:eastAsia="zh-CN"/>
        </w:rPr>
        <w:t>5</w:t>
      </w:r>
    </w:p>
    <w:p>
      <w:pPr>
        <w:pStyle w:val="6"/>
        <w:tabs>
          <w:tab w:val="right" w:leader="dot" w:pos="14562"/>
        </w:tabs>
        <w:rPr>
          <w:lang w:eastAsia="zh-CN"/>
        </w:rPr>
      </w:pPr>
      <w:r>
        <w:fldChar w:fldCharType="begin"/>
      </w:r>
      <w:r>
        <w:instrText xml:space="preserve"> HYPERLINK \l "_Toc_2_2_0000000009" </w:instrText>
      </w:r>
      <w:r>
        <w:fldChar w:fldCharType="separate"/>
      </w:r>
      <w:r>
        <w:t>部门预算财政拨款“三公”经费支出表</w:t>
      </w:r>
      <w:r>
        <w:tab/>
      </w:r>
      <w:r>
        <w:rPr>
          <w:rFonts w:hint="eastAsia"/>
          <w:lang w:eastAsia="zh-CN"/>
        </w:rPr>
        <w:t>1</w:t>
      </w:r>
      <w:r>
        <w:rPr>
          <w:rFonts w:hint="eastAsia"/>
          <w:lang w:eastAsia="zh-CN"/>
        </w:rPr>
        <w:fldChar w:fldCharType="end"/>
      </w:r>
      <w:r>
        <w:rPr>
          <w:rFonts w:hint="eastAsia"/>
          <w:lang w:eastAsia="zh-CN"/>
        </w:rPr>
        <w:t>6</w:t>
      </w:r>
    </w:p>
    <w:p>
      <w:r>
        <w:fldChar w:fldCharType="end"/>
      </w:r>
    </w:p>
    <w:p>
      <w:r>
        <w:rPr>
          <w:rFonts w:ascii="方正楷体_GBK" w:hAnsi="方正楷体_GBK" w:eastAsia="方正楷体_GBK" w:cs="方正楷体_GBK"/>
          <w:b/>
          <w:color w:val="000000"/>
          <w:sz w:val="28"/>
        </w:rPr>
        <w:t>部门预算信息公开情况说明</w:t>
      </w:r>
    </w:p>
    <w:p>
      <w:pPr>
        <w:pStyle w:val="6"/>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eastAsia="zh-CN"/>
        </w:rPr>
        <w:t>1</w:t>
      </w:r>
      <w:r>
        <w:rPr>
          <w:rFonts w:hint="eastAsia"/>
          <w:lang w:eastAsia="zh-CN"/>
        </w:rPr>
        <w:fldChar w:fldCharType="end"/>
      </w:r>
      <w:r>
        <w:rPr>
          <w:rFonts w:hint="eastAsia"/>
          <w:lang w:eastAsia="zh-CN"/>
        </w:rPr>
        <w:t>7</w:t>
      </w:r>
    </w:p>
    <w:p>
      <w:pPr>
        <w:pStyle w:val="6"/>
        <w:tabs>
          <w:tab w:val="right" w:leader="dot" w:pos="14562"/>
        </w:tabs>
        <w:rPr>
          <w:lang w:eastAsia="zh-CN"/>
        </w:rPr>
      </w:pPr>
      <w:r>
        <w:fldChar w:fldCharType="begin"/>
      </w:r>
      <w:r>
        <w:instrText xml:space="preserve"> HYPERLINK \l "_Toc_3_3_0000000011" </w:instrText>
      </w:r>
      <w:r>
        <w:fldChar w:fldCharType="separate"/>
      </w:r>
      <w:r>
        <w:t>二、部门预算安排的总体情况</w:t>
      </w:r>
      <w:r>
        <w:tab/>
      </w:r>
      <w:r>
        <w:rPr>
          <w:rFonts w:hint="eastAsia"/>
          <w:lang w:eastAsia="zh-CN"/>
        </w:rPr>
        <w:t>1</w:t>
      </w:r>
      <w:r>
        <w:rPr>
          <w:rFonts w:hint="eastAsia"/>
          <w:lang w:eastAsia="zh-CN"/>
        </w:rPr>
        <w:fldChar w:fldCharType="end"/>
      </w:r>
      <w:r>
        <w:rPr>
          <w:rFonts w:hint="eastAsia"/>
          <w:lang w:eastAsia="zh-CN"/>
        </w:rPr>
        <w:t>7</w:t>
      </w:r>
    </w:p>
    <w:p>
      <w:pPr>
        <w:pStyle w:val="6"/>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1</w:t>
      </w:r>
      <w:r>
        <w:rPr>
          <w:rFonts w:hint="eastAsia"/>
          <w:lang w:eastAsia="zh-CN"/>
        </w:rPr>
        <w:fldChar w:fldCharType="end"/>
      </w:r>
      <w:r>
        <w:rPr>
          <w:rFonts w:hint="eastAsia"/>
          <w:lang w:eastAsia="zh-CN"/>
        </w:rPr>
        <w:t>8</w:t>
      </w:r>
    </w:p>
    <w:p>
      <w:pPr>
        <w:pStyle w:val="6"/>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1</w:t>
      </w:r>
      <w:r>
        <w:rPr>
          <w:rFonts w:hint="eastAsia"/>
          <w:lang w:eastAsia="zh-CN"/>
        </w:rPr>
        <w:fldChar w:fldCharType="end"/>
      </w:r>
      <w:r>
        <w:rPr>
          <w:rFonts w:hint="eastAsia"/>
          <w:lang w:eastAsia="zh-CN"/>
        </w:rPr>
        <w:t>8</w:t>
      </w:r>
    </w:p>
    <w:p>
      <w:pPr>
        <w:pStyle w:val="6"/>
        <w:tabs>
          <w:tab w:val="right" w:leader="dot" w:pos="14562"/>
        </w:tabs>
        <w:rPr>
          <w:lang w:eastAsia="zh-CN"/>
        </w:rPr>
      </w:pPr>
      <w:r>
        <w:fldChar w:fldCharType="begin"/>
      </w:r>
      <w:r>
        <w:instrText xml:space="preserve"> HYPERLINK \l "_Toc_3_3_0000000014" </w:instrText>
      </w:r>
      <w:r>
        <w:fldChar w:fldCharType="separate"/>
      </w:r>
      <w:r>
        <w:t>五、预算绩效信息</w:t>
      </w:r>
      <w:r>
        <w:tab/>
      </w:r>
      <w:r>
        <w:rPr>
          <w:rFonts w:hint="eastAsia"/>
          <w:lang w:eastAsia="zh-CN"/>
        </w:rPr>
        <w:t>1</w:t>
      </w:r>
      <w:r>
        <w:rPr>
          <w:rFonts w:hint="eastAsia"/>
          <w:lang w:eastAsia="zh-CN"/>
        </w:rPr>
        <w:fldChar w:fldCharType="end"/>
      </w:r>
      <w:r>
        <w:rPr>
          <w:rFonts w:hint="eastAsia"/>
          <w:lang w:eastAsia="zh-CN"/>
        </w:rPr>
        <w:t>9</w:t>
      </w:r>
    </w:p>
    <w:p>
      <w:pPr>
        <w:pStyle w:val="6"/>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rPr>
          <w:rFonts w:hint="eastAsia"/>
          <w:lang w:eastAsia="zh-CN"/>
        </w:rPr>
        <w:t>2</w:t>
      </w:r>
      <w:r>
        <w:rPr>
          <w:rFonts w:hint="eastAsia"/>
          <w:lang w:eastAsia="zh-CN"/>
        </w:rPr>
        <w:fldChar w:fldCharType="end"/>
      </w:r>
      <w:r>
        <w:rPr>
          <w:rFonts w:hint="eastAsia"/>
          <w:lang w:eastAsia="zh-CN"/>
        </w:rPr>
        <w:t>2</w:t>
      </w:r>
    </w:p>
    <w:p>
      <w:pPr>
        <w:pStyle w:val="6"/>
        <w:tabs>
          <w:tab w:val="right" w:leader="dot" w:pos="14562"/>
        </w:tabs>
        <w:rPr>
          <w:lang w:eastAsia="zh-CN"/>
        </w:rPr>
      </w:pPr>
      <w:r>
        <w:fldChar w:fldCharType="begin"/>
      </w:r>
      <w:r>
        <w:instrText xml:space="preserve"> HYPERLINK \l "_Toc_3_3_0000000016" </w:instrText>
      </w:r>
      <w:r>
        <w:fldChar w:fldCharType="separate"/>
      </w:r>
      <w:r>
        <w:t>七、国有资产信息</w:t>
      </w:r>
      <w:r>
        <w:tab/>
      </w:r>
      <w:r>
        <w:rPr>
          <w:rFonts w:hint="eastAsia"/>
          <w:lang w:eastAsia="zh-CN"/>
        </w:rPr>
        <w:t>2</w:t>
      </w:r>
      <w:r>
        <w:rPr>
          <w:rFonts w:hint="eastAsia"/>
          <w:lang w:eastAsia="zh-CN"/>
        </w:rPr>
        <w:fldChar w:fldCharType="end"/>
      </w:r>
      <w:r>
        <w:rPr>
          <w:rFonts w:hint="eastAsia"/>
          <w:lang w:eastAsia="zh-CN"/>
        </w:rPr>
        <w:t>2</w:t>
      </w:r>
    </w:p>
    <w:p>
      <w:pPr>
        <w:pStyle w:val="6"/>
        <w:tabs>
          <w:tab w:val="right" w:leader="dot" w:pos="14562"/>
        </w:tabs>
        <w:rPr>
          <w:lang w:eastAsia="zh-CN"/>
        </w:rPr>
      </w:pPr>
      <w:r>
        <w:fldChar w:fldCharType="begin"/>
      </w:r>
      <w:r>
        <w:instrText xml:space="preserve"> HYPERLINK \l "_Toc_3_3_0000000017" </w:instrText>
      </w:r>
      <w:r>
        <w:fldChar w:fldCharType="separate"/>
      </w:r>
      <w:r>
        <w:t>八、名词解释</w:t>
      </w:r>
      <w:r>
        <w:tab/>
      </w:r>
      <w:r>
        <w:rPr>
          <w:rFonts w:hint="eastAsia"/>
          <w:lang w:eastAsia="zh-CN"/>
        </w:rPr>
        <w:t>2</w:t>
      </w:r>
      <w:r>
        <w:rPr>
          <w:rFonts w:hint="eastAsia"/>
          <w:lang w:eastAsia="zh-CN"/>
        </w:rPr>
        <w:fldChar w:fldCharType="end"/>
      </w:r>
      <w:r>
        <w:rPr>
          <w:rFonts w:hint="eastAsia"/>
          <w:lang w:eastAsia="zh-CN"/>
        </w:rPr>
        <w:t>3</w:t>
      </w:r>
    </w:p>
    <w:p>
      <w:pPr>
        <w:pStyle w:val="6"/>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eastAsia="zh-CN"/>
        </w:rPr>
        <w:t>2</w:t>
      </w:r>
      <w:r>
        <w:rPr>
          <w:rFonts w:hint="eastAsia"/>
          <w:lang w:eastAsia="zh-CN"/>
        </w:rPr>
        <w:fldChar w:fldCharType="end"/>
      </w:r>
      <w:r>
        <w:rPr>
          <w:rFonts w:hint="eastAsia"/>
          <w:lang w:eastAsia="zh-CN"/>
        </w:rPr>
        <w:t>4</w:t>
      </w:r>
    </w:p>
    <w:p>
      <w:r>
        <w:fldChar w:fldCharType="end"/>
      </w:r>
    </w:p>
    <w:p>
      <w:r>
        <w:br w:type="page"/>
      </w:r>
    </w:p>
    <w:p>
      <w:pPr>
        <w:rPr>
          <w:rFonts w:eastAsiaTheme="minorEastAsia"/>
          <w:lang w:eastAsia="zh-CN"/>
        </w:rPr>
      </w:pP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804涞源县失业保险所</w:t>
            </w:r>
          </w:p>
        </w:tc>
        <w:tc>
          <w:tcPr>
            <w:tcW w:w="2126" w:type="dxa"/>
            <w:tcBorders>
              <w:top w:val="single" w:color="FFFFFF" w:sz="6" w:space="0"/>
              <w:left w:val="single" w:color="FFFFFF" w:sz="6" w:space="0"/>
              <w:right w:val="single" w:color="FFFFFF" w:sz="6" w:space="0"/>
            </w:tcBorders>
            <w:vAlign w:val="center"/>
          </w:tcPr>
          <w:p>
            <w:pPr>
              <w:pStyle w:val="13"/>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rPr>
                <w:lang w:eastAsia="zh-CN"/>
              </w:rPr>
            </w:pPr>
            <w:r>
              <w:rPr>
                <w:rFonts w:hint="eastAsia"/>
                <w:lang w:eastAsia="zh-CN"/>
              </w:rPr>
              <w:t>109.69</w:t>
            </w:r>
          </w:p>
        </w:tc>
        <w:tc>
          <w:tcPr>
            <w:tcW w:w="4535" w:type="dxa"/>
            <w:vAlign w:val="center"/>
          </w:tcPr>
          <w:p>
            <w:pPr>
              <w:pStyle w:val="17"/>
            </w:pPr>
            <w:r>
              <w:t>一、一般公共服务支出</w:t>
            </w:r>
          </w:p>
        </w:tc>
        <w:tc>
          <w:tcPr>
            <w:tcW w:w="2126" w:type="dxa"/>
            <w:vAlign w:val="center"/>
          </w:tcPr>
          <w:p>
            <w:pPr>
              <w:pStyle w:val="16"/>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rPr>
                <w:rFonts w:hint="eastAsia"/>
                <w:lang w:eastAsia="zh-CN"/>
              </w:rPr>
            </w:pPr>
            <w:r>
              <w:rPr>
                <w:rFonts w:hint="eastAsia"/>
                <w:lang w:eastAsia="zh-CN"/>
              </w:rPr>
              <w:t>105.17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jc w:val="both"/>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rPr>
                <w:rFonts w:hint="eastAsia"/>
                <w:lang w:eastAsia="zh-CN"/>
              </w:rPr>
            </w:pPr>
            <w:r>
              <w:rPr>
                <w:rFonts w:hint="eastAsia"/>
                <w:lang w:eastAsia="zh-CN"/>
              </w:rPr>
              <w:t>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9"/>
            </w:pPr>
            <w:r>
              <w:t>本年收入合计</w:t>
            </w:r>
          </w:p>
        </w:tc>
        <w:tc>
          <w:tcPr>
            <w:tcW w:w="2126" w:type="dxa"/>
            <w:vAlign w:val="center"/>
          </w:tcPr>
          <w:p>
            <w:pPr>
              <w:pStyle w:val="20"/>
              <w:rPr>
                <w:lang w:eastAsia="zh-CN"/>
              </w:rPr>
            </w:pPr>
            <w:r>
              <w:rPr>
                <w:rFonts w:hint="eastAsia"/>
                <w:lang w:eastAsia="zh-CN"/>
              </w:rPr>
              <w:t>109.69</w:t>
            </w:r>
          </w:p>
        </w:tc>
        <w:tc>
          <w:tcPr>
            <w:tcW w:w="4535" w:type="dxa"/>
            <w:vAlign w:val="center"/>
          </w:tcPr>
          <w:p>
            <w:pPr>
              <w:pStyle w:val="19"/>
            </w:pPr>
            <w:r>
              <w:t>本年支出合计</w:t>
            </w:r>
          </w:p>
        </w:tc>
        <w:tc>
          <w:tcPr>
            <w:tcW w:w="2126" w:type="dxa"/>
            <w:vAlign w:val="center"/>
          </w:tcPr>
          <w:p>
            <w:pPr>
              <w:pStyle w:val="20"/>
              <w:rPr>
                <w:lang w:eastAsia="zh-CN"/>
              </w:rPr>
            </w:pPr>
            <w:r>
              <w:rPr>
                <w:rFonts w:hint="eastAsia"/>
                <w:lang w:eastAsia="zh-CN"/>
              </w:rPr>
              <w:t>109.69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9"/>
            </w:pPr>
            <w:r>
              <w:t>收入总计</w:t>
            </w:r>
          </w:p>
        </w:tc>
        <w:tc>
          <w:tcPr>
            <w:tcW w:w="2126" w:type="dxa"/>
            <w:vAlign w:val="center"/>
          </w:tcPr>
          <w:p>
            <w:pPr>
              <w:pStyle w:val="20"/>
              <w:rPr>
                <w:lang w:eastAsia="zh-CN"/>
              </w:rPr>
            </w:pPr>
            <w:r>
              <w:rPr>
                <w:rFonts w:hint="eastAsia"/>
                <w:lang w:eastAsia="zh-CN"/>
              </w:rPr>
              <w:t>109.69</w:t>
            </w:r>
          </w:p>
        </w:tc>
        <w:tc>
          <w:tcPr>
            <w:tcW w:w="4535" w:type="dxa"/>
            <w:vAlign w:val="center"/>
          </w:tcPr>
          <w:p>
            <w:pPr>
              <w:pStyle w:val="19"/>
            </w:pPr>
            <w:r>
              <w:t>支出总计</w:t>
            </w:r>
          </w:p>
        </w:tc>
        <w:tc>
          <w:tcPr>
            <w:tcW w:w="2126" w:type="dxa"/>
            <w:vAlign w:val="center"/>
          </w:tcPr>
          <w:p>
            <w:pPr>
              <w:pStyle w:val="20"/>
              <w:rPr>
                <w:lang w:eastAsia="zh-CN"/>
              </w:rPr>
            </w:pPr>
            <w:r>
              <w:rPr>
                <w:rFonts w:hint="eastAsia"/>
                <w:lang w:eastAsia="zh-CN"/>
              </w:rPr>
              <w:t>109.69</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rPr>
          <w:b/>
          <w:bCs/>
        </w:rPr>
      </w:pPr>
      <w:bookmarkStart w:id="1" w:name="_Toc_2_2_0000000002"/>
      <w:r>
        <w:rPr>
          <w:rFonts w:ascii="方正小标宋_GBK" w:hAnsi="方正小标宋_GBK" w:eastAsia="方正小标宋_GBK" w:cs="方正小标宋_GBK"/>
          <w:b/>
          <w:bCs/>
          <w:color w:val="000000"/>
          <w:sz w:val="36"/>
        </w:rPr>
        <w:t>部门预算收入总表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rPr>
                <w:b/>
                <w:bCs/>
              </w:rPr>
            </w:pPr>
            <w:r>
              <w:rPr>
                <w:b/>
                <w:bCs/>
              </w:rPr>
              <w:t>804涞源县失业保险所</w:t>
            </w:r>
          </w:p>
        </w:tc>
        <w:tc>
          <w:tcPr>
            <w:tcW w:w="3402" w:type="dxa"/>
            <w:gridSpan w:val="3"/>
            <w:tcBorders>
              <w:top w:val="single" w:color="FFFFFF" w:sz="6" w:space="0"/>
              <w:left w:val="single" w:color="FFFFFF" w:sz="6" w:space="0"/>
              <w:right w:val="single" w:color="FFFFFF" w:sz="6" w:space="0"/>
            </w:tcBorders>
            <w:vAlign w:val="center"/>
          </w:tcPr>
          <w:p>
            <w:pPr>
              <w:pStyle w:val="13"/>
              <w:rPr>
                <w:b/>
                <w:bCs/>
              </w:rPr>
            </w:pPr>
            <w:r>
              <w:rPr>
                <w:b/>
                <w:bCs/>
              </w:rPr>
              <w:t>预算年度：2022</w:t>
            </w:r>
          </w:p>
        </w:tc>
        <w:tc>
          <w:tcPr>
            <w:tcW w:w="5670" w:type="dxa"/>
            <w:gridSpan w:val="5"/>
            <w:tcBorders>
              <w:top w:val="single" w:color="FFFFFF" w:sz="6" w:space="0"/>
              <w:left w:val="single" w:color="FFFFFF" w:sz="6" w:space="0"/>
              <w:right w:val="single" w:color="FFFFFF" w:sz="6" w:space="0"/>
            </w:tcBorders>
            <w:vAlign w:val="center"/>
          </w:tcPr>
          <w:p>
            <w:pPr>
              <w:pStyle w:val="12"/>
              <w:rPr>
                <w:b/>
                <w:bCs/>
              </w:rPr>
            </w:pPr>
            <w:r>
              <w:rPr>
                <w:b/>
                <w:bCs/>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2"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19</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109.69</w:t>
            </w:r>
          </w:p>
        </w:tc>
        <w:tc>
          <w:tcPr>
            <w:tcW w:w="1134" w:type="dxa"/>
            <w:vAlign w:val="center"/>
          </w:tcPr>
          <w:p>
            <w:pPr>
              <w:pStyle w:val="20"/>
            </w:pPr>
            <w:r>
              <w:t>109.69</w:t>
            </w:r>
          </w:p>
        </w:tc>
        <w:tc>
          <w:tcPr>
            <w:tcW w:w="1134" w:type="dxa"/>
            <w:vAlign w:val="center"/>
          </w:tcPr>
          <w:p>
            <w:pPr>
              <w:pStyle w:val="20"/>
            </w:pPr>
            <w:r>
              <w:t>109.69</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36</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105.17</w:t>
            </w:r>
          </w:p>
        </w:tc>
        <w:tc>
          <w:tcPr>
            <w:tcW w:w="1134" w:type="dxa"/>
            <w:vAlign w:val="center"/>
          </w:tcPr>
          <w:p>
            <w:pPr>
              <w:pStyle w:val="16"/>
            </w:pPr>
            <w:r>
              <w:t>105.17</w:t>
            </w:r>
          </w:p>
        </w:tc>
        <w:tc>
          <w:tcPr>
            <w:tcW w:w="1134" w:type="dxa"/>
            <w:vAlign w:val="center"/>
          </w:tcPr>
          <w:p>
            <w:pPr>
              <w:pStyle w:val="16"/>
            </w:pPr>
            <w:r>
              <w:t>105.17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20801</w:t>
            </w:r>
          </w:p>
        </w:tc>
        <w:tc>
          <w:tcPr>
            <w:tcW w:w="1559" w:type="dxa"/>
            <w:vAlign w:val="center"/>
          </w:tcPr>
          <w:p>
            <w:pPr>
              <w:pStyle w:val="17"/>
            </w:pPr>
            <w:r>
              <w:t>人力资源和社会保障管理事务</w:t>
            </w:r>
          </w:p>
        </w:tc>
        <w:tc>
          <w:tcPr>
            <w:tcW w:w="1134" w:type="dxa"/>
            <w:vAlign w:val="center"/>
          </w:tcPr>
          <w:p>
            <w:pPr>
              <w:pStyle w:val="16"/>
            </w:pPr>
            <w:r>
              <w:t>89.07</w:t>
            </w:r>
          </w:p>
        </w:tc>
        <w:tc>
          <w:tcPr>
            <w:tcW w:w="1134" w:type="dxa"/>
            <w:vAlign w:val="center"/>
          </w:tcPr>
          <w:p>
            <w:pPr>
              <w:pStyle w:val="16"/>
            </w:pPr>
            <w:r>
              <w:t>89.07</w:t>
            </w:r>
          </w:p>
        </w:tc>
        <w:tc>
          <w:tcPr>
            <w:tcW w:w="1134" w:type="dxa"/>
            <w:vAlign w:val="center"/>
          </w:tcPr>
          <w:p>
            <w:pPr>
              <w:pStyle w:val="16"/>
            </w:pPr>
            <w:r>
              <w:t>89.07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2080109</w:t>
            </w:r>
          </w:p>
        </w:tc>
        <w:tc>
          <w:tcPr>
            <w:tcW w:w="1559" w:type="dxa"/>
            <w:vAlign w:val="center"/>
          </w:tcPr>
          <w:p>
            <w:pPr>
              <w:pStyle w:val="17"/>
            </w:pPr>
            <w:r>
              <w:t>社会保险经办机构</w:t>
            </w:r>
          </w:p>
        </w:tc>
        <w:tc>
          <w:tcPr>
            <w:tcW w:w="1134" w:type="dxa"/>
            <w:vAlign w:val="center"/>
          </w:tcPr>
          <w:p>
            <w:pPr>
              <w:pStyle w:val="16"/>
            </w:pPr>
            <w:r>
              <w:t>89.07</w:t>
            </w:r>
          </w:p>
        </w:tc>
        <w:tc>
          <w:tcPr>
            <w:tcW w:w="1134" w:type="dxa"/>
            <w:vAlign w:val="center"/>
          </w:tcPr>
          <w:p>
            <w:pPr>
              <w:pStyle w:val="16"/>
            </w:pPr>
            <w:r>
              <w:t>89.07</w:t>
            </w:r>
          </w:p>
        </w:tc>
        <w:tc>
          <w:tcPr>
            <w:tcW w:w="1134" w:type="dxa"/>
            <w:vAlign w:val="center"/>
          </w:tcPr>
          <w:p>
            <w:pPr>
              <w:pStyle w:val="16"/>
            </w:pPr>
            <w:r>
              <w:t>89.07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37</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16.11</w:t>
            </w:r>
          </w:p>
        </w:tc>
        <w:tc>
          <w:tcPr>
            <w:tcW w:w="1134" w:type="dxa"/>
            <w:vAlign w:val="center"/>
          </w:tcPr>
          <w:p>
            <w:pPr>
              <w:pStyle w:val="16"/>
            </w:pPr>
            <w:r>
              <w:t>16.11</w:t>
            </w:r>
          </w:p>
        </w:tc>
        <w:tc>
          <w:tcPr>
            <w:tcW w:w="1134" w:type="dxa"/>
            <w:vAlign w:val="center"/>
          </w:tcPr>
          <w:p>
            <w:pPr>
              <w:pStyle w:val="16"/>
            </w:pPr>
            <w:r>
              <w:t>16.11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2080502</w:t>
            </w:r>
          </w:p>
        </w:tc>
        <w:tc>
          <w:tcPr>
            <w:tcW w:w="1559" w:type="dxa"/>
            <w:vAlign w:val="center"/>
          </w:tcPr>
          <w:p>
            <w:pPr>
              <w:pStyle w:val="17"/>
            </w:pPr>
            <w:r>
              <w:t>事业单位离退休</w:t>
            </w:r>
          </w:p>
        </w:tc>
        <w:tc>
          <w:tcPr>
            <w:tcW w:w="1134" w:type="dxa"/>
            <w:vAlign w:val="center"/>
          </w:tcPr>
          <w:p>
            <w:pPr>
              <w:pStyle w:val="16"/>
            </w:pPr>
            <w:r>
              <w:t>0.15</w:t>
            </w:r>
          </w:p>
        </w:tc>
        <w:tc>
          <w:tcPr>
            <w:tcW w:w="1134" w:type="dxa"/>
            <w:vAlign w:val="center"/>
          </w:tcPr>
          <w:p>
            <w:pPr>
              <w:pStyle w:val="16"/>
            </w:pPr>
            <w:r>
              <w:t>0.15</w:t>
            </w:r>
          </w:p>
        </w:tc>
        <w:tc>
          <w:tcPr>
            <w:tcW w:w="1134" w:type="dxa"/>
            <w:vAlign w:val="center"/>
          </w:tcPr>
          <w:p>
            <w:pPr>
              <w:pStyle w:val="16"/>
            </w:pPr>
            <w:r>
              <w:t>0.15</w:t>
            </w:r>
          </w:p>
        </w:tc>
        <w:tc>
          <w:tcPr>
            <w:tcW w:w="1134" w:type="dxa"/>
            <w:vAlign w:val="center"/>
          </w:tcPr>
          <w:p>
            <w:pPr>
              <w:pStyle w:val="16"/>
            </w:pPr>
          </w:p>
        </w:tc>
        <w:tc>
          <w:tcPr>
            <w:tcW w:w="1134" w:type="dxa"/>
            <w:vAlign w:val="center"/>
          </w:tcPr>
          <w:p>
            <w:pPr>
              <w:pStyle w:val="16"/>
              <w:jc w:val="both"/>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10.52</w:t>
            </w:r>
          </w:p>
        </w:tc>
        <w:tc>
          <w:tcPr>
            <w:tcW w:w="1134" w:type="dxa"/>
            <w:vAlign w:val="center"/>
          </w:tcPr>
          <w:p>
            <w:pPr>
              <w:pStyle w:val="16"/>
            </w:pPr>
            <w:r>
              <w:t>10.52</w:t>
            </w:r>
          </w:p>
        </w:tc>
        <w:tc>
          <w:tcPr>
            <w:tcW w:w="1134" w:type="dxa"/>
            <w:vAlign w:val="center"/>
          </w:tcPr>
          <w:p>
            <w:pPr>
              <w:pStyle w:val="16"/>
            </w:pPr>
            <w:r>
              <w:t>10.52</w:t>
            </w:r>
          </w:p>
        </w:tc>
        <w:tc>
          <w:tcPr>
            <w:tcW w:w="1134" w:type="dxa"/>
            <w:vAlign w:val="center"/>
          </w:tcPr>
          <w:p>
            <w:pPr>
              <w:pStyle w:val="16"/>
            </w:pPr>
          </w:p>
        </w:tc>
        <w:tc>
          <w:tcPr>
            <w:tcW w:w="1134" w:type="dxa"/>
            <w:vAlign w:val="center"/>
          </w:tcPr>
          <w:p>
            <w:pPr>
              <w:pStyle w:val="16"/>
              <w:jc w:val="both"/>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2080506</w:t>
            </w:r>
          </w:p>
        </w:tc>
        <w:tc>
          <w:tcPr>
            <w:tcW w:w="1559" w:type="dxa"/>
            <w:vAlign w:val="center"/>
          </w:tcPr>
          <w:p>
            <w:pPr>
              <w:pStyle w:val="17"/>
            </w:pPr>
            <w:r>
              <w:t>机关事业单位职业年金缴费支出</w:t>
            </w:r>
          </w:p>
        </w:tc>
        <w:tc>
          <w:tcPr>
            <w:tcW w:w="1134" w:type="dxa"/>
            <w:vAlign w:val="center"/>
          </w:tcPr>
          <w:p>
            <w:pPr>
              <w:pStyle w:val="16"/>
            </w:pPr>
            <w:r>
              <w:t>5.43</w:t>
            </w:r>
          </w:p>
        </w:tc>
        <w:tc>
          <w:tcPr>
            <w:tcW w:w="1134" w:type="dxa"/>
            <w:vAlign w:val="center"/>
          </w:tcPr>
          <w:p>
            <w:pPr>
              <w:pStyle w:val="16"/>
            </w:pPr>
            <w:r>
              <w:t>5.43</w:t>
            </w:r>
          </w:p>
        </w:tc>
        <w:tc>
          <w:tcPr>
            <w:tcW w:w="1134" w:type="dxa"/>
            <w:vAlign w:val="center"/>
          </w:tcPr>
          <w:p>
            <w:pPr>
              <w:pStyle w:val="16"/>
            </w:pPr>
            <w:r>
              <w:t>5.43</w:t>
            </w:r>
          </w:p>
        </w:tc>
        <w:tc>
          <w:tcPr>
            <w:tcW w:w="1134" w:type="dxa"/>
            <w:vAlign w:val="center"/>
          </w:tcPr>
          <w:p>
            <w:pPr>
              <w:pStyle w:val="16"/>
            </w:pPr>
          </w:p>
        </w:tc>
        <w:tc>
          <w:tcPr>
            <w:tcW w:w="1134" w:type="dxa"/>
            <w:vAlign w:val="center"/>
          </w:tcPr>
          <w:p>
            <w:pPr>
              <w:pStyle w:val="16"/>
              <w:jc w:val="both"/>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4.52</w:t>
            </w:r>
          </w:p>
        </w:tc>
        <w:tc>
          <w:tcPr>
            <w:tcW w:w="1134" w:type="dxa"/>
            <w:vAlign w:val="center"/>
          </w:tcPr>
          <w:p>
            <w:pPr>
              <w:pStyle w:val="16"/>
            </w:pPr>
            <w:r>
              <w:t>4.52</w:t>
            </w:r>
          </w:p>
        </w:tc>
        <w:tc>
          <w:tcPr>
            <w:tcW w:w="1134" w:type="dxa"/>
            <w:vAlign w:val="center"/>
          </w:tcPr>
          <w:p>
            <w:pPr>
              <w:pStyle w:val="16"/>
            </w:pPr>
            <w:r>
              <w:t>4.52</w:t>
            </w:r>
          </w:p>
        </w:tc>
        <w:tc>
          <w:tcPr>
            <w:tcW w:w="1134" w:type="dxa"/>
            <w:vAlign w:val="center"/>
          </w:tcPr>
          <w:p>
            <w:pPr>
              <w:pStyle w:val="16"/>
            </w:pPr>
          </w:p>
        </w:tc>
        <w:tc>
          <w:tcPr>
            <w:tcW w:w="1134" w:type="dxa"/>
            <w:vAlign w:val="center"/>
          </w:tcPr>
          <w:p>
            <w:pPr>
              <w:pStyle w:val="16"/>
              <w:jc w:val="both"/>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4.52</w:t>
            </w:r>
          </w:p>
        </w:tc>
        <w:tc>
          <w:tcPr>
            <w:tcW w:w="1134" w:type="dxa"/>
            <w:vAlign w:val="center"/>
          </w:tcPr>
          <w:p>
            <w:pPr>
              <w:pStyle w:val="16"/>
            </w:pPr>
            <w:r>
              <w:t>4.52</w:t>
            </w:r>
          </w:p>
        </w:tc>
        <w:tc>
          <w:tcPr>
            <w:tcW w:w="1134" w:type="dxa"/>
            <w:vAlign w:val="center"/>
          </w:tcPr>
          <w:p>
            <w:pPr>
              <w:pStyle w:val="16"/>
            </w:pPr>
            <w:r>
              <w:t>4.52</w:t>
            </w:r>
          </w:p>
        </w:tc>
        <w:tc>
          <w:tcPr>
            <w:tcW w:w="1134" w:type="dxa"/>
            <w:vAlign w:val="center"/>
          </w:tcPr>
          <w:p>
            <w:pPr>
              <w:pStyle w:val="16"/>
            </w:pPr>
          </w:p>
        </w:tc>
        <w:tc>
          <w:tcPr>
            <w:tcW w:w="1134" w:type="dxa"/>
            <w:vAlign w:val="center"/>
          </w:tcPr>
          <w:p>
            <w:pPr>
              <w:pStyle w:val="16"/>
              <w:jc w:val="both"/>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18</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4.52</w:t>
            </w:r>
          </w:p>
        </w:tc>
        <w:tc>
          <w:tcPr>
            <w:tcW w:w="1134" w:type="dxa"/>
            <w:vAlign w:val="center"/>
          </w:tcPr>
          <w:p>
            <w:pPr>
              <w:pStyle w:val="16"/>
            </w:pPr>
            <w:r>
              <w:t>4.52</w:t>
            </w:r>
          </w:p>
        </w:tc>
        <w:tc>
          <w:tcPr>
            <w:tcW w:w="1134" w:type="dxa"/>
            <w:vAlign w:val="center"/>
          </w:tcPr>
          <w:p>
            <w:pPr>
              <w:pStyle w:val="16"/>
            </w:pPr>
            <w:r>
              <w:t>4.52</w:t>
            </w:r>
          </w:p>
        </w:tc>
        <w:tc>
          <w:tcPr>
            <w:tcW w:w="1134" w:type="dxa"/>
            <w:vAlign w:val="center"/>
          </w:tcPr>
          <w:p>
            <w:pPr>
              <w:pStyle w:val="16"/>
            </w:pPr>
          </w:p>
        </w:tc>
        <w:tc>
          <w:tcPr>
            <w:tcW w:w="1134" w:type="dxa"/>
            <w:vAlign w:val="center"/>
          </w:tcPr>
          <w:p>
            <w:pPr>
              <w:pStyle w:val="16"/>
              <w:jc w:val="both"/>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106"/>
        <w:gridCol w:w="179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48" w:type="dxa"/>
            <w:gridSpan w:val="3"/>
            <w:tcBorders>
              <w:top w:val="single" w:color="FFFFFF" w:sz="6" w:space="0"/>
              <w:left w:val="single" w:color="FFFFFF" w:sz="6" w:space="0"/>
              <w:right w:val="single" w:color="FFFFFF" w:sz="6" w:space="0"/>
            </w:tcBorders>
            <w:vAlign w:val="center"/>
          </w:tcPr>
          <w:p>
            <w:pPr>
              <w:pStyle w:val="14"/>
            </w:pPr>
            <w:r>
              <w:rPr>
                <w:b/>
                <w:bCs/>
              </w:rPr>
              <w:t>804涞源县失业保险所</w:t>
            </w:r>
          </w:p>
        </w:tc>
        <w:tc>
          <w:tcPr>
            <w:tcW w:w="3152" w:type="dxa"/>
            <w:gridSpan w:val="2"/>
            <w:tcBorders>
              <w:top w:val="single" w:color="FFFFFF" w:sz="6" w:space="0"/>
              <w:left w:val="single" w:color="FFFFFF" w:sz="6" w:space="0"/>
              <w:right w:val="single" w:color="FFFFFF" w:sz="6" w:space="0"/>
            </w:tcBorders>
            <w:vAlign w:val="center"/>
          </w:tcPr>
          <w:p>
            <w:pPr>
              <w:pStyle w:val="13"/>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098" w:type="dxa"/>
            <w:gridSpan w:val="2"/>
            <w:vAlign w:val="center"/>
          </w:tcPr>
          <w:p>
            <w:pPr>
              <w:pStyle w:val="15"/>
            </w:pPr>
            <w:r>
              <w:t>功能分类科目</w:t>
            </w:r>
          </w:p>
        </w:tc>
        <w:tc>
          <w:tcPr>
            <w:tcW w:w="179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106" w:type="dxa"/>
            <w:vAlign w:val="center"/>
          </w:tcPr>
          <w:p>
            <w:pPr>
              <w:pStyle w:val="15"/>
            </w:pPr>
            <w:r>
              <w:t>科目名称</w:t>
            </w:r>
          </w:p>
        </w:tc>
        <w:tc>
          <w:tcPr>
            <w:tcW w:w="179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106" w:type="dxa"/>
            <w:vAlign w:val="center"/>
          </w:tcPr>
          <w:p>
            <w:pPr>
              <w:pStyle w:val="15"/>
            </w:pPr>
            <w:r>
              <w:t>2</w:t>
            </w:r>
          </w:p>
        </w:tc>
        <w:tc>
          <w:tcPr>
            <w:tcW w:w="179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106" w:type="dxa"/>
            <w:vAlign w:val="center"/>
          </w:tcPr>
          <w:p>
            <w:pPr>
              <w:pStyle w:val="19"/>
            </w:pPr>
            <w:r>
              <w:t>合计</w:t>
            </w:r>
          </w:p>
        </w:tc>
        <w:tc>
          <w:tcPr>
            <w:tcW w:w="1791" w:type="dxa"/>
            <w:vAlign w:val="center"/>
          </w:tcPr>
          <w:p>
            <w:pPr>
              <w:pStyle w:val="20"/>
            </w:pPr>
            <w:r>
              <w:t>109.69</w:t>
            </w:r>
          </w:p>
        </w:tc>
        <w:tc>
          <w:tcPr>
            <w:tcW w:w="1361" w:type="dxa"/>
            <w:vAlign w:val="center"/>
          </w:tcPr>
          <w:p>
            <w:pPr>
              <w:pStyle w:val="20"/>
            </w:pPr>
            <w:r>
              <w:t>106.69</w:t>
            </w:r>
          </w:p>
        </w:tc>
        <w:tc>
          <w:tcPr>
            <w:tcW w:w="1361" w:type="dxa"/>
            <w:vAlign w:val="center"/>
          </w:tcPr>
          <w:p>
            <w:pPr>
              <w:pStyle w:val="20"/>
            </w:pPr>
            <w:r>
              <w:t>3.00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208</w:t>
            </w:r>
          </w:p>
        </w:tc>
        <w:tc>
          <w:tcPr>
            <w:tcW w:w="4106" w:type="dxa"/>
            <w:vAlign w:val="center"/>
          </w:tcPr>
          <w:p>
            <w:pPr>
              <w:pStyle w:val="17"/>
            </w:pPr>
            <w:r>
              <w:t>社会保障和就业支出</w:t>
            </w:r>
          </w:p>
        </w:tc>
        <w:tc>
          <w:tcPr>
            <w:tcW w:w="1791" w:type="dxa"/>
            <w:vAlign w:val="center"/>
          </w:tcPr>
          <w:p>
            <w:pPr>
              <w:pStyle w:val="16"/>
            </w:pPr>
            <w:r>
              <w:t>105.17</w:t>
            </w:r>
          </w:p>
        </w:tc>
        <w:tc>
          <w:tcPr>
            <w:tcW w:w="1361" w:type="dxa"/>
            <w:vAlign w:val="center"/>
          </w:tcPr>
          <w:p>
            <w:pPr>
              <w:pStyle w:val="16"/>
            </w:pPr>
            <w:r>
              <w:t>102.17</w:t>
            </w:r>
          </w:p>
        </w:tc>
        <w:tc>
          <w:tcPr>
            <w:tcW w:w="1361" w:type="dxa"/>
            <w:vAlign w:val="center"/>
          </w:tcPr>
          <w:p>
            <w:pPr>
              <w:pStyle w:val="16"/>
            </w:pPr>
            <w:r>
              <w:t>3.00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20801</w:t>
            </w:r>
          </w:p>
        </w:tc>
        <w:tc>
          <w:tcPr>
            <w:tcW w:w="4106" w:type="dxa"/>
            <w:vAlign w:val="center"/>
          </w:tcPr>
          <w:p>
            <w:pPr>
              <w:pStyle w:val="17"/>
            </w:pPr>
            <w:r>
              <w:t>人力资源和社会保障管理事务</w:t>
            </w:r>
          </w:p>
        </w:tc>
        <w:tc>
          <w:tcPr>
            <w:tcW w:w="1791" w:type="dxa"/>
            <w:vAlign w:val="center"/>
          </w:tcPr>
          <w:p>
            <w:pPr>
              <w:pStyle w:val="16"/>
            </w:pPr>
            <w:r>
              <w:t>89.07</w:t>
            </w:r>
          </w:p>
        </w:tc>
        <w:tc>
          <w:tcPr>
            <w:tcW w:w="1361" w:type="dxa"/>
            <w:vAlign w:val="center"/>
          </w:tcPr>
          <w:p>
            <w:pPr>
              <w:pStyle w:val="16"/>
            </w:pPr>
            <w:r>
              <w:t>86.07</w:t>
            </w:r>
          </w:p>
        </w:tc>
        <w:tc>
          <w:tcPr>
            <w:tcW w:w="1361" w:type="dxa"/>
            <w:vAlign w:val="center"/>
          </w:tcPr>
          <w:p>
            <w:pPr>
              <w:pStyle w:val="16"/>
            </w:pPr>
            <w:r>
              <w:t>3.00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2080109</w:t>
            </w:r>
          </w:p>
        </w:tc>
        <w:tc>
          <w:tcPr>
            <w:tcW w:w="4106" w:type="dxa"/>
            <w:vAlign w:val="center"/>
          </w:tcPr>
          <w:p>
            <w:pPr>
              <w:pStyle w:val="17"/>
            </w:pPr>
            <w:r>
              <w:t>社会保险经办机构</w:t>
            </w:r>
          </w:p>
        </w:tc>
        <w:tc>
          <w:tcPr>
            <w:tcW w:w="1791" w:type="dxa"/>
            <w:vAlign w:val="center"/>
          </w:tcPr>
          <w:p>
            <w:pPr>
              <w:pStyle w:val="16"/>
            </w:pPr>
            <w:r>
              <w:t>89.07</w:t>
            </w:r>
          </w:p>
        </w:tc>
        <w:tc>
          <w:tcPr>
            <w:tcW w:w="1361" w:type="dxa"/>
            <w:vAlign w:val="center"/>
          </w:tcPr>
          <w:p>
            <w:pPr>
              <w:pStyle w:val="16"/>
            </w:pPr>
            <w:r>
              <w:t>86.07</w:t>
            </w:r>
          </w:p>
        </w:tc>
        <w:tc>
          <w:tcPr>
            <w:tcW w:w="1361" w:type="dxa"/>
            <w:vAlign w:val="center"/>
          </w:tcPr>
          <w:p>
            <w:pPr>
              <w:pStyle w:val="16"/>
            </w:pPr>
            <w:r>
              <w:t>3.00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20805</w:t>
            </w:r>
          </w:p>
        </w:tc>
        <w:tc>
          <w:tcPr>
            <w:tcW w:w="4106" w:type="dxa"/>
            <w:vAlign w:val="center"/>
          </w:tcPr>
          <w:p>
            <w:pPr>
              <w:pStyle w:val="17"/>
            </w:pPr>
            <w:r>
              <w:t>行政事业单位养老支出</w:t>
            </w:r>
          </w:p>
        </w:tc>
        <w:tc>
          <w:tcPr>
            <w:tcW w:w="1791" w:type="dxa"/>
            <w:vAlign w:val="center"/>
          </w:tcPr>
          <w:p>
            <w:pPr>
              <w:pStyle w:val="16"/>
            </w:pPr>
            <w:r>
              <w:t>16.11</w:t>
            </w:r>
          </w:p>
        </w:tc>
        <w:tc>
          <w:tcPr>
            <w:tcW w:w="1361" w:type="dxa"/>
            <w:vAlign w:val="center"/>
          </w:tcPr>
          <w:p>
            <w:pPr>
              <w:pStyle w:val="16"/>
            </w:pPr>
            <w:r>
              <w:t>16.11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2080502</w:t>
            </w:r>
          </w:p>
        </w:tc>
        <w:tc>
          <w:tcPr>
            <w:tcW w:w="4106" w:type="dxa"/>
            <w:vAlign w:val="center"/>
          </w:tcPr>
          <w:p>
            <w:pPr>
              <w:pStyle w:val="17"/>
            </w:pPr>
            <w:r>
              <w:t>事业单位离退休</w:t>
            </w:r>
          </w:p>
        </w:tc>
        <w:tc>
          <w:tcPr>
            <w:tcW w:w="1791" w:type="dxa"/>
            <w:vAlign w:val="center"/>
          </w:tcPr>
          <w:p>
            <w:pPr>
              <w:pStyle w:val="16"/>
            </w:pPr>
            <w:r>
              <w:t>0.15</w:t>
            </w:r>
          </w:p>
        </w:tc>
        <w:tc>
          <w:tcPr>
            <w:tcW w:w="1361" w:type="dxa"/>
            <w:vAlign w:val="center"/>
          </w:tcPr>
          <w:p>
            <w:pPr>
              <w:pStyle w:val="16"/>
            </w:pPr>
            <w:r>
              <w:t>0.15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2080505</w:t>
            </w:r>
          </w:p>
        </w:tc>
        <w:tc>
          <w:tcPr>
            <w:tcW w:w="4106" w:type="dxa"/>
            <w:vAlign w:val="center"/>
          </w:tcPr>
          <w:p>
            <w:pPr>
              <w:pStyle w:val="17"/>
            </w:pPr>
            <w:r>
              <w:t>机关事业单位基本养老保险缴费支出</w:t>
            </w:r>
          </w:p>
        </w:tc>
        <w:tc>
          <w:tcPr>
            <w:tcW w:w="1791" w:type="dxa"/>
            <w:vAlign w:val="center"/>
          </w:tcPr>
          <w:p>
            <w:pPr>
              <w:pStyle w:val="16"/>
            </w:pPr>
            <w:r>
              <w:t>10.52</w:t>
            </w:r>
          </w:p>
        </w:tc>
        <w:tc>
          <w:tcPr>
            <w:tcW w:w="1361" w:type="dxa"/>
            <w:vAlign w:val="center"/>
          </w:tcPr>
          <w:p>
            <w:pPr>
              <w:pStyle w:val="16"/>
            </w:pPr>
            <w:r>
              <w:t>10.52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2080506</w:t>
            </w:r>
          </w:p>
        </w:tc>
        <w:tc>
          <w:tcPr>
            <w:tcW w:w="4106" w:type="dxa"/>
            <w:vAlign w:val="center"/>
          </w:tcPr>
          <w:p>
            <w:pPr>
              <w:pStyle w:val="17"/>
            </w:pPr>
            <w:r>
              <w:t>机关事业单位职业年金缴费支出</w:t>
            </w:r>
          </w:p>
        </w:tc>
        <w:tc>
          <w:tcPr>
            <w:tcW w:w="1791" w:type="dxa"/>
            <w:vAlign w:val="center"/>
          </w:tcPr>
          <w:p>
            <w:pPr>
              <w:pStyle w:val="16"/>
            </w:pPr>
            <w:r>
              <w:t>5.43</w:t>
            </w:r>
          </w:p>
        </w:tc>
        <w:tc>
          <w:tcPr>
            <w:tcW w:w="1361" w:type="dxa"/>
            <w:vAlign w:val="center"/>
          </w:tcPr>
          <w:p>
            <w:pPr>
              <w:pStyle w:val="16"/>
            </w:pPr>
            <w:r>
              <w:t>5.43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221</w:t>
            </w:r>
          </w:p>
        </w:tc>
        <w:tc>
          <w:tcPr>
            <w:tcW w:w="4106" w:type="dxa"/>
            <w:vAlign w:val="center"/>
          </w:tcPr>
          <w:p>
            <w:pPr>
              <w:pStyle w:val="17"/>
            </w:pPr>
            <w:r>
              <w:t>住房保障支出</w:t>
            </w:r>
          </w:p>
        </w:tc>
        <w:tc>
          <w:tcPr>
            <w:tcW w:w="1791" w:type="dxa"/>
            <w:vAlign w:val="center"/>
          </w:tcPr>
          <w:p>
            <w:pPr>
              <w:pStyle w:val="16"/>
            </w:pPr>
            <w:r>
              <w:t>4.52</w:t>
            </w:r>
          </w:p>
        </w:tc>
        <w:tc>
          <w:tcPr>
            <w:tcW w:w="1361" w:type="dxa"/>
            <w:vAlign w:val="center"/>
          </w:tcPr>
          <w:p>
            <w:pPr>
              <w:pStyle w:val="16"/>
            </w:pPr>
            <w:r>
              <w:t>4.52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22102</w:t>
            </w:r>
          </w:p>
        </w:tc>
        <w:tc>
          <w:tcPr>
            <w:tcW w:w="4106" w:type="dxa"/>
            <w:vAlign w:val="center"/>
          </w:tcPr>
          <w:p>
            <w:pPr>
              <w:pStyle w:val="17"/>
            </w:pPr>
            <w:r>
              <w:t>住房改革支出</w:t>
            </w:r>
          </w:p>
        </w:tc>
        <w:tc>
          <w:tcPr>
            <w:tcW w:w="1791" w:type="dxa"/>
            <w:vAlign w:val="center"/>
          </w:tcPr>
          <w:p>
            <w:pPr>
              <w:pStyle w:val="16"/>
            </w:pPr>
            <w:r>
              <w:t>4.52</w:t>
            </w:r>
          </w:p>
        </w:tc>
        <w:tc>
          <w:tcPr>
            <w:tcW w:w="1361" w:type="dxa"/>
            <w:vAlign w:val="center"/>
          </w:tcPr>
          <w:p>
            <w:pPr>
              <w:pStyle w:val="16"/>
            </w:pPr>
            <w:r>
              <w:t>4.52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2210201</w:t>
            </w:r>
          </w:p>
        </w:tc>
        <w:tc>
          <w:tcPr>
            <w:tcW w:w="4106" w:type="dxa"/>
            <w:vAlign w:val="center"/>
          </w:tcPr>
          <w:p>
            <w:pPr>
              <w:pStyle w:val="17"/>
            </w:pPr>
            <w:r>
              <w:t>住房公积金</w:t>
            </w:r>
          </w:p>
        </w:tc>
        <w:tc>
          <w:tcPr>
            <w:tcW w:w="1791" w:type="dxa"/>
            <w:vAlign w:val="center"/>
          </w:tcPr>
          <w:p>
            <w:pPr>
              <w:pStyle w:val="16"/>
            </w:pPr>
            <w:r>
              <w:t>4.52</w:t>
            </w:r>
          </w:p>
        </w:tc>
        <w:tc>
          <w:tcPr>
            <w:tcW w:w="1361" w:type="dxa"/>
            <w:vAlign w:val="center"/>
          </w:tcPr>
          <w:p>
            <w:pPr>
              <w:pStyle w:val="16"/>
            </w:pPr>
            <w:r>
              <w:t>4.52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rPr>
                <w:b/>
                <w:bCs/>
              </w:rPr>
              <w:t>804涞源县失业保险所</w:t>
            </w:r>
          </w:p>
        </w:tc>
        <w:tc>
          <w:tcPr>
            <w:tcW w:w="3402" w:type="dxa"/>
            <w:tcBorders>
              <w:top w:val="single" w:color="FFFFFF" w:sz="6" w:space="0"/>
              <w:left w:val="single" w:color="FFFFFF" w:sz="6" w:space="0"/>
              <w:right w:val="single" w:color="FFFFFF" w:sz="6" w:space="0"/>
            </w:tcBorders>
            <w:vAlign w:val="center"/>
          </w:tcPr>
          <w:p>
            <w:pPr>
              <w:pStyle w:val="13"/>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rPr>
                <w:lang w:eastAsia="zh-CN"/>
              </w:rPr>
            </w:pPr>
            <w:r>
              <w:t>109.69</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105.17</w:t>
            </w:r>
          </w:p>
        </w:tc>
        <w:tc>
          <w:tcPr>
            <w:tcW w:w="1474" w:type="dxa"/>
            <w:vAlign w:val="center"/>
          </w:tcPr>
          <w:p>
            <w:pPr>
              <w:pStyle w:val="16"/>
            </w:pPr>
            <w:r>
              <w:t>105.17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4.52</w:t>
            </w:r>
          </w:p>
        </w:tc>
        <w:tc>
          <w:tcPr>
            <w:tcW w:w="1474" w:type="dxa"/>
            <w:vAlign w:val="center"/>
          </w:tcPr>
          <w:p>
            <w:pPr>
              <w:pStyle w:val="16"/>
            </w:pPr>
            <w:r>
              <w:t>4.52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9"/>
            </w:pPr>
            <w:r>
              <w:t>本年收入合计</w:t>
            </w:r>
          </w:p>
        </w:tc>
        <w:tc>
          <w:tcPr>
            <w:tcW w:w="1474" w:type="dxa"/>
            <w:vAlign w:val="center"/>
          </w:tcPr>
          <w:p>
            <w:pPr>
              <w:pStyle w:val="20"/>
            </w:pPr>
            <w:r>
              <w:t>109.69</w:t>
            </w:r>
          </w:p>
        </w:tc>
        <w:tc>
          <w:tcPr>
            <w:tcW w:w="3402" w:type="dxa"/>
            <w:vAlign w:val="center"/>
          </w:tcPr>
          <w:p>
            <w:pPr>
              <w:pStyle w:val="19"/>
            </w:pPr>
            <w:r>
              <w:t>本年支出合计</w:t>
            </w:r>
          </w:p>
        </w:tc>
        <w:tc>
          <w:tcPr>
            <w:tcW w:w="1474" w:type="dxa"/>
            <w:vAlign w:val="center"/>
          </w:tcPr>
          <w:p>
            <w:pPr>
              <w:pStyle w:val="20"/>
            </w:pPr>
            <w:r>
              <w:t>109.69</w:t>
            </w:r>
          </w:p>
        </w:tc>
        <w:tc>
          <w:tcPr>
            <w:tcW w:w="1474" w:type="dxa"/>
            <w:vAlign w:val="center"/>
          </w:tcPr>
          <w:p>
            <w:pPr>
              <w:pStyle w:val="20"/>
            </w:pPr>
            <w:r>
              <w:t>109.69</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9"/>
            </w:pPr>
            <w:r>
              <w:t>收入总计</w:t>
            </w:r>
          </w:p>
        </w:tc>
        <w:tc>
          <w:tcPr>
            <w:tcW w:w="1474" w:type="dxa"/>
            <w:vAlign w:val="center"/>
          </w:tcPr>
          <w:p>
            <w:pPr>
              <w:pStyle w:val="20"/>
            </w:pPr>
            <w:r>
              <w:t>109.69</w:t>
            </w:r>
          </w:p>
        </w:tc>
        <w:tc>
          <w:tcPr>
            <w:tcW w:w="3402" w:type="dxa"/>
            <w:vAlign w:val="center"/>
          </w:tcPr>
          <w:p>
            <w:pPr>
              <w:pStyle w:val="19"/>
            </w:pPr>
            <w:r>
              <w:t>支出总计</w:t>
            </w:r>
          </w:p>
        </w:tc>
        <w:tc>
          <w:tcPr>
            <w:tcW w:w="1474" w:type="dxa"/>
            <w:vAlign w:val="center"/>
          </w:tcPr>
          <w:p>
            <w:pPr>
              <w:pStyle w:val="20"/>
            </w:pPr>
            <w:r>
              <w:t>109.69</w:t>
            </w:r>
          </w:p>
        </w:tc>
        <w:tc>
          <w:tcPr>
            <w:tcW w:w="1474" w:type="dxa"/>
            <w:vAlign w:val="center"/>
          </w:tcPr>
          <w:p>
            <w:pPr>
              <w:pStyle w:val="20"/>
            </w:pPr>
            <w:r>
              <w:t>109.69</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b/>
                <w:bCs/>
              </w:rPr>
              <w:t>804涞源县失业保险所</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109.69</w:t>
            </w:r>
          </w:p>
        </w:tc>
        <w:tc>
          <w:tcPr>
            <w:tcW w:w="2551" w:type="dxa"/>
            <w:vAlign w:val="center"/>
          </w:tcPr>
          <w:p>
            <w:pPr>
              <w:pStyle w:val="20"/>
            </w:pPr>
            <w:r>
              <w:t>106.69</w:t>
            </w:r>
          </w:p>
        </w:tc>
        <w:tc>
          <w:tcPr>
            <w:tcW w:w="2551" w:type="dxa"/>
            <w:vAlign w:val="center"/>
          </w:tcPr>
          <w:p>
            <w:pPr>
              <w:pStyle w:val="20"/>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105.17</w:t>
            </w:r>
          </w:p>
        </w:tc>
        <w:tc>
          <w:tcPr>
            <w:tcW w:w="2551" w:type="dxa"/>
            <w:vAlign w:val="center"/>
          </w:tcPr>
          <w:p>
            <w:pPr>
              <w:pStyle w:val="16"/>
            </w:pPr>
            <w:r>
              <w:t>102.17</w:t>
            </w:r>
          </w:p>
        </w:tc>
        <w:tc>
          <w:tcPr>
            <w:tcW w:w="2551" w:type="dxa"/>
            <w:vAlign w:val="center"/>
          </w:tcPr>
          <w:p>
            <w:pPr>
              <w:pStyle w:val="16"/>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20801</w:t>
            </w:r>
          </w:p>
        </w:tc>
        <w:tc>
          <w:tcPr>
            <w:tcW w:w="4535" w:type="dxa"/>
            <w:vAlign w:val="center"/>
          </w:tcPr>
          <w:p>
            <w:pPr>
              <w:pStyle w:val="17"/>
            </w:pPr>
            <w:r>
              <w:t>人力资源和社会保障管理事务</w:t>
            </w:r>
          </w:p>
        </w:tc>
        <w:tc>
          <w:tcPr>
            <w:tcW w:w="2551" w:type="dxa"/>
            <w:vAlign w:val="center"/>
          </w:tcPr>
          <w:p>
            <w:pPr>
              <w:pStyle w:val="16"/>
            </w:pPr>
            <w:r>
              <w:t>89.07</w:t>
            </w:r>
          </w:p>
        </w:tc>
        <w:tc>
          <w:tcPr>
            <w:tcW w:w="2551" w:type="dxa"/>
            <w:vAlign w:val="center"/>
          </w:tcPr>
          <w:p>
            <w:pPr>
              <w:pStyle w:val="16"/>
            </w:pPr>
            <w:r>
              <w:t>86.07</w:t>
            </w:r>
          </w:p>
        </w:tc>
        <w:tc>
          <w:tcPr>
            <w:tcW w:w="2551" w:type="dxa"/>
            <w:vAlign w:val="center"/>
          </w:tcPr>
          <w:p>
            <w:pPr>
              <w:pStyle w:val="16"/>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2080109</w:t>
            </w:r>
          </w:p>
        </w:tc>
        <w:tc>
          <w:tcPr>
            <w:tcW w:w="4535" w:type="dxa"/>
            <w:vAlign w:val="center"/>
          </w:tcPr>
          <w:p>
            <w:pPr>
              <w:pStyle w:val="17"/>
            </w:pPr>
            <w:r>
              <w:t>社会保险经办机构</w:t>
            </w:r>
          </w:p>
        </w:tc>
        <w:tc>
          <w:tcPr>
            <w:tcW w:w="2551" w:type="dxa"/>
            <w:vAlign w:val="center"/>
          </w:tcPr>
          <w:p>
            <w:pPr>
              <w:pStyle w:val="16"/>
            </w:pPr>
            <w:r>
              <w:t>89.07</w:t>
            </w:r>
          </w:p>
        </w:tc>
        <w:tc>
          <w:tcPr>
            <w:tcW w:w="2551" w:type="dxa"/>
            <w:vAlign w:val="center"/>
          </w:tcPr>
          <w:p>
            <w:pPr>
              <w:pStyle w:val="16"/>
            </w:pPr>
            <w:r>
              <w:t>86.07</w:t>
            </w:r>
          </w:p>
        </w:tc>
        <w:tc>
          <w:tcPr>
            <w:tcW w:w="2551" w:type="dxa"/>
            <w:vAlign w:val="center"/>
          </w:tcPr>
          <w:p>
            <w:pPr>
              <w:pStyle w:val="16"/>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16.11</w:t>
            </w:r>
          </w:p>
        </w:tc>
        <w:tc>
          <w:tcPr>
            <w:tcW w:w="2551" w:type="dxa"/>
            <w:vAlign w:val="center"/>
          </w:tcPr>
          <w:p>
            <w:pPr>
              <w:pStyle w:val="16"/>
            </w:pPr>
            <w:r>
              <w:t>16.11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2080502</w:t>
            </w:r>
          </w:p>
        </w:tc>
        <w:tc>
          <w:tcPr>
            <w:tcW w:w="4535" w:type="dxa"/>
            <w:vAlign w:val="center"/>
          </w:tcPr>
          <w:p>
            <w:pPr>
              <w:pStyle w:val="17"/>
            </w:pPr>
            <w:r>
              <w:t>事业单位离退休</w:t>
            </w:r>
          </w:p>
        </w:tc>
        <w:tc>
          <w:tcPr>
            <w:tcW w:w="2551" w:type="dxa"/>
            <w:vAlign w:val="center"/>
          </w:tcPr>
          <w:p>
            <w:pPr>
              <w:pStyle w:val="16"/>
            </w:pPr>
            <w:r>
              <w:t>0.15</w:t>
            </w:r>
          </w:p>
        </w:tc>
        <w:tc>
          <w:tcPr>
            <w:tcW w:w="2551" w:type="dxa"/>
            <w:vAlign w:val="center"/>
          </w:tcPr>
          <w:p>
            <w:pPr>
              <w:pStyle w:val="16"/>
            </w:pPr>
            <w:r>
              <w:t>0.15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10.52</w:t>
            </w:r>
          </w:p>
        </w:tc>
        <w:tc>
          <w:tcPr>
            <w:tcW w:w="2551" w:type="dxa"/>
            <w:vAlign w:val="center"/>
          </w:tcPr>
          <w:p>
            <w:pPr>
              <w:pStyle w:val="16"/>
            </w:pPr>
            <w:r>
              <w:t>10.52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2080506</w:t>
            </w:r>
          </w:p>
        </w:tc>
        <w:tc>
          <w:tcPr>
            <w:tcW w:w="4535" w:type="dxa"/>
            <w:vAlign w:val="center"/>
          </w:tcPr>
          <w:p>
            <w:pPr>
              <w:pStyle w:val="17"/>
            </w:pPr>
            <w:r>
              <w:t>机关事业单位职业年金缴费支出</w:t>
            </w:r>
          </w:p>
        </w:tc>
        <w:tc>
          <w:tcPr>
            <w:tcW w:w="2551" w:type="dxa"/>
            <w:vAlign w:val="center"/>
          </w:tcPr>
          <w:p>
            <w:pPr>
              <w:pStyle w:val="16"/>
            </w:pPr>
            <w:r>
              <w:t>5.43</w:t>
            </w:r>
          </w:p>
        </w:tc>
        <w:tc>
          <w:tcPr>
            <w:tcW w:w="2551" w:type="dxa"/>
            <w:vAlign w:val="center"/>
          </w:tcPr>
          <w:p>
            <w:pPr>
              <w:pStyle w:val="16"/>
            </w:pPr>
            <w:r>
              <w:t>5.43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4.52</w:t>
            </w:r>
          </w:p>
        </w:tc>
        <w:tc>
          <w:tcPr>
            <w:tcW w:w="2551" w:type="dxa"/>
            <w:vAlign w:val="center"/>
          </w:tcPr>
          <w:p>
            <w:pPr>
              <w:pStyle w:val="16"/>
            </w:pPr>
            <w:r>
              <w:t>4.52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4.52</w:t>
            </w:r>
          </w:p>
        </w:tc>
        <w:tc>
          <w:tcPr>
            <w:tcW w:w="2551" w:type="dxa"/>
            <w:vAlign w:val="center"/>
          </w:tcPr>
          <w:p>
            <w:pPr>
              <w:pStyle w:val="16"/>
            </w:pPr>
            <w:r>
              <w:t>4.52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4.52</w:t>
            </w:r>
          </w:p>
        </w:tc>
        <w:tc>
          <w:tcPr>
            <w:tcW w:w="2551" w:type="dxa"/>
            <w:vAlign w:val="center"/>
          </w:tcPr>
          <w:p>
            <w:pPr>
              <w:pStyle w:val="16"/>
            </w:pPr>
            <w:r>
              <w:t>4.52</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b/>
                <w:bCs/>
              </w:rPr>
              <w:t>804涞源县失业保险所</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2"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2"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rPr>
                <w:rFonts w:hint="eastAsia"/>
                <w:lang w:eastAsia="zh-CN"/>
              </w:rPr>
            </w:pPr>
            <w:r>
              <w:rPr>
                <w:rFonts w:hint="eastAsia"/>
                <w:lang w:eastAsia="zh-CN"/>
              </w:rPr>
              <w:t>106.69</w:t>
            </w:r>
          </w:p>
        </w:tc>
        <w:tc>
          <w:tcPr>
            <w:tcW w:w="2551" w:type="dxa"/>
            <w:vAlign w:val="center"/>
          </w:tcPr>
          <w:p>
            <w:pPr>
              <w:pStyle w:val="20"/>
              <w:rPr>
                <w:rFonts w:hint="eastAsia"/>
                <w:lang w:eastAsia="zh-CN"/>
              </w:rPr>
            </w:pPr>
            <w:r>
              <w:rPr>
                <w:rFonts w:hint="eastAsia"/>
                <w:lang w:eastAsia="zh-CN"/>
              </w:rPr>
              <w:t>101.69</w:t>
            </w:r>
          </w:p>
        </w:tc>
        <w:tc>
          <w:tcPr>
            <w:tcW w:w="2552" w:type="dxa"/>
            <w:vAlign w:val="center"/>
          </w:tcPr>
          <w:p>
            <w:pPr>
              <w:pStyle w:val="20"/>
              <w:rPr>
                <w:rFonts w:hint="eastAsia"/>
                <w:lang w:eastAsia="zh-CN"/>
              </w:rPr>
            </w:pPr>
            <w:r>
              <w:rPr>
                <w:rFonts w:hint="eastAsia"/>
                <w:lang w:eastAsia="zh-CN"/>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rPr>
                <w:rFonts w:hint="eastAsia"/>
                <w:lang w:eastAsia="zh-CN"/>
              </w:rPr>
            </w:pPr>
            <w:r>
              <w:rPr>
                <w:rFonts w:hint="eastAsia"/>
                <w:lang w:eastAsia="zh-CN"/>
              </w:rPr>
              <w:t>99.55</w:t>
            </w:r>
          </w:p>
        </w:tc>
        <w:tc>
          <w:tcPr>
            <w:tcW w:w="2551" w:type="dxa"/>
            <w:vAlign w:val="center"/>
          </w:tcPr>
          <w:p>
            <w:pPr>
              <w:pStyle w:val="16"/>
              <w:rPr>
                <w:rFonts w:hint="eastAsia"/>
                <w:lang w:eastAsia="zh-CN"/>
              </w:rPr>
            </w:pPr>
            <w:r>
              <w:rPr>
                <w:rFonts w:hint="eastAsia"/>
                <w:lang w:eastAsia="zh-CN"/>
              </w:rPr>
              <w:t>99.55</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41.46</w:t>
            </w:r>
          </w:p>
        </w:tc>
        <w:tc>
          <w:tcPr>
            <w:tcW w:w="2551" w:type="dxa"/>
            <w:vAlign w:val="center"/>
          </w:tcPr>
          <w:p>
            <w:pPr>
              <w:pStyle w:val="16"/>
            </w:pPr>
            <w:r>
              <w:t>41.46</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14.99</w:t>
            </w:r>
          </w:p>
        </w:tc>
        <w:tc>
          <w:tcPr>
            <w:tcW w:w="2551" w:type="dxa"/>
            <w:vAlign w:val="center"/>
          </w:tcPr>
          <w:p>
            <w:pPr>
              <w:pStyle w:val="16"/>
            </w:pPr>
            <w:r>
              <w:t>14.99</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8.03</w:t>
            </w:r>
          </w:p>
        </w:tc>
        <w:tc>
          <w:tcPr>
            <w:tcW w:w="2551" w:type="dxa"/>
            <w:vAlign w:val="center"/>
          </w:tcPr>
          <w:p>
            <w:pPr>
              <w:pStyle w:val="16"/>
            </w:pPr>
            <w:r>
              <w:t>8.03</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9.31</w:t>
            </w:r>
          </w:p>
        </w:tc>
        <w:tc>
          <w:tcPr>
            <w:tcW w:w="2551" w:type="dxa"/>
            <w:vAlign w:val="center"/>
          </w:tcPr>
          <w:p>
            <w:pPr>
              <w:pStyle w:val="16"/>
            </w:pPr>
            <w:r>
              <w:t>9.31</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10.52</w:t>
            </w:r>
          </w:p>
        </w:tc>
        <w:tc>
          <w:tcPr>
            <w:tcW w:w="2551" w:type="dxa"/>
            <w:vAlign w:val="center"/>
          </w:tcPr>
          <w:p>
            <w:pPr>
              <w:pStyle w:val="16"/>
            </w:pPr>
            <w:r>
              <w:t>10.52</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30109</w:t>
            </w:r>
          </w:p>
        </w:tc>
        <w:tc>
          <w:tcPr>
            <w:tcW w:w="4535" w:type="dxa"/>
            <w:vAlign w:val="center"/>
          </w:tcPr>
          <w:p>
            <w:pPr>
              <w:pStyle w:val="17"/>
            </w:pPr>
            <w:r>
              <w:t>职业年金缴费</w:t>
            </w:r>
          </w:p>
        </w:tc>
        <w:tc>
          <w:tcPr>
            <w:tcW w:w="2551" w:type="dxa"/>
            <w:vAlign w:val="center"/>
          </w:tcPr>
          <w:p>
            <w:pPr>
              <w:pStyle w:val="16"/>
            </w:pPr>
            <w:r>
              <w:t>5.43</w:t>
            </w:r>
          </w:p>
        </w:tc>
        <w:tc>
          <w:tcPr>
            <w:tcW w:w="2551" w:type="dxa"/>
            <w:vAlign w:val="center"/>
          </w:tcPr>
          <w:p>
            <w:pPr>
              <w:pStyle w:val="16"/>
            </w:pPr>
            <w:r>
              <w:t>5.43</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30110</w:t>
            </w:r>
          </w:p>
        </w:tc>
        <w:tc>
          <w:tcPr>
            <w:tcW w:w="4535" w:type="dxa"/>
            <w:vAlign w:val="center"/>
          </w:tcPr>
          <w:p>
            <w:pPr>
              <w:pStyle w:val="17"/>
            </w:pPr>
            <w:r>
              <w:t>城镇职工基本医疗保险缴费</w:t>
            </w:r>
          </w:p>
        </w:tc>
        <w:tc>
          <w:tcPr>
            <w:tcW w:w="2551" w:type="dxa"/>
            <w:vAlign w:val="center"/>
          </w:tcPr>
          <w:p>
            <w:pPr>
              <w:pStyle w:val="16"/>
            </w:pPr>
            <w:r>
              <w:t>4.48</w:t>
            </w:r>
          </w:p>
        </w:tc>
        <w:tc>
          <w:tcPr>
            <w:tcW w:w="2551" w:type="dxa"/>
            <w:vAlign w:val="center"/>
          </w:tcPr>
          <w:p>
            <w:pPr>
              <w:pStyle w:val="16"/>
            </w:pPr>
            <w:r>
              <w:t>4.48</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0.81</w:t>
            </w:r>
          </w:p>
        </w:tc>
        <w:tc>
          <w:tcPr>
            <w:tcW w:w="2551" w:type="dxa"/>
            <w:vAlign w:val="center"/>
          </w:tcPr>
          <w:p>
            <w:pPr>
              <w:pStyle w:val="16"/>
            </w:pPr>
            <w:r>
              <w:t>0.81</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4.52</w:t>
            </w:r>
          </w:p>
        </w:tc>
        <w:tc>
          <w:tcPr>
            <w:tcW w:w="2551" w:type="dxa"/>
            <w:vAlign w:val="center"/>
          </w:tcPr>
          <w:p>
            <w:pPr>
              <w:pStyle w:val="16"/>
            </w:pPr>
            <w:r>
              <w:t>4.52</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lang w:eastAsia="zh-CN"/>
              </w:rPr>
            </w:pPr>
            <w:r>
              <w:t>1</w:t>
            </w:r>
            <w:r>
              <w:rPr>
                <w:rFonts w:hint="eastAsia"/>
                <w:lang w:eastAsia="zh-CN"/>
              </w:rPr>
              <w:t>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rPr>
                <w:rFonts w:hint="eastAsia"/>
                <w:lang w:eastAsia="zh-CN"/>
              </w:rPr>
            </w:pPr>
            <w:r>
              <w:rPr>
                <w:rFonts w:hint="eastAsia"/>
                <w:lang w:eastAsia="zh-CN"/>
              </w:rPr>
              <w:t>6.99</w:t>
            </w:r>
          </w:p>
        </w:tc>
        <w:tc>
          <w:tcPr>
            <w:tcW w:w="2551" w:type="dxa"/>
            <w:vAlign w:val="center"/>
          </w:tcPr>
          <w:p>
            <w:pPr>
              <w:pStyle w:val="16"/>
              <w:rPr>
                <w:rFonts w:hint="eastAsia"/>
                <w:lang w:eastAsia="zh-CN"/>
              </w:rPr>
            </w:pPr>
            <w:r>
              <w:rPr>
                <w:rFonts w:hint="eastAsia"/>
                <w:lang w:eastAsia="zh-CN"/>
              </w:rPr>
              <w:t>1.99</w:t>
            </w:r>
          </w:p>
        </w:tc>
        <w:tc>
          <w:tcPr>
            <w:tcW w:w="2552" w:type="dxa"/>
            <w:vAlign w:val="center"/>
          </w:tcPr>
          <w:p>
            <w:pPr>
              <w:pStyle w:val="16"/>
              <w:rPr>
                <w:rFonts w:hint="eastAsia"/>
                <w:lang w:eastAsia="zh-CN"/>
              </w:rPr>
            </w:pPr>
            <w:r>
              <w:rPr>
                <w:rFonts w:hint="eastAsia"/>
                <w:lang w:eastAsia="zh-CN"/>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2.24</w:t>
            </w:r>
          </w:p>
        </w:tc>
        <w:tc>
          <w:tcPr>
            <w:tcW w:w="2551" w:type="dxa"/>
            <w:vAlign w:val="center"/>
          </w:tcPr>
          <w:p>
            <w:pPr>
              <w:pStyle w:val="16"/>
            </w:pPr>
          </w:p>
        </w:tc>
        <w:tc>
          <w:tcPr>
            <w:tcW w:w="2552" w:type="dxa"/>
            <w:vAlign w:val="center"/>
          </w:tcPr>
          <w:p>
            <w:pPr>
              <w:pStyle w:val="16"/>
            </w:pPr>
            <w:r>
              <w:t>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0.50</w:t>
            </w:r>
          </w:p>
        </w:tc>
        <w:tc>
          <w:tcPr>
            <w:tcW w:w="2551" w:type="dxa"/>
            <w:vAlign w:val="center"/>
          </w:tcPr>
          <w:p>
            <w:pPr>
              <w:pStyle w:val="16"/>
            </w:pPr>
          </w:p>
        </w:tc>
        <w:tc>
          <w:tcPr>
            <w:tcW w:w="2552" w:type="dxa"/>
            <w:vAlign w:val="center"/>
          </w:tcPr>
          <w:p>
            <w:pPr>
              <w:pStyle w:val="16"/>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0.96</w:t>
            </w:r>
          </w:p>
        </w:tc>
        <w:tc>
          <w:tcPr>
            <w:tcW w:w="2551" w:type="dxa"/>
            <w:vAlign w:val="center"/>
          </w:tcPr>
          <w:p>
            <w:pPr>
              <w:pStyle w:val="16"/>
            </w:pPr>
          </w:p>
        </w:tc>
        <w:tc>
          <w:tcPr>
            <w:tcW w:w="2552" w:type="dxa"/>
            <w:vAlign w:val="center"/>
          </w:tcPr>
          <w:p>
            <w:pPr>
              <w:pStyle w:val="16"/>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30208</w:t>
            </w:r>
          </w:p>
        </w:tc>
        <w:tc>
          <w:tcPr>
            <w:tcW w:w="4535" w:type="dxa"/>
            <w:vAlign w:val="center"/>
          </w:tcPr>
          <w:p>
            <w:pPr>
              <w:pStyle w:val="17"/>
            </w:pPr>
            <w:r>
              <w:t>取暖费</w:t>
            </w:r>
          </w:p>
        </w:tc>
        <w:tc>
          <w:tcPr>
            <w:tcW w:w="2551" w:type="dxa"/>
            <w:vAlign w:val="center"/>
          </w:tcPr>
          <w:p>
            <w:pPr>
              <w:pStyle w:val="16"/>
            </w:pPr>
            <w:r>
              <w:t>1.99</w:t>
            </w:r>
          </w:p>
        </w:tc>
        <w:tc>
          <w:tcPr>
            <w:tcW w:w="2551" w:type="dxa"/>
            <w:vAlign w:val="center"/>
          </w:tcPr>
          <w:p>
            <w:pPr>
              <w:pStyle w:val="16"/>
            </w:pPr>
            <w:r>
              <w:t>1.99</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0.50</w:t>
            </w:r>
          </w:p>
        </w:tc>
        <w:tc>
          <w:tcPr>
            <w:tcW w:w="2551" w:type="dxa"/>
            <w:vAlign w:val="center"/>
          </w:tcPr>
          <w:p>
            <w:pPr>
              <w:pStyle w:val="16"/>
            </w:pPr>
          </w:p>
        </w:tc>
        <w:tc>
          <w:tcPr>
            <w:tcW w:w="2552" w:type="dxa"/>
            <w:vAlign w:val="center"/>
          </w:tcPr>
          <w:p>
            <w:pPr>
              <w:pStyle w:val="16"/>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30217</w:t>
            </w:r>
          </w:p>
        </w:tc>
        <w:tc>
          <w:tcPr>
            <w:tcW w:w="4535" w:type="dxa"/>
            <w:vAlign w:val="center"/>
          </w:tcPr>
          <w:p>
            <w:pPr>
              <w:pStyle w:val="17"/>
            </w:pPr>
            <w:r>
              <w:t>公务接待费</w:t>
            </w:r>
          </w:p>
        </w:tc>
        <w:tc>
          <w:tcPr>
            <w:tcW w:w="2551" w:type="dxa"/>
            <w:vAlign w:val="center"/>
          </w:tcPr>
          <w:p>
            <w:pPr>
              <w:pStyle w:val="16"/>
            </w:pPr>
            <w:r>
              <w:t>0.80</w:t>
            </w:r>
          </w:p>
        </w:tc>
        <w:tc>
          <w:tcPr>
            <w:tcW w:w="2551" w:type="dxa"/>
            <w:vAlign w:val="center"/>
          </w:tcPr>
          <w:p>
            <w:pPr>
              <w:pStyle w:val="16"/>
            </w:pPr>
          </w:p>
        </w:tc>
        <w:tc>
          <w:tcPr>
            <w:tcW w:w="2552" w:type="dxa"/>
            <w:vAlign w:val="center"/>
          </w:tcPr>
          <w:p>
            <w:pPr>
              <w:pStyle w:val="16"/>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0.15</w:t>
            </w:r>
          </w:p>
        </w:tc>
        <w:tc>
          <w:tcPr>
            <w:tcW w:w="2551" w:type="dxa"/>
            <w:vAlign w:val="center"/>
          </w:tcPr>
          <w:p>
            <w:pPr>
              <w:pStyle w:val="16"/>
            </w:pPr>
            <w:r>
              <w:t>0.15</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0.15</w:t>
            </w:r>
          </w:p>
        </w:tc>
        <w:tc>
          <w:tcPr>
            <w:tcW w:w="2551" w:type="dxa"/>
            <w:vAlign w:val="center"/>
          </w:tcPr>
          <w:p>
            <w:pPr>
              <w:pStyle w:val="16"/>
            </w:pPr>
            <w:r>
              <w:t>0.15</w:t>
            </w:r>
          </w:p>
        </w:tc>
        <w:tc>
          <w:tcPr>
            <w:tcW w:w="2552"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rPr>
                <w:lang w:eastAsia="zh-CN"/>
              </w:rPr>
            </w:pPr>
            <w:r>
              <w:rPr>
                <w:rFonts w:hint="eastAsia"/>
                <w:lang w:eastAsia="zh-CN"/>
              </w:rPr>
              <w:t>804涞源县失业保险所</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rPr>
                <w:lang w:eastAsia="zh-CN"/>
              </w:rPr>
            </w:pPr>
            <w:r>
              <w:rPr>
                <w:rFonts w:hint="eastAsia"/>
                <w:lang w:eastAsia="zh-CN"/>
              </w:rPr>
              <w:t>804涞源县失业保险所</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rPr>
                <w:lang w:eastAsia="zh-CN"/>
              </w:rPr>
            </w:pPr>
            <w:r>
              <w:rPr>
                <w:rFonts w:hint="eastAsia"/>
                <w:lang w:eastAsia="zh-CN"/>
              </w:rPr>
              <w:t xml:space="preserve">804涞源县失业保险所 </w:t>
            </w:r>
          </w:p>
        </w:tc>
        <w:tc>
          <w:tcPr>
            <w:tcW w:w="2381" w:type="dxa"/>
            <w:tcBorders>
              <w:top w:val="single" w:color="FFFFFF" w:sz="6" w:space="0"/>
              <w:left w:val="single" w:color="FFFFFF" w:sz="6" w:space="0"/>
              <w:right w:val="single" w:color="FFFFFF" w:sz="6" w:space="0"/>
            </w:tcBorders>
            <w:vAlign w:val="center"/>
          </w:tcPr>
          <w:p>
            <w:pPr>
              <w:pStyle w:val="13"/>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5"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2"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合计</w:t>
            </w:r>
          </w:p>
        </w:tc>
        <w:tc>
          <w:tcPr>
            <w:tcW w:w="2382" w:type="dxa"/>
            <w:vAlign w:val="center"/>
          </w:tcPr>
          <w:p>
            <w:pPr>
              <w:pStyle w:val="20"/>
              <w:jc w:val="both"/>
            </w:pPr>
          </w:p>
        </w:tc>
        <w:tc>
          <w:tcPr>
            <w:tcW w:w="2381" w:type="dxa"/>
            <w:vAlign w:val="center"/>
          </w:tcPr>
          <w:p>
            <w:pPr>
              <w:pStyle w:val="20"/>
              <w:jc w:val="both"/>
            </w:pP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2" w:type="dxa"/>
            <w:vAlign w:val="center"/>
          </w:tcPr>
          <w:p>
            <w:pPr>
              <w:pStyle w:val="16"/>
              <w:jc w:val="both"/>
            </w:pPr>
          </w:p>
        </w:tc>
        <w:tc>
          <w:tcPr>
            <w:tcW w:w="2381" w:type="dxa"/>
            <w:vAlign w:val="center"/>
          </w:tcPr>
          <w:p>
            <w:pPr>
              <w:pStyle w:val="16"/>
              <w:jc w:val="both"/>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rPr>
                <w:lang w:eastAsia="zh-CN"/>
              </w:rPr>
            </w:pPr>
            <w:r>
              <w:rPr>
                <w:rFonts w:hint="eastAsia"/>
                <w:lang w:eastAsia="zh-CN"/>
              </w:rPr>
              <w:t>3</w:t>
            </w:r>
          </w:p>
        </w:tc>
        <w:tc>
          <w:tcPr>
            <w:tcW w:w="3798" w:type="dxa"/>
            <w:vAlign w:val="center"/>
          </w:tcPr>
          <w:p>
            <w:pPr>
              <w:pStyle w:val="17"/>
            </w:pPr>
            <w:r>
              <w:t>二、公务用车购置及运维费</w:t>
            </w:r>
          </w:p>
        </w:tc>
        <w:tc>
          <w:tcPr>
            <w:tcW w:w="2382" w:type="dxa"/>
            <w:vAlign w:val="center"/>
          </w:tcPr>
          <w:p>
            <w:pPr>
              <w:pStyle w:val="16"/>
              <w:jc w:val="both"/>
            </w:pPr>
          </w:p>
        </w:tc>
        <w:tc>
          <w:tcPr>
            <w:tcW w:w="2381" w:type="dxa"/>
            <w:vAlign w:val="center"/>
          </w:tcPr>
          <w:p>
            <w:pPr>
              <w:pStyle w:val="16"/>
              <w:jc w:val="both"/>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rPr>
                <w:lang w:eastAsia="zh-CN"/>
              </w:rPr>
            </w:pPr>
            <w:r>
              <w:rPr>
                <w:rFonts w:hint="eastAsia"/>
                <w:lang w:eastAsia="zh-CN"/>
              </w:rPr>
              <w:t>4</w:t>
            </w:r>
          </w:p>
        </w:tc>
        <w:tc>
          <w:tcPr>
            <w:tcW w:w="3798" w:type="dxa"/>
            <w:vAlign w:val="center"/>
          </w:tcPr>
          <w:p>
            <w:pPr>
              <w:pStyle w:val="17"/>
            </w:pPr>
            <w:r>
              <w:t xml:space="preserve">    其中：公务用车购置费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rPr>
                <w:lang w:eastAsia="zh-CN"/>
              </w:rPr>
            </w:pPr>
            <w:r>
              <w:rPr>
                <w:rFonts w:hint="eastAsia"/>
                <w:lang w:eastAsia="zh-CN"/>
              </w:rPr>
              <w:t>5</w:t>
            </w:r>
          </w:p>
        </w:tc>
        <w:tc>
          <w:tcPr>
            <w:tcW w:w="3798" w:type="dxa"/>
            <w:vAlign w:val="center"/>
          </w:tcPr>
          <w:p>
            <w:pPr>
              <w:pStyle w:val="17"/>
            </w:pPr>
            <w:r>
              <w:t xml:space="preserve">          公务用车运行维护费</w:t>
            </w:r>
          </w:p>
        </w:tc>
        <w:tc>
          <w:tcPr>
            <w:tcW w:w="2382" w:type="dxa"/>
            <w:vAlign w:val="center"/>
          </w:tcPr>
          <w:p>
            <w:pPr>
              <w:pStyle w:val="16"/>
              <w:jc w:val="both"/>
            </w:pPr>
          </w:p>
        </w:tc>
        <w:tc>
          <w:tcPr>
            <w:tcW w:w="2381" w:type="dxa"/>
            <w:vAlign w:val="center"/>
          </w:tcPr>
          <w:p>
            <w:pPr>
              <w:pStyle w:val="16"/>
              <w:jc w:val="both"/>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rPr>
                <w:lang w:eastAsia="zh-CN"/>
              </w:rPr>
            </w:pPr>
            <w:r>
              <w:rPr>
                <w:rFonts w:hint="eastAsia"/>
                <w:lang w:eastAsia="zh-CN"/>
              </w:rPr>
              <w:t>6</w:t>
            </w:r>
          </w:p>
        </w:tc>
        <w:tc>
          <w:tcPr>
            <w:tcW w:w="3798" w:type="dxa"/>
            <w:vAlign w:val="center"/>
          </w:tcPr>
          <w:p>
            <w:pPr>
              <w:pStyle w:val="17"/>
            </w:pPr>
            <w:r>
              <w:t>三、公务接待费</w:t>
            </w:r>
          </w:p>
        </w:tc>
        <w:tc>
          <w:tcPr>
            <w:tcW w:w="2382" w:type="dxa"/>
            <w:vAlign w:val="center"/>
          </w:tcPr>
          <w:p>
            <w:pPr>
              <w:pStyle w:val="16"/>
              <w:jc w:val="both"/>
              <w:rPr>
                <w:rFonts w:hint="eastAsia"/>
                <w:lang w:eastAsia="zh-CN"/>
              </w:rPr>
            </w:pPr>
            <w:r>
              <w:rPr>
                <w:rFonts w:hint="eastAsia"/>
                <w:lang w:eastAsia="zh-CN"/>
              </w:rPr>
              <w:t>0.8</w:t>
            </w:r>
          </w:p>
        </w:tc>
        <w:tc>
          <w:tcPr>
            <w:tcW w:w="2381" w:type="dxa"/>
            <w:vAlign w:val="center"/>
          </w:tcPr>
          <w:p>
            <w:pPr>
              <w:pStyle w:val="16"/>
              <w:jc w:val="both"/>
              <w:rPr>
                <w:rFonts w:hint="eastAsia"/>
                <w:lang w:eastAsia="zh-CN"/>
              </w:rPr>
            </w:pPr>
            <w:r>
              <w:rPr>
                <w:rFonts w:hint="eastAsia"/>
                <w:lang w:eastAsia="zh-CN"/>
              </w:rPr>
              <w:t>0.8</w:t>
            </w:r>
          </w:p>
        </w:tc>
        <w:tc>
          <w:tcPr>
            <w:tcW w:w="2381" w:type="dxa"/>
            <w:vAlign w:val="center"/>
          </w:tcPr>
          <w:p>
            <w:pPr>
              <w:pStyle w:val="16"/>
            </w:pPr>
          </w:p>
        </w:tc>
        <w:tc>
          <w:tcPr>
            <w:tcW w:w="2381" w:type="dxa"/>
            <w:vAlign w:val="center"/>
          </w:tcPr>
          <w:p>
            <w:pPr>
              <w:pStyle w:val="16"/>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河北省财政厅2022年部门预算信息公开情况说明</w:t>
      </w:r>
    </w:p>
    <w:p>
      <w:pPr>
        <w:jc w:val="center"/>
      </w:pPr>
      <w:r>
        <w:rPr>
          <w:rFonts w:ascii="方正小标宋_GBK" w:hAnsi="方正小标宋_GBK" w:eastAsia="方正小标宋_GBK" w:cs="方正小标宋_GBK"/>
          <w:color w:val="000000"/>
          <w:sz w:val="44"/>
        </w:rPr>
        <w:t>涞源县失业保险所2022年部门预算信息公开情况说明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16" w:name="_GoBack"/>
      <w:bookmarkEnd w:id="16"/>
      <w:r>
        <w:rPr>
          <w:rFonts w:eastAsia="方正仿宋_GBK"/>
          <w:color w:val="000000"/>
          <w:sz w:val="28"/>
        </w:rPr>
        <w:t>预算法》、《地方预决算公开操作规程》和《关于进一步推进预算公开工作的实施意见》规定，现将</w:t>
      </w:r>
      <w:r>
        <w:rPr>
          <w:rFonts w:hint="eastAsia" w:eastAsia="方正仿宋_GBK"/>
          <w:color w:val="000000"/>
          <w:sz w:val="28"/>
          <w:lang w:eastAsia="zh-CN"/>
        </w:rPr>
        <w:t>涞源县失业保险所</w:t>
      </w:r>
      <w:r>
        <w:rPr>
          <w:rFonts w:eastAsia="方正仿宋_GBK"/>
          <w:color w:val="000000"/>
          <w:sz w:val="28"/>
        </w:rPr>
        <w:t>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bookmarkStart w:id="10" w:name="_Toc_3_3_0000000011"/>
      <w:r>
        <w:rPr>
          <w:rFonts w:ascii="方正楷体_GBK" w:hAnsi="方正楷体_GBK" w:eastAsia="方正楷体_GBK" w:cs="方正楷体_GBK"/>
          <w:b/>
          <w:color w:val="000000"/>
          <w:sz w:val="32"/>
        </w:rPr>
        <w:t>部门职责：</w:t>
      </w:r>
    </w:p>
    <w:p>
      <w:pPr>
        <w:pStyle w:val="22"/>
      </w:pPr>
      <w:r>
        <w:t>失业保险的参保登记、征缴管理、缴费记录、待遇核定、促进就业、关系转移、基金管理及核算、业务统计、稽核内控、档案管理等业务及信息系统管理。</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74"/>
        <w:gridCol w:w="2464"/>
        <w:gridCol w:w="2464"/>
        <w:gridCol w:w="28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374" w:type="dxa"/>
            <w:vAlign w:val="center"/>
          </w:tcPr>
          <w:p>
            <w:pPr>
              <w:pStyle w:val="15"/>
            </w:pPr>
            <w:r>
              <w:t>单位名称</w:t>
            </w:r>
          </w:p>
        </w:tc>
        <w:tc>
          <w:tcPr>
            <w:tcW w:w="2464" w:type="dxa"/>
            <w:vAlign w:val="center"/>
          </w:tcPr>
          <w:p>
            <w:pPr>
              <w:pStyle w:val="15"/>
            </w:pPr>
            <w:r>
              <w:t>单位性质</w:t>
            </w:r>
          </w:p>
        </w:tc>
        <w:tc>
          <w:tcPr>
            <w:tcW w:w="2464" w:type="dxa"/>
            <w:vAlign w:val="center"/>
          </w:tcPr>
          <w:p>
            <w:pPr>
              <w:pStyle w:val="15"/>
            </w:pPr>
            <w:r>
              <w:t>单位规格</w:t>
            </w:r>
          </w:p>
        </w:tc>
        <w:tc>
          <w:tcPr>
            <w:tcW w:w="2858"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74" w:type="dxa"/>
            <w:vAlign w:val="center"/>
          </w:tcPr>
          <w:p>
            <w:pPr>
              <w:pStyle w:val="17"/>
            </w:pPr>
            <w:r>
              <w:t>涞源县失业保险所本级</w:t>
            </w:r>
          </w:p>
        </w:tc>
        <w:tc>
          <w:tcPr>
            <w:tcW w:w="2464" w:type="dxa"/>
            <w:vAlign w:val="center"/>
          </w:tcPr>
          <w:p>
            <w:pPr>
              <w:pStyle w:val="18"/>
            </w:pPr>
            <w:r>
              <w:t>事业</w:t>
            </w:r>
          </w:p>
        </w:tc>
        <w:tc>
          <w:tcPr>
            <w:tcW w:w="2464" w:type="dxa"/>
            <w:vAlign w:val="center"/>
          </w:tcPr>
          <w:p>
            <w:pPr>
              <w:pStyle w:val="18"/>
            </w:pPr>
            <w:r>
              <w:t>股级</w:t>
            </w:r>
          </w:p>
        </w:tc>
        <w:tc>
          <w:tcPr>
            <w:tcW w:w="2858" w:type="dxa"/>
            <w:vAlign w:val="center"/>
          </w:tcPr>
          <w:p>
            <w:pPr>
              <w:pStyle w:val="18"/>
            </w:pPr>
            <w:r>
              <w:t>财政性资金基本保证</w:t>
            </w:r>
          </w:p>
        </w:tc>
      </w:tr>
    </w:tbl>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pPr>
      <w:r>
        <w:rPr>
          <w:rFonts w:ascii="黑体" w:hAnsi="黑体" w:eastAsia="黑体" w:cs="黑体"/>
          <w:color w:val="000000"/>
          <w:sz w:val="32"/>
        </w:rPr>
        <w:t>二、部门预算安排的总体情况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部门预算的编制实行综合预算管理，即全部收入和支出都反映在预算中。涞源县失业保险所的收支包含在部门预算中。</w:t>
      </w:r>
    </w:p>
    <w:p>
      <w:pPr>
        <w:pStyle w:val="23"/>
      </w:pPr>
      <w:r>
        <w:t>1、收入说明</w:t>
      </w:r>
    </w:p>
    <w:p>
      <w:pPr>
        <w:pStyle w:val="23"/>
      </w:pPr>
      <w:r>
        <w:t>反映本单位当年全部收入。2022年预算收入109.69万元，其中：一般公共预算收入109.69万元，基金预算收入0万元，国有资本经营预算收入0万元，财政专户核拨收入0万元，单位资金收入0万元，上年结转结余0万元。</w:t>
      </w:r>
    </w:p>
    <w:p>
      <w:pPr>
        <w:pStyle w:val="23"/>
      </w:pPr>
      <w:r>
        <w:t>2、支出说明</w:t>
      </w:r>
    </w:p>
    <w:p>
      <w:pPr>
        <w:pStyle w:val="23"/>
      </w:pPr>
      <w:r>
        <w:t>收支预算总表支出栏、基本支出表、项目支出表按经济分类和支出功能分类科目编制，反映涞源县失业保险所年度</w:t>
      </w:r>
      <w:r>
        <w:rPr>
          <w:rFonts w:hint="eastAsia"/>
          <w:lang w:eastAsia="zh-CN"/>
        </w:rPr>
        <w:t>部门</w:t>
      </w:r>
      <w:r>
        <w:t>预算中支出预算的总体情况。2022年支出预算109.69万元，其中基本支出106.69万元，包括人员经费101.69万元和日常公用经费5万元；项目支出3万元，主要为扩面、稽核等。</w:t>
      </w:r>
    </w:p>
    <w:p>
      <w:pPr>
        <w:pStyle w:val="23"/>
      </w:pPr>
      <w:r>
        <w:t>3、比上年增减情况</w:t>
      </w:r>
    </w:p>
    <w:p>
      <w:pPr>
        <w:pStyle w:val="23"/>
      </w:pPr>
      <w:r>
        <w:t>2022年预算收支安排109.69万元，较2021年预算增加78.07万元，其中：基本支出增加8.07万元，主要为增加人员经费支出；项目支出与去年持平。</w:t>
      </w:r>
    </w:p>
    <w:p>
      <w:pPr>
        <w:spacing w:before="10" w:after="10" w:line="360" w:lineRule="auto"/>
        <w:ind w:firstLine="640"/>
        <w:outlineLvl w:val="2"/>
      </w:pPr>
      <w:r>
        <w:rPr>
          <w:rFonts w:ascii="黑体" w:hAnsi="黑体" w:eastAsia="黑体" w:cs="黑体"/>
          <w:color w:val="000000"/>
          <w:sz w:val="32"/>
        </w:rPr>
        <w:t>三、机关运行经费安排情况</w:t>
      </w:r>
    </w:p>
    <w:p>
      <w:pPr>
        <w:pStyle w:val="24"/>
      </w:pPr>
      <w:r>
        <w:t>2022年，我单位运行经费共计安排5万元，主要用于日常维修、办公用房水电费、差旅费、邮电费等日常运行支出。</w:t>
      </w:r>
    </w:p>
    <w:p>
      <w:pPr>
        <w:spacing w:before="10" w:after="10" w:line="360" w:lineRule="auto"/>
        <w:ind w:firstLine="640"/>
        <w:outlineLvl w:val="2"/>
      </w:pPr>
      <w:r>
        <w:rPr>
          <w:rFonts w:ascii="黑体" w:hAnsi="黑体" w:eastAsia="黑体" w:cs="黑体"/>
          <w:color w:val="000000"/>
          <w:sz w:val="32"/>
        </w:rPr>
        <w:t>四、财政拨款“三公”经费预算情况及增减变化原因</w:t>
      </w:r>
    </w:p>
    <w:p>
      <w:pPr>
        <w:spacing w:before="10" w:after="10" w:line="360" w:lineRule="auto"/>
        <w:ind w:firstLine="640"/>
        <w:outlineLvl w:val="2"/>
        <w:rPr>
          <w:rFonts w:eastAsia="方正仿宋_GBK"/>
          <w:sz w:val="28"/>
          <w:lang w:eastAsia="zh-CN"/>
        </w:rPr>
      </w:pPr>
      <w:r>
        <w:rPr>
          <w:rFonts w:eastAsia="方正仿宋_GBK"/>
          <w:sz w:val="28"/>
        </w:rPr>
        <w:t>2022年，我单位财政拨款“三公”经费预算安排0.8万元，其中因公出国（境）费0万；公务用车购置及运维费0万元（其中：公务用车购置费为0万元，公务用车运维费0万元)；公务接待费0.8万元。与2021年相比持平，无增减变化。</w:t>
      </w:r>
    </w:p>
    <w:p>
      <w:pPr>
        <w:spacing w:before="10" w:after="10" w:line="360" w:lineRule="auto"/>
        <w:ind w:firstLine="640"/>
        <w:outlineLvl w:val="2"/>
        <w:rPr>
          <w:rFonts w:ascii="黑体" w:hAnsi="黑体" w:eastAsia="黑体" w:cs="黑体"/>
          <w:color w:val="000000"/>
          <w:sz w:val="32"/>
          <w:lang w:eastAsia="zh-CN"/>
        </w:rPr>
      </w:pPr>
    </w:p>
    <w:bookmarkEnd w:id="10"/>
    <w:p>
      <w:pPr>
        <w:spacing w:before="10" w:after="10" w:line="360" w:lineRule="auto"/>
        <w:ind w:firstLine="640"/>
        <w:outlineLvl w:val="2"/>
        <w:rPr>
          <w:rFonts w:ascii="黑体" w:hAnsi="黑体" w:eastAsia="黑体" w:cs="黑体"/>
          <w:color w:val="000000"/>
          <w:sz w:val="32"/>
        </w:rPr>
      </w:pPr>
      <w:bookmarkStart w:id="11" w:name="_Toc_3_3_0000000014"/>
    </w:p>
    <w:p>
      <w:pPr>
        <w:spacing w:before="10" w:after="10" w:line="360" w:lineRule="auto"/>
        <w:ind w:firstLine="640"/>
        <w:outlineLvl w:val="2"/>
      </w:pPr>
      <w:r>
        <w:rPr>
          <w:rFonts w:ascii="黑体" w:hAnsi="黑体" w:eastAsia="黑体" w:cs="黑体"/>
          <w:color w:val="000000"/>
          <w:sz w:val="32"/>
        </w:rPr>
        <w:t>五、预算绩效信息</w:t>
      </w:r>
      <w:bookmarkEnd w:id="11"/>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严格执行财政政策，扎实推进失业保险工作的正常开展。组织、引导各参保单位依照失业保险条例进行申报登记，负责缴费基数核定，对各个单位进行稽核，为失业人员足额发放失业保险。实现绩效指标全面完成全县失业保险征缴和发放，做到应缴尽缴，应发尽发。加强基金防控工作，严格各项政策法规，继续加大对企业的帮扶力度，让帮扶政策更好地落实到位，做到惠企利民政策真正落实到企业，确保企业了解政策、享受政策，各项政策资金落到实处，最大程度发挥政策效力。</w:t>
      </w:r>
    </w:p>
    <w:p>
      <w:pPr>
        <w:spacing w:line="500" w:lineRule="exact"/>
        <w:ind w:firstLine="560"/>
      </w:pPr>
      <w:r>
        <w:rPr>
          <w:rFonts w:eastAsia="方正仿宋_GBK"/>
          <w:color w:val="000000"/>
          <w:sz w:val="28"/>
        </w:rPr>
        <w:t>（二）分项绩效目标</w:t>
      </w:r>
    </w:p>
    <w:p>
      <w:pPr>
        <w:pStyle w:val="27"/>
      </w:pPr>
      <w:r>
        <w:t>1、失业保险参保、征缴及发放情况：完成上级确定的90%以上参保率，为失业人员发放失业保险金100%。</w:t>
      </w:r>
    </w:p>
    <w:p>
      <w:pPr>
        <w:pStyle w:val="27"/>
      </w:pPr>
      <w:r>
        <w:t>绩效目标:完成上级确定的参保指标</w:t>
      </w:r>
    </w:p>
    <w:p>
      <w:pPr>
        <w:pStyle w:val="27"/>
      </w:pPr>
      <w:r>
        <w:t>绩效指标:12234人</w:t>
      </w:r>
    </w:p>
    <w:p>
      <w:pPr>
        <w:pStyle w:val="27"/>
      </w:pPr>
      <w:r>
        <w:t>2、稽核情况：检查用人单位失业保险的申报缴费情况，有无虚报、瞒报等违法违规行为。</w:t>
      </w:r>
    </w:p>
    <w:p>
      <w:pPr>
        <w:pStyle w:val="27"/>
      </w:pPr>
      <w:r>
        <w:t>绩效目标:抽查各参保企业</w:t>
      </w:r>
    </w:p>
    <w:p>
      <w:pPr>
        <w:pStyle w:val="27"/>
      </w:pPr>
      <w:r>
        <w:t>绩效指标:100家</w:t>
      </w:r>
    </w:p>
    <w:p>
      <w:pPr>
        <w:pStyle w:val="27"/>
      </w:pPr>
      <w:r>
        <w:t>3、档案整理规范情况：继续对2021年档案的整理归档。</w:t>
      </w:r>
    </w:p>
    <w:p>
      <w:pPr>
        <w:pStyle w:val="27"/>
      </w:pPr>
      <w:r>
        <w:t>绩效目标:2021年档案的整理归档</w:t>
      </w:r>
    </w:p>
    <w:p>
      <w:pPr>
        <w:pStyle w:val="27"/>
      </w:pPr>
      <w:r>
        <w:t>绩效指标:4类</w:t>
      </w:r>
    </w:p>
    <w:p>
      <w:pPr>
        <w:pStyle w:val="27"/>
      </w:pPr>
      <w:r>
        <w:t>4、失业保险政策落实情况：落实援企稳岗政策、失业保险扩围政策，加强失业保险政策宣传。</w:t>
      </w:r>
    </w:p>
    <w:p>
      <w:pPr>
        <w:pStyle w:val="27"/>
      </w:pPr>
      <w:r>
        <w:t>绩效目标:及时落实失业保险新政策</w:t>
      </w:r>
    </w:p>
    <w:p>
      <w:pPr>
        <w:pStyle w:val="27"/>
      </w:pPr>
      <w:r>
        <w:t>绩效指标:1月</w:t>
      </w:r>
    </w:p>
    <w:p>
      <w:pPr>
        <w:pStyle w:val="27"/>
      </w:pPr>
      <w:r>
        <w:t>5、基金风险防控方面：认真落实三级审批制度，确保每一笔基金支出都依法合规有据可查。</w:t>
      </w:r>
    </w:p>
    <w:p>
      <w:pPr>
        <w:pStyle w:val="27"/>
      </w:pPr>
      <w:r>
        <w:t>绩效目标:每月稽核工作</w:t>
      </w:r>
    </w:p>
    <w:p>
      <w:pPr>
        <w:pStyle w:val="27"/>
      </w:pPr>
      <w:r>
        <w:t>绩效指标:4次</w:t>
      </w:r>
    </w:p>
    <w:p>
      <w:pPr>
        <w:spacing w:line="500" w:lineRule="exact"/>
        <w:ind w:firstLine="560"/>
      </w:pPr>
      <w:r>
        <w:rPr>
          <w:rFonts w:eastAsia="方正仿宋_GBK"/>
          <w:color w:val="000000"/>
          <w:sz w:val="28"/>
        </w:rPr>
        <w:t>（三）工作保障措施</w:t>
      </w:r>
    </w:p>
    <w:p>
      <w:pPr>
        <w:pStyle w:val="28"/>
      </w:pPr>
      <w:r>
        <w:t>1、失业保险参保、征缴及发放方面：督促用人单位践行社会责任，按规定履行参保缴费义务，此项工作也是我们当前的重点工作;及时足额为失业人员发放失业保险金。</w:t>
      </w:r>
    </w:p>
    <w:p>
      <w:pPr>
        <w:pStyle w:val="28"/>
      </w:pPr>
      <w:r>
        <w:t>2、稽核方面：严格执行《社会保险费征缴条例》和《社会保险稽核办法》，强化稽核手段，努力营造“诚信申报，依法缴费”的良好氛围。全力加大扩面稽核工作力度。</w:t>
      </w:r>
    </w:p>
    <w:p>
      <w:pPr>
        <w:pStyle w:val="28"/>
      </w:pPr>
      <w:r>
        <w:t>3、档案整理规范情况：继续严格按照省厅要求对相关业务档案进行规范化的管理。</w:t>
      </w:r>
    </w:p>
    <w:p>
      <w:pPr>
        <w:pStyle w:val="28"/>
      </w:pPr>
      <w:r>
        <w:t>4、失业保险政策落实方面：充分利用微信群、宣传单、明白纸、电话、短信、企业走访等各种宣传方式，让政策真正落实到企业，达到全知晓、全明白，大力宣传社保帮扶政策。</w:t>
      </w:r>
    </w:p>
    <w:p>
      <w:pPr>
        <w:pStyle w:val="28"/>
      </w:pPr>
      <w:r>
        <w:t>5、基金风险防控方面：在业务办理工作上，认真落实初审、复核、审批三级审批制度，严格把关，确保每一笔基金支出都依法合规有据可查，基金支出手续齐全，严格执行财务制度，严格执行上及政策，认真做好基金防控工作，确保不发生以欺诈、隐瞒、伪造证明材料或其他手段骗取减免失业保险费，领取援企稳岗、失业补助金行为。</w:t>
      </w:r>
    </w:p>
    <w:p>
      <w:pPr>
        <w:pStyle w:val="29"/>
        <w:spacing w:line="2" w:lineRule="exact"/>
        <w:jc w:val="center"/>
      </w:pPr>
    </w:p>
    <w:p>
      <w:pPr>
        <w:pStyle w:val="29"/>
      </w:pPr>
    </w:p>
    <w:p>
      <w:pPr>
        <w:pStyle w:val="29"/>
        <w:ind w:firstLine="640"/>
        <w:rPr>
          <w:rFonts w:ascii="方正楷体_GBK" w:hAnsi="方正楷体_GBK" w:eastAsia="方正楷体_GBK" w:cs="方正楷体_GBK"/>
          <w:b/>
          <w:color w:val="000000"/>
          <w:sz w:val="32"/>
        </w:rPr>
      </w:pPr>
    </w:p>
    <w:p>
      <w:pPr>
        <w:pStyle w:val="29"/>
        <w:ind w:firstLine="640"/>
        <w:rPr>
          <w:rFonts w:ascii="方正楷体_GBK" w:hAnsi="方正楷体_GBK" w:eastAsia="方正楷体_GBK" w:cs="方正楷体_GBK"/>
          <w:b/>
          <w:color w:val="000000"/>
          <w:sz w:val="32"/>
        </w:rPr>
      </w:pPr>
    </w:p>
    <w:p>
      <w:pPr>
        <w:pStyle w:val="29"/>
        <w:ind w:firstLine="640"/>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ind w:firstLine="560"/>
      </w:pPr>
      <w:bookmarkStart w:id="12" w:name="_Toc_3_3_0000000015"/>
      <w:r>
        <w:rPr>
          <w:rFonts w:ascii="方正仿宋_GBK" w:hAnsi="方正仿宋_GBK" w:eastAsia="方正仿宋_GBK" w:cs="方正仿宋_GBK"/>
          <w:b/>
          <w:color w:val="000000"/>
          <w:sz w:val="28"/>
        </w:rPr>
        <w:t>1、失业所失业扩面3万绩效目标表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1.保障工作顺利进行</w:t>
            </w:r>
          </w:p>
          <w:p>
            <w:pPr>
              <w:pStyle w:val="17"/>
            </w:pPr>
            <w:r>
              <w:t>2.保障工作经费</w:t>
            </w:r>
          </w:p>
          <w:p>
            <w:pPr>
              <w:pStyle w:val="17"/>
            </w:pPr>
            <w:r>
              <w:t>3.扩展征缴数量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完成率</w:t>
            </w:r>
          </w:p>
        </w:tc>
        <w:tc>
          <w:tcPr>
            <w:tcW w:w="2835" w:type="dxa"/>
            <w:vAlign w:val="center"/>
          </w:tcPr>
          <w:p>
            <w:pPr>
              <w:pStyle w:val="17"/>
            </w:pPr>
            <w:r>
              <w:t>完成率</w:t>
            </w:r>
          </w:p>
        </w:tc>
        <w:tc>
          <w:tcPr>
            <w:tcW w:w="2551" w:type="dxa"/>
            <w:vAlign w:val="center"/>
          </w:tcPr>
          <w:p>
            <w:pPr>
              <w:pStyle w:val="17"/>
            </w:pPr>
            <w:r>
              <w:t>≥99.5%</w:t>
            </w:r>
          </w:p>
        </w:tc>
        <w:tc>
          <w:tcPr>
            <w:tcW w:w="2268" w:type="dxa"/>
            <w:vAlign w:val="center"/>
          </w:tcPr>
          <w:p>
            <w:pPr>
              <w:pStyle w:val="17"/>
            </w:pPr>
            <w:r>
              <w:t>本级财力年初安排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完成质量</w:t>
            </w:r>
          </w:p>
        </w:tc>
        <w:tc>
          <w:tcPr>
            <w:tcW w:w="2835" w:type="dxa"/>
            <w:vAlign w:val="center"/>
          </w:tcPr>
          <w:p>
            <w:pPr>
              <w:pStyle w:val="17"/>
            </w:pPr>
            <w:r>
              <w:t>完成质量</w:t>
            </w:r>
          </w:p>
        </w:tc>
        <w:tc>
          <w:tcPr>
            <w:tcW w:w="2551" w:type="dxa"/>
            <w:vAlign w:val="center"/>
          </w:tcPr>
          <w:p>
            <w:pPr>
              <w:pStyle w:val="17"/>
            </w:pPr>
            <w:r>
              <w:t>≥99%</w:t>
            </w:r>
          </w:p>
        </w:tc>
        <w:tc>
          <w:tcPr>
            <w:tcW w:w="2268" w:type="dxa"/>
            <w:vAlign w:val="center"/>
          </w:tcPr>
          <w:p>
            <w:pPr>
              <w:pStyle w:val="17"/>
            </w:pPr>
            <w:r>
              <w:t>本级财力年初安排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及时率</w:t>
            </w:r>
          </w:p>
        </w:tc>
        <w:tc>
          <w:tcPr>
            <w:tcW w:w="2835" w:type="dxa"/>
            <w:vAlign w:val="center"/>
          </w:tcPr>
          <w:p>
            <w:pPr>
              <w:pStyle w:val="17"/>
            </w:pPr>
            <w:r>
              <w:t>及时率</w:t>
            </w:r>
          </w:p>
        </w:tc>
        <w:tc>
          <w:tcPr>
            <w:tcW w:w="2551" w:type="dxa"/>
            <w:vAlign w:val="center"/>
          </w:tcPr>
          <w:p>
            <w:pPr>
              <w:pStyle w:val="17"/>
            </w:pPr>
            <w:r>
              <w:t>≥98%</w:t>
            </w:r>
          </w:p>
        </w:tc>
        <w:tc>
          <w:tcPr>
            <w:tcW w:w="2268" w:type="dxa"/>
            <w:vAlign w:val="center"/>
          </w:tcPr>
          <w:p>
            <w:pPr>
              <w:pStyle w:val="17"/>
            </w:pPr>
            <w:r>
              <w:t>本级财力年初安排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w:t>
            </w:r>
          </w:p>
        </w:tc>
        <w:tc>
          <w:tcPr>
            <w:tcW w:w="2835" w:type="dxa"/>
            <w:vAlign w:val="center"/>
          </w:tcPr>
          <w:p>
            <w:pPr>
              <w:pStyle w:val="17"/>
            </w:pPr>
            <w:r>
              <w:t>预算</w:t>
            </w:r>
          </w:p>
        </w:tc>
        <w:tc>
          <w:tcPr>
            <w:tcW w:w="2551" w:type="dxa"/>
            <w:vAlign w:val="center"/>
          </w:tcPr>
          <w:p>
            <w:pPr>
              <w:pStyle w:val="17"/>
            </w:pPr>
            <w:r>
              <w:t>3万元</w:t>
            </w:r>
          </w:p>
        </w:tc>
        <w:tc>
          <w:tcPr>
            <w:tcW w:w="2268" w:type="dxa"/>
            <w:vAlign w:val="center"/>
          </w:tcPr>
          <w:p>
            <w:pPr>
              <w:pStyle w:val="17"/>
            </w:pPr>
            <w:r>
              <w:t>本级财力年初安排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提高效率</w:t>
            </w:r>
          </w:p>
        </w:tc>
        <w:tc>
          <w:tcPr>
            <w:tcW w:w="2835" w:type="dxa"/>
            <w:vAlign w:val="center"/>
          </w:tcPr>
          <w:p>
            <w:pPr>
              <w:pStyle w:val="17"/>
            </w:pPr>
            <w:r>
              <w:t>提高效率</w:t>
            </w:r>
          </w:p>
        </w:tc>
        <w:tc>
          <w:tcPr>
            <w:tcW w:w="2551" w:type="dxa"/>
            <w:vAlign w:val="center"/>
          </w:tcPr>
          <w:p>
            <w:pPr>
              <w:pStyle w:val="17"/>
            </w:pPr>
            <w:r>
              <w:t>≥98%</w:t>
            </w:r>
          </w:p>
        </w:tc>
        <w:tc>
          <w:tcPr>
            <w:tcW w:w="2268" w:type="dxa"/>
            <w:vAlign w:val="center"/>
          </w:tcPr>
          <w:p>
            <w:pPr>
              <w:pStyle w:val="17"/>
            </w:pPr>
            <w:r>
              <w:t>本级财力年初安排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工作影响力</w:t>
            </w:r>
          </w:p>
        </w:tc>
        <w:tc>
          <w:tcPr>
            <w:tcW w:w="2835" w:type="dxa"/>
            <w:vAlign w:val="center"/>
          </w:tcPr>
          <w:p>
            <w:pPr>
              <w:pStyle w:val="17"/>
            </w:pPr>
            <w:r>
              <w:t>工作影响力</w:t>
            </w:r>
          </w:p>
        </w:tc>
        <w:tc>
          <w:tcPr>
            <w:tcW w:w="2551" w:type="dxa"/>
            <w:vAlign w:val="center"/>
          </w:tcPr>
          <w:p>
            <w:pPr>
              <w:pStyle w:val="17"/>
            </w:pPr>
            <w:r>
              <w:t>≥98%</w:t>
            </w:r>
          </w:p>
        </w:tc>
        <w:tc>
          <w:tcPr>
            <w:tcW w:w="2268" w:type="dxa"/>
            <w:vAlign w:val="center"/>
          </w:tcPr>
          <w:p>
            <w:pPr>
              <w:pStyle w:val="17"/>
            </w:pPr>
            <w:r>
              <w:t>本级财力年初安排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生态效益指标</w:t>
            </w:r>
          </w:p>
        </w:tc>
        <w:tc>
          <w:tcPr>
            <w:tcW w:w="2835" w:type="dxa"/>
            <w:vAlign w:val="center"/>
          </w:tcPr>
          <w:p>
            <w:pPr>
              <w:pStyle w:val="17"/>
            </w:pPr>
            <w:r>
              <w:t>生态效益指标</w:t>
            </w:r>
          </w:p>
        </w:tc>
        <w:tc>
          <w:tcPr>
            <w:tcW w:w="2551" w:type="dxa"/>
            <w:vAlign w:val="center"/>
          </w:tcPr>
          <w:p>
            <w:pPr>
              <w:pStyle w:val="17"/>
            </w:pPr>
            <w:r>
              <w:t>≥98%</w:t>
            </w:r>
          </w:p>
        </w:tc>
        <w:tc>
          <w:tcPr>
            <w:tcW w:w="2268" w:type="dxa"/>
            <w:vAlign w:val="center"/>
          </w:tcPr>
          <w:p>
            <w:pPr>
              <w:pStyle w:val="17"/>
            </w:pPr>
            <w:r>
              <w:t>本级财力年初安排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维护社会稳定</w:t>
            </w:r>
          </w:p>
        </w:tc>
        <w:tc>
          <w:tcPr>
            <w:tcW w:w="2835" w:type="dxa"/>
            <w:vAlign w:val="center"/>
          </w:tcPr>
          <w:p>
            <w:pPr>
              <w:pStyle w:val="17"/>
            </w:pPr>
            <w:r>
              <w:t>维护社会稳定</w:t>
            </w:r>
          </w:p>
        </w:tc>
        <w:tc>
          <w:tcPr>
            <w:tcW w:w="2551" w:type="dxa"/>
            <w:vAlign w:val="center"/>
          </w:tcPr>
          <w:p>
            <w:pPr>
              <w:pStyle w:val="17"/>
            </w:pPr>
            <w:r>
              <w:t>≥99%</w:t>
            </w:r>
          </w:p>
        </w:tc>
        <w:tc>
          <w:tcPr>
            <w:tcW w:w="2268" w:type="dxa"/>
            <w:vAlign w:val="center"/>
          </w:tcPr>
          <w:p>
            <w:pPr>
              <w:pStyle w:val="17"/>
            </w:pPr>
            <w:r>
              <w:t>本级财力年初安排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人员满意度</w:t>
            </w:r>
          </w:p>
        </w:tc>
        <w:tc>
          <w:tcPr>
            <w:tcW w:w="2835" w:type="dxa"/>
            <w:vAlign w:val="center"/>
          </w:tcPr>
          <w:p>
            <w:pPr>
              <w:pStyle w:val="17"/>
            </w:pPr>
            <w:r>
              <w:t>人员满意度</w:t>
            </w:r>
          </w:p>
        </w:tc>
        <w:tc>
          <w:tcPr>
            <w:tcW w:w="2551" w:type="dxa"/>
            <w:vAlign w:val="center"/>
          </w:tcPr>
          <w:p>
            <w:pPr>
              <w:pStyle w:val="17"/>
            </w:pPr>
            <w:r>
              <w:t>≥99%</w:t>
            </w:r>
          </w:p>
        </w:tc>
        <w:tc>
          <w:tcPr>
            <w:tcW w:w="2268" w:type="dxa"/>
            <w:vAlign w:val="center"/>
          </w:tcPr>
          <w:p>
            <w:pPr>
              <w:pStyle w:val="17"/>
            </w:pPr>
            <w:r>
              <w:t>本级财力年初安排</w:t>
            </w:r>
          </w:p>
        </w:tc>
      </w:tr>
    </w:tbl>
    <w:p>
      <w:pPr>
        <w:spacing w:before="10" w:after="10"/>
        <w:ind w:firstLine="640"/>
        <w:outlineLvl w:val="2"/>
        <w:rPr>
          <w:rFonts w:ascii="黑体" w:hAnsi="黑体" w:eastAsia="黑体" w:cs="黑体"/>
          <w:color w:val="000000"/>
          <w:sz w:val="32"/>
        </w:rPr>
      </w:pPr>
    </w:p>
    <w:bookmarkEnd w:id="12"/>
    <w:p>
      <w:pPr>
        <w:spacing w:before="10" w:after="10"/>
        <w:outlineLvl w:val="2"/>
        <w:rPr>
          <w:rFonts w:hint="eastAsia" w:ascii="黑体" w:hAnsi="黑体" w:eastAsia="黑体" w:cs="黑体"/>
          <w:color w:val="000000"/>
          <w:sz w:val="32"/>
          <w:lang w:eastAsia="zh-CN"/>
        </w:rPr>
      </w:pPr>
    </w:p>
    <w:p>
      <w:pPr>
        <w:spacing w:before="10" w:after="10"/>
        <w:outlineLvl w:val="2"/>
        <w:rPr>
          <w:rFonts w:hint="eastAsia" w:ascii="黑体" w:hAnsi="黑体" w:eastAsia="黑体" w:cs="黑体"/>
          <w:color w:val="000000"/>
          <w:sz w:val="32"/>
          <w:lang w:eastAsia="zh-CN"/>
        </w:rPr>
      </w:pPr>
    </w:p>
    <w:p>
      <w:pPr>
        <w:spacing w:before="10" w:after="10"/>
        <w:outlineLvl w:val="2"/>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2022年，涞源县失业保险所安排政府采购预算0.00万元。具体内容见下表。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804涞源县失业保险所</w:t>
            </w:r>
          </w:p>
        </w:tc>
        <w:tc>
          <w:tcPr>
            <w:tcW w:w="8674" w:type="dxa"/>
            <w:gridSpan w:val="9"/>
            <w:tcBorders>
              <w:top w:val="single" w:color="FFFFFF" w:sz="6" w:space="0"/>
              <w:left w:val="single" w:color="FFFFFF" w:sz="6" w:space="0"/>
              <w:right w:val="single" w:color="FFFFFF" w:sz="6" w:space="0"/>
            </w:tcBorders>
            <w:vAlign w:val="center"/>
          </w:tcPr>
          <w:p>
            <w:pPr>
              <w:pStyle w:val="3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3" w:name="_Toc_3_3_0000000016"/>
      <w:r>
        <w:rPr>
          <w:rFonts w:ascii="黑体" w:hAnsi="黑体" w:eastAsia="黑体" w:cs="黑体"/>
          <w:color w:val="000000"/>
          <w:sz w:val="32"/>
        </w:rPr>
        <w:t>七、国有资产信息</w:t>
      </w:r>
      <w:bookmarkEnd w:id="13"/>
    </w:p>
    <w:p>
      <w:pPr>
        <w:spacing w:line="500" w:lineRule="exact"/>
        <w:ind w:firstLine="560"/>
      </w:pPr>
      <w:r>
        <w:rPr>
          <w:rFonts w:eastAsia="方正仿宋_GBK"/>
          <w:color w:val="000000"/>
          <w:sz w:val="28"/>
        </w:rPr>
        <w:t>涞源县失业保险所（含所属单位）上年末固定资产金额为</w:t>
      </w:r>
      <w:r>
        <w:rPr>
          <w:rFonts w:hint="eastAsia" w:eastAsia="方正仿宋_GBK"/>
          <w:color w:val="000000"/>
          <w:sz w:val="28"/>
          <w:lang w:eastAsia="zh-CN"/>
        </w:rPr>
        <w:t>14.76</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804涞源县失业保险所</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rPr>
                <w:rFonts w:hint="eastAsia"/>
                <w:lang w:eastAsia="zh-CN"/>
              </w:rPr>
            </w:pPr>
            <w:r>
              <w:rPr>
                <w:rFonts w:hint="eastAsia"/>
                <w:lang w:eastAsia="zh-CN"/>
              </w:rPr>
              <w:t>69</w:t>
            </w:r>
          </w:p>
        </w:tc>
        <w:tc>
          <w:tcPr>
            <w:tcW w:w="2835" w:type="dxa"/>
            <w:vAlign w:val="center"/>
          </w:tcPr>
          <w:p>
            <w:pPr>
              <w:pStyle w:val="16"/>
              <w:rPr>
                <w:rFonts w:hint="eastAsia"/>
                <w:lang w:eastAsia="zh-CN"/>
              </w:rPr>
            </w:pPr>
            <w:r>
              <w:rPr>
                <w:rFonts w:hint="eastAsia"/>
                <w:lang w:eastAsia="zh-CN"/>
              </w:rPr>
              <w:t>14.76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rPr>
                <w:rFonts w:hint="eastAsia"/>
                <w:lang w:eastAsia="zh-CN"/>
              </w:rPr>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4、其他固定资产</w:t>
            </w:r>
          </w:p>
        </w:tc>
        <w:tc>
          <w:tcPr>
            <w:tcW w:w="2835" w:type="dxa"/>
            <w:vAlign w:val="center"/>
          </w:tcPr>
          <w:p>
            <w:pPr>
              <w:pStyle w:val="18"/>
              <w:rPr>
                <w:rFonts w:hint="eastAsia"/>
                <w:lang w:eastAsia="zh-CN"/>
              </w:rPr>
            </w:pPr>
            <w:r>
              <w:rPr>
                <w:rFonts w:hint="eastAsia"/>
                <w:lang w:eastAsia="zh-CN"/>
              </w:rPr>
              <w:t>69</w:t>
            </w:r>
          </w:p>
        </w:tc>
        <w:tc>
          <w:tcPr>
            <w:tcW w:w="2835" w:type="dxa"/>
            <w:vAlign w:val="center"/>
          </w:tcPr>
          <w:p>
            <w:pPr>
              <w:pStyle w:val="16"/>
              <w:rPr>
                <w:rFonts w:hint="eastAsia"/>
                <w:lang w:eastAsia="zh-CN"/>
              </w:rPr>
            </w:pPr>
            <w:r>
              <w:rPr>
                <w:rFonts w:hint="eastAsia"/>
                <w:lang w:eastAsia="zh-CN"/>
              </w:rPr>
              <w:t>14.76</w:t>
            </w:r>
          </w:p>
        </w:tc>
      </w:tr>
    </w:tbl>
    <w:p>
      <w:pPr>
        <w:ind w:firstLine="640"/>
      </w:pPr>
      <w:r>
        <w:rPr>
          <w:rFonts w:eastAsia="方正仿宋_GBK"/>
          <w:color w:val="000000"/>
          <w:sz w:val="32"/>
        </w:rPr>
        <w:t xml:space="preserve"> </w:t>
      </w:r>
    </w:p>
    <w:p>
      <w:pPr>
        <w:spacing w:before="10" w:after="10"/>
        <w:ind w:firstLine="640"/>
        <w:outlineLvl w:val="2"/>
      </w:pPr>
      <w:bookmarkStart w:id="14" w:name="_Toc_3_3_0000000017"/>
      <w:r>
        <w:rPr>
          <w:rFonts w:ascii="黑体" w:hAnsi="黑体" w:eastAsia="黑体" w:cs="黑体"/>
          <w:color w:val="000000"/>
          <w:sz w:val="32"/>
        </w:rPr>
        <w:t>八、名词解释</w:t>
      </w:r>
      <w:bookmarkEnd w:id="14"/>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县级</w:t>
      </w:r>
      <w:r>
        <w:rPr>
          <w:rFonts w:eastAsia="方正仿宋_GBK"/>
          <w:color w:val="000000"/>
          <w:sz w:val="28"/>
        </w:rPr>
        <w:t>级财政预算管理的“三公”经费，是指</w:t>
      </w:r>
      <w:r>
        <w:rPr>
          <w:rFonts w:hint="eastAsia" w:eastAsia="方正仿宋_GBK"/>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firstLineChars="20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5" w:name="_Toc_3_3_0000000018"/>
      <w:r>
        <w:rPr>
          <w:rFonts w:ascii="黑体" w:hAnsi="黑体" w:eastAsia="黑体" w:cs="黑体"/>
          <w:color w:val="000000"/>
          <w:sz w:val="32"/>
        </w:rPr>
        <w:t>九、其他需要说明的事项</w:t>
      </w:r>
      <w:bookmarkEnd w:id="15"/>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w:t>
      </w:r>
    </w:p>
    <w:p/>
    <w:sectPr>
      <w:pgSz w:w="16840" w:h="11900" w:orient="landscape"/>
      <w:pgMar w:top="1361" w:right="1020" w:bottom="1134" w:left="102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106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QzNjFlNGQ3ODM1NGEwNTdlNTM1NDUzMDM4ZThlYzEifQ=="/>
  </w:docVars>
  <w:rsids>
    <w:rsidRoot w:val="00BB3BBC"/>
    <w:rsid w:val="00075F16"/>
    <w:rsid w:val="00093291"/>
    <w:rsid w:val="00093D16"/>
    <w:rsid w:val="000A1D33"/>
    <w:rsid w:val="00123CEC"/>
    <w:rsid w:val="001263C6"/>
    <w:rsid w:val="0013151E"/>
    <w:rsid w:val="0013488C"/>
    <w:rsid w:val="0015442F"/>
    <w:rsid w:val="0016171D"/>
    <w:rsid w:val="001B1F4F"/>
    <w:rsid w:val="001C3280"/>
    <w:rsid w:val="001E7527"/>
    <w:rsid w:val="002170A0"/>
    <w:rsid w:val="0024451F"/>
    <w:rsid w:val="0031775B"/>
    <w:rsid w:val="003478F2"/>
    <w:rsid w:val="003F2778"/>
    <w:rsid w:val="004500E5"/>
    <w:rsid w:val="00573ED8"/>
    <w:rsid w:val="0058704D"/>
    <w:rsid w:val="005B2748"/>
    <w:rsid w:val="005F669C"/>
    <w:rsid w:val="00603288"/>
    <w:rsid w:val="006D4535"/>
    <w:rsid w:val="00702004"/>
    <w:rsid w:val="00722DCB"/>
    <w:rsid w:val="00744606"/>
    <w:rsid w:val="00754E40"/>
    <w:rsid w:val="00790286"/>
    <w:rsid w:val="007D0569"/>
    <w:rsid w:val="00912FB5"/>
    <w:rsid w:val="00A50087"/>
    <w:rsid w:val="00A97111"/>
    <w:rsid w:val="00B17F62"/>
    <w:rsid w:val="00B912BA"/>
    <w:rsid w:val="00BB3BBC"/>
    <w:rsid w:val="00BF025A"/>
    <w:rsid w:val="00BF3B18"/>
    <w:rsid w:val="00C553F8"/>
    <w:rsid w:val="00CF7B32"/>
    <w:rsid w:val="00D0667A"/>
    <w:rsid w:val="00D25BB2"/>
    <w:rsid w:val="00D40AC8"/>
    <w:rsid w:val="00E14952"/>
    <w:rsid w:val="00E5312D"/>
    <w:rsid w:val="00E77EFD"/>
    <w:rsid w:val="00EB3AF4"/>
    <w:rsid w:val="00EE0592"/>
    <w:rsid w:val="00EE41C5"/>
    <w:rsid w:val="00F23EFD"/>
    <w:rsid w:val="153E3CC2"/>
    <w:rsid w:val="15B95F35"/>
    <w:rsid w:val="17E94B1C"/>
    <w:rsid w:val="1984733E"/>
    <w:rsid w:val="2D8C409E"/>
    <w:rsid w:val="3146051D"/>
    <w:rsid w:val="319B40DD"/>
    <w:rsid w:val="38173AC6"/>
    <w:rsid w:val="3AE532A3"/>
    <w:rsid w:val="4DF256FC"/>
    <w:rsid w:val="57B13346"/>
    <w:rsid w:val="59527DFB"/>
    <w:rsid w:val="69A83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Balloon Text"/>
    <w:basedOn w:val="1"/>
    <w:link w:val="40"/>
    <w:semiHidden/>
    <w:unhideWhenUsed/>
    <w:uiPriority w:val="99"/>
    <w:rPr>
      <w:sz w:val="18"/>
      <w:szCs w:val="18"/>
    </w:rPr>
  </w:style>
  <w:style w:type="paragraph" w:styleId="4">
    <w:name w:val="footer"/>
    <w:basedOn w:val="1"/>
    <w:link w:val="39"/>
    <w:unhideWhenUsed/>
    <w:qFormat/>
    <w:uiPriority w:val="99"/>
    <w:pPr>
      <w:tabs>
        <w:tab w:val="center" w:pos="4153"/>
        <w:tab w:val="right" w:pos="8306"/>
      </w:tabs>
      <w:snapToGrid w:val="0"/>
    </w:pPr>
    <w:rPr>
      <w:sz w:val="18"/>
      <w:szCs w:val="18"/>
    </w:rPr>
  </w:style>
  <w:style w:type="paragraph" w:styleId="5">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pPr>
      <w:spacing w:before="120"/>
      <w:ind w:firstLine="560"/>
    </w:pPr>
    <w:rPr>
      <w:rFonts w:eastAsia="方正仿宋_GBK"/>
      <w:color w:val="000000"/>
      <w:sz w:val="28"/>
    </w:rPr>
  </w:style>
  <w:style w:type="paragraph" w:styleId="7">
    <w:name w:val="toc 4"/>
    <w:basedOn w:val="1"/>
    <w:next w:val="1"/>
    <w:qFormat/>
    <w:uiPriority w:val="0"/>
    <w:pPr>
      <w:ind w:left="720"/>
    </w:pPr>
  </w:style>
  <w:style w:type="paragraph" w:styleId="8">
    <w:name w:val="toc 2"/>
    <w:basedOn w:val="1"/>
    <w:next w:val="1"/>
    <w:qFormat/>
    <w:uiPriority w:val="0"/>
    <w:pPr>
      <w:ind w:left="240"/>
    </w:pPr>
  </w:style>
  <w:style w:type="table" w:styleId="10">
    <w:name w:val="Table Grid"/>
    <w:basedOn w:val="9"/>
    <w:uiPriority w:val="0"/>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Normal_e155f901-ca45-4470-afb3-8504056cb521"/>
    <w:qFormat/>
    <w:uiPriority w:val="0"/>
    <w:rPr>
      <w:rFonts w:ascii="Times New Roman" w:hAnsi="Times New Roman" w:eastAsia="Times New Roman" w:cs="Times New Roman"/>
      <w:sz w:val="24"/>
      <w:szCs w:val="24"/>
      <w:lang w:val="en-US" w:eastAsia="uk-UA" w:bidi="ar-SA"/>
    </w:rPr>
  </w:style>
  <w:style w:type="paragraph" w:customStyle="1" w:styleId="30">
    <w:name w:val="单元格样式1_cb87e9d4-8c24-4ce5-a687-188e7fba010f"/>
    <w:basedOn w:val="1"/>
    <w:qFormat/>
    <w:uiPriority w:val="0"/>
    <w:pPr>
      <w:jc w:val="center"/>
    </w:pPr>
    <w:rPr>
      <w:rFonts w:ascii="方正书宋_GBK" w:hAnsi="方正书宋_GBK" w:eastAsia="方正书宋_GBK" w:cs="方正书宋_GBK"/>
      <w:b/>
      <w:sz w:val="21"/>
    </w:rPr>
  </w:style>
  <w:style w:type="paragraph" w:customStyle="1" w:styleId="31">
    <w:name w:val="单元格样式2_66f19a9a-4077-4c15-983c-f2f0d91d503c"/>
    <w:basedOn w:val="1"/>
    <w:qFormat/>
    <w:uiPriority w:val="0"/>
    <w:rPr>
      <w:rFonts w:ascii="方正书宋_GBK" w:hAnsi="方正书宋_GBK" w:eastAsia="方正书宋_GBK" w:cs="方正书宋_GBK"/>
      <w:sz w:val="21"/>
    </w:rPr>
  </w:style>
  <w:style w:type="paragraph" w:customStyle="1" w:styleId="32">
    <w:name w:val="单元格样式3_507fd89c-e27c-4aae-ac44-d0e7d0d215c9"/>
    <w:basedOn w:val="1"/>
    <w:qFormat/>
    <w:uiPriority w:val="0"/>
    <w:pPr>
      <w:jc w:val="center"/>
    </w:pPr>
    <w:rPr>
      <w:rFonts w:ascii="方正书宋_GBK" w:hAnsi="方正书宋_GBK" w:eastAsia="方正书宋_GBK" w:cs="方正书宋_GBK"/>
      <w:sz w:val="21"/>
    </w:rPr>
  </w:style>
  <w:style w:type="paragraph" w:customStyle="1" w:styleId="33">
    <w:name w:val="单元格样式23"/>
    <w:basedOn w:val="1"/>
    <w:qFormat/>
    <w:uiPriority w:val="0"/>
    <w:pPr>
      <w:jc w:val="right"/>
    </w:pPr>
    <w:rPr>
      <w:rFonts w:ascii="方正书宋_GBK" w:hAnsi="方正书宋_GBK" w:eastAsia="方正书宋_GBK" w:cs="方正书宋_GBK"/>
    </w:rPr>
  </w:style>
  <w:style w:type="paragraph" w:customStyle="1" w:styleId="34">
    <w:name w:val="插入文本样式-插入单位职责文件"/>
    <w:basedOn w:val="1"/>
    <w:qFormat/>
    <w:uiPriority w:val="0"/>
    <w:pPr>
      <w:spacing w:line="500" w:lineRule="exact"/>
      <w:ind w:firstLine="560"/>
    </w:pPr>
    <w:rPr>
      <w:rFonts w:eastAsia="方正仿宋_GBK"/>
      <w:sz w:val="28"/>
    </w:rPr>
  </w:style>
  <w:style w:type="paragraph" w:customStyle="1" w:styleId="35">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6">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8">
    <w:name w:val="页眉 Char"/>
    <w:basedOn w:val="11"/>
    <w:link w:val="5"/>
    <w:qFormat/>
    <w:uiPriority w:val="99"/>
    <w:rPr>
      <w:rFonts w:ascii="Times New Roman" w:hAnsi="Times New Roman" w:eastAsia="Times New Roman" w:cs="Times New Roman"/>
      <w:kern w:val="0"/>
      <w:sz w:val="18"/>
      <w:szCs w:val="18"/>
      <w:lang w:eastAsia="uk-UA"/>
    </w:rPr>
  </w:style>
  <w:style w:type="character" w:customStyle="1" w:styleId="39">
    <w:name w:val="页脚 Char"/>
    <w:basedOn w:val="11"/>
    <w:link w:val="4"/>
    <w:qFormat/>
    <w:uiPriority w:val="99"/>
    <w:rPr>
      <w:rFonts w:ascii="Times New Roman" w:hAnsi="Times New Roman" w:eastAsia="Times New Roman" w:cs="Times New Roman"/>
      <w:kern w:val="0"/>
      <w:sz w:val="18"/>
      <w:szCs w:val="18"/>
      <w:lang w:eastAsia="uk-UA"/>
    </w:rPr>
  </w:style>
  <w:style w:type="character" w:customStyle="1" w:styleId="40">
    <w:name w:val="批注框文本 Char"/>
    <w:basedOn w:val="11"/>
    <w:link w:val="3"/>
    <w:semiHidden/>
    <w:uiPriority w:val="99"/>
    <w:rPr>
      <w:rFonts w:ascii="Times New Roman" w:hAnsi="Times New Roman" w:eastAsia="Times New Roman" w:cs="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25</Pages>
  <Words>1393</Words>
  <Characters>7945</Characters>
  <Lines>66</Lines>
  <Paragraphs>18</Paragraphs>
  <TotalTime>0</TotalTime>
  <ScaleCrop>false</ScaleCrop>
  <LinksUpToDate>false</LinksUpToDate>
  <CharactersWithSpaces>9320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2022-01-19T05:00:00Z</dcterms:created>
  <dc:creator>user</dc:creator>
  <cp:lastModifiedBy>WPS_1685576991</cp:lastModifiedBy>
  <dcterms:modified xsi:type="dcterms:W3CDTF">2024-01-30T08:17:23Z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DA61682E0DC2424184A83E30BF677764</vt:lpwstr>
  </property>
  <property fmtid="{D5CDD505-2E9C-101B-9397-08002B2CF9AE}" pid="4" name="commondata">
    <vt:lpwstr>eyJoZGlkIjoiNmQzNjFlNGQ3ODM1NGEwNTdlNTM1NDUzMDM4ZThlYzEifQ==</vt:lpwstr>
  </property>
</Properties>
</file>