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7" w:lineRule="auto"/>
      </w:pPr>
    </w:p>
    <w:p>
      <w:pPr>
        <w:pStyle w:val="2"/>
        <w:spacing w:line="247"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pStyle w:val="2"/>
        <w:spacing w:line="248" w:lineRule="auto"/>
      </w:pPr>
    </w:p>
    <w:p>
      <w:pPr>
        <w:spacing w:before="169" w:line="322" w:lineRule="auto"/>
        <w:ind w:left="1480" w:right="1399" w:firstLine="265"/>
        <w:outlineLvl w:val="0"/>
        <w:rPr>
          <w:rFonts w:ascii="宋体" w:hAnsi="宋体" w:eastAsia="宋体" w:cs="宋体"/>
          <w:sz w:val="52"/>
          <w:szCs w:val="52"/>
        </w:rPr>
      </w:pPr>
      <w:r>
        <w:rPr>
          <w:rFonts w:ascii="宋体" w:hAnsi="宋体" w:eastAsia="宋体" w:cs="宋体"/>
          <w:b/>
          <w:bCs/>
          <w:spacing w:val="-7"/>
          <w:sz w:val="52"/>
          <w:szCs w:val="52"/>
        </w:rPr>
        <w:t>涞源县南屯镇人民政府</w:t>
      </w:r>
      <w:r>
        <w:rPr>
          <w:rFonts w:ascii="宋体" w:hAnsi="宋体" w:eastAsia="宋体" w:cs="宋体"/>
          <w:spacing w:val="1"/>
          <w:sz w:val="52"/>
          <w:szCs w:val="52"/>
        </w:rPr>
        <w:t xml:space="preserve"> </w:t>
      </w:r>
      <w:r>
        <w:rPr>
          <w:rFonts w:ascii="宋体" w:hAnsi="宋体" w:eastAsia="宋体" w:cs="宋体"/>
          <w:b/>
          <w:bCs/>
          <w:spacing w:val="-6"/>
          <w:sz w:val="52"/>
          <w:szCs w:val="52"/>
        </w:rPr>
        <w:t>2016</w:t>
      </w:r>
      <w:r>
        <w:rPr>
          <w:rFonts w:ascii="宋体" w:hAnsi="宋体" w:eastAsia="宋体" w:cs="宋体"/>
          <w:spacing w:val="-6"/>
          <w:sz w:val="52"/>
          <w:szCs w:val="52"/>
        </w:rPr>
        <w:t xml:space="preserve"> </w:t>
      </w:r>
      <w:r>
        <w:rPr>
          <w:rFonts w:ascii="宋体" w:hAnsi="宋体" w:eastAsia="宋体" w:cs="宋体"/>
          <w:b/>
          <w:bCs/>
          <w:spacing w:val="-6"/>
          <w:sz w:val="52"/>
          <w:szCs w:val="52"/>
        </w:rPr>
        <w:t>年度部门决算公开</w:t>
      </w: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spacing w:before="140" w:line="222" w:lineRule="auto"/>
        <w:ind w:left="2557"/>
        <w:rPr>
          <w:rFonts w:ascii="宋体" w:hAnsi="宋体" w:eastAsia="宋体" w:cs="宋体"/>
          <w:sz w:val="43"/>
          <w:szCs w:val="43"/>
        </w:rPr>
      </w:pPr>
      <w:r>
        <w:rPr>
          <w:rFonts w:ascii="宋体" w:hAnsi="宋体" w:eastAsia="宋体" w:cs="宋体"/>
          <w:spacing w:val="2"/>
          <w:sz w:val="43"/>
          <w:szCs w:val="43"/>
        </w:rPr>
        <w:t>二 0</w:t>
      </w:r>
      <w:r>
        <w:rPr>
          <w:rFonts w:ascii="宋体" w:hAnsi="宋体" w:eastAsia="宋体" w:cs="宋体"/>
          <w:spacing w:val="31"/>
          <w:sz w:val="43"/>
          <w:szCs w:val="43"/>
        </w:rPr>
        <w:t xml:space="preserve"> </w:t>
      </w:r>
      <w:r>
        <w:rPr>
          <w:rFonts w:ascii="宋体" w:hAnsi="宋体" w:eastAsia="宋体" w:cs="宋体"/>
          <w:spacing w:val="2"/>
          <w:sz w:val="43"/>
          <w:szCs w:val="43"/>
        </w:rPr>
        <w:t>一七年九月</w:t>
      </w:r>
    </w:p>
    <w:p>
      <w:pPr>
        <w:spacing w:line="222" w:lineRule="auto"/>
        <w:rPr>
          <w:rFonts w:ascii="宋体" w:hAnsi="宋体" w:eastAsia="宋体" w:cs="宋体"/>
          <w:sz w:val="43"/>
          <w:szCs w:val="43"/>
        </w:rPr>
        <w:sectPr>
          <w:pgSz w:w="11910" w:h="16840"/>
          <w:pgMar w:top="1431" w:right="1786" w:bottom="0" w:left="1786" w:header="0" w:footer="0" w:gutter="0"/>
          <w:cols w:space="720" w:num="1"/>
        </w:sectPr>
      </w:pPr>
    </w:p>
    <w:p>
      <w:pPr>
        <w:pStyle w:val="2"/>
        <w:spacing w:line="312" w:lineRule="auto"/>
      </w:pPr>
    </w:p>
    <w:p>
      <w:pPr>
        <w:pStyle w:val="2"/>
        <w:spacing w:line="312" w:lineRule="auto"/>
      </w:pPr>
    </w:p>
    <w:p>
      <w:pPr>
        <w:pStyle w:val="2"/>
        <w:spacing w:line="313" w:lineRule="auto"/>
      </w:pPr>
    </w:p>
    <w:p>
      <w:pPr>
        <w:spacing w:before="153" w:line="225" w:lineRule="auto"/>
        <w:ind w:left="3011"/>
        <w:outlineLvl w:val="1"/>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3"/>
          <w:sz w:val="47"/>
          <w:szCs w:val="47"/>
        </w:rPr>
        <w:t xml:space="preserve">   </w:t>
      </w:r>
      <w:r>
        <w:rPr>
          <w:rFonts w:ascii="宋体" w:hAnsi="宋体" w:eastAsia="宋体" w:cs="宋体"/>
          <w:b/>
          <w:bCs/>
          <w:spacing w:val="-56"/>
          <w:sz w:val="47"/>
          <w:szCs w:val="47"/>
        </w:rPr>
        <w:t>录</w:t>
      </w:r>
    </w:p>
    <w:p>
      <w:pPr>
        <w:pStyle w:val="2"/>
        <w:spacing w:line="401" w:lineRule="auto"/>
      </w:pPr>
    </w:p>
    <w:p>
      <w:pPr>
        <w:spacing w:before="113" w:line="223" w:lineRule="auto"/>
        <w:ind w:left="27"/>
        <w:outlineLvl w:val="2"/>
        <w:rPr>
          <w:rFonts w:ascii="宋体" w:hAnsi="宋体" w:eastAsia="宋体" w:cs="宋体"/>
          <w:sz w:val="35"/>
          <w:szCs w:val="35"/>
        </w:rPr>
      </w:pPr>
      <w:r>
        <w:rPr>
          <w:rFonts w:ascii="宋体" w:hAnsi="宋体" w:eastAsia="宋体" w:cs="宋体"/>
          <w:b/>
          <w:bCs/>
          <w:spacing w:val="6"/>
          <w:sz w:val="35"/>
          <w:szCs w:val="35"/>
        </w:rPr>
        <w:t>第一部分</w:t>
      </w:r>
      <w:r>
        <w:rPr>
          <w:rFonts w:ascii="宋体" w:hAnsi="宋体" w:eastAsia="宋体" w:cs="宋体"/>
          <w:spacing w:val="6"/>
          <w:sz w:val="35"/>
          <w:szCs w:val="35"/>
        </w:rPr>
        <w:t xml:space="preserve">  </w:t>
      </w:r>
      <w:r>
        <w:rPr>
          <w:rFonts w:ascii="宋体" w:hAnsi="宋体" w:eastAsia="宋体" w:cs="宋体"/>
          <w:b/>
          <w:bCs/>
          <w:spacing w:val="6"/>
          <w:sz w:val="35"/>
          <w:szCs w:val="35"/>
        </w:rPr>
        <w:t>部门职责及机构设置情况</w:t>
      </w:r>
    </w:p>
    <w:p>
      <w:pPr>
        <w:pStyle w:val="2"/>
        <w:spacing w:line="301" w:lineRule="auto"/>
      </w:pPr>
    </w:p>
    <w:p>
      <w:pPr>
        <w:spacing w:before="101" w:line="224" w:lineRule="auto"/>
        <w:ind w:left="828"/>
        <w:rPr>
          <w:rFonts w:ascii="宋体" w:hAnsi="宋体" w:eastAsia="宋体" w:cs="宋体"/>
          <w:sz w:val="31"/>
          <w:szCs w:val="31"/>
        </w:rPr>
      </w:pPr>
      <w:r>
        <w:rPr>
          <w:rFonts w:ascii="宋体" w:hAnsi="宋体" w:eastAsia="宋体" w:cs="宋体"/>
          <w:spacing w:val="7"/>
          <w:sz w:val="31"/>
          <w:szCs w:val="31"/>
        </w:rPr>
        <w:t>一、部门职责</w:t>
      </w:r>
    </w:p>
    <w:p>
      <w:pPr>
        <w:pStyle w:val="2"/>
        <w:spacing w:line="260" w:lineRule="auto"/>
      </w:pPr>
    </w:p>
    <w:p>
      <w:pPr>
        <w:spacing w:before="101" w:line="224" w:lineRule="auto"/>
        <w:ind w:left="830"/>
        <w:rPr>
          <w:rFonts w:ascii="宋体" w:hAnsi="宋体" w:eastAsia="宋体" w:cs="宋体"/>
          <w:sz w:val="31"/>
          <w:szCs w:val="31"/>
        </w:rPr>
      </w:pPr>
      <w:r>
        <w:rPr>
          <w:rFonts w:ascii="宋体" w:hAnsi="宋体" w:eastAsia="宋体" w:cs="宋体"/>
          <w:spacing w:val="8"/>
          <w:sz w:val="31"/>
          <w:szCs w:val="31"/>
        </w:rPr>
        <w:t>二、部门决算单位构成</w:t>
      </w:r>
    </w:p>
    <w:p>
      <w:pPr>
        <w:pStyle w:val="2"/>
        <w:spacing w:line="250" w:lineRule="auto"/>
      </w:pPr>
    </w:p>
    <w:p>
      <w:pPr>
        <w:spacing w:before="114" w:line="224" w:lineRule="auto"/>
        <w:ind w:left="27"/>
        <w:rPr>
          <w:rFonts w:ascii="宋体" w:hAnsi="宋体" w:eastAsia="宋体" w:cs="宋体"/>
          <w:sz w:val="35"/>
          <w:szCs w:val="35"/>
        </w:rPr>
      </w:pPr>
      <w:r>
        <w:rPr>
          <w:rFonts w:ascii="宋体" w:hAnsi="宋体" w:eastAsia="宋体" w:cs="宋体"/>
          <w:b/>
          <w:bCs/>
          <w:spacing w:val="5"/>
          <w:sz w:val="35"/>
          <w:szCs w:val="35"/>
        </w:rPr>
        <w:t>第二部分</w:t>
      </w:r>
      <w:r>
        <w:rPr>
          <w:rFonts w:ascii="宋体" w:hAnsi="宋体" w:eastAsia="宋体" w:cs="宋体"/>
          <w:spacing w:val="5"/>
          <w:sz w:val="35"/>
          <w:szCs w:val="35"/>
        </w:rPr>
        <w:t xml:space="preserve">   </w:t>
      </w:r>
      <w:r>
        <w:rPr>
          <w:rFonts w:ascii="宋体" w:hAnsi="宋体" w:eastAsia="宋体" w:cs="宋体"/>
          <w:b/>
          <w:bCs/>
          <w:spacing w:val="5"/>
          <w:sz w:val="35"/>
          <w:szCs w:val="35"/>
        </w:rPr>
        <w:t>2016</w:t>
      </w:r>
      <w:r>
        <w:rPr>
          <w:rFonts w:ascii="宋体" w:hAnsi="宋体" w:eastAsia="宋体" w:cs="宋体"/>
          <w:spacing w:val="5"/>
          <w:sz w:val="35"/>
          <w:szCs w:val="35"/>
        </w:rPr>
        <w:t xml:space="preserve"> </w:t>
      </w:r>
      <w:r>
        <w:rPr>
          <w:rFonts w:ascii="宋体" w:hAnsi="宋体" w:eastAsia="宋体" w:cs="宋体"/>
          <w:b/>
          <w:bCs/>
          <w:spacing w:val="5"/>
          <w:sz w:val="35"/>
          <w:szCs w:val="35"/>
        </w:rPr>
        <w:t>年度部门决算报表</w:t>
      </w:r>
    </w:p>
    <w:p>
      <w:pPr>
        <w:pStyle w:val="2"/>
        <w:spacing w:line="299" w:lineRule="auto"/>
      </w:pPr>
    </w:p>
    <w:p>
      <w:pPr>
        <w:spacing w:before="101" w:line="224" w:lineRule="auto"/>
        <w:ind w:left="869"/>
        <w:rPr>
          <w:rFonts w:ascii="宋体" w:hAnsi="宋体" w:eastAsia="宋体" w:cs="宋体"/>
          <w:sz w:val="31"/>
          <w:szCs w:val="31"/>
        </w:rPr>
      </w:pPr>
      <w:r>
        <w:rPr>
          <w:rFonts w:ascii="宋体" w:hAnsi="宋体" w:eastAsia="宋体" w:cs="宋体"/>
          <w:spacing w:val="8"/>
          <w:sz w:val="31"/>
          <w:szCs w:val="31"/>
        </w:rPr>
        <w:t>一、收入支出决算总表</w:t>
      </w:r>
    </w:p>
    <w:p>
      <w:pPr>
        <w:pStyle w:val="2"/>
        <w:spacing w:line="263" w:lineRule="auto"/>
      </w:pPr>
    </w:p>
    <w:p>
      <w:pPr>
        <w:spacing w:before="101" w:line="224" w:lineRule="auto"/>
        <w:ind w:left="830"/>
        <w:rPr>
          <w:rFonts w:ascii="宋体" w:hAnsi="宋体" w:eastAsia="宋体" w:cs="宋体"/>
          <w:sz w:val="31"/>
          <w:szCs w:val="31"/>
        </w:rPr>
      </w:pPr>
      <w:r>
        <w:rPr>
          <w:rFonts w:ascii="宋体" w:hAnsi="宋体" w:eastAsia="宋体" w:cs="宋体"/>
          <w:spacing w:val="7"/>
          <w:sz w:val="31"/>
          <w:szCs w:val="31"/>
        </w:rPr>
        <w:t>二、收入决算表</w:t>
      </w:r>
    </w:p>
    <w:p>
      <w:pPr>
        <w:pStyle w:val="2"/>
        <w:spacing w:line="260" w:lineRule="auto"/>
      </w:pPr>
    </w:p>
    <w:p>
      <w:pPr>
        <w:spacing w:before="102" w:line="224" w:lineRule="auto"/>
        <w:ind w:left="823"/>
        <w:rPr>
          <w:rFonts w:ascii="宋体" w:hAnsi="宋体" w:eastAsia="宋体" w:cs="宋体"/>
          <w:sz w:val="31"/>
          <w:szCs w:val="31"/>
        </w:rPr>
      </w:pPr>
      <w:r>
        <w:rPr>
          <w:rFonts w:ascii="宋体" w:hAnsi="宋体" w:eastAsia="宋体" w:cs="宋体"/>
          <w:spacing w:val="8"/>
          <w:sz w:val="31"/>
          <w:szCs w:val="31"/>
        </w:rPr>
        <w:t>三、支出决算表</w:t>
      </w:r>
    </w:p>
    <w:p>
      <w:pPr>
        <w:pStyle w:val="2"/>
        <w:spacing w:line="260" w:lineRule="auto"/>
      </w:pPr>
    </w:p>
    <w:p>
      <w:pPr>
        <w:spacing w:before="101" w:line="224" w:lineRule="auto"/>
        <w:ind w:left="855"/>
        <w:rPr>
          <w:rFonts w:ascii="宋体" w:hAnsi="宋体" w:eastAsia="宋体" w:cs="宋体"/>
          <w:sz w:val="31"/>
          <w:szCs w:val="31"/>
        </w:rPr>
      </w:pPr>
      <w:r>
        <w:rPr>
          <w:rFonts w:ascii="宋体" w:hAnsi="宋体" w:eastAsia="宋体" w:cs="宋体"/>
          <w:spacing w:val="6"/>
          <w:sz w:val="31"/>
          <w:szCs w:val="31"/>
        </w:rPr>
        <w:t>四、财政拨款收入支出决算总表</w:t>
      </w:r>
    </w:p>
    <w:p>
      <w:pPr>
        <w:pStyle w:val="2"/>
        <w:spacing w:line="263" w:lineRule="auto"/>
      </w:pPr>
    </w:p>
    <w:p>
      <w:pPr>
        <w:spacing w:before="101" w:line="224" w:lineRule="auto"/>
        <w:ind w:left="830"/>
        <w:rPr>
          <w:rFonts w:ascii="宋体" w:hAnsi="宋体" w:eastAsia="宋体" w:cs="宋体"/>
          <w:sz w:val="31"/>
          <w:szCs w:val="31"/>
        </w:rPr>
      </w:pPr>
      <w:r>
        <w:rPr>
          <w:rFonts w:ascii="宋体" w:hAnsi="宋体" w:eastAsia="宋体" w:cs="宋体"/>
          <w:spacing w:val="8"/>
          <w:sz w:val="31"/>
          <w:szCs w:val="31"/>
        </w:rPr>
        <w:t>五、一般公共预算财政拨款支出决算表</w:t>
      </w:r>
    </w:p>
    <w:p>
      <w:pPr>
        <w:pStyle w:val="2"/>
        <w:spacing w:line="261" w:lineRule="auto"/>
      </w:pPr>
    </w:p>
    <w:p>
      <w:pPr>
        <w:spacing w:before="101" w:line="223" w:lineRule="auto"/>
        <w:ind w:left="825"/>
        <w:rPr>
          <w:rFonts w:ascii="宋体" w:hAnsi="宋体" w:eastAsia="宋体" w:cs="宋体"/>
          <w:sz w:val="31"/>
          <w:szCs w:val="31"/>
        </w:rPr>
      </w:pPr>
      <w:r>
        <w:rPr>
          <w:rFonts w:ascii="宋体" w:hAnsi="宋体" w:eastAsia="宋体" w:cs="宋体"/>
          <w:spacing w:val="9"/>
          <w:sz w:val="31"/>
          <w:szCs w:val="31"/>
        </w:rPr>
        <w:t>六、一般公共预算财政拨款基本支出决算经济分类表</w:t>
      </w:r>
    </w:p>
    <w:p>
      <w:pPr>
        <w:pStyle w:val="2"/>
        <w:spacing w:line="262" w:lineRule="auto"/>
      </w:pPr>
    </w:p>
    <w:p>
      <w:pPr>
        <w:spacing w:before="101" w:line="223" w:lineRule="auto"/>
        <w:ind w:left="825"/>
        <w:rPr>
          <w:rFonts w:ascii="宋体" w:hAnsi="宋体" w:eastAsia="宋体" w:cs="宋体"/>
          <w:sz w:val="31"/>
          <w:szCs w:val="31"/>
        </w:rPr>
      </w:pPr>
      <w:r>
        <w:rPr>
          <w:rFonts w:ascii="宋体" w:hAnsi="宋体" w:eastAsia="宋体" w:cs="宋体"/>
          <w:spacing w:val="9"/>
          <w:sz w:val="31"/>
          <w:szCs w:val="31"/>
        </w:rPr>
        <w:t>七、政府性基金预算财政拨款收入支出决算表</w:t>
      </w:r>
    </w:p>
    <w:p>
      <w:pPr>
        <w:pStyle w:val="2"/>
        <w:spacing w:line="264" w:lineRule="auto"/>
      </w:pPr>
    </w:p>
    <w:p>
      <w:pPr>
        <w:spacing w:before="102" w:line="223" w:lineRule="auto"/>
        <w:ind w:left="830"/>
        <w:rPr>
          <w:rFonts w:ascii="宋体" w:hAnsi="宋体" w:eastAsia="宋体" w:cs="宋体"/>
          <w:sz w:val="31"/>
          <w:szCs w:val="31"/>
        </w:rPr>
      </w:pPr>
      <w:r>
        <w:rPr>
          <w:rFonts w:ascii="宋体" w:hAnsi="宋体" w:eastAsia="宋体" w:cs="宋体"/>
          <w:spacing w:val="9"/>
          <w:sz w:val="31"/>
          <w:szCs w:val="31"/>
        </w:rPr>
        <w:t>八、国有资本经营预算财政拨款收入支出决算表</w:t>
      </w:r>
    </w:p>
    <w:p>
      <w:pPr>
        <w:pStyle w:val="2"/>
        <w:spacing w:line="261" w:lineRule="auto"/>
      </w:pPr>
    </w:p>
    <w:p>
      <w:pPr>
        <w:spacing w:before="101" w:line="224" w:lineRule="auto"/>
        <w:ind w:left="830"/>
        <w:rPr>
          <w:rFonts w:ascii="宋体" w:hAnsi="宋体" w:eastAsia="宋体" w:cs="宋体"/>
          <w:sz w:val="31"/>
          <w:szCs w:val="31"/>
        </w:rPr>
      </w:pPr>
      <w:r>
        <w:rPr>
          <w:rFonts w:ascii="宋体" w:hAnsi="宋体" w:eastAsia="宋体" w:cs="宋体"/>
          <w:spacing w:val="6"/>
          <w:sz w:val="31"/>
          <w:szCs w:val="31"/>
        </w:rPr>
        <w:t>九、“三公</w:t>
      </w:r>
      <w:r>
        <w:rPr>
          <w:rFonts w:ascii="宋体" w:hAnsi="宋体" w:eastAsia="宋体" w:cs="宋体"/>
          <w:spacing w:val="-110"/>
          <w:sz w:val="31"/>
          <w:szCs w:val="31"/>
        </w:rPr>
        <w:t xml:space="preserve"> </w:t>
      </w:r>
      <w:r>
        <w:rPr>
          <w:rFonts w:ascii="宋体" w:hAnsi="宋体" w:eastAsia="宋体" w:cs="宋体"/>
          <w:spacing w:val="6"/>
          <w:sz w:val="31"/>
          <w:szCs w:val="31"/>
        </w:rPr>
        <w:t>”经费等相关信息统计表</w:t>
      </w:r>
    </w:p>
    <w:p>
      <w:pPr>
        <w:pStyle w:val="2"/>
        <w:spacing w:line="261" w:lineRule="auto"/>
      </w:pPr>
    </w:p>
    <w:p>
      <w:pPr>
        <w:spacing w:before="101" w:line="223" w:lineRule="auto"/>
        <w:ind w:left="826"/>
        <w:rPr>
          <w:rFonts w:ascii="宋体" w:hAnsi="宋体" w:eastAsia="宋体" w:cs="宋体"/>
          <w:sz w:val="31"/>
          <w:szCs w:val="31"/>
        </w:rPr>
      </w:pPr>
      <w:r>
        <w:rPr>
          <w:rFonts w:ascii="宋体" w:hAnsi="宋体" w:eastAsia="宋体" w:cs="宋体"/>
          <w:spacing w:val="8"/>
          <w:sz w:val="31"/>
          <w:szCs w:val="31"/>
        </w:rPr>
        <w:t>十、政府采购情况表</w:t>
      </w:r>
    </w:p>
    <w:p>
      <w:pPr>
        <w:pStyle w:val="2"/>
        <w:spacing w:line="254" w:lineRule="auto"/>
      </w:pPr>
    </w:p>
    <w:p>
      <w:pPr>
        <w:spacing w:before="114" w:line="224" w:lineRule="auto"/>
        <w:ind w:left="27"/>
        <w:rPr>
          <w:rFonts w:ascii="宋体" w:hAnsi="宋体" w:eastAsia="宋体" w:cs="宋体"/>
          <w:sz w:val="35"/>
          <w:szCs w:val="35"/>
        </w:rPr>
      </w:pPr>
      <w:r>
        <w:rPr>
          <w:rFonts w:ascii="宋体" w:hAnsi="宋体" w:eastAsia="宋体" w:cs="宋体"/>
          <w:b/>
          <w:bCs/>
          <w:spacing w:val="5"/>
          <w:sz w:val="35"/>
          <w:szCs w:val="35"/>
        </w:rPr>
        <w:t>第三部分</w:t>
      </w:r>
      <w:r>
        <w:rPr>
          <w:rFonts w:ascii="宋体" w:hAnsi="宋体" w:eastAsia="宋体" w:cs="宋体"/>
          <w:spacing w:val="5"/>
          <w:sz w:val="35"/>
          <w:szCs w:val="35"/>
        </w:rPr>
        <w:t xml:space="preserve">    </w:t>
      </w:r>
      <w:r>
        <w:rPr>
          <w:rFonts w:ascii="宋体" w:hAnsi="宋体" w:eastAsia="宋体" w:cs="宋体"/>
          <w:b/>
          <w:bCs/>
          <w:spacing w:val="5"/>
          <w:sz w:val="35"/>
          <w:szCs w:val="35"/>
        </w:rPr>
        <w:t>2016</w:t>
      </w:r>
      <w:r>
        <w:rPr>
          <w:rFonts w:ascii="宋体" w:hAnsi="宋体" w:eastAsia="宋体" w:cs="宋体"/>
          <w:spacing w:val="5"/>
          <w:sz w:val="35"/>
          <w:szCs w:val="35"/>
        </w:rPr>
        <w:t xml:space="preserve"> </w:t>
      </w:r>
      <w:r>
        <w:rPr>
          <w:rFonts w:ascii="宋体" w:hAnsi="宋体" w:eastAsia="宋体" w:cs="宋体"/>
          <w:b/>
          <w:bCs/>
          <w:spacing w:val="5"/>
          <w:sz w:val="35"/>
          <w:szCs w:val="35"/>
        </w:rPr>
        <w:t>年部门决算说明</w:t>
      </w:r>
    </w:p>
    <w:p>
      <w:pPr>
        <w:pStyle w:val="2"/>
        <w:spacing w:line="299" w:lineRule="auto"/>
      </w:pPr>
    </w:p>
    <w:p>
      <w:pPr>
        <w:spacing w:before="102" w:line="224" w:lineRule="auto"/>
        <w:ind w:left="1150"/>
        <w:rPr>
          <w:rFonts w:ascii="宋体" w:hAnsi="宋体" w:eastAsia="宋体" w:cs="宋体"/>
          <w:sz w:val="31"/>
          <w:szCs w:val="31"/>
        </w:rPr>
      </w:pPr>
      <w:r>
        <w:rPr>
          <w:rFonts w:ascii="宋体" w:hAnsi="宋体" w:eastAsia="宋体" w:cs="宋体"/>
          <w:spacing w:val="8"/>
          <w:sz w:val="31"/>
          <w:szCs w:val="31"/>
        </w:rPr>
        <w:t>一、收入支出决算总体情况说明</w:t>
      </w:r>
    </w:p>
    <w:p>
      <w:pPr>
        <w:spacing w:line="224" w:lineRule="auto"/>
        <w:rPr>
          <w:rFonts w:ascii="宋体" w:hAnsi="宋体" w:eastAsia="宋体" w:cs="宋体"/>
          <w:sz w:val="31"/>
          <w:szCs w:val="31"/>
        </w:rPr>
        <w:sectPr>
          <w:pgSz w:w="11910" w:h="16840"/>
          <w:pgMar w:top="1431" w:right="1786" w:bottom="0" w:left="1786" w:header="0" w:footer="0" w:gutter="0"/>
          <w:cols w:space="720" w:num="1"/>
        </w:sectPr>
      </w:pPr>
    </w:p>
    <w:p>
      <w:pPr>
        <w:spacing w:before="63" w:line="224" w:lineRule="auto"/>
        <w:ind w:left="1151"/>
        <w:rPr>
          <w:rFonts w:ascii="宋体" w:hAnsi="宋体" w:eastAsia="宋体" w:cs="宋体"/>
          <w:sz w:val="31"/>
          <w:szCs w:val="31"/>
        </w:rPr>
      </w:pPr>
      <w:r>
        <w:rPr>
          <w:rFonts w:ascii="宋体" w:hAnsi="宋体" w:eastAsia="宋体" w:cs="宋体"/>
          <w:spacing w:val="8"/>
          <w:sz w:val="31"/>
          <w:szCs w:val="31"/>
        </w:rPr>
        <w:t>二、收入决算情况说明</w:t>
      </w:r>
    </w:p>
    <w:p>
      <w:pPr>
        <w:pStyle w:val="2"/>
        <w:spacing w:line="260" w:lineRule="auto"/>
      </w:pPr>
    </w:p>
    <w:p>
      <w:pPr>
        <w:spacing w:before="101" w:line="224" w:lineRule="auto"/>
        <w:ind w:left="1145"/>
        <w:rPr>
          <w:rFonts w:ascii="宋体" w:hAnsi="宋体" w:eastAsia="宋体" w:cs="宋体"/>
          <w:sz w:val="31"/>
          <w:szCs w:val="31"/>
        </w:rPr>
      </w:pPr>
      <w:r>
        <w:rPr>
          <w:rFonts w:ascii="宋体" w:hAnsi="宋体" w:eastAsia="宋体" w:cs="宋体"/>
          <w:spacing w:val="8"/>
          <w:sz w:val="31"/>
          <w:szCs w:val="31"/>
        </w:rPr>
        <w:t>三、支出决算情况说明</w:t>
      </w:r>
    </w:p>
    <w:p>
      <w:pPr>
        <w:pStyle w:val="2"/>
        <w:spacing w:line="263" w:lineRule="auto"/>
      </w:pPr>
    </w:p>
    <w:p>
      <w:pPr>
        <w:spacing w:before="100" w:line="224" w:lineRule="auto"/>
        <w:ind w:left="1176"/>
        <w:rPr>
          <w:rFonts w:ascii="宋体" w:hAnsi="宋体" w:eastAsia="宋体" w:cs="宋体"/>
          <w:sz w:val="31"/>
          <w:szCs w:val="31"/>
        </w:rPr>
      </w:pPr>
      <w:r>
        <w:rPr>
          <w:rFonts w:ascii="宋体" w:hAnsi="宋体" w:eastAsia="宋体" w:cs="宋体"/>
          <w:spacing w:val="7"/>
          <w:sz w:val="31"/>
          <w:szCs w:val="31"/>
        </w:rPr>
        <w:t>四、财政拨款收入支出决算总体情况说明</w:t>
      </w:r>
    </w:p>
    <w:p>
      <w:pPr>
        <w:pStyle w:val="2"/>
        <w:spacing w:line="260" w:lineRule="auto"/>
      </w:pPr>
    </w:p>
    <w:p>
      <w:pPr>
        <w:spacing w:before="101" w:line="224" w:lineRule="auto"/>
        <w:ind w:left="1151"/>
        <w:rPr>
          <w:rFonts w:ascii="宋体" w:hAnsi="宋体" w:eastAsia="宋体" w:cs="宋体"/>
          <w:sz w:val="31"/>
          <w:szCs w:val="31"/>
        </w:rPr>
      </w:pPr>
      <w:r>
        <w:rPr>
          <w:rFonts w:ascii="宋体" w:hAnsi="宋体" w:eastAsia="宋体" w:cs="宋体"/>
          <w:spacing w:val="6"/>
          <w:sz w:val="31"/>
          <w:szCs w:val="31"/>
        </w:rPr>
        <w:t>五、“三公</w:t>
      </w:r>
      <w:r>
        <w:rPr>
          <w:rFonts w:ascii="宋体" w:hAnsi="宋体" w:eastAsia="宋体" w:cs="宋体"/>
          <w:spacing w:val="-111"/>
          <w:sz w:val="31"/>
          <w:szCs w:val="31"/>
        </w:rPr>
        <w:t xml:space="preserve"> </w:t>
      </w:r>
      <w:r>
        <w:rPr>
          <w:rFonts w:ascii="宋体" w:hAnsi="宋体" w:eastAsia="宋体" w:cs="宋体"/>
          <w:spacing w:val="6"/>
          <w:sz w:val="31"/>
          <w:szCs w:val="31"/>
        </w:rPr>
        <w:t>”经费支出决算情况说明</w:t>
      </w:r>
    </w:p>
    <w:p>
      <w:pPr>
        <w:pStyle w:val="2"/>
        <w:spacing w:line="260" w:lineRule="auto"/>
      </w:pPr>
    </w:p>
    <w:p>
      <w:pPr>
        <w:spacing w:before="101" w:line="224" w:lineRule="auto"/>
        <w:ind w:left="1146"/>
        <w:rPr>
          <w:rFonts w:ascii="宋体" w:hAnsi="宋体" w:eastAsia="宋体" w:cs="宋体"/>
          <w:sz w:val="31"/>
          <w:szCs w:val="31"/>
        </w:rPr>
      </w:pPr>
      <w:r>
        <w:rPr>
          <w:rFonts w:ascii="宋体" w:hAnsi="宋体" w:eastAsia="宋体" w:cs="宋体"/>
          <w:spacing w:val="9"/>
          <w:sz w:val="31"/>
          <w:szCs w:val="31"/>
        </w:rPr>
        <w:t>六、预算绩效管理工作开展情况说明</w:t>
      </w:r>
    </w:p>
    <w:p>
      <w:pPr>
        <w:pStyle w:val="2"/>
        <w:spacing w:line="263" w:lineRule="auto"/>
      </w:pPr>
    </w:p>
    <w:p>
      <w:pPr>
        <w:spacing w:before="101" w:line="224" w:lineRule="auto"/>
        <w:ind w:left="1146"/>
        <w:rPr>
          <w:rFonts w:ascii="宋体" w:hAnsi="宋体" w:eastAsia="宋体" w:cs="宋体"/>
          <w:sz w:val="31"/>
          <w:szCs w:val="31"/>
        </w:rPr>
      </w:pPr>
      <w:r>
        <w:rPr>
          <w:rFonts w:ascii="宋体" w:hAnsi="宋体" w:eastAsia="宋体" w:cs="宋体"/>
          <w:spacing w:val="8"/>
          <w:sz w:val="31"/>
          <w:szCs w:val="31"/>
        </w:rPr>
        <w:t>七、其他重要事项的说明</w:t>
      </w:r>
    </w:p>
    <w:p>
      <w:pPr>
        <w:pStyle w:val="2"/>
        <w:spacing w:line="261" w:lineRule="auto"/>
      </w:pPr>
    </w:p>
    <w:p>
      <w:pPr>
        <w:spacing w:before="101" w:line="223" w:lineRule="auto"/>
        <w:ind w:left="1808"/>
        <w:rPr>
          <w:rFonts w:ascii="宋体" w:hAnsi="宋体" w:eastAsia="宋体" w:cs="宋体"/>
          <w:sz w:val="31"/>
          <w:szCs w:val="31"/>
        </w:rPr>
      </w:pPr>
      <w:r>
        <w:rPr>
          <w:rFonts w:ascii="宋体" w:hAnsi="宋体" w:eastAsia="宋体" w:cs="宋体"/>
          <w:spacing w:val="5"/>
          <w:sz w:val="31"/>
          <w:szCs w:val="31"/>
        </w:rPr>
        <w:t>1、机关运行经费情况</w:t>
      </w:r>
    </w:p>
    <w:p>
      <w:pPr>
        <w:pStyle w:val="2"/>
        <w:spacing w:line="262" w:lineRule="auto"/>
      </w:pPr>
    </w:p>
    <w:p>
      <w:pPr>
        <w:spacing w:before="101" w:line="223" w:lineRule="auto"/>
        <w:ind w:left="1788"/>
        <w:rPr>
          <w:rFonts w:ascii="宋体" w:hAnsi="宋体" w:eastAsia="宋体" w:cs="宋体"/>
          <w:sz w:val="31"/>
          <w:szCs w:val="31"/>
        </w:rPr>
      </w:pPr>
      <w:r>
        <w:rPr>
          <w:rFonts w:ascii="宋体" w:hAnsi="宋体" w:eastAsia="宋体" w:cs="宋体"/>
          <w:spacing w:val="7"/>
          <w:sz w:val="31"/>
          <w:szCs w:val="31"/>
        </w:rPr>
        <w:t>2、政府采购情况</w:t>
      </w:r>
    </w:p>
    <w:p>
      <w:pPr>
        <w:pStyle w:val="2"/>
        <w:spacing w:line="264" w:lineRule="auto"/>
      </w:pPr>
    </w:p>
    <w:p>
      <w:pPr>
        <w:spacing w:before="101" w:line="224" w:lineRule="auto"/>
        <w:ind w:left="1791"/>
        <w:rPr>
          <w:rFonts w:ascii="宋体" w:hAnsi="宋体" w:eastAsia="宋体" w:cs="宋体"/>
          <w:sz w:val="31"/>
          <w:szCs w:val="31"/>
        </w:rPr>
      </w:pPr>
      <w:r>
        <w:rPr>
          <w:rFonts w:ascii="宋体" w:hAnsi="宋体" w:eastAsia="宋体" w:cs="宋体"/>
          <w:spacing w:val="7"/>
          <w:sz w:val="31"/>
          <w:szCs w:val="31"/>
        </w:rPr>
        <w:t>3、国有资产占用情况</w:t>
      </w:r>
    </w:p>
    <w:p>
      <w:pPr>
        <w:pStyle w:val="2"/>
        <w:spacing w:line="260" w:lineRule="auto"/>
      </w:pPr>
    </w:p>
    <w:p>
      <w:pPr>
        <w:spacing w:before="102" w:line="224" w:lineRule="auto"/>
        <w:ind w:left="1783"/>
        <w:rPr>
          <w:rFonts w:ascii="宋体" w:hAnsi="宋体" w:eastAsia="宋体" w:cs="宋体"/>
          <w:sz w:val="31"/>
          <w:szCs w:val="31"/>
        </w:rPr>
      </w:pPr>
      <w:r>
        <w:rPr>
          <w:rFonts w:ascii="宋体" w:hAnsi="宋体" w:eastAsia="宋体" w:cs="宋体"/>
          <w:spacing w:val="8"/>
          <w:sz w:val="31"/>
          <w:szCs w:val="31"/>
        </w:rPr>
        <w:t>4、其他需要说明的情况</w:t>
      </w:r>
    </w:p>
    <w:p>
      <w:pPr>
        <w:pStyle w:val="2"/>
        <w:spacing w:line="253" w:lineRule="auto"/>
      </w:pPr>
    </w:p>
    <w:p>
      <w:pPr>
        <w:spacing w:before="114" w:line="224" w:lineRule="auto"/>
        <w:ind w:left="27"/>
        <w:rPr>
          <w:rFonts w:ascii="宋体" w:hAnsi="宋体" w:eastAsia="宋体" w:cs="宋体"/>
          <w:sz w:val="35"/>
          <w:szCs w:val="35"/>
        </w:rPr>
      </w:pPr>
      <w:r>
        <w:rPr>
          <w:rFonts w:ascii="宋体" w:hAnsi="宋体" w:eastAsia="宋体" w:cs="宋体"/>
          <w:b/>
          <w:bCs/>
          <w:spacing w:val="5"/>
          <w:sz w:val="35"/>
          <w:szCs w:val="35"/>
        </w:rPr>
        <w:t>第四部分</w:t>
      </w:r>
      <w:r>
        <w:rPr>
          <w:rFonts w:ascii="宋体" w:hAnsi="宋体" w:eastAsia="宋体" w:cs="宋体"/>
          <w:spacing w:val="5"/>
          <w:sz w:val="35"/>
          <w:szCs w:val="35"/>
        </w:rPr>
        <w:t xml:space="preserve">  </w:t>
      </w:r>
      <w:r>
        <w:rPr>
          <w:rFonts w:ascii="宋体" w:hAnsi="宋体" w:eastAsia="宋体" w:cs="宋体"/>
          <w:b/>
          <w:bCs/>
          <w:spacing w:val="5"/>
          <w:sz w:val="35"/>
          <w:szCs w:val="35"/>
        </w:rPr>
        <w:t>名词解释</w:t>
      </w:r>
    </w:p>
    <w:p>
      <w:pPr>
        <w:spacing w:line="224" w:lineRule="auto"/>
        <w:rPr>
          <w:rFonts w:ascii="宋体" w:hAnsi="宋体" w:eastAsia="宋体" w:cs="宋体"/>
          <w:sz w:val="35"/>
          <w:szCs w:val="35"/>
        </w:rPr>
        <w:sectPr>
          <w:pgSz w:w="11910" w:h="16840"/>
          <w:pgMar w:top="1426" w:right="1786" w:bottom="0" w:left="1786" w:header="0" w:footer="0" w:gutter="0"/>
          <w:cols w:space="720" w:num="1"/>
        </w:sectPr>
      </w:pPr>
    </w:p>
    <w:p>
      <w:pPr>
        <w:spacing w:before="116" w:line="222" w:lineRule="auto"/>
        <w:ind w:left="888"/>
        <w:outlineLvl w:val="0"/>
        <w:rPr>
          <w:rFonts w:ascii="宋体" w:hAnsi="宋体" w:eastAsia="宋体" w:cs="宋体"/>
          <w:sz w:val="43"/>
          <w:szCs w:val="43"/>
        </w:rPr>
      </w:pPr>
      <w:r>
        <w:rPr>
          <w:rFonts w:ascii="宋体" w:hAnsi="宋体" w:eastAsia="宋体" w:cs="宋体"/>
          <w:b/>
          <w:bCs/>
          <w:spacing w:val="5"/>
          <w:sz w:val="43"/>
          <w:szCs w:val="43"/>
        </w:rPr>
        <w:t>第一部分:部门职责及机构设置情况</w:t>
      </w:r>
    </w:p>
    <w:p>
      <w:pPr>
        <w:pStyle w:val="2"/>
        <w:spacing w:line="369" w:lineRule="auto"/>
      </w:pPr>
    </w:p>
    <w:p>
      <w:pPr>
        <w:spacing w:before="113" w:line="224" w:lineRule="auto"/>
        <w:ind w:left="721"/>
        <w:outlineLvl w:val="2"/>
        <w:rPr>
          <w:rFonts w:ascii="MingLiU" w:hAnsi="MingLiU" w:eastAsia="MingLiU" w:cs="MingLiU"/>
          <w:sz w:val="35"/>
          <w:szCs w:val="35"/>
        </w:rPr>
      </w:pPr>
      <w:r>
        <w:rPr>
          <w:rFonts w:ascii="MingLiU" w:hAnsi="MingLiU" w:eastAsia="MingLiU" w:cs="MingLiU"/>
          <w:b/>
          <w:bCs/>
          <w:spacing w:val="4"/>
          <w:sz w:val="35"/>
          <w:szCs w:val="35"/>
        </w:rPr>
        <w:t>一、部门职责</w:t>
      </w:r>
    </w:p>
    <w:p>
      <w:pPr>
        <w:pStyle w:val="2"/>
        <w:spacing w:line="301" w:lineRule="auto"/>
      </w:pPr>
    </w:p>
    <w:p>
      <w:pPr>
        <w:spacing w:before="91" w:line="423" w:lineRule="auto"/>
        <w:ind w:left="2" w:right="4" w:firstLine="558"/>
        <w:jc w:val="both"/>
        <w:rPr>
          <w:rFonts w:ascii="宋体" w:hAnsi="宋体" w:eastAsia="宋体" w:cs="宋体"/>
          <w:sz w:val="28"/>
          <w:szCs w:val="28"/>
        </w:rPr>
      </w:pPr>
      <w:r>
        <w:rPr>
          <w:rFonts w:ascii="宋体" w:hAnsi="宋体" w:eastAsia="宋体" w:cs="宋体"/>
          <w:sz w:val="28"/>
          <w:szCs w:val="28"/>
        </w:rPr>
        <w:t>根据《南屯镇职能配置、内设机构和人员编制方案》规定，南屯镇</w:t>
      </w:r>
      <w:r>
        <w:rPr>
          <w:rFonts w:ascii="宋体" w:hAnsi="宋体" w:eastAsia="宋体" w:cs="宋体"/>
          <w:spacing w:val="-1"/>
          <w:sz w:val="28"/>
          <w:szCs w:val="28"/>
        </w:rPr>
        <w:t>的主</w:t>
      </w:r>
      <w:r>
        <w:rPr>
          <w:rFonts w:ascii="宋体" w:hAnsi="宋体" w:eastAsia="宋体" w:cs="宋体"/>
          <w:sz w:val="28"/>
          <w:szCs w:val="28"/>
        </w:rPr>
        <w:t xml:space="preserve"> </w:t>
      </w:r>
      <w:r>
        <w:rPr>
          <w:rFonts w:ascii="宋体" w:hAnsi="宋体" w:eastAsia="宋体" w:cs="宋体"/>
          <w:spacing w:val="-8"/>
          <w:sz w:val="28"/>
          <w:szCs w:val="28"/>
        </w:rPr>
        <w:t>要职责是：宣传贯彻执行党的路线、方针、政策和国家的法律法规，执行本级</w:t>
      </w:r>
      <w:r>
        <w:rPr>
          <w:rFonts w:ascii="宋体" w:hAnsi="宋体" w:eastAsia="宋体" w:cs="宋体"/>
          <w:spacing w:val="3"/>
          <w:sz w:val="28"/>
          <w:szCs w:val="28"/>
        </w:rPr>
        <w:t xml:space="preserve"> </w:t>
      </w:r>
      <w:r>
        <w:rPr>
          <w:rFonts w:ascii="宋体" w:hAnsi="宋体" w:eastAsia="宋体" w:cs="宋体"/>
          <w:spacing w:val="-8"/>
          <w:sz w:val="28"/>
          <w:szCs w:val="28"/>
        </w:rPr>
        <w:t>人民代表大会的决议和上级国家行政机关的决定和命令，其主要职责镇要</w:t>
      </w:r>
      <w:r>
        <w:rPr>
          <w:rFonts w:ascii="宋体" w:hAnsi="宋体" w:eastAsia="宋体" w:cs="宋体"/>
          <w:spacing w:val="-9"/>
          <w:sz w:val="28"/>
          <w:szCs w:val="28"/>
        </w:rPr>
        <w:t>按照</w:t>
      </w:r>
      <w:r>
        <w:rPr>
          <w:rFonts w:ascii="宋体" w:hAnsi="宋体" w:eastAsia="宋体" w:cs="宋体"/>
          <w:sz w:val="28"/>
          <w:szCs w:val="28"/>
        </w:rPr>
        <w:t xml:space="preserve"> </w:t>
      </w:r>
      <w:r>
        <w:rPr>
          <w:rFonts w:ascii="宋体" w:hAnsi="宋体" w:eastAsia="宋体" w:cs="宋体"/>
          <w:spacing w:val="-8"/>
          <w:sz w:val="28"/>
          <w:szCs w:val="28"/>
        </w:rPr>
        <w:t>建设“生产发展、生宽裕、镇风文明、村容整洁、管理民</w:t>
      </w:r>
      <w:r>
        <w:rPr>
          <w:rFonts w:ascii="宋体" w:hAnsi="宋体" w:eastAsia="宋体" w:cs="宋体"/>
          <w:spacing w:val="-9"/>
          <w:sz w:val="28"/>
          <w:szCs w:val="28"/>
        </w:rPr>
        <w:t>主”的社会主义新农</w:t>
      </w:r>
      <w:r>
        <w:rPr>
          <w:rFonts w:ascii="宋体" w:hAnsi="宋体" w:eastAsia="宋体" w:cs="宋体"/>
          <w:sz w:val="28"/>
          <w:szCs w:val="28"/>
        </w:rPr>
        <w:t xml:space="preserve"> 村的要求，着眼于全面推进农村经济、政治、文化、社会和党的建设，抓住</w:t>
      </w:r>
      <w:r>
        <w:rPr>
          <w:rFonts w:ascii="宋体" w:hAnsi="宋体" w:eastAsia="宋体" w:cs="宋体"/>
          <w:spacing w:val="8"/>
          <w:sz w:val="28"/>
          <w:szCs w:val="28"/>
        </w:rPr>
        <w:t xml:space="preserve"> </w:t>
      </w:r>
      <w:r>
        <w:rPr>
          <w:rFonts w:ascii="宋体" w:hAnsi="宋体" w:eastAsia="宋体" w:cs="宋体"/>
          <w:spacing w:val="-8"/>
          <w:sz w:val="28"/>
          <w:szCs w:val="28"/>
        </w:rPr>
        <w:t>经济发展这个第一要务，适当调整镇镇管理经济的方式，同时加强社会管理的</w:t>
      </w:r>
      <w:r>
        <w:rPr>
          <w:rFonts w:ascii="宋体" w:hAnsi="宋体" w:eastAsia="宋体" w:cs="宋体"/>
          <w:sz w:val="28"/>
          <w:szCs w:val="28"/>
        </w:rPr>
        <w:t xml:space="preserve"> 公共服务职能，逐步实现由管理型向服务型转变，努力建设服务型、法制型</w:t>
      </w:r>
      <w:r>
        <w:rPr>
          <w:rFonts w:ascii="宋体" w:hAnsi="宋体" w:eastAsia="宋体" w:cs="宋体"/>
          <w:spacing w:val="1"/>
          <w:sz w:val="28"/>
          <w:szCs w:val="28"/>
        </w:rPr>
        <w:t xml:space="preserve"> </w:t>
      </w:r>
      <w:r>
        <w:rPr>
          <w:rFonts w:ascii="宋体" w:hAnsi="宋体" w:eastAsia="宋体" w:cs="宋体"/>
          <w:spacing w:val="-4"/>
          <w:sz w:val="28"/>
          <w:szCs w:val="28"/>
        </w:rPr>
        <w:t>政府，更好为“三农</w:t>
      </w:r>
      <w:r>
        <w:rPr>
          <w:rFonts w:ascii="宋体" w:hAnsi="宋体" w:eastAsia="宋体" w:cs="宋体"/>
          <w:spacing w:val="-102"/>
          <w:sz w:val="28"/>
          <w:szCs w:val="28"/>
        </w:rPr>
        <w:t xml:space="preserve"> </w:t>
      </w:r>
      <w:r>
        <w:rPr>
          <w:rFonts w:ascii="宋体" w:hAnsi="宋体" w:eastAsia="宋体" w:cs="宋体"/>
          <w:spacing w:val="-4"/>
          <w:sz w:val="28"/>
          <w:szCs w:val="28"/>
        </w:rPr>
        <w:t>”</w:t>
      </w:r>
      <w:r>
        <w:rPr>
          <w:rFonts w:ascii="宋体" w:hAnsi="宋体" w:eastAsia="宋体" w:cs="宋体"/>
          <w:spacing w:val="-29"/>
          <w:sz w:val="28"/>
          <w:szCs w:val="28"/>
        </w:rPr>
        <w:t xml:space="preserve"> </w:t>
      </w:r>
      <w:r>
        <w:rPr>
          <w:rFonts w:ascii="宋体" w:hAnsi="宋体" w:eastAsia="宋体" w:cs="宋体"/>
          <w:spacing w:val="-4"/>
          <w:sz w:val="28"/>
          <w:szCs w:val="28"/>
        </w:rPr>
        <w:t>服务，要把主要精力放在促</w:t>
      </w:r>
      <w:r>
        <w:rPr>
          <w:rFonts w:ascii="宋体" w:hAnsi="宋体" w:eastAsia="宋体" w:cs="宋体"/>
          <w:spacing w:val="-5"/>
          <w:sz w:val="28"/>
          <w:szCs w:val="28"/>
        </w:rPr>
        <w:t>进经济发展、加强社会管</w:t>
      </w:r>
      <w:r>
        <w:rPr>
          <w:rFonts w:ascii="宋体" w:hAnsi="宋体" w:eastAsia="宋体" w:cs="宋体"/>
          <w:sz w:val="28"/>
          <w:szCs w:val="28"/>
        </w:rPr>
        <w:t xml:space="preserve"> </w:t>
      </w:r>
      <w:r>
        <w:rPr>
          <w:rFonts w:ascii="宋体" w:hAnsi="宋体" w:eastAsia="宋体" w:cs="宋体"/>
          <w:spacing w:val="-7"/>
          <w:sz w:val="28"/>
          <w:szCs w:val="28"/>
        </w:rPr>
        <w:t>理、提高公共服务和维护农村稳定四项职能上来。</w:t>
      </w:r>
    </w:p>
    <w:p>
      <w:pPr>
        <w:spacing w:before="43" w:line="219" w:lineRule="auto"/>
        <w:ind w:left="581"/>
        <w:outlineLvl w:val="3"/>
        <w:rPr>
          <w:rFonts w:ascii="宋体" w:hAnsi="宋体" w:eastAsia="宋体" w:cs="宋体"/>
          <w:sz w:val="28"/>
          <w:szCs w:val="28"/>
        </w:rPr>
      </w:pPr>
      <w:r>
        <w:rPr>
          <w:rFonts w:ascii="宋体" w:hAnsi="宋体" w:eastAsia="宋体" w:cs="宋体"/>
          <w:b/>
          <w:bCs/>
          <w:spacing w:val="-8"/>
          <w:sz w:val="28"/>
          <w:szCs w:val="28"/>
        </w:rPr>
        <w:t>1、部门设置</w:t>
      </w:r>
    </w:p>
    <w:p>
      <w:pPr>
        <w:spacing w:before="314" w:line="412" w:lineRule="auto"/>
        <w:ind w:left="3" w:right="19" w:firstLine="561"/>
        <w:rPr>
          <w:rFonts w:ascii="宋体" w:hAnsi="宋体" w:eastAsia="宋体" w:cs="宋体"/>
          <w:sz w:val="28"/>
          <w:szCs w:val="28"/>
        </w:rPr>
      </w:pPr>
      <w:r>
        <w:rPr>
          <w:rFonts w:ascii="宋体" w:hAnsi="宋体" w:eastAsia="宋体" w:cs="宋体"/>
          <w:sz w:val="28"/>
          <w:szCs w:val="28"/>
        </w:rPr>
        <w:t>设党政办公室（同时挂综合治理办公室）、基层组织建设</w:t>
      </w:r>
      <w:r>
        <w:rPr>
          <w:rFonts w:ascii="宋体" w:hAnsi="宋体" w:eastAsia="宋体" w:cs="宋体"/>
          <w:spacing w:val="-1"/>
          <w:sz w:val="28"/>
          <w:szCs w:val="28"/>
        </w:rPr>
        <w:t>办公室、社会</w:t>
      </w:r>
      <w:r>
        <w:rPr>
          <w:rFonts w:ascii="宋体" w:hAnsi="宋体" w:eastAsia="宋体" w:cs="宋体"/>
          <w:sz w:val="28"/>
          <w:szCs w:val="28"/>
        </w:rPr>
        <w:t xml:space="preserve"> </w:t>
      </w:r>
      <w:r>
        <w:rPr>
          <w:rFonts w:ascii="宋体" w:hAnsi="宋体" w:eastAsia="宋体" w:cs="宋体"/>
          <w:spacing w:val="-1"/>
          <w:sz w:val="28"/>
          <w:szCs w:val="28"/>
        </w:rPr>
        <w:t>事务办公室（同时挂计划生育办公室）、经济发展办公室、财政所。</w:t>
      </w:r>
    </w:p>
    <w:p>
      <w:pPr>
        <w:spacing w:before="43" w:line="219" w:lineRule="auto"/>
        <w:ind w:left="561"/>
        <w:rPr>
          <w:rFonts w:ascii="宋体" w:hAnsi="宋体" w:eastAsia="宋体" w:cs="宋体"/>
          <w:sz w:val="28"/>
          <w:szCs w:val="28"/>
        </w:rPr>
      </w:pPr>
      <w:r>
        <w:rPr>
          <w:rFonts w:ascii="宋体" w:hAnsi="宋体" w:eastAsia="宋体" w:cs="宋体"/>
          <w:spacing w:val="-2"/>
          <w:sz w:val="28"/>
          <w:szCs w:val="28"/>
        </w:rPr>
        <w:t>各办公室主要职责：</w:t>
      </w:r>
    </w:p>
    <w:p>
      <w:pPr>
        <w:spacing w:before="314" w:line="420" w:lineRule="auto"/>
        <w:ind w:firstLine="549"/>
        <w:jc w:val="both"/>
        <w:rPr>
          <w:rFonts w:ascii="宋体" w:hAnsi="宋体" w:eastAsia="宋体" w:cs="宋体"/>
          <w:sz w:val="28"/>
          <w:szCs w:val="28"/>
        </w:rPr>
      </w:pPr>
      <w:r>
        <w:rPr>
          <w:rFonts w:ascii="宋体" w:hAnsi="宋体" w:eastAsia="宋体" w:cs="宋体"/>
          <w:sz w:val="28"/>
          <w:szCs w:val="28"/>
        </w:rPr>
        <w:t>党政办公室（同时挂综合治理办公室</w:t>
      </w:r>
      <w:r>
        <w:rPr>
          <w:rFonts w:ascii="宋体" w:hAnsi="宋体" w:eastAsia="宋体" w:cs="宋体"/>
          <w:spacing w:val="14"/>
          <w:sz w:val="28"/>
          <w:szCs w:val="28"/>
        </w:rPr>
        <w:t>）：</w:t>
      </w:r>
      <w:r>
        <w:rPr>
          <w:rFonts w:ascii="宋体" w:hAnsi="宋体" w:eastAsia="宋体" w:cs="宋体"/>
          <w:sz w:val="28"/>
          <w:szCs w:val="28"/>
        </w:rPr>
        <w:t>负责镇镇党委</w:t>
      </w:r>
      <w:r>
        <w:rPr>
          <w:rFonts w:ascii="宋体" w:hAnsi="宋体" w:eastAsia="宋体" w:cs="宋体"/>
          <w:spacing w:val="-1"/>
          <w:sz w:val="28"/>
          <w:szCs w:val="28"/>
        </w:rPr>
        <w:t>、人大、政府日</w:t>
      </w:r>
      <w:r>
        <w:rPr>
          <w:rFonts w:ascii="宋体" w:hAnsi="宋体" w:eastAsia="宋体" w:cs="宋体"/>
          <w:sz w:val="28"/>
          <w:szCs w:val="28"/>
        </w:rPr>
        <w:t xml:space="preserve"> </w:t>
      </w:r>
      <w:r>
        <w:rPr>
          <w:rFonts w:ascii="宋体" w:hAnsi="宋体" w:eastAsia="宋体" w:cs="宋体"/>
          <w:spacing w:val="-8"/>
          <w:sz w:val="28"/>
          <w:szCs w:val="28"/>
        </w:rPr>
        <w:t>常事务、协调各方面的工作关系，对党委、人大、政府安排的工作进行督查和</w:t>
      </w:r>
      <w:r>
        <w:rPr>
          <w:rFonts w:ascii="宋体" w:hAnsi="宋体" w:eastAsia="宋体" w:cs="宋体"/>
          <w:spacing w:val="10"/>
          <w:sz w:val="28"/>
          <w:szCs w:val="28"/>
        </w:rPr>
        <w:t xml:space="preserve"> </w:t>
      </w:r>
      <w:r>
        <w:rPr>
          <w:rFonts w:ascii="宋体" w:hAnsi="宋体" w:eastAsia="宋体" w:cs="宋体"/>
          <w:spacing w:val="-12"/>
          <w:sz w:val="28"/>
          <w:szCs w:val="28"/>
        </w:rPr>
        <w:t>信息反馈。承办党委、人大政府交办的其他各项工作， 做好统计工作，负责国</w:t>
      </w:r>
      <w:r>
        <w:rPr>
          <w:rFonts w:ascii="宋体" w:hAnsi="宋体" w:eastAsia="宋体" w:cs="宋体"/>
          <w:spacing w:val="8"/>
          <w:sz w:val="28"/>
          <w:szCs w:val="28"/>
        </w:rPr>
        <w:t xml:space="preserve"> </w:t>
      </w:r>
      <w:r>
        <w:rPr>
          <w:rFonts w:ascii="宋体" w:hAnsi="宋体" w:eastAsia="宋体" w:cs="宋体"/>
          <w:sz w:val="28"/>
          <w:szCs w:val="28"/>
        </w:rPr>
        <w:t>有资产管理和使用。协调督查法庭、公安、司法等部门工作，抓好社会治安</w:t>
      </w:r>
      <w:r>
        <w:rPr>
          <w:rFonts w:ascii="宋体" w:hAnsi="宋体" w:eastAsia="宋体" w:cs="宋体"/>
          <w:spacing w:val="3"/>
          <w:sz w:val="28"/>
          <w:szCs w:val="28"/>
        </w:rPr>
        <w:t xml:space="preserve"> </w:t>
      </w:r>
      <w:r>
        <w:rPr>
          <w:rFonts w:ascii="宋体" w:hAnsi="宋体" w:eastAsia="宋体" w:cs="宋体"/>
          <w:spacing w:val="-4"/>
          <w:sz w:val="28"/>
          <w:szCs w:val="28"/>
        </w:rPr>
        <w:t>综合治理和法制宣传，做好信访工作， 调解民事纠纷，保持社会稳定。</w:t>
      </w:r>
    </w:p>
    <w:p>
      <w:pPr>
        <w:spacing w:line="420" w:lineRule="auto"/>
        <w:rPr>
          <w:rFonts w:ascii="宋体" w:hAnsi="宋体" w:eastAsia="宋体" w:cs="宋体"/>
          <w:sz w:val="28"/>
          <w:szCs w:val="28"/>
        </w:rPr>
        <w:sectPr>
          <w:pgSz w:w="11910" w:h="16840"/>
          <w:pgMar w:top="1431" w:right="961" w:bottom="0" w:left="1689" w:header="0" w:footer="0" w:gutter="0"/>
          <w:cols w:space="720" w:num="1"/>
        </w:sectPr>
      </w:pPr>
    </w:p>
    <w:p>
      <w:pPr>
        <w:spacing w:before="134" w:line="419" w:lineRule="auto"/>
        <w:ind w:right="2" w:firstLine="520"/>
        <w:jc w:val="both"/>
        <w:rPr>
          <w:rFonts w:ascii="宋体" w:hAnsi="宋体" w:eastAsia="宋体" w:cs="宋体"/>
          <w:sz w:val="28"/>
          <w:szCs w:val="28"/>
        </w:rPr>
      </w:pPr>
      <w:r>
        <w:rPr>
          <w:rFonts w:ascii="宋体" w:hAnsi="宋体" w:eastAsia="宋体" w:cs="宋体"/>
          <w:spacing w:val="-8"/>
          <w:sz w:val="28"/>
          <w:szCs w:val="28"/>
        </w:rPr>
        <w:t>基层组织建设办公室：负责镇镇组织建设日常工作，构建和完善镇村两级</w:t>
      </w:r>
      <w:r>
        <w:rPr>
          <w:rFonts w:ascii="宋体" w:hAnsi="宋体" w:eastAsia="宋体" w:cs="宋体"/>
          <w:spacing w:val="18"/>
          <w:sz w:val="28"/>
          <w:szCs w:val="28"/>
        </w:rPr>
        <w:t xml:space="preserve"> </w:t>
      </w:r>
      <w:r>
        <w:rPr>
          <w:rFonts w:ascii="宋体" w:hAnsi="宋体" w:eastAsia="宋体" w:cs="宋体"/>
          <w:sz w:val="28"/>
          <w:szCs w:val="28"/>
        </w:rPr>
        <w:t>组织建设责任体系；不断加强镇村干部队伍和党员队伍建设，落实好上级党</w:t>
      </w:r>
      <w:r>
        <w:rPr>
          <w:rFonts w:ascii="宋体" w:hAnsi="宋体" w:eastAsia="宋体" w:cs="宋体"/>
          <w:spacing w:val="10"/>
          <w:sz w:val="28"/>
          <w:szCs w:val="28"/>
        </w:rPr>
        <w:t xml:space="preserve"> </w:t>
      </w:r>
      <w:r>
        <w:rPr>
          <w:rFonts w:ascii="宋体" w:hAnsi="宋体" w:eastAsia="宋体" w:cs="宋体"/>
          <w:sz w:val="28"/>
          <w:szCs w:val="28"/>
        </w:rPr>
        <w:t>委下达的各项任务，优化基层党建工作环境；推进基层党建工作制度化和规</w:t>
      </w:r>
      <w:r>
        <w:rPr>
          <w:rFonts w:ascii="宋体" w:hAnsi="宋体" w:eastAsia="宋体" w:cs="宋体"/>
          <w:spacing w:val="3"/>
          <w:sz w:val="28"/>
          <w:szCs w:val="28"/>
        </w:rPr>
        <w:t xml:space="preserve"> </w:t>
      </w:r>
      <w:r>
        <w:rPr>
          <w:rFonts w:ascii="宋体" w:hAnsi="宋体" w:eastAsia="宋体" w:cs="宋体"/>
          <w:spacing w:val="-5"/>
          <w:sz w:val="28"/>
          <w:szCs w:val="28"/>
        </w:rPr>
        <w:t>范化。</w:t>
      </w:r>
    </w:p>
    <w:p>
      <w:pPr>
        <w:spacing w:before="36" w:line="421" w:lineRule="auto"/>
        <w:ind w:left="1" w:firstLine="530"/>
        <w:jc w:val="both"/>
        <w:rPr>
          <w:rFonts w:ascii="宋体" w:hAnsi="宋体" w:eastAsia="宋体" w:cs="宋体"/>
          <w:sz w:val="28"/>
          <w:szCs w:val="28"/>
        </w:rPr>
      </w:pPr>
      <w:r>
        <w:rPr>
          <w:rFonts w:ascii="宋体" w:hAnsi="宋体" w:eastAsia="宋体" w:cs="宋体"/>
          <w:spacing w:val="1"/>
          <w:sz w:val="28"/>
          <w:szCs w:val="28"/>
        </w:rPr>
        <w:t>社会事务办公室（同时挂计划生育办公室</w:t>
      </w:r>
      <w:r>
        <w:rPr>
          <w:rFonts w:ascii="宋体" w:hAnsi="宋体" w:eastAsia="宋体" w:cs="宋体"/>
          <w:spacing w:val="6"/>
          <w:sz w:val="28"/>
          <w:szCs w:val="28"/>
        </w:rPr>
        <w:t>）：</w:t>
      </w:r>
      <w:r>
        <w:rPr>
          <w:rFonts w:ascii="宋体" w:hAnsi="宋体" w:eastAsia="宋体" w:cs="宋体"/>
          <w:spacing w:val="1"/>
          <w:sz w:val="28"/>
          <w:szCs w:val="28"/>
        </w:rPr>
        <w:t>负责镇镇的拥军</w:t>
      </w:r>
      <w:r>
        <w:rPr>
          <w:rFonts w:hint="eastAsia" w:ascii="宋体" w:hAnsi="宋体" w:eastAsia="宋体" w:cs="宋体"/>
          <w:spacing w:val="1"/>
          <w:sz w:val="28"/>
          <w:szCs w:val="28"/>
          <w:lang w:val="en-US" w:eastAsia="zh-CN"/>
        </w:rPr>
        <w:t>优</w:t>
      </w:r>
      <w:r>
        <w:rPr>
          <w:rFonts w:ascii="宋体" w:hAnsi="宋体" w:eastAsia="宋体" w:cs="宋体"/>
          <w:spacing w:val="1"/>
          <w:sz w:val="28"/>
          <w:szCs w:val="28"/>
        </w:rPr>
        <w:t>属、救</w:t>
      </w:r>
      <w:r>
        <w:rPr>
          <w:rFonts w:ascii="宋体" w:hAnsi="宋体" w:eastAsia="宋体" w:cs="宋体"/>
          <w:sz w:val="28"/>
          <w:szCs w:val="28"/>
        </w:rPr>
        <w:t xml:space="preserve"> </w:t>
      </w:r>
      <w:r>
        <w:rPr>
          <w:rFonts w:ascii="宋体" w:hAnsi="宋体" w:eastAsia="宋体" w:cs="宋体"/>
          <w:spacing w:val="-8"/>
          <w:sz w:val="28"/>
          <w:szCs w:val="28"/>
        </w:rPr>
        <w:t>灾扶贫，妥善安置残疾人就业，指导村民委员会的建设和换</w:t>
      </w:r>
      <w:r>
        <w:rPr>
          <w:rFonts w:ascii="宋体" w:hAnsi="宋体" w:eastAsia="宋体" w:cs="宋体"/>
          <w:spacing w:val="-9"/>
          <w:sz w:val="28"/>
          <w:szCs w:val="28"/>
        </w:rPr>
        <w:t>届工作。搞好民政</w:t>
      </w:r>
      <w:r>
        <w:rPr>
          <w:rFonts w:ascii="宋体" w:hAnsi="宋体" w:eastAsia="宋体" w:cs="宋体"/>
          <w:sz w:val="28"/>
          <w:szCs w:val="28"/>
        </w:rPr>
        <w:t xml:space="preserve"> </w:t>
      </w:r>
      <w:r>
        <w:rPr>
          <w:rFonts w:ascii="宋体" w:hAnsi="宋体" w:eastAsia="宋体" w:cs="宋体"/>
          <w:spacing w:val="-4"/>
          <w:sz w:val="28"/>
          <w:szCs w:val="28"/>
        </w:rPr>
        <w:t>工作，促进社会福利事业发展，做好社会保障工作， 办理兵役事项。负责编</w:t>
      </w:r>
      <w:r>
        <w:rPr>
          <w:rFonts w:ascii="宋体" w:hAnsi="宋体" w:eastAsia="宋体" w:cs="宋体"/>
          <w:spacing w:val="3"/>
          <w:sz w:val="28"/>
          <w:szCs w:val="28"/>
        </w:rPr>
        <w:t xml:space="preserve"> </w:t>
      </w:r>
      <w:r>
        <w:rPr>
          <w:rFonts w:ascii="宋体" w:hAnsi="宋体" w:eastAsia="宋体" w:cs="宋体"/>
          <w:spacing w:val="-8"/>
          <w:sz w:val="28"/>
          <w:szCs w:val="28"/>
        </w:rPr>
        <w:t>制人口计划，搞好计划生育宣传、节育措施的落实和人口管理工作，指导计划</w:t>
      </w:r>
      <w:r>
        <w:rPr>
          <w:rFonts w:ascii="宋体" w:hAnsi="宋体" w:eastAsia="宋体" w:cs="宋体"/>
          <w:spacing w:val="1"/>
          <w:sz w:val="28"/>
          <w:szCs w:val="28"/>
        </w:rPr>
        <w:t xml:space="preserve"> </w:t>
      </w:r>
      <w:r>
        <w:rPr>
          <w:rFonts w:ascii="宋体" w:hAnsi="宋体" w:eastAsia="宋体" w:cs="宋体"/>
          <w:spacing w:val="-8"/>
          <w:sz w:val="28"/>
          <w:szCs w:val="28"/>
        </w:rPr>
        <w:t>生育服务</w:t>
      </w:r>
      <w:bookmarkStart w:id="0" w:name="_GoBack"/>
      <w:bookmarkEnd w:id="0"/>
      <w:r>
        <w:rPr>
          <w:rFonts w:ascii="宋体" w:hAnsi="宋体" w:eastAsia="宋体" w:cs="宋体"/>
          <w:spacing w:val="-8"/>
          <w:sz w:val="28"/>
          <w:szCs w:val="28"/>
        </w:rPr>
        <w:t>中心工作。指导和协调镇镇教育、卫生、文化、广播工作。</w:t>
      </w:r>
    </w:p>
    <w:p>
      <w:pPr>
        <w:spacing w:before="36" w:line="422" w:lineRule="auto"/>
        <w:ind w:right="2" w:firstLine="524"/>
        <w:jc w:val="both"/>
        <w:rPr>
          <w:rFonts w:ascii="宋体" w:hAnsi="宋体" w:eastAsia="宋体" w:cs="宋体"/>
          <w:sz w:val="28"/>
          <w:szCs w:val="28"/>
        </w:rPr>
      </w:pPr>
      <w:r>
        <w:rPr>
          <w:rFonts w:ascii="宋体" w:hAnsi="宋体" w:eastAsia="宋体" w:cs="宋体"/>
          <w:spacing w:val="-7"/>
          <w:sz w:val="28"/>
          <w:szCs w:val="28"/>
        </w:rPr>
        <w:t>经济发展办公室：参与制定镇镇农村经济发展目标</w:t>
      </w:r>
      <w:r>
        <w:rPr>
          <w:rFonts w:ascii="宋体" w:hAnsi="宋体" w:eastAsia="宋体" w:cs="宋体"/>
          <w:spacing w:val="-8"/>
          <w:sz w:val="28"/>
          <w:szCs w:val="28"/>
        </w:rPr>
        <w:t>和措施，抓好农村经济</w:t>
      </w:r>
      <w:r>
        <w:rPr>
          <w:rFonts w:ascii="宋体" w:hAnsi="宋体" w:eastAsia="宋体" w:cs="宋体"/>
          <w:sz w:val="28"/>
          <w:szCs w:val="28"/>
        </w:rPr>
        <w:t xml:space="preserve"> </w:t>
      </w:r>
      <w:r>
        <w:rPr>
          <w:rFonts w:ascii="宋体" w:hAnsi="宋体" w:eastAsia="宋体" w:cs="宋体"/>
          <w:spacing w:val="-8"/>
          <w:sz w:val="28"/>
          <w:szCs w:val="28"/>
        </w:rPr>
        <w:t>信息服务，指导和协调管理涉农工作，促进整体服务功能的发挥。负责农业科</w:t>
      </w:r>
      <w:r>
        <w:rPr>
          <w:rFonts w:ascii="宋体" w:hAnsi="宋体" w:eastAsia="宋体" w:cs="宋体"/>
          <w:spacing w:val="2"/>
          <w:sz w:val="28"/>
          <w:szCs w:val="28"/>
        </w:rPr>
        <w:t xml:space="preserve"> </w:t>
      </w:r>
      <w:r>
        <w:rPr>
          <w:rFonts w:ascii="宋体" w:hAnsi="宋体" w:eastAsia="宋体" w:cs="宋体"/>
          <w:spacing w:val="-8"/>
          <w:sz w:val="28"/>
          <w:szCs w:val="28"/>
        </w:rPr>
        <w:t>学技术等协调工作，抓好产业结构调整和科技示范带动工作。负责镇镇企业的</w:t>
      </w:r>
      <w:r>
        <w:rPr>
          <w:rFonts w:ascii="宋体" w:hAnsi="宋体" w:eastAsia="宋体" w:cs="宋体"/>
          <w:spacing w:val="2"/>
          <w:sz w:val="28"/>
          <w:szCs w:val="28"/>
        </w:rPr>
        <w:t xml:space="preserve"> </w:t>
      </w:r>
      <w:r>
        <w:rPr>
          <w:rFonts w:ascii="宋体" w:hAnsi="宋体" w:eastAsia="宋体" w:cs="宋体"/>
          <w:spacing w:val="-8"/>
          <w:sz w:val="28"/>
          <w:szCs w:val="28"/>
        </w:rPr>
        <w:t>规划、协调、监督、服务，抓好镇镇及村级企业的管理，协助镇镇企业搞好新</w:t>
      </w:r>
      <w:r>
        <w:rPr>
          <w:rFonts w:ascii="宋体" w:hAnsi="宋体" w:eastAsia="宋体" w:cs="宋体"/>
          <w:spacing w:val="2"/>
          <w:sz w:val="28"/>
          <w:szCs w:val="28"/>
        </w:rPr>
        <w:t xml:space="preserve"> </w:t>
      </w:r>
      <w:r>
        <w:rPr>
          <w:rFonts w:ascii="宋体" w:hAnsi="宋体" w:eastAsia="宋体" w:cs="宋体"/>
          <w:sz w:val="28"/>
          <w:szCs w:val="28"/>
        </w:rPr>
        <w:t>上项目课题设计、申请等前期工作，保持正常经济生产秩序，协调与经济发</w:t>
      </w:r>
      <w:r>
        <w:rPr>
          <w:rFonts w:ascii="宋体" w:hAnsi="宋体" w:eastAsia="宋体" w:cs="宋体"/>
          <w:spacing w:val="3"/>
          <w:sz w:val="28"/>
          <w:szCs w:val="28"/>
        </w:rPr>
        <w:t xml:space="preserve"> </w:t>
      </w:r>
      <w:r>
        <w:rPr>
          <w:rFonts w:ascii="宋体" w:hAnsi="宋体" w:eastAsia="宋体" w:cs="宋体"/>
          <w:spacing w:val="-5"/>
          <w:sz w:val="28"/>
          <w:szCs w:val="28"/>
        </w:rPr>
        <w:t>展相关的其他工作。</w:t>
      </w:r>
    </w:p>
    <w:p>
      <w:pPr>
        <w:spacing w:before="39" w:line="412" w:lineRule="auto"/>
        <w:ind w:left="5" w:right="9" w:firstLine="512"/>
        <w:rPr>
          <w:rFonts w:ascii="宋体" w:hAnsi="宋体" w:eastAsia="宋体" w:cs="宋体"/>
          <w:sz w:val="28"/>
          <w:szCs w:val="28"/>
        </w:rPr>
      </w:pPr>
      <w:r>
        <w:rPr>
          <w:rFonts w:ascii="宋体" w:hAnsi="宋体" w:eastAsia="宋体" w:cs="宋体"/>
          <w:spacing w:val="-7"/>
          <w:sz w:val="28"/>
          <w:szCs w:val="28"/>
        </w:rPr>
        <w:t>财政所：负责镇镇财政预算及执行，监管镇镇、</w:t>
      </w:r>
      <w:r>
        <w:rPr>
          <w:rFonts w:ascii="宋体" w:hAnsi="宋体" w:eastAsia="宋体" w:cs="宋体"/>
          <w:spacing w:val="-8"/>
          <w:sz w:val="28"/>
          <w:szCs w:val="28"/>
        </w:rPr>
        <w:t>村专项资金的使用，开展</w:t>
      </w:r>
      <w:r>
        <w:rPr>
          <w:rFonts w:ascii="宋体" w:hAnsi="宋体" w:eastAsia="宋体" w:cs="宋体"/>
          <w:sz w:val="28"/>
          <w:szCs w:val="28"/>
        </w:rPr>
        <w:t xml:space="preserve"> </w:t>
      </w:r>
      <w:r>
        <w:rPr>
          <w:rFonts w:ascii="宋体" w:hAnsi="宋体" w:eastAsia="宋体" w:cs="宋体"/>
          <w:spacing w:val="-5"/>
          <w:sz w:val="28"/>
          <w:szCs w:val="28"/>
        </w:rPr>
        <w:t>绩效分析，搞好定期定补人员的管理。</w:t>
      </w:r>
    </w:p>
    <w:p>
      <w:pPr>
        <w:spacing w:before="42" w:line="220" w:lineRule="auto"/>
        <w:ind w:left="563"/>
        <w:outlineLvl w:val="3"/>
        <w:rPr>
          <w:rFonts w:ascii="宋体" w:hAnsi="宋体" w:eastAsia="宋体" w:cs="宋体"/>
          <w:sz w:val="28"/>
          <w:szCs w:val="28"/>
        </w:rPr>
      </w:pPr>
      <w:r>
        <w:rPr>
          <w:rFonts w:ascii="宋体" w:hAnsi="宋体" w:eastAsia="宋体" w:cs="宋体"/>
          <w:b/>
          <w:bCs/>
          <w:spacing w:val="-4"/>
          <w:sz w:val="28"/>
          <w:szCs w:val="28"/>
        </w:rPr>
        <w:t>2、事业单位设置</w:t>
      </w:r>
    </w:p>
    <w:p>
      <w:pPr>
        <w:spacing w:before="310" w:line="418" w:lineRule="auto"/>
        <w:ind w:left="1" w:right="9" w:firstLine="524"/>
        <w:rPr>
          <w:rFonts w:ascii="宋体" w:hAnsi="宋体" w:eastAsia="宋体" w:cs="宋体"/>
          <w:sz w:val="28"/>
          <w:szCs w:val="28"/>
        </w:rPr>
      </w:pPr>
      <w:r>
        <w:rPr>
          <w:rFonts w:ascii="宋体" w:hAnsi="宋体" w:eastAsia="宋体" w:cs="宋体"/>
          <w:spacing w:val="-11"/>
          <w:sz w:val="28"/>
          <w:szCs w:val="28"/>
        </w:rPr>
        <w:t>结合农村工作的实际，设置 3 个事业单位，即：农林</w:t>
      </w:r>
      <w:r>
        <w:rPr>
          <w:rFonts w:ascii="宋体" w:hAnsi="宋体" w:eastAsia="宋体" w:cs="宋体"/>
          <w:spacing w:val="-12"/>
          <w:sz w:val="28"/>
          <w:szCs w:val="28"/>
        </w:rPr>
        <w:t>水牧综合服务中心，</w:t>
      </w:r>
      <w:r>
        <w:rPr>
          <w:rFonts w:ascii="宋体" w:hAnsi="宋体" w:eastAsia="宋体" w:cs="宋体"/>
          <w:sz w:val="28"/>
          <w:szCs w:val="28"/>
        </w:rPr>
        <w:t xml:space="preserve"> </w:t>
      </w:r>
      <w:r>
        <w:rPr>
          <w:rFonts w:ascii="宋体" w:hAnsi="宋体" w:eastAsia="宋体" w:cs="宋体"/>
          <w:spacing w:val="-12"/>
          <w:sz w:val="28"/>
          <w:szCs w:val="28"/>
        </w:rPr>
        <w:t>计划生育服务中心和综合文化服务中心，人财物由镇镇管理， 业务上接受主管</w:t>
      </w:r>
      <w:r>
        <w:rPr>
          <w:rFonts w:ascii="宋体" w:hAnsi="宋体" w:eastAsia="宋体" w:cs="宋体"/>
          <w:spacing w:val="2"/>
          <w:sz w:val="28"/>
          <w:szCs w:val="28"/>
        </w:rPr>
        <w:t xml:space="preserve"> </w:t>
      </w:r>
      <w:r>
        <w:rPr>
          <w:rFonts w:ascii="宋体" w:hAnsi="宋体" w:eastAsia="宋体" w:cs="宋体"/>
          <w:spacing w:val="-5"/>
          <w:sz w:val="28"/>
          <w:szCs w:val="28"/>
        </w:rPr>
        <w:t>部门指导。</w:t>
      </w:r>
    </w:p>
    <w:p>
      <w:pPr>
        <w:spacing w:line="418" w:lineRule="auto"/>
        <w:rPr>
          <w:rFonts w:ascii="宋体" w:hAnsi="宋体" w:eastAsia="宋体" w:cs="宋体"/>
          <w:sz w:val="28"/>
          <w:szCs w:val="28"/>
        </w:rPr>
        <w:sectPr>
          <w:pgSz w:w="11910" w:h="16840"/>
          <w:pgMar w:top="1431" w:right="965" w:bottom="0" w:left="1689" w:header="0" w:footer="0" w:gutter="0"/>
          <w:cols w:space="720" w:num="1"/>
        </w:sectPr>
      </w:pPr>
    </w:p>
    <w:p>
      <w:pPr>
        <w:spacing w:before="55" w:line="220" w:lineRule="auto"/>
        <w:ind w:left="584"/>
        <w:rPr>
          <w:rFonts w:ascii="宋体" w:hAnsi="宋体" w:eastAsia="宋体" w:cs="宋体"/>
          <w:sz w:val="28"/>
          <w:szCs w:val="28"/>
        </w:rPr>
      </w:pPr>
      <w:r>
        <w:rPr>
          <w:rFonts w:ascii="宋体" w:hAnsi="宋体" w:eastAsia="宋体" w:cs="宋体"/>
          <w:spacing w:val="-2"/>
          <w:sz w:val="28"/>
          <w:szCs w:val="28"/>
        </w:rPr>
        <w:t>各中心主要职责：</w:t>
      </w:r>
    </w:p>
    <w:p>
      <w:pPr>
        <w:spacing w:before="313" w:line="419" w:lineRule="auto"/>
        <w:ind w:left="22" w:right="810" w:firstLine="563"/>
        <w:rPr>
          <w:rFonts w:ascii="宋体" w:hAnsi="宋体" w:eastAsia="宋体" w:cs="宋体"/>
          <w:sz w:val="28"/>
          <w:szCs w:val="28"/>
        </w:rPr>
      </w:pPr>
      <w:r>
        <w:rPr>
          <w:rFonts w:ascii="宋体" w:hAnsi="宋体" w:eastAsia="宋体" w:cs="宋体"/>
          <w:spacing w:val="15"/>
          <w:sz w:val="28"/>
          <w:szCs w:val="28"/>
        </w:rPr>
        <w:t>农林水牧综合服务中心：</w:t>
      </w:r>
      <w:r>
        <w:rPr>
          <w:rFonts w:ascii="宋体" w:hAnsi="宋体" w:eastAsia="宋体" w:cs="宋体"/>
          <w:spacing w:val="-75"/>
          <w:sz w:val="28"/>
          <w:szCs w:val="28"/>
        </w:rPr>
        <w:t xml:space="preserve"> </w:t>
      </w:r>
      <w:r>
        <w:rPr>
          <w:rFonts w:ascii="宋体" w:hAnsi="宋体" w:eastAsia="宋体" w:cs="宋体"/>
          <w:spacing w:val="15"/>
          <w:sz w:val="28"/>
          <w:szCs w:val="28"/>
        </w:rPr>
        <w:t>负责制定农林水牧产业发展长远规</w:t>
      </w:r>
      <w:r>
        <w:rPr>
          <w:rFonts w:ascii="宋体" w:hAnsi="宋体" w:eastAsia="宋体" w:cs="宋体"/>
          <w:sz w:val="28"/>
          <w:szCs w:val="28"/>
        </w:rPr>
        <w:t xml:space="preserve"> </w:t>
      </w:r>
      <w:r>
        <w:rPr>
          <w:rFonts w:ascii="宋体" w:hAnsi="宋体" w:eastAsia="宋体" w:cs="宋体"/>
          <w:spacing w:val="-8"/>
          <w:sz w:val="28"/>
          <w:szCs w:val="28"/>
        </w:rPr>
        <w:t>划， 搞好科技咨询和技术指导，搞好产业结构调整，为农民提供科技</w:t>
      </w:r>
      <w:r>
        <w:rPr>
          <w:rFonts w:ascii="宋体" w:hAnsi="宋体" w:eastAsia="宋体" w:cs="宋体"/>
          <w:spacing w:val="16"/>
          <w:sz w:val="28"/>
          <w:szCs w:val="28"/>
        </w:rPr>
        <w:t xml:space="preserve"> </w:t>
      </w:r>
      <w:r>
        <w:rPr>
          <w:rFonts w:ascii="宋体" w:hAnsi="宋体" w:eastAsia="宋体" w:cs="宋体"/>
          <w:spacing w:val="-3"/>
          <w:sz w:val="28"/>
          <w:szCs w:val="28"/>
        </w:rPr>
        <w:t>市场信息及产前、产中、产后服务。抓好科技示范，提高农业生产和</w:t>
      </w:r>
      <w:r>
        <w:rPr>
          <w:rFonts w:ascii="宋体" w:hAnsi="宋体" w:eastAsia="宋体" w:cs="宋体"/>
          <w:spacing w:val="1"/>
          <w:sz w:val="28"/>
          <w:szCs w:val="28"/>
        </w:rPr>
        <w:t xml:space="preserve"> </w:t>
      </w:r>
      <w:r>
        <w:rPr>
          <w:rFonts w:ascii="宋体" w:hAnsi="宋体" w:eastAsia="宋体" w:cs="宋体"/>
          <w:spacing w:val="-6"/>
          <w:sz w:val="28"/>
          <w:szCs w:val="28"/>
        </w:rPr>
        <w:t>农民生活中的科技含量，经常深入一线指导工作。</w:t>
      </w:r>
    </w:p>
    <w:p>
      <w:pPr>
        <w:spacing w:before="41" w:line="412" w:lineRule="auto"/>
        <w:ind w:left="25" w:right="810" w:firstLine="514"/>
        <w:rPr>
          <w:rFonts w:ascii="宋体" w:hAnsi="宋体" w:eastAsia="宋体" w:cs="宋体"/>
          <w:sz w:val="28"/>
          <w:szCs w:val="28"/>
        </w:rPr>
      </w:pPr>
      <w:r>
        <w:rPr>
          <w:rFonts w:ascii="宋体" w:hAnsi="宋体" w:eastAsia="宋体" w:cs="宋体"/>
          <w:spacing w:val="8"/>
          <w:sz w:val="28"/>
          <w:szCs w:val="28"/>
        </w:rPr>
        <w:t>计划生育服务中心：贯彻执行计划生育基本国策，控制人口增</w:t>
      </w:r>
      <w:r>
        <w:rPr>
          <w:rFonts w:ascii="宋体" w:hAnsi="宋体" w:eastAsia="宋体" w:cs="宋体"/>
          <w:spacing w:val="16"/>
          <w:sz w:val="28"/>
          <w:szCs w:val="28"/>
        </w:rPr>
        <w:t xml:space="preserve"> </w:t>
      </w:r>
      <w:r>
        <w:rPr>
          <w:rFonts w:ascii="宋体" w:hAnsi="宋体" w:eastAsia="宋体" w:cs="宋体"/>
          <w:spacing w:val="-6"/>
          <w:sz w:val="28"/>
          <w:szCs w:val="28"/>
        </w:rPr>
        <w:t>长， 提供生殖健康服务。</w:t>
      </w:r>
    </w:p>
    <w:p>
      <w:pPr>
        <w:spacing w:before="41" w:line="420" w:lineRule="auto"/>
        <w:ind w:left="25" w:right="806" w:firstLine="561"/>
        <w:jc w:val="both"/>
        <w:rPr>
          <w:rFonts w:ascii="宋体" w:hAnsi="宋体" w:eastAsia="宋体" w:cs="宋体"/>
          <w:sz w:val="28"/>
          <w:szCs w:val="28"/>
        </w:rPr>
      </w:pPr>
      <w:r>
        <w:rPr>
          <w:rFonts w:ascii="宋体" w:hAnsi="宋体" w:eastAsia="宋体" w:cs="宋体"/>
          <w:spacing w:val="6"/>
          <w:sz w:val="28"/>
          <w:szCs w:val="28"/>
        </w:rPr>
        <w:t>综合文化服务中心：推进农村宣传文化事业发展，活跃农民精</w:t>
      </w:r>
      <w:r>
        <w:rPr>
          <w:rFonts w:ascii="宋体" w:hAnsi="宋体" w:eastAsia="宋体" w:cs="宋体"/>
          <w:spacing w:val="12"/>
          <w:sz w:val="28"/>
          <w:szCs w:val="28"/>
        </w:rPr>
        <w:t xml:space="preserve"> </w:t>
      </w:r>
      <w:r>
        <w:rPr>
          <w:rFonts w:ascii="宋体" w:hAnsi="宋体" w:eastAsia="宋体" w:cs="宋体"/>
          <w:spacing w:val="-3"/>
          <w:sz w:val="28"/>
          <w:szCs w:val="28"/>
        </w:rPr>
        <w:t>神文化生活，开展好农村精神文明建设工作。推进镇镇农村科技、文</w:t>
      </w:r>
      <w:r>
        <w:rPr>
          <w:rFonts w:ascii="宋体" w:hAnsi="宋体" w:eastAsia="宋体" w:cs="宋体"/>
          <w:spacing w:val="2"/>
          <w:sz w:val="28"/>
          <w:szCs w:val="28"/>
        </w:rPr>
        <w:t xml:space="preserve"> </w:t>
      </w:r>
      <w:r>
        <w:rPr>
          <w:rFonts w:ascii="宋体" w:hAnsi="宋体" w:eastAsia="宋体" w:cs="宋体"/>
          <w:spacing w:val="-3"/>
          <w:sz w:val="28"/>
          <w:szCs w:val="28"/>
        </w:rPr>
        <w:t>化、体育等各项社会事业的进步，全民促进各</w:t>
      </w:r>
      <w:r>
        <w:rPr>
          <w:rFonts w:ascii="宋体" w:hAnsi="宋体" w:eastAsia="宋体" w:cs="宋体"/>
          <w:spacing w:val="-4"/>
          <w:sz w:val="28"/>
          <w:szCs w:val="28"/>
        </w:rPr>
        <w:t>项社会事业健康有序发</w:t>
      </w:r>
      <w:r>
        <w:rPr>
          <w:rFonts w:ascii="宋体" w:hAnsi="宋体" w:eastAsia="宋体" w:cs="宋体"/>
          <w:sz w:val="28"/>
          <w:szCs w:val="28"/>
        </w:rPr>
        <w:t xml:space="preserve"> </w:t>
      </w:r>
      <w:r>
        <w:rPr>
          <w:rFonts w:ascii="宋体" w:hAnsi="宋体" w:eastAsia="宋体" w:cs="宋体"/>
          <w:spacing w:val="-6"/>
          <w:sz w:val="28"/>
          <w:szCs w:val="28"/>
        </w:rPr>
        <w:t>展。</w:t>
      </w:r>
    </w:p>
    <w:p>
      <w:pPr>
        <w:spacing w:before="48" w:line="225" w:lineRule="auto"/>
        <w:ind w:left="750"/>
        <w:outlineLvl w:val="2"/>
        <w:rPr>
          <w:rFonts w:ascii="MingLiU" w:hAnsi="MingLiU" w:eastAsia="MingLiU" w:cs="MingLiU"/>
          <w:sz w:val="35"/>
          <w:szCs w:val="35"/>
        </w:rPr>
      </w:pPr>
      <w:r>
        <w:rPr>
          <w:rFonts w:ascii="MingLiU" w:hAnsi="MingLiU" w:eastAsia="MingLiU" w:cs="MingLiU"/>
          <w:b/>
          <w:bCs/>
          <w:spacing w:val="3"/>
          <w:sz w:val="35"/>
          <w:szCs w:val="35"/>
        </w:rPr>
        <w:t>二、机构设置</w:t>
      </w:r>
    </w:p>
    <w:p>
      <w:pPr>
        <w:pStyle w:val="2"/>
        <w:spacing w:line="300" w:lineRule="auto"/>
      </w:pPr>
    </w:p>
    <w:p>
      <w:pPr>
        <w:spacing w:before="102" w:line="223" w:lineRule="auto"/>
        <w:ind w:left="670"/>
        <w:rPr>
          <w:rFonts w:ascii="宋体" w:hAnsi="宋体" w:eastAsia="宋体" w:cs="宋体"/>
          <w:sz w:val="31"/>
          <w:szCs w:val="31"/>
        </w:rPr>
      </w:pPr>
      <w:r>
        <w:rPr>
          <w:rFonts w:ascii="宋体" w:hAnsi="宋体" w:eastAsia="宋体" w:cs="宋体"/>
          <w:spacing w:val="7"/>
          <w:sz w:val="31"/>
          <w:szCs w:val="31"/>
        </w:rPr>
        <w:t>部门机构设置情况</w:t>
      </w:r>
    </w:p>
    <w:p>
      <w:pPr>
        <w:spacing w:before="72"/>
      </w:pPr>
    </w:p>
    <w:tbl>
      <w:tblPr>
        <w:tblStyle w:val="5"/>
        <w:tblW w:w="8705" w:type="dxa"/>
        <w:tblInd w:w="4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1589"/>
        <w:gridCol w:w="1544"/>
        <w:gridCol w:w="1364"/>
        <w:gridCol w:w="1724"/>
        <w:gridCol w:w="14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1" w:hRule="atLeast"/>
        </w:trPr>
        <w:tc>
          <w:tcPr>
            <w:tcW w:w="1043" w:type="dxa"/>
            <w:vAlign w:val="top"/>
          </w:tcPr>
          <w:p>
            <w:pPr>
              <w:spacing w:line="461" w:lineRule="auto"/>
              <w:rPr>
                <w:rFonts w:ascii="Arial"/>
                <w:sz w:val="21"/>
              </w:rPr>
            </w:pPr>
          </w:p>
          <w:p>
            <w:pPr>
              <w:pStyle w:val="6"/>
              <w:spacing w:before="91" w:line="221" w:lineRule="auto"/>
              <w:ind w:left="15"/>
              <w:rPr>
                <w:sz w:val="28"/>
                <w:szCs w:val="28"/>
              </w:rPr>
            </w:pPr>
            <w:r>
              <w:rPr>
                <w:spacing w:val="-5"/>
                <w:sz w:val="28"/>
                <w:szCs w:val="28"/>
              </w:rPr>
              <w:t>序号</w:t>
            </w:r>
          </w:p>
        </w:tc>
        <w:tc>
          <w:tcPr>
            <w:tcW w:w="1589" w:type="dxa"/>
            <w:vAlign w:val="top"/>
          </w:tcPr>
          <w:p>
            <w:pPr>
              <w:spacing w:line="461" w:lineRule="auto"/>
              <w:rPr>
                <w:rFonts w:ascii="Arial"/>
                <w:sz w:val="21"/>
              </w:rPr>
            </w:pPr>
          </w:p>
          <w:p>
            <w:pPr>
              <w:pStyle w:val="6"/>
              <w:spacing w:before="91" w:line="220" w:lineRule="auto"/>
              <w:ind w:left="12"/>
              <w:rPr>
                <w:sz w:val="28"/>
                <w:szCs w:val="28"/>
              </w:rPr>
            </w:pPr>
            <w:r>
              <w:rPr>
                <w:spacing w:val="-4"/>
                <w:sz w:val="28"/>
                <w:szCs w:val="28"/>
              </w:rPr>
              <w:t>单位名称</w:t>
            </w:r>
          </w:p>
        </w:tc>
        <w:tc>
          <w:tcPr>
            <w:tcW w:w="1544" w:type="dxa"/>
            <w:vAlign w:val="top"/>
          </w:tcPr>
          <w:p>
            <w:pPr>
              <w:spacing w:line="257" w:lineRule="auto"/>
              <w:rPr>
                <w:rFonts w:ascii="Arial"/>
                <w:sz w:val="21"/>
              </w:rPr>
            </w:pPr>
          </w:p>
          <w:p>
            <w:pPr>
              <w:spacing w:line="257" w:lineRule="auto"/>
              <w:rPr>
                <w:rFonts w:ascii="Arial"/>
                <w:sz w:val="21"/>
              </w:rPr>
            </w:pPr>
          </w:p>
          <w:p>
            <w:pPr>
              <w:pStyle w:val="6"/>
              <w:spacing w:before="78" w:line="219" w:lineRule="auto"/>
              <w:ind w:left="13"/>
            </w:pPr>
            <w:r>
              <w:rPr>
                <w:spacing w:val="-3"/>
              </w:rPr>
              <w:t>单位性质</w:t>
            </w:r>
          </w:p>
        </w:tc>
        <w:tc>
          <w:tcPr>
            <w:tcW w:w="1364" w:type="dxa"/>
            <w:vAlign w:val="top"/>
          </w:tcPr>
          <w:p>
            <w:pPr>
              <w:spacing w:line="256" w:lineRule="auto"/>
              <w:rPr>
                <w:rFonts w:ascii="Arial"/>
                <w:sz w:val="21"/>
              </w:rPr>
            </w:pPr>
          </w:p>
          <w:p>
            <w:pPr>
              <w:spacing w:line="257" w:lineRule="auto"/>
              <w:rPr>
                <w:rFonts w:ascii="Arial"/>
                <w:sz w:val="21"/>
              </w:rPr>
            </w:pPr>
          </w:p>
          <w:p>
            <w:pPr>
              <w:pStyle w:val="6"/>
              <w:spacing w:before="78" w:line="219" w:lineRule="auto"/>
              <w:ind w:left="14"/>
            </w:pPr>
            <w:r>
              <w:rPr>
                <w:spacing w:val="-3"/>
              </w:rPr>
              <w:t>单位规格</w:t>
            </w:r>
          </w:p>
        </w:tc>
        <w:tc>
          <w:tcPr>
            <w:tcW w:w="1724" w:type="dxa"/>
            <w:vAlign w:val="top"/>
          </w:tcPr>
          <w:p>
            <w:pPr>
              <w:spacing w:line="256" w:lineRule="auto"/>
              <w:rPr>
                <w:rFonts w:ascii="Arial"/>
                <w:sz w:val="21"/>
              </w:rPr>
            </w:pPr>
          </w:p>
          <w:p>
            <w:pPr>
              <w:spacing w:line="257" w:lineRule="auto"/>
              <w:rPr>
                <w:rFonts w:ascii="Arial"/>
                <w:sz w:val="21"/>
              </w:rPr>
            </w:pPr>
          </w:p>
          <w:p>
            <w:pPr>
              <w:pStyle w:val="6"/>
              <w:spacing w:before="78" w:line="219" w:lineRule="auto"/>
              <w:ind w:left="13"/>
            </w:pPr>
            <w:r>
              <w:rPr>
                <w:spacing w:val="-2"/>
              </w:rPr>
              <w:t>经费保障形式</w:t>
            </w:r>
          </w:p>
        </w:tc>
        <w:tc>
          <w:tcPr>
            <w:tcW w:w="1441" w:type="dxa"/>
            <w:vAlign w:val="top"/>
          </w:tcPr>
          <w:p>
            <w:pPr>
              <w:pStyle w:val="6"/>
              <w:spacing w:before="41" w:line="413" w:lineRule="auto"/>
              <w:ind w:left="13" w:right="3" w:firstLine="1"/>
            </w:pPr>
            <w:r>
              <w:rPr>
                <w:spacing w:val="-1"/>
              </w:rPr>
              <w:t>纳入</w:t>
            </w:r>
            <w:r>
              <w:rPr>
                <w:spacing w:val="-71"/>
              </w:rPr>
              <w:t xml:space="preserve"> </w:t>
            </w:r>
            <w:r>
              <w:rPr>
                <w:spacing w:val="-1"/>
              </w:rPr>
              <w:t>2016</w:t>
            </w:r>
            <w:r>
              <w:rPr>
                <w:spacing w:val="53"/>
              </w:rPr>
              <w:t xml:space="preserve"> </w:t>
            </w:r>
            <w:r>
              <w:rPr>
                <w:spacing w:val="-1"/>
              </w:rPr>
              <w:t>决</w:t>
            </w:r>
            <w:r>
              <w:t xml:space="preserve"> </w:t>
            </w:r>
            <w:r>
              <w:rPr>
                <w:spacing w:val="-2"/>
              </w:rPr>
              <w:t>算单位个数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043" w:type="dxa"/>
            <w:vAlign w:val="top"/>
          </w:tcPr>
          <w:p>
            <w:pPr>
              <w:pStyle w:val="6"/>
              <w:spacing w:before="74" w:line="184" w:lineRule="auto"/>
              <w:ind w:left="512"/>
            </w:pPr>
            <w:r>
              <w:t>1</w:t>
            </w:r>
          </w:p>
        </w:tc>
        <w:tc>
          <w:tcPr>
            <w:tcW w:w="1589" w:type="dxa"/>
            <w:vAlign w:val="top"/>
          </w:tcPr>
          <w:p>
            <w:pPr>
              <w:pStyle w:val="6"/>
              <w:spacing w:before="37" w:line="410" w:lineRule="auto"/>
              <w:ind w:left="9" w:right="5" w:firstLine="4"/>
            </w:pPr>
            <w:r>
              <w:rPr>
                <w:spacing w:val="20"/>
              </w:rPr>
              <w:t>涞源县南屯镇</w:t>
            </w:r>
            <w:r>
              <w:rPr>
                <w:spacing w:val="3"/>
              </w:rPr>
              <w:t xml:space="preserve"> </w:t>
            </w:r>
            <w:r>
              <w:rPr>
                <w:spacing w:val="-3"/>
              </w:rPr>
              <w:t>人民政府</w:t>
            </w:r>
          </w:p>
        </w:tc>
        <w:tc>
          <w:tcPr>
            <w:tcW w:w="1544" w:type="dxa"/>
            <w:vAlign w:val="top"/>
          </w:tcPr>
          <w:p>
            <w:pPr>
              <w:pStyle w:val="6"/>
              <w:spacing w:before="38" w:line="218" w:lineRule="auto"/>
              <w:ind w:left="492"/>
            </w:pPr>
            <w:r>
              <w:rPr>
                <w:spacing w:val="-3"/>
              </w:rPr>
              <w:t>政府部门</w:t>
            </w:r>
          </w:p>
        </w:tc>
        <w:tc>
          <w:tcPr>
            <w:tcW w:w="1364" w:type="dxa"/>
            <w:vAlign w:val="top"/>
          </w:tcPr>
          <w:p>
            <w:pPr>
              <w:pStyle w:val="6"/>
              <w:spacing w:before="38" w:line="218" w:lineRule="auto"/>
              <w:ind w:left="503"/>
            </w:pPr>
            <w:r>
              <w:rPr>
                <w:spacing w:val="-7"/>
              </w:rPr>
              <w:t>乡科级</w:t>
            </w:r>
          </w:p>
        </w:tc>
        <w:tc>
          <w:tcPr>
            <w:tcW w:w="1724" w:type="dxa"/>
            <w:vAlign w:val="top"/>
          </w:tcPr>
          <w:p>
            <w:pPr>
              <w:pStyle w:val="6"/>
              <w:spacing w:before="38" w:line="219" w:lineRule="auto"/>
              <w:ind w:left="492"/>
            </w:pPr>
            <w:r>
              <w:rPr>
                <w:spacing w:val="-3"/>
              </w:rPr>
              <w:t>财政拨款</w:t>
            </w:r>
          </w:p>
        </w:tc>
        <w:tc>
          <w:tcPr>
            <w:tcW w:w="1441" w:type="dxa"/>
            <w:vAlign w:val="top"/>
          </w:tcPr>
          <w:p>
            <w:pPr>
              <w:pStyle w:val="6"/>
              <w:spacing w:before="74" w:line="184" w:lineRule="auto"/>
              <w:ind w:left="511"/>
            </w:pPr>
            <w:r>
              <w:t>1</w:t>
            </w:r>
          </w:p>
        </w:tc>
      </w:tr>
    </w:tbl>
    <w:p>
      <w:pPr>
        <w:pStyle w:val="2"/>
      </w:pPr>
    </w:p>
    <w:p>
      <w:pPr>
        <w:sectPr>
          <w:pgSz w:w="11910" w:h="16840"/>
          <w:pgMar w:top="1425" w:right="978" w:bottom="0" w:left="1786" w:header="0" w:footer="0" w:gutter="0"/>
          <w:cols w:space="720" w:num="1"/>
        </w:sectPr>
      </w:pPr>
    </w:p>
    <w:p>
      <w:pPr>
        <w:spacing w:before="88" w:line="222" w:lineRule="auto"/>
        <w:ind w:left="911"/>
        <w:outlineLvl w:val="0"/>
        <w:rPr>
          <w:rFonts w:ascii="宋体" w:hAnsi="宋体" w:eastAsia="宋体" w:cs="宋体"/>
          <w:sz w:val="43"/>
          <w:szCs w:val="43"/>
        </w:rPr>
      </w:pPr>
      <w:r>
        <w:rPr>
          <w:rFonts w:ascii="宋体" w:hAnsi="宋体" w:eastAsia="宋体" w:cs="宋体"/>
          <w:b/>
          <w:bCs/>
          <w:spacing w:val="4"/>
          <w:sz w:val="43"/>
          <w:szCs w:val="43"/>
        </w:rPr>
        <w:t>第二部分：</w:t>
      </w:r>
      <w:r>
        <w:rPr>
          <w:rFonts w:ascii="宋体" w:hAnsi="宋体" w:eastAsia="宋体" w:cs="宋体"/>
          <w:spacing w:val="4"/>
          <w:sz w:val="43"/>
          <w:szCs w:val="43"/>
        </w:rPr>
        <w:t xml:space="preserve"> </w:t>
      </w:r>
      <w:r>
        <w:rPr>
          <w:rFonts w:ascii="宋体" w:hAnsi="宋体" w:eastAsia="宋体" w:cs="宋体"/>
          <w:b/>
          <w:bCs/>
          <w:spacing w:val="4"/>
          <w:sz w:val="43"/>
          <w:szCs w:val="43"/>
        </w:rPr>
        <w:t>2016年度部门决算报表</w:t>
      </w:r>
    </w:p>
    <w:p>
      <w:pPr>
        <w:pStyle w:val="2"/>
        <w:spacing w:line="378" w:lineRule="auto"/>
      </w:pPr>
    </w:p>
    <w:p>
      <w:pPr>
        <w:spacing w:before="91" w:line="219" w:lineRule="auto"/>
        <w:ind w:left="1427"/>
        <w:rPr>
          <w:rFonts w:ascii="宋体" w:hAnsi="宋体" w:eastAsia="宋体" w:cs="宋体"/>
          <w:sz w:val="28"/>
          <w:szCs w:val="28"/>
        </w:rPr>
      </w:pPr>
      <w:r>
        <w:rPr>
          <w:rFonts w:ascii="宋体" w:hAnsi="宋体" w:eastAsia="宋体" w:cs="宋体"/>
          <w:spacing w:val="-2"/>
          <w:sz w:val="28"/>
          <w:szCs w:val="28"/>
        </w:rPr>
        <w:t>一、收入支出决算总表</w:t>
      </w:r>
    </w:p>
    <w:p>
      <w:pPr>
        <w:spacing w:before="315" w:line="219" w:lineRule="auto"/>
        <w:ind w:left="1428"/>
        <w:rPr>
          <w:rFonts w:ascii="宋体" w:hAnsi="宋体" w:eastAsia="宋体" w:cs="宋体"/>
          <w:sz w:val="28"/>
          <w:szCs w:val="28"/>
        </w:rPr>
      </w:pPr>
      <w:r>
        <w:rPr>
          <w:rFonts w:ascii="宋体" w:hAnsi="宋体" w:eastAsia="宋体" w:cs="宋体"/>
          <w:spacing w:val="-3"/>
          <w:sz w:val="28"/>
          <w:szCs w:val="28"/>
        </w:rPr>
        <w:t>二、收入决算表</w:t>
      </w:r>
    </w:p>
    <w:p>
      <w:pPr>
        <w:spacing w:before="315" w:line="219" w:lineRule="auto"/>
        <w:ind w:left="1422"/>
        <w:rPr>
          <w:rFonts w:ascii="宋体" w:hAnsi="宋体" w:eastAsia="宋体" w:cs="宋体"/>
          <w:sz w:val="28"/>
          <w:szCs w:val="28"/>
        </w:rPr>
      </w:pPr>
      <w:r>
        <w:rPr>
          <w:rFonts w:ascii="宋体" w:hAnsi="宋体" w:eastAsia="宋体" w:cs="宋体"/>
          <w:spacing w:val="-2"/>
          <w:sz w:val="28"/>
          <w:szCs w:val="28"/>
        </w:rPr>
        <w:t>三、支出决算表</w:t>
      </w:r>
    </w:p>
    <w:p>
      <w:pPr>
        <w:spacing w:before="316" w:line="219" w:lineRule="auto"/>
        <w:ind w:left="1450"/>
        <w:rPr>
          <w:rFonts w:ascii="宋体" w:hAnsi="宋体" w:eastAsia="宋体" w:cs="宋体"/>
          <w:sz w:val="28"/>
          <w:szCs w:val="28"/>
        </w:rPr>
      </w:pPr>
      <w:r>
        <w:rPr>
          <w:rFonts w:ascii="宋体" w:hAnsi="宋体" w:eastAsia="宋体" w:cs="宋体"/>
          <w:spacing w:val="-3"/>
          <w:sz w:val="28"/>
          <w:szCs w:val="28"/>
        </w:rPr>
        <w:t>四、财政拨款收入支出决算总表</w:t>
      </w:r>
    </w:p>
    <w:p>
      <w:pPr>
        <w:spacing w:before="316" w:line="219" w:lineRule="auto"/>
        <w:ind w:left="1428"/>
        <w:rPr>
          <w:rFonts w:ascii="宋体" w:hAnsi="宋体" w:eastAsia="宋体" w:cs="宋体"/>
          <w:sz w:val="28"/>
          <w:szCs w:val="28"/>
        </w:rPr>
      </w:pPr>
      <w:r>
        <w:rPr>
          <w:rFonts w:ascii="宋体" w:hAnsi="宋体" w:eastAsia="宋体" w:cs="宋体"/>
          <w:spacing w:val="-1"/>
          <w:sz w:val="28"/>
          <w:szCs w:val="28"/>
        </w:rPr>
        <w:t>五、一般公共预算财政拨款支出决算表</w:t>
      </w:r>
    </w:p>
    <w:p>
      <w:pPr>
        <w:spacing w:before="314" w:line="219" w:lineRule="auto"/>
        <w:ind w:left="1423"/>
        <w:rPr>
          <w:rFonts w:ascii="宋体" w:hAnsi="宋体" w:eastAsia="宋体" w:cs="宋体"/>
          <w:sz w:val="28"/>
          <w:szCs w:val="28"/>
        </w:rPr>
      </w:pPr>
      <w:r>
        <w:rPr>
          <w:rFonts w:ascii="宋体" w:hAnsi="宋体" w:eastAsia="宋体" w:cs="宋体"/>
          <w:spacing w:val="-1"/>
          <w:sz w:val="28"/>
          <w:szCs w:val="28"/>
        </w:rPr>
        <w:t>六、一般公共预算财政拨款基本支出决算经济分类表</w:t>
      </w:r>
    </w:p>
    <w:p>
      <w:pPr>
        <w:spacing w:before="314" w:line="219" w:lineRule="auto"/>
        <w:ind w:right="14"/>
        <w:jc w:val="right"/>
        <w:rPr>
          <w:rFonts w:ascii="宋体" w:hAnsi="宋体" w:eastAsia="宋体" w:cs="宋体"/>
          <w:sz w:val="28"/>
          <w:szCs w:val="28"/>
        </w:rPr>
      </w:pPr>
      <w:r>
        <w:rPr>
          <w:rFonts w:ascii="宋体" w:hAnsi="宋体" w:eastAsia="宋体" w:cs="宋体"/>
          <w:spacing w:val="13"/>
          <w:sz w:val="28"/>
          <w:szCs w:val="28"/>
        </w:rPr>
        <w:t>七、政府性基金预算财政拨款收入支出决算表(空表列</w:t>
      </w:r>
    </w:p>
    <w:p>
      <w:pPr>
        <w:spacing w:before="317" w:line="219" w:lineRule="auto"/>
        <w:ind w:left="27"/>
        <w:rPr>
          <w:rFonts w:ascii="宋体" w:hAnsi="宋体" w:eastAsia="宋体" w:cs="宋体"/>
          <w:sz w:val="28"/>
          <w:szCs w:val="28"/>
        </w:rPr>
      </w:pPr>
      <w:r>
        <w:rPr>
          <w:rFonts w:ascii="宋体" w:hAnsi="宋体" w:eastAsia="宋体" w:cs="宋体"/>
          <w:spacing w:val="-2"/>
          <w:sz w:val="28"/>
          <w:szCs w:val="28"/>
        </w:rPr>
        <w:t>示，无此类支出）</w:t>
      </w:r>
    </w:p>
    <w:p>
      <w:pPr>
        <w:spacing w:before="315" w:line="414" w:lineRule="auto"/>
        <w:ind w:left="27" w:right="14" w:firstLine="1400"/>
        <w:rPr>
          <w:rFonts w:ascii="宋体" w:hAnsi="宋体" w:eastAsia="宋体" w:cs="宋体"/>
          <w:sz w:val="28"/>
          <w:szCs w:val="28"/>
        </w:rPr>
      </w:pPr>
      <w:r>
        <w:rPr>
          <w:rFonts w:ascii="宋体" w:hAnsi="宋体" w:eastAsia="宋体" w:cs="宋体"/>
          <w:spacing w:val="1"/>
          <w:sz w:val="28"/>
          <w:szCs w:val="28"/>
        </w:rPr>
        <w:t>八、国有资本经营预算财政拨款收入支出决算表(空表列</w:t>
      </w:r>
      <w:r>
        <w:rPr>
          <w:rFonts w:ascii="宋体" w:hAnsi="宋体" w:eastAsia="宋体" w:cs="宋体"/>
          <w:spacing w:val="8"/>
          <w:sz w:val="28"/>
          <w:szCs w:val="28"/>
        </w:rPr>
        <w:t xml:space="preserve"> </w:t>
      </w:r>
      <w:r>
        <w:rPr>
          <w:rFonts w:ascii="宋体" w:hAnsi="宋体" w:eastAsia="宋体" w:cs="宋体"/>
          <w:spacing w:val="-2"/>
          <w:sz w:val="28"/>
          <w:szCs w:val="28"/>
        </w:rPr>
        <w:t>示，无此类支出）</w:t>
      </w:r>
    </w:p>
    <w:p>
      <w:pPr>
        <w:spacing w:before="39" w:line="219" w:lineRule="auto"/>
        <w:ind w:left="1428"/>
        <w:rPr>
          <w:rFonts w:ascii="宋体" w:hAnsi="宋体" w:eastAsia="宋体" w:cs="宋体"/>
          <w:sz w:val="28"/>
          <w:szCs w:val="28"/>
        </w:rPr>
      </w:pPr>
      <w:r>
        <w:rPr>
          <w:rFonts w:ascii="宋体" w:hAnsi="宋体" w:eastAsia="宋体" w:cs="宋体"/>
          <w:spacing w:val="-4"/>
          <w:sz w:val="28"/>
          <w:szCs w:val="28"/>
        </w:rPr>
        <w:t>九、“三公</w:t>
      </w:r>
      <w:r>
        <w:rPr>
          <w:rFonts w:ascii="宋体" w:hAnsi="宋体" w:eastAsia="宋体" w:cs="宋体"/>
          <w:spacing w:val="-92"/>
          <w:sz w:val="28"/>
          <w:szCs w:val="28"/>
        </w:rPr>
        <w:t xml:space="preserve"> </w:t>
      </w:r>
      <w:r>
        <w:rPr>
          <w:rFonts w:ascii="宋体" w:hAnsi="宋体" w:eastAsia="宋体" w:cs="宋体"/>
          <w:spacing w:val="-4"/>
          <w:sz w:val="28"/>
          <w:szCs w:val="28"/>
        </w:rPr>
        <w:t>”经费等相关信息统计表</w:t>
      </w:r>
    </w:p>
    <w:p>
      <w:pPr>
        <w:spacing w:before="314" w:line="414" w:lineRule="auto"/>
        <w:ind w:left="1292" w:right="1199" w:firstLine="132"/>
        <w:rPr>
          <w:rFonts w:ascii="宋体" w:hAnsi="宋体" w:eastAsia="宋体" w:cs="宋体"/>
          <w:sz w:val="28"/>
          <w:szCs w:val="28"/>
        </w:rPr>
      </w:pPr>
      <w:r>
        <w:rPr>
          <w:rFonts w:ascii="宋体" w:hAnsi="宋体" w:eastAsia="宋体" w:cs="宋体"/>
          <w:spacing w:val="-2"/>
          <w:sz w:val="28"/>
          <w:szCs w:val="28"/>
        </w:rPr>
        <w:t>十、政府采购情况表(空表列示，无此类支出）</w:t>
      </w:r>
      <w:r>
        <w:rPr>
          <w:rFonts w:ascii="宋体" w:hAnsi="宋体" w:eastAsia="宋体" w:cs="宋体"/>
          <w:spacing w:val="13"/>
          <w:sz w:val="28"/>
          <w:szCs w:val="28"/>
        </w:rPr>
        <w:t xml:space="preserve"> </w:t>
      </w:r>
      <w:r>
        <w:rPr>
          <w:rFonts w:ascii="宋体" w:hAnsi="宋体" w:eastAsia="宋体" w:cs="宋体"/>
          <w:spacing w:val="-4"/>
          <w:sz w:val="28"/>
          <w:szCs w:val="28"/>
        </w:rPr>
        <w:t>（表附后）</w:t>
      </w:r>
    </w:p>
    <w:p>
      <w:pPr>
        <w:spacing w:line="414" w:lineRule="auto"/>
        <w:rPr>
          <w:rFonts w:ascii="宋体" w:hAnsi="宋体" w:eastAsia="宋体" w:cs="宋体"/>
          <w:sz w:val="28"/>
          <w:szCs w:val="28"/>
        </w:rPr>
        <w:sectPr>
          <w:pgSz w:w="11910" w:h="16840"/>
          <w:pgMar w:top="1419" w:right="1786" w:bottom="0" w:left="1786" w:header="0" w:footer="0" w:gutter="0"/>
          <w:cols w:space="720" w:num="1"/>
        </w:sectPr>
      </w:pPr>
    </w:p>
    <w:p>
      <w:pPr>
        <w:spacing w:before="88" w:line="222" w:lineRule="auto"/>
        <w:ind w:left="911"/>
        <w:outlineLvl w:val="0"/>
        <w:rPr>
          <w:rFonts w:ascii="宋体" w:hAnsi="宋体" w:eastAsia="宋体" w:cs="宋体"/>
          <w:sz w:val="43"/>
          <w:szCs w:val="43"/>
        </w:rPr>
      </w:pPr>
      <w:r>
        <w:rPr>
          <w:rFonts w:ascii="宋体" w:hAnsi="宋体" w:eastAsia="宋体" w:cs="宋体"/>
          <w:b/>
          <w:bCs/>
          <w:spacing w:val="5"/>
          <w:sz w:val="43"/>
          <w:szCs w:val="43"/>
        </w:rPr>
        <w:t>第三部分</w:t>
      </w:r>
      <w:r>
        <w:rPr>
          <w:rFonts w:ascii="宋体" w:hAnsi="宋体" w:eastAsia="宋体" w:cs="宋体"/>
          <w:spacing w:val="5"/>
          <w:sz w:val="43"/>
          <w:szCs w:val="43"/>
        </w:rPr>
        <w:t xml:space="preserve">  </w:t>
      </w:r>
      <w:r>
        <w:rPr>
          <w:rFonts w:ascii="宋体" w:hAnsi="宋体" w:eastAsia="宋体" w:cs="宋体"/>
          <w:b/>
          <w:bCs/>
          <w:spacing w:val="5"/>
          <w:sz w:val="43"/>
          <w:szCs w:val="43"/>
        </w:rPr>
        <w:t>2016</w:t>
      </w:r>
      <w:r>
        <w:rPr>
          <w:rFonts w:ascii="宋体" w:hAnsi="宋体" w:eastAsia="宋体" w:cs="宋体"/>
          <w:spacing w:val="-51"/>
          <w:sz w:val="43"/>
          <w:szCs w:val="43"/>
        </w:rPr>
        <w:t xml:space="preserve"> </w:t>
      </w:r>
      <w:r>
        <w:rPr>
          <w:rFonts w:ascii="宋体" w:hAnsi="宋体" w:eastAsia="宋体" w:cs="宋体"/>
          <w:b/>
          <w:bCs/>
          <w:spacing w:val="5"/>
          <w:sz w:val="43"/>
          <w:szCs w:val="43"/>
        </w:rPr>
        <w:t>年部门决算说明</w:t>
      </w:r>
    </w:p>
    <w:p>
      <w:pPr>
        <w:pStyle w:val="2"/>
        <w:spacing w:line="376" w:lineRule="auto"/>
      </w:pPr>
    </w:p>
    <w:p>
      <w:pPr>
        <w:spacing w:before="101" w:line="224" w:lineRule="auto"/>
        <w:ind w:left="670"/>
        <w:outlineLvl w:val="2"/>
        <w:rPr>
          <w:rFonts w:ascii="宋体" w:hAnsi="宋体" w:eastAsia="宋体" w:cs="宋体"/>
          <w:sz w:val="31"/>
          <w:szCs w:val="31"/>
        </w:rPr>
      </w:pPr>
      <w:r>
        <w:rPr>
          <w:rFonts w:ascii="宋体" w:hAnsi="宋体" w:eastAsia="宋体" w:cs="宋体"/>
          <w:b/>
          <w:bCs/>
          <w:spacing w:val="6"/>
          <w:sz w:val="31"/>
          <w:szCs w:val="31"/>
        </w:rPr>
        <w:t>一、收入支出决算总体情况说明</w:t>
      </w:r>
    </w:p>
    <w:p>
      <w:pPr>
        <w:pStyle w:val="2"/>
        <w:spacing w:line="259" w:lineRule="auto"/>
      </w:pPr>
    </w:p>
    <w:p>
      <w:pPr>
        <w:spacing w:before="91" w:line="422" w:lineRule="auto"/>
        <w:ind w:left="24" w:right="12" w:firstLine="562"/>
        <w:rPr>
          <w:rFonts w:ascii="宋体" w:hAnsi="宋体" w:eastAsia="宋体" w:cs="宋体"/>
          <w:sz w:val="28"/>
          <w:szCs w:val="28"/>
        </w:rPr>
      </w:pPr>
      <w:r>
        <w:rPr>
          <w:rFonts w:ascii="宋体" w:hAnsi="宋体" w:eastAsia="宋体" w:cs="宋体"/>
          <w:spacing w:val="1"/>
          <w:sz w:val="28"/>
          <w:szCs w:val="28"/>
        </w:rPr>
        <w:t>2016 年南屯镇人民政府共收入 925.75 万元（其中：一般预算</w:t>
      </w:r>
      <w:r>
        <w:rPr>
          <w:rFonts w:ascii="宋体" w:hAnsi="宋体" w:eastAsia="宋体" w:cs="宋体"/>
          <w:sz w:val="28"/>
          <w:szCs w:val="28"/>
        </w:rPr>
        <w:t xml:space="preserve"> </w:t>
      </w:r>
      <w:r>
        <w:rPr>
          <w:rFonts w:ascii="宋体" w:hAnsi="宋体" w:eastAsia="宋体" w:cs="宋体"/>
          <w:spacing w:val="1"/>
          <w:sz w:val="28"/>
          <w:szCs w:val="28"/>
        </w:rPr>
        <w:t>拨款 825.04 万元，其他收入</w:t>
      </w:r>
      <w:r>
        <w:rPr>
          <w:rFonts w:ascii="宋体" w:hAnsi="宋体" w:eastAsia="宋体" w:cs="宋体"/>
          <w:spacing w:val="50"/>
          <w:sz w:val="28"/>
          <w:szCs w:val="28"/>
        </w:rPr>
        <w:t xml:space="preserve"> </w:t>
      </w:r>
      <w:r>
        <w:rPr>
          <w:rFonts w:ascii="宋体" w:hAnsi="宋体" w:eastAsia="宋体" w:cs="宋体"/>
          <w:spacing w:val="1"/>
          <w:sz w:val="28"/>
          <w:szCs w:val="28"/>
        </w:rPr>
        <w:t>100.71</w:t>
      </w:r>
      <w:r>
        <w:rPr>
          <w:rFonts w:ascii="宋体" w:hAnsi="宋体" w:eastAsia="宋体" w:cs="宋体"/>
          <w:spacing w:val="20"/>
          <w:sz w:val="28"/>
          <w:szCs w:val="28"/>
        </w:rPr>
        <w:t xml:space="preserve"> </w:t>
      </w:r>
      <w:r>
        <w:rPr>
          <w:rFonts w:ascii="宋体" w:hAnsi="宋体" w:eastAsia="宋体" w:cs="宋体"/>
          <w:spacing w:val="1"/>
          <w:sz w:val="28"/>
          <w:szCs w:val="28"/>
        </w:rPr>
        <w:t>万元</w:t>
      </w:r>
      <w:r>
        <w:rPr>
          <w:rFonts w:ascii="宋体" w:hAnsi="宋体" w:eastAsia="宋体" w:cs="宋体"/>
          <w:spacing w:val="35"/>
          <w:sz w:val="28"/>
          <w:szCs w:val="28"/>
        </w:rPr>
        <w:t>），</w:t>
      </w:r>
      <w:r>
        <w:rPr>
          <w:rFonts w:ascii="宋体" w:hAnsi="宋体" w:eastAsia="宋体" w:cs="宋体"/>
          <w:spacing w:val="1"/>
          <w:sz w:val="28"/>
          <w:szCs w:val="28"/>
        </w:rPr>
        <w:t>比2015年（492.18</w:t>
      </w:r>
      <w:r>
        <w:rPr>
          <w:rFonts w:ascii="宋体" w:hAnsi="宋体" w:eastAsia="宋体" w:cs="宋体"/>
          <w:sz w:val="28"/>
          <w:szCs w:val="28"/>
        </w:rPr>
        <w:t xml:space="preserve"> </w:t>
      </w:r>
      <w:r>
        <w:rPr>
          <w:rFonts w:ascii="宋体" w:hAnsi="宋体" w:eastAsia="宋体" w:cs="宋体"/>
          <w:spacing w:val="5"/>
          <w:sz w:val="28"/>
          <w:szCs w:val="28"/>
        </w:rPr>
        <w:t>万元）增加433.57万元，增长了88.09%。主要原因是上沟村、金家</w:t>
      </w:r>
      <w:r>
        <w:rPr>
          <w:rFonts w:ascii="宋体" w:hAnsi="宋体" w:eastAsia="宋体" w:cs="宋体"/>
          <w:spacing w:val="4"/>
          <w:sz w:val="28"/>
          <w:szCs w:val="28"/>
        </w:rPr>
        <w:t xml:space="preserve"> </w:t>
      </w:r>
      <w:r>
        <w:rPr>
          <w:rFonts w:ascii="宋体" w:hAnsi="宋体" w:eastAsia="宋体" w:cs="宋体"/>
          <w:spacing w:val="16"/>
          <w:sz w:val="28"/>
          <w:szCs w:val="28"/>
        </w:rPr>
        <w:t>庄两村文化广场建设支出、离退休工资增加、危房改造的增加、</w:t>
      </w:r>
      <w:r>
        <w:rPr>
          <w:rFonts w:ascii="宋体" w:hAnsi="宋体" w:eastAsia="宋体" w:cs="宋体"/>
          <w:spacing w:val="11"/>
          <w:sz w:val="28"/>
          <w:szCs w:val="28"/>
        </w:rPr>
        <w:t xml:space="preserve"> </w:t>
      </w:r>
      <w:r>
        <w:rPr>
          <w:rFonts w:ascii="宋体" w:hAnsi="宋体" w:eastAsia="宋体" w:cs="宋体"/>
          <w:spacing w:val="6"/>
          <w:sz w:val="28"/>
          <w:szCs w:val="28"/>
        </w:rPr>
        <w:t>7.21灾后重建资金、独生子女奖扶、保洁员工资、</w:t>
      </w:r>
      <w:r>
        <w:rPr>
          <w:rFonts w:ascii="宋体" w:hAnsi="宋体" w:eastAsia="宋体" w:cs="宋体"/>
          <w:spacing w:val="5"/>
          <w:sz w:val="28"/>
          <w:szCs w:val="28"/>
        </w:rPr>
        <w:t>陕京燃气管道改</w:t>
      </w:r>
      <w:r>
        <w:rPr>
          <w:rFonts w:ascii="宋体" w:hAnsi="宋体" w:eastAsia="宋体" w:cs="宋体"/>
          <w:sz w:val="28"/>
          <w:szCs w:val="28"/>
        </w:rPr>
        <w:t xml:space="preserve"> </w:t>
      </w:r>
      <w:r>
        <w:rPr>
          <w:rFonts w:ascii="宋体" w:hAnsi="宋体" w:eastAsia="宋体" w:cs="宋体"/>
          <w:spacing w:val="-1"/>
          <w:sz w:val="28"/>
          <w:szCs w:val="28"/>
        </w:rPr>
        <w:t>线费用、沙毁地补偿款支出增加。</w:t>
      </w:r>
    </w:p>
    <w:p>
      <w:pPr>
        <w:spacing w:before="35" w:line="423" w:lineRule="auto"/>
        <w:ind w:left="22" w:right="12" w:firstLine="564"/>
        <w:jc w:val="both"/>
        <w:rPr>
          <w:rFonts w:ascii="宋体" w:hAnsi="宋体" w:eastAsia="宋体" w:cs="宋体"/>
          <w:sz w:val="28"/>
          <w:szCs w:val="28"/>
        </w:rPr>
      </w:pPr>
      <w:r>
        <w:rPr>
          <w:rFonts w:ascii="宋体" w:hAnsi="宋体" w:eastAsia="宋体" w:cs="宋体"/>
          <w:spacing w:val="4"/>
          <w:sz w:val="28"/>
          <w:szCs w:val="28"/>
        </w:rPr>
        <w:t>2016 年南屯镇人民政府共支出</w:t>
      </w:r>
      <w:r>
        <w:rPr>
          <w:rFonts w:ascii="宋体" w:hAnsi="宋体" w:eastAsia="宋体" w:cs="宋体"/>
          <w:spacing w:val="47"/>
          <w:sz w:val="28"/>
          <w:szCs w:val="28"/>
        </w:rPr>
        <w:t xml:space="preserve"> </w:t>
      </w:r>
      <w:r>
        <w:rPr>
          <w:rFonts w:ascii="宋体" w:hAnsi="宋体" w:eastAsia="宋体" w:cs="宋体"/>
          <w:spacing w:val="4"/>
          <w:sz w:val="28"/>
          <w:szCs w:val="28"/>
        </w:rPr>
        <w:t>1049.21 万元（其中林</w:t>
      </w:r>
      <w:r>
        <w:rPr>
          <w:rFonts w:ascii="宋体" w:hAnsi="宋体" w:eastAsia="宋体" w:cs="宋体"/>
          <w:spacing w:val="3"/>
          <w:sz w:val="28"/>
          <w:szCs w:val="28"/>
        </w:rPr>
        <w:t>水支出</w:t>
      </w:r>
      <w:r>
        <w:rPr>
          <w:rFonts w:ascii="宋体" w:hAnsi="宋体" w:eastAsia="宋体" w:cs="宋体"/>
          <w:sz w:val="28"/>
          <w:szCs w:val="28"/>
        </w:rPr>
        <w:t xml:space="preserve"> </w:t>
      </w:r>
      <w:r>
        <w:rPr>
          <w:rFonts w:ascii="宋体" w:hAnsi="宋体" w:eastAsia="宋体" w:cs="宋体"/>
          <w:spacing w:val="12"/>
          <w:sz w:val="28"/>
          <w:szCs w:val="28"/>
        </w:rPr>
        <w:t>158.99 万元</w:t>
      </w:r>
      <w:r>
        <w:rPr>
          <w:rFonts w:ascii="宋体" w:hAnsi="宋体" w:eastAsia="宋体" w:cs="宋体"/>
          <w:spacing w:val="-83"/>
          <w:sz w:val="28"/>
          <w:szCs w:val="28"/>
        </w:rPr>
        <w:t xml:space="preserve"> </w:t>
      </w:r>
      <w:r>
        <w:rPr>
          <w:rFonts w:ascii="宋体" w:hAnsi="宋体" w:eastAsia="宋体" w:cs="宋体"/>
          <w:spacing w:val="12"/>
          <w:sz w:val="28"/>
          <w:szCs w:val="28"/>
        </w:rPr>
        <w:t>、商业服务业等支出</w:t>
      </w:r>
      <w:r>
        <w:rPr>
          <w:rFonts w:ascii="宋体" w:hAnsi="宋体" w:eastAsia="宋体" w:cs="宋体"/>
          <w:spacing w:val="86"/>
          <w:sz w:val="28"/>
          <w:szCs w:val="28"/>
        </w:rPr>
        <w:t xml:space="preserve"> </w:t>
      </w:r>
      <w:r>
        <w:rPr>
          <w:rFonts w:ascii="宋体" w:hAnsi="宋体" w:eastAsia="宋体" w:cs="宋体"/>
          <w:spacing w:val="12"/>
          <w:sz w:val="28"/>
          <w:szCs w:val="28"/>
        </w:rPr>
        <w:t>119.68 万元</w:t>
      </w:r>
      <w:r>
        <w:rPr>
          <w:rFonts w:ascii="宋体" w:hAnsi="宋体" w:eastAsia="宋体" w:cs="宋体"/>
          <w:spacing w:val="-83"/>
          <w:sz w:val="28"/>
          <w:szCs w:val="28"/>
        </w:rPr>
        <w:t xml:space="preserve"> </w:t>
      </w:r>
      <w:r>
        <w:rPr>
          <w:rFonts w:ascii="宋体" w:hAnsi="宋体" w:eastAsia="宋体" w:cs="宋体"/>
          <w:spacing w:val="11"/>
          <w:sz w:val="28"/>
          <w:szCs w:val="28"/>
        </w:rPr>
        <w:t>、住房保障支出</w:t>
      </w:r>
      <w:r>
        <w:rPr>
          <w:rFonts w:ascii="宋体" w:hAnsi="宋体" w:eastAsia="宋体" w:cs="宋体"/>
          <w:sz w:val="28"/>
          <w:szCs w:val="28"/>
        </w:rPr>
        <w:t xml:space="preserve"> </w:t>
      </w:r>
      <w:r>
        <w:rPr>
          <w:rFonts w:ascii="宋体" w:hAnsi="宋体" w:eastAsia="宋体" w:cs="宋体"/>
          <w:spacing w:val="3"/>
          <w:sz w:val="28"/>
          <w:szCs w:val="28"/>
        </w:rPr>
        <w:t>90.44 万元</w:t>
      </w:r>
      <w:r>
        <w:rPr>
          <w:rFonts w:ascii="宋体" w:hAnsi="宋体" w:eastAsia="宋体" w:cs="宋体"/>
          <w:spacing w:val="33"/>
          <w:sz w:val="28"/>
          <w:szCs w:val="28"/>
        </w:rPr>
        <w:t>），</w:t>
      </w:r>
      <w:r>
        <w:rPr>
          <w:rFonts w:ascii="宋体" w:hAnsi="宋体" w:eastAsia="宋体" w:cs="宋体"/>
          <w:spacing w:val="3"/>
          <w:sz w:val="28"/>
          <w:szCs w:val="28"/>
        </w:rPr>
        <w:t>比2015年（501.27万元）增加547.94万元，增</w:t>
      </w:r>
      <w:r>
        <w:rPr>
          <w:rFonts w:ascii="宋体" w:hAnsi="宋体" w:eastAsia="宋体" w:cs="宋体"/>
          <w:spacing w:val="2"/>
          <w:sz w:val="28"/>
          <w:szCs w:val="28"/>
        </w:rPr>
        <w:t>长了</w:t>
      </w:r>
      <w:r>
        <w:rPr>
          <w:rFonts w:ascii="宋体" w:hAnsi="宋体" w:eastAsia="宋体" w:cs="宋体"/>
          <w:spacing w:val="1"/>
          <w:sz w:val="28"/>
          <w:szCs w:val="28"/>
        </w:rPr>
        <w:t xml:space="preserve"> 109.31%，主要原因是：上沟村、金家庄两村文化广场建设支出、离</w:t>
      </w:r>
      <w:r>
        <w:rPr>
          <w:rFonts w:ascii="宋体" w:hAnsi="宋体" w:eastAsia="宋体" w:cs="宋体"/>
          <w:spacing w:val="6"/>
          <w:sz w:val="28"/>
          <w:szCs w:val="28"/>
        </w:rPr>
        <w:t xml:space="preserve"> 退休工资增加、危房改造的增加、7.21灾后重建资金、</w:t>
      </w:r>
      <w:r>
        <w:rPr>
          <w:rFonts w:ascii="宋体" w:hAnsi="宋体" w:eastAsia="宋体" w:cs="宋体"/>
          <w:spacing w:val="5"/>
          <w:sz w:val="28"/>
          <w:szCs w:val="28"/>
        </w:rPr>
        <w:t>独生子女奖</w:t>
      </w:r>
      <w:r>
        <w:rPr>
          <w:rFonts w:ascii="宋体" w:hAnsi="宋体" w:eastAsia="宋体" w:cs="宋体"/>
          <w:sz w:val="28"/>
          <w:szCs w:val="28"/>
        </w:rPr>
        <w:t xml:space="preserve"> </w:t>
      </w:r>
      <w:r>
        <w:rPr>
          <w:rFonts w:ascii="宋体" w:hAnsi="宋体" w:eastAsia="宋体" w:cs="宋体"/>
          <w:spacing w:val="16"/>
          <w:sz w:val="28"/>
          <w:szCs w:val="28"/>
        </w:rPr>
        <w:t>扶、保洁员工资、陕京燃气管道改线费用、沙毁地补偿款支出增</w:t>
      </w:r>
      <w:r>
        <w:rPr>
          <w:rFonts w:ascii="宋体" w:hAnsi="宋体" w:eastAsia="宋体" w:cs="宋体"/>
          <w:spacing w:val="13"/>
          <w:sz w:val="28"/>
          <w:szCs w:val="28"/>
        </w:rPr>
        <w:t xml:space="preserve"> </w:t>
      </w:r>
      <w:r>
        <w:rPr>
          <w:rFonts w:ascii="宋体" w:hAnsi="宋体" w:eastAsia="宋体" w:cs="宋体"/>
          <w:spacing w:val="-4"/>
          <w:sz w:val="28"/>
          <w:szCs w:val="28"/>
        </w:rPr>
        <w:t>加。</w:t>
      </w:r>
    </w:p>
    <w:p>
      <w:pPr>
        <w:spacing w:before="34" w:line="414" w:lineRule="auto"/>
        <w:ind w:left="587" w:right="2903"/>
        <w:rPr>
          <w:rFonts w:ascii="宋体" w:hAnsi="宋体" w:eastAsia="宋体" w:cs="宋体"/>
          <w:sz w:val="28"/>
          <w:szCs w:val="28"/>
        </w:rPr>
      </w:pPr>
      <w:r>
        <w:rPr>
          <w:rFonts w:ascii="宋体" w:hAnsi="宋体" w:eastAsia="宋体" w:cs="宋体"/>
          <w:spacing w:val="-4"/>
          <w:sz w:val="28"/>
          <w:szCs w:val="28"/>
        </w:rPr>
        <w:t>2016 年年初结转和结余</w:t>
      </w:r>
      <w:r>
        <w:rPr>
          <w:rFonts w:ascii="宋体" w:hAnsi="宋体" w:eastAsia="宋体" w:cs="宋体"/>
          <w:spacing w:val="37"/>
          <w:sz w:val="28"/>
          <w:szCs w:val="28"/>
        </w:rPr>
        <w:t xml:space="preserve"> </w:t>
      </w:r>
      <w:r>
        <w:rPr>
          <w:rFonts w:ascii="宋体" w:hAnsi="宋体" w:eastAsia="宋体" w:cs="宋体"/>
          <w:spacing w:val="-4"/>
          <w:sz w:val="28"/>
          <w:szCs w:val="28"/>
        </w:rPr>
        <w:t>137.87 万元。</w:t>
      </w:r>
      <w:r>
        <w:rPr>
          <w:rFonts w:ascii="宋体" w:hAnsi="宋体" w:eastAsia="宋体" w:cs="宋体"/>
          <w:sz w:val="28"/>
          <w:szCs w:val="28"/>
        </w:rPr>
        <w:t xml:space="preserve"> </w:t>
      </w:r>
      <w:r>
        <w:rPr>
          <w:rFonts w:ascii="宋体" w:hAnsi="宋体" w:eastAsia="宋体" w:cs="宋体"/>
          <w:spacing w:val="-2"/>
          <w:sz w:val="28"/>
          <w:szCs w:val="28"/>
        </w:rPr>
        <w:t>2016 年年末结转和结余</w:t>
      </w:r>
      <w:r>
        <w:rPr>
          <w:rFonts w:ascii="宋体" w:hAnsi="宋体" w:eastAsia="宋体" w:cs="宋体"/>
          <w:spacing w:val="32"/>
          <w:sz w:val="28"/>
          <w:szCs w:val="28"/>
        </w:rPr>
        <w:t xml:space="preserve"> </w:t>
      </w:r>
      <w:r>
        <w:rPr>
          <w:rFonts w:ascii="宋体" w:hAnsi="宋体" w:eastAsia="宋体" w:cs="宋体"/>
          <w:spacing w:val="-2"/>
          <w:sz w:val="28"/>
          <w:szCs w:val="28"/>
        </w:rPr>
        <w:t>14.41 万元。</w:t>
      </w:r>
    </w:p>
    <w:p>
      <w:pPr>
        <w:spacing w:before="43" w:line="224" w:lineRule="auto"/>
        <w:ind w:left="671"/>
        <w:outlineLvl w:val="2"/>
        <w:rPr>
          <w:rFonts w:ascii="宋体" w:hAnsi="宋体" w:eastAsia="宋体" w:cs="宋体"/>
          <w:sz w:val="31"/>
          <w:szCs w:val="31"/>
        </w:rPr>
      </w:pPr>
      <w:r>
        <w:rPr>
          <w:rFonts w:ascii="宋体" w:hAnsi="宋体" w:eastAsia="宋体" w:cs="宋体"/>
          <w:b/>
          <w:bCs/>
          <w:spacing w:val="5"/>
          <w:sz w:val="31"/>
          <w:szCs w:val="31"/>
        </w:rPr>
        <w:t>二、收入情况说明</w:t>
      </w:r>
    </w:p>
    <w:p>
      <w:pPr>
        <w:pStyle w:val="2"/>
        <w:spacing w:line="263" w:lineRule="auto"/>
      </w:pPr>
    </w:p>
    <w:p>
      <w:pPr>
        <w:spacing w:before="91" w:line="412" w:lineRule="auto"/>
        <w:ind w:left="24" w:right="14" w:firstLine="562"/>
        <w:rPr>
          <w:rFonts w:ascii="宋体" w:hAnsi="宋体" w:eastAsia="宋体" w:cs="宋体"/>
          <w:sz w:val="28"/>
          <w:szCs w:val="28"/>
        </w:rPr>
      </w:pPr>
      <w:r>
        <w:rPr>
          <w:rFonts w:ascii="宋体" w:hAnsi="宋体" w:eastAsia="宋体" w:cs="宋体"/>
          <w:spacing w:val="1"/>
          <w:sz w:val="28"/>
          <w:szCs w:val="28"/>
        </w:rPr>
        <w:t>2016 年南屯镇人民政府本年收入 925.75 万元，其中：财政拨</w:t>
      </w:r>
      <w:r>
        <w:rPr>
          <w:rFonts w:ascii="宋体" w:hAnsi="宋体" w:eastAsia="宋体" w:cs="宋体"/>
          <w:sz w:val="28"/>
          <w:szCs w:val="28"/>
        </w:rPr>
        <w:t xml:space="preserve"> 款825.04 万元、其他收入 100.71</w:t>
      </w:r>
      <w:r>
        <w:rPr>
          <w:rFonts w:ascii="宋体" w:hAnsi="宋体" w:eastAsia="宋体" w:cs="宋体"/>
          <w:spacing w:val="-1"/>
          <w:sz w:val="28"/>
          <w:szCs w:val="28"/>
        </w:rPr>
        <w:t xml:space="preserve"> 万元。具体情况如下：</w:t>
      </w:r>
    </w:p>
    <w:p>
      <w:pPr>
        <w:spacing w:before="43" w:line="219" w:lineRule="auto"/>
        <w:ind w:right="14"/>
        <w:jc w:val="right"/>
        <w:rPr>
          <w:rFonts w:ascii="宋体" w:hAnsi="宋体" w:eastAsia="宋体" w:cs="宋体"/>
          <w:sz w:val="28"/>
          <w:szCs w:val="28"/>
        </w:rPr>
      </w:pPr>
      <w:r>
        <w:rPr>
          <w:rFonts w:ascii="宋体" w:hAnsi="宋体" w:eastAsia="宋体" w:cs="宋体"/>
          <w:spacing w:val="2"/>
          <w:sz w:val="28"/>
          <w:szCs w:val="28"/>
        </w:rPr>
        <w:t>1、 财政拨款 825.04</w:t>
      </w:r>
      <w:r>
        <w:rPr>
          <w:rFonts w:ascii="宋体" w:hAnsi="宋体" w:eastAsia="宋体" w:cs="宋体"/>
          <w:spacing w:val="37"/>
          <w:sz w:val="28"/>
          <w:szCs w:val="28"/>
        </w:rPr>
        <w:t xml:space="preserve"> </w:t>
      </w:r>
      <w:r>
        <w:rPr>
          <w:rFonts w:ascii="宋体" w:hAnsi="宋体" w:eastAsia="宋体" w:cs="宋体"/>
          <w:spacing w:val="2"/>
          <w:sz w:val="28"/>
          <w:szCs w:val="28"/>
        </w:rPr>
        <w:t>万元，比</w:t>
      </w:r>
      <w:r>
        <w:rPr>
          <w:rFonts w:ascii="宋体" w:hAnsi="宋体" w:eastAsia="宋体" w:cs="宋体"/>
          <w:spacing w:val="30"/>
          <w:sz w:val="28"/>
          <w:szCs w:val="28"/>
        </w:rPr>
        <w:t xml:space="preserve"> </w:t>
      </w:r>
      <w:r>
        <w:rPr>
          <w:rFonts w:ascii="宋体" w:hAnsi="宋体" w:eastAsia="宋体" w:cs="宋体"/>
          <w:spacing w:val="2"/>
          <w:sz w:val="28"/>
          <w:szCs w:val="28"/>
        </w:rPr>
        <w:t>2015</w:t>
      </w:r>
      <w:r>
        <w:rPr>
          <w:rFonts w:ascii="宋体" w:hAnsi="宋体" w:eastAsia="宋体" w:cs="宋体"/>
          <w:spacing w:val="20"/>
          <w:sz w:val="28"/>
          <w:szCs w:val="28"/>
        </w:rPr>
        <w:t xml:space="preserve"> </w:t>
      </w:r>
      <w:r>
        <w:rPr>
          <w:rFonts w:ascii="宋体" w:hAnsi="宋体" w:eastAsia="宋体" w:cs="宋体"/>
          <w:spacing w:val="2"/>
          <w:sz w:val="28"/>
          <w:szCs w:val="28"/>
        </w:rPr>
        <w:t>年（491.23万元）增加</w:t>
      </w:r>
    </w:p>
    <w:p>
      <w:pPr>
        <w:spacing w:line="219" w:lineRule="auto"/>
        <w:rPr>
          <w:rFonts w:ascii="宋体" w:hAnsi="宋体" w:eastAsia="宋体" w:cs="宋体"/>
          <w:sz w:val="28"/>
          <w:szCs w:val="28"/>
        </w:rPr>
        <w:sectPr>
          <w:pgSz w:w="11910" w:h="16840"/>
          <w:pgMar w:top="1419" w:right="1786" w:bottom="0" w:left="1786" w:header="0" w:footer="0" w:gutter="0"/>
          <w:cols w:space="720" w:num="1"/>
        </w:sectPr>
      </w:pPr>
    </w:p>
    <w:p>
      <w:pPr>
        <w:spacing w:before="54" w:line="420" w:lineRule="auto"/>
        <w:ind w:left="24" w:right="12" w:firstLine="5"/>
        <w:rPr>
          <w:rFonts w:ascii="宋体" w:hAnsi="宋体" w:eastAsia="宋体" w:cs="宋体"/>
          <w:sz w:val="28"/>
          <w:szCs w:val="28"/>
        </w:rPr>
      </w:pPr>
      <w:r>
        <w:rPr>
          <w:rFonts w:ascii="宋体" w:hAnsi="宋体" w:eastAsia="宋体" w:cs="宋体"/>
          <w:spacing w:val="5"/>
          <w:sz w:val="28"/>
          <w:szCs w:val="28"/>
        </w:rPr>
        <w:t>333.81万元。增加的主要原因是：上沟村、金家庄两村文化广场建</w:t>
      </w:r>
      <w:r>
        <w:rPr>
          <w:rFonts w:ascii="宋体" w:hAnsi="宋体" w:eastAsia="宋体" w:cs="宋体"/>
          <w:spacing w:val="11"/>
          <w:sz w:val="28"/>
          <w:szCs w:val="28"/>
        </w:rPr>
        <w:t xml:space="preserve"> </w:t>
      </w:r>
      <w:r>
        <w:rPr>
          <w:rFonts w:ascii="宋体" w:hAnsi="宋体" w:eastAsia="宋体" w:cs="宋体"/>
          <w:spacing w:val="6"/>
          <w:sz w:val="28"/>
          <w:szCs w:val="28"/>
        </w:rPr>
        <w:t>设支出、离退休工资增加、危房改造的增加、7.21</w:t>
      </w:r>
      <w:r>
        <w:rPr>
          <w:rFonts w:ascii="宋体" w:hAnsi="宋体" w:eastAsia="宋体" w:cs="宋体"/>
          <w:spacing w:val="5"/>
          <w:sz w:val="28"/>
          <w:szCs w:val="28"/>
        </w:rPr>
        <w:t>灾后重建资金、</w:t>
      </w:r>
      <w:r>
        <w:rPr>
          <w:rFonts w:ascii="宋体" w:hAnsi="宋体" w:eastAsia="宋体" w:cs="宋体"/>
          <w:sz w:val="28"/>
          <w:szCs w:val="28"/>
        </w:rPr>
        <w:t xml:space="preserve"> </w:t>
      </w:r>
      <w:r>
        <w:rPr>
          <w:rFonts w:ascii="宋体" w:hAnsi="宋体" w:eastAsia="宋体" w:cs="宋体"/>
          <w:spacing w:val="6"/>
          <w:sz w:val="28"/>
          <w:szCs w:val="28"/>
        </w:rPr>
        <w:t>独生子女奖扶、保洁员工资、陕京燃气管道改线费用、沙毁地补偿</w:t>
      </w:r>
      <w:r>
        <w:rPr>
          <w:rFonts w:ascii="宋体" w:hAnsi="宋体" w:eastAsia="宋体" w:cs="宋体"/>
          <w:spacing w:val="5"/>
          <w:sz w:val="28"/>
          <w:szCs w:val="28"/>
        </w:rPr>
        <w:t xml:space="preserve"> </w:t>
      </w:r>
      <w:r>
        <w:rPr>
          <w:rFonts w:ascii="宋体" w:hAnsi="宋体" w:eastAsia="宋体" w:cs="宋体"/>
          <w:spacing w:val="-2"/>
          <w:sz w:val="28"/>
          <w:szCs w:val="28"/>
        </w:rPr>
        <w:t>款支出增加。</w:t>
      </w:r>
    </w:p>
    <w:p>
      <w:pPr>
        <w:spacing w:before="38" w:line="419" w:lineRule="auto"/>
        <w:ind w:left="25" w:right="12" w:firstLine="561"/>
        <w:jc w:val="both"/>
        <w:rPr>
          <w:rFonts w:ascii="宋体" w:hAnsi="宋体" w:eastAsia="宋体" w:cs="宋体"/>
          <w:sz w:val="28"/>
          <w:szCs w:val="28"/>
        </w:rPr>
      </w:pPr>
      <w:r>
        <w:rPr>
          <w:rFonts w:ascii="宋体" w:hAnsi="宋体" w:eastAsia="宋体" w:cs="宋体"/>
          <w:sz w:val="28"/>
          <w:szCs w:val="28"/>
        </w:rPr>
        <w:t>2</w:t>
      </w:r>
      <w:r>
        <w:rPr>
          <w:rFonts w:ascii="宋体" w:hAnsi="宋体" w:eastAsia="宋体" w:cs="宋体"/>
          <w:spacing w:val="-75"/>
          <w:sz w:val="28"/>
          <w:szCs w:val="28"/>
        </w:rPr>
        <w:t xml:space="preserve"> </w:t>
      </w:r>
      <w:r>
        <w:rPr>
          <w:rFonts w:ascii="宋体" w:hAnsi="宋体" w:eastAsia="宋体" w:cs="宋体"/>
          <w:sz w:val="28"/>
          <w:szCs w:val="28"/>
        </w:rPr>
        <w:t>、</w:t>
      </w:r>
      <w:r>
        <w:rPr>
          <w:rFonts w:ascii="宋体" w:hAnsi="宋体" w:eastAsia="宋体" w:cs="宋体"/>
          <w:spacing w:val="64"/>
          <w:sz w:val="28"/>
          <w:szCs w:val="28"/>
        </w:rPr>
        <w:t xml:space="preserve"> </w:t>
      </w:r>
      <w:r>
        <w:rPr>
          <w:rFonts w:ascii="宋体" w:hAnsi="宋体" w:eastAsia="宋体" w:cs="宋体"/>
          <w:sz w:val="28"/>
          <w:szCs w:val="28"/>
        </w:rPr>
        <w:t>其他收入</w:t>
      </w:r>
      <w:r>
        <w:rPr>
          <w:rFonts w:ascii="宋体" w:hAnsi="宋体" w:eastAsia="宋体" w:cs="宋体"/>
          <w:spacing w:val="86"/>
          <w:sz w:val="28"/>
          <w:szCs w:val="28"/>
        </w:rPr>
        <w:t xml:space="preserve"> </w:t>
      </w:r>
      <w:r>
        <w:rPr>
          <w:rFonts w:ascii="宋体" w:hAnsi="宋体" w:eastAsia="宋体" w:cs="宋体"/>
          <w:sz w:val="28"/>
          <w:szCs w:val="28"/>
        </w:rPr>
        <w:t>100.71万元</w:t>
      </w:r>
      <w:r>
        <w:rPr>
          <w:rFonts w:ascii="宋体" w:hAnsi="宋体" w:eastAsia="宋体" w:cs="宋体"/>
          <w:spacing w:val="-83"/>
          <w:sz w:val="28"/>
          <w:szCs w:val="28"/>
        </w:rPr>
        <w:t xml:space="preserve"> </w:t>
      </w:r>
      <w:r>
        <w:rPr>
          <w:rFonts w:ascii="宋体" w:hAnsi="宋体" w:eastAsia="宋体" w:cs="宋体"/>
          <w:sz w:val="28"/>
          <w:szCs w:val="28"/>
        </w:rPr>
        <w:t>，</w:t>
      </w:r>
      <w:r>
        <w:rPr>
          <w:rFonts w:ascii="宋体" w:hAnsi="宋体" w:eastAsia="宋体" w:cs="宋体"/>
          <w:spacing w:val="-71"/>
          <w:sz w:val="28"/>
          <w:szCs w:val="28"/>
        </w:rPr>
        <w:t xml:space="preserve"> </w:t>
      </w:r>
      <w:r>
        <w:rPr>
          <w:rFonts w:ascii="宋体" w:hAnsi="宋体" w:eastAsia="宋体" w:cs="宋体"/>
          <w:sz w:val="28"/>
          <w:szCs w:val="28"/>
        </w:rPr>
        <w:t>比</w:t>
      </w:r>
      <w:r>
        <w:rPr>
          <w:rFonts w:ascii="宋体" w:hAnsi="宋体" w:eastAsia="宋体" w:cs="宋体"/>
          <w:spacing w:val="68"/>
          <w:sz w:val="28"/>
          <w:szCs w:val="28"/>
        </w:rPr>
        <w:t xml:space="preserve"> </w:t>
      </w:r>
      <w:r>
        <w:rPr>
          <w:rFonts w:ascii="宋体" w:hAnsi="宋体" w:eastAsia="宋体" w:cs="宋体"/>
          <w:sz w:val="28"/>
          <w:szCs w:val="28"/>
        </w:rPr>
        <w:t>2015</w:t>
      </w:r>
      <w:r>
        <w:rPr>
          <w:rFonts w:ascii="宋体" w:hAnsi="宋体" w:eastAsia="宋体" w:cs="宋体"/>
          <w:spacing w:val="39"/>
          <w:sz w:val="28"/>
          <w:szCs w:val="28"/>
        </w:rPr>
        <w:t xml:space="preserve"> </w:t>
      </w:r>
      <w:r>
        <w:rPr>
          <w:rFonts w:ascii="宋体" w:hAnsi="宋体" w:eastAsia="宋体" w:cs="宋体"/>
          <w:sz w:val="28"/>
          <w:szCs w:val="28"/>
        </w:rPr>
        <w:t>年（</w:t>
      </w:r>
      <w:r>
        <w:rPr>
          <w:rFonts w:ascii="宋体" w:hAnsi="宋体" w:eastAsia="宋体" w:cs="宋体"/>
          <w:spacing w:val="-60"/>
          <w:sz w:val="28"/>
          <w:szCs w:val="28"/>
        </w:rPr>
        <w:t xml:space="preserve"> </w:t>
      </w:r>
      <w:r>
        <w:rPr>
          <w:rFonts w:ascii="宋体" w:hAnsi="宋体" w:eastAsia="宋体" w:cs="宋体"/>
          <w:sz w:val="28"/>
          <w:szCs w:val="28"/>
        </w:rPr>
        <w:t>0.95万元）</w:t>
      </w:r>
      <w:r>
        <w:rPr>
          <w:rFonts w:ascii="宋体" w:hAnsi="宋体" w:eastAsia="宋体" w:cs="宋体"/>
          <w:spacing w:val="-74"/>
          <w:sz w:val="28"/>
          <w:szCs w:val="28"/>
        </w:rPr>
        <w:t xml:space="preserve"> </w:t>
      </w:r>
      <w:r>
        <w:rPr>
          <w:rFonts w:ascii="宋体" w:hAnsi="宋体" w:eastAsia="宋体" w:cs="宋体"/>
          <w:sz w:val="28"/>
          <w:szCs w:val="28"/>
        </w:rPr>
        <w:t xml:space="preserve">增加 </w:t>
      </w:r>
      <w:r>
        <w:rPr>
          <w:rFonts w:ascii="宋体" w:hAnsi="宋体" w:eastAsia="宋体" w:cs="宋体"/>
          <w:spacing w:val="1"/>
          <w:sz w:val="28"/>
          <w:szCs w:val="28"/>
        </w:rPr>
        <w:t>99.67万元。增加的主要原因是：财政存量资金安排灾后重建补助资</w:t>
      </w:r>
      <w:r>
        <w:rPr>
          <w:rFonts w:ascii="宋体" w:hAnsi="宋体" w:eastAsia="宋体" w:cs="宋体"/>
          <w:spacing w:val="6"/>
          <w:sz w:val="28"/>
          <w:szCs w:val="28"/>
        </w:rPr>
        <w:t xml:space="preserve"> </w:t>
      </w:r>
      <w:r>
        <w:rPr>
          <w:rFonts w:ascii="宋体" w:hAnsi="宋体" w:eastAsia="宋体" w:cs="宋体"/>
          <w:sz w:val="28"/>
          <w:szCs w:val="28"/>
        </w:rPr>
        <w:t>金</w:t>
      </w:r>
    </w:p>
    <w:p>
      <w:pPr>
        <w:spacing w:before="38" w:line="224" w:lineRule="auto"/>
        <w:ind w:left="665"/>
        <w:outlineLvl w:val="2"/>
        <w:rPr>
          <w:rFonts w:ascii="宋体" w:hAnsi="宋体" w:eastAsia="宋体" w:cs="宋体"/>
          <w:sz w:val="31"/>
          <w:szCs w:val="31"/>
        </w:rPr>
      </w:pPr>
      <w:r>
        <w:rPr>
          <w:rFonts w:ascii="宋体" w:hAnsi="宋体" w:eastAsia="宋体" w:cs="宋体"/>
          <w:b/>
          <w:bCs/>
          <w:spacing w:val="6"/>
          <w:sz w:val="31"/>
          <w:szCs w:val="31"/>
        </w:rPr>
        <w:t>三、支出情况说明</w:t>
      </w:r>
    </w:p>
    <w:p>
      <w:pPr>
        <w:pStyle w:val="2"/>
        <w:spacing w:line="260" w:lineRule="auto"/>
      </w:pPr>
    </w:p>
    <w:p>
      <w:pPr>
        <w:spacing w:before="91" w:line="421" w:lineRule="auto"/>
        <w:ind w:left="25" w:right="12" w:firstLine="561"/>
        <w:jc w:val="both"/>
        <w:rPr>
          <w:rFonts w:ascii="宋体" w:hAnsi="宋体" w:eastAsia="宋体" w:cs="宋体"/>
          <w:sz w:val="28"/>
          <w:szCs w:val="28"/>
        </w:rPr>
      </w:pPr>
      <w:r>
        <w:rPr>
          <w:rFonts w:ascii="宋体" w:hAnsi="宋体" w:eastAsia="宋体" w:cs="宋体"/>
          <w:spacing w:val="-8"/>
          <w:sz w:val="28"/>
          <w:szCs w:val="28"/>
        </w:rPr>
        <w:t>2016</w:t>
      </w:r>
      <w:r>
        <w:rPr>
          <w:rFonts w:ascii="宋体" w:hAnsi="宋体" w:eastAsia="宋体" w:cs="宋体"/>
          <w:spacing w:val="-66"/>
          <w:sz w:val="28"/>
          <w:szCs w:val="28"/>
        </w:rPr>
        <w:t xml:space="preserve"> </w:t>
      </w:r>
      <w:r>
        <w:rPr>
          <w:rFonts w:ascii="宋体" w:hAnsi="宋体" w:eastAsia="宋体" w:cs="宋体"/>
          <w:spacing w:val="-8"/>
          <w:sz w:val="28"/>
          <w:szCs w:val="28"/>
        </w:rPr>
        <w:t>年</w:t>
      </w:r>
      <w:r>
        <w:rPr>
          <w:rFonts w:ascii="宋体" w:hAnsi="宋体" w:eastAsia="宋体" w:cs="宋体"/>
          <w:spacing w:val="-81"/>
          <w:sz w:val="28"/>
          <w:szCs w:val="28"/>
        </w:rPr>
        <w:t xml:space="preserve"> </w:t>
      </w:r>
      <w:r>
        <w:rPr>
          <w:rFonts w:ascii="宋体" w:hAnsi="宋体" w:eastAsia="宋体" w:cs="宋体"/>
          <w:spacing w:val="-8"/>
          <w:sz w:val="28"/>
          <w:szCs w:val="28"/>
        </w:rPr>
        <w:t>南</w:t>
      </w:r>
      <w:r>
        <w:rPr>
          <w:rFonts w:ascii="宋体" w:hAnsi="宋体" w:eastAsia="宋体" w:cs="宋体"/>
          <w:spacing w:val="-70"/>
          <w:sz w:val="28"/>
          <w:szCs w:val="28"/>
        </w:rPr>
        <w:t xml:space="preserve"> </w:t>
      </w:r>
      <w:r>
        <w:rPr>
          <w:rFonts w:ascii="宋体" w:hAnsi="宋体" w:eastAsia="宋体" w:cs="宋体"/>
          <w:spacing w:val="-8"/>
          <w:sz w:val="28"/>
          <w:szCs w:val="28"/>
        </w:rPr>
        <w:t>屯</w:t>
      </w:r>
      <w:r>
        <w:rPr>
          <w:rFonts w:ascii="宋体" w:hAnsi="宋体" w:eastAsia="宋体" w:cs="宋体"/>
          <w:spacing w:val="-81"/>
          <w:sz w:val="28"/>
          <w:szCs w:val="28"/>
        </w:rPr>
        <w:t xml:space="preserve"> </w:t>
      </w:r>
      <w:r>
        <w:rPr>
          <w:rFonts w:ascii="宋体" w:hAnsi="宋体" w:eastAsia="宋体" w:cs="宋体"/>
          <w:spacing w:val="-8"/>
          <w:sz w:val="28"/>
          <w:szCs w:val="28"/>
        </w:rPr>
        <w:t>镇</w:t>
      </w:r>
      <w:r>
        <w:rPr>
          <w:rFonts w:ascii="宋体" w:hAnsi="宋体" w:eastAsia="宋体" w:cs="宋体"/>
          <w:spacing w:val="-83"/>
          <w:sz w:val="28"/>
          <w:szCs w:val="28"/>
        </w:rPr>
        <w:t xml:space="preserve"> </w:t>
      </w:r>
      <w:r>
        <w:rPr>
          <w:rFonts w:ascii="宋体" w:hAnsi="宋体" w:eastAsia="宋体" w:cs="宋体"/>
          <w:spacing w:val="-8"/>
          <w:sz w:val="28"/>
          <w:szCs w:val="28"/>
        </w:rPr>
        <w:t>人</w:t>
      </w:r>
      <w:r>
        <w:rPr>
          <w:rFonts w:ascii="宋体" w:hAnsi="宋体" w:eastAsia="宋体" w:cs="宋体"/>
          <w:spacing w:val="-55"/>
          <w:sz w:val="28"/>
          <w:szCs w:val="28"/>
        </w:rPr>
        <w:t xml:space="preserve"> </w:t>
      </w:r>
      <w:r>
        <w:rPr>
          <w:rFonts w:ascii="宋体" w:hAnsi="宋体" w:eastAsia="宋体" w:cs="宋体"/>
          <w:spacing w:val="-8"/>
          <w:sz w:val="28"/>
          <w:szCs w:val="28"/>
        </w:rPr>
        <w:t>民</w:t>
      </w:r>
      <w:r>
        <w:rPr>
          <w:rFonts w:ascii="宋体" w:hAnsi="宋体" w:eastAsia="宋体" w:cs="宋体"/>
          <w:spacing w:val="-82"/>
          <w:sz w:val="28"/>
          <w:szCs w:val="28"/>
        </w:rPr>
        <w:t xml:space="preserve"> </w:t>
      </w:r>
      <w:r>
        <w:rPr>
          <w:rFonts w:ascii="宋体" w:hAnsi="宋体" w:eastAsia="宋体" w:cs="宋体"/>
          <w:spacing w:val="-8"/>
          <w:sz w:val="28"/>
          <w:szCs w:val="28"/>
        </w:rPr>
        <w:t>政府共</w:t>
      </w:r>
      <w:r>
        <w:rPr>
          <w:rFonts w:ascii="宋体" w:hAnsi="宋体" w:eastAsia="宋体" w:cs="宋体"/>
          <w:spacing w:val="-81"/>
          <w:sz w:val="28"/>
          <w:szCs w:val="28"/>
        </w:rPr>
        <w:t xml:space="preserve"> </w:t>
      </w:r>
      <w:r>
        <w:rPr>
          <w:rFonts w:ascii="宋体" w:hAnsi="宋体" w:eastAsia="宋体" w:cs="宋体"/>
          <w:spacing w:val="-8"/>
          <w:sz w:val="28"/>
          <w:szCs w:val="28"/>
        </w:rPr>
        <w:t>支</w:t>
      </w:r>
      <w:r>
        <w:rPr>
          <w:rFonts w:ascii="宋体" w:hAnsi="宋体" w:eastAsia="宋体" w:cs="宋体"/>
          <w:spacing w:val="-59"/>
          <w:sz w:val="28"/>
          <w:szCs w:val="28"/>
        </w:rPr>
        <w:t xml:space="preserve"> </w:t>
      </w:r>
      <w:r>
        <w:rPr>
          <w:rFonts w:ascii="宋体" w:hAnsi="宋体" w:eastAsia="宋体" w:cs="宋体"/>
          <w:spacing w:val="-8"/>
          <w:sz w:val="28"/>
          <w:szCs w:val="28"/>
        </w:rPr>
        <w:t>出</w:t>
      </w:r>
      <w:r>
        <w:rPr>
          <w:rFonts w:ascii="宋体" w:hAnsi="宋体" w:eastAsia="宋体" w:cs="宋体"/>
          <w:spacing w:val="124"/>
          <w:sz w:val="28"/>
          <w:szCs w:val="28"/>
        </w:rPr>
        <w:t xml:space="preserve"> </w:t>
      </w:r>
      <w:r>
        <w:rPr>
          <w:rFonts w:ascii="宋体" w:hAnsi="宋体" w:eastAsia="宋体" w:cs="宋体"/>
          <w:spacing w:val="-8"/>
          <w:sz w:val="28"/>
          <w:szCs w:val="28"/>
        </w:rPr>
        <w:t>1049.21</w:t>
      </w:r>
      <w:r>
        <w:rPr>
          <w:rFonts w:ascii="宋体" w:hAnsi="宋体" w:eastAsia="宋体" w:cs="宋体"/>
          <w:spacing w:val="58"/>
          <w:sz w:val="28"/>
          <w:szCs w:val="28"/>
        </w:rPr>
        <w:t xml:space="preserve"> </w:t>
      </w:r>
      <w:r>
        <w:rPr>
          <w:rFonts w:ascii="宋体" w:hAnsi="宋体" w:eastAsia="宋体" w:cs="宋体"/>
          <w:spacing w:val="-8"/>
          <w:sz w:val="28"/>
          <w:szCs w:val="28"/>
        </w:rPr>
        <w:t>万</w:t>
      </w:r>
      <w:r>
        <w:rPr>
          <w:rFonts w:ascii="宋体" w:hAnsi="宋体" w:eastAsia="宋体" w:cs="宋体"/>
          <w:spacing w:val="-82"/>
          <w:sz w:val="28"/>
          <w:szCs w:val="28"/>
        </w:rPr>
        <w:t xml:space="preserve"> </w:t>
      </w:r>
      <w:r>
        <w:rPr>
          <w:rFonts w:ascii="宋体" w:hAnsi="宋体" w:eastAsia="宋体" w:cs="宋体"/>
          <w:spacing w:val="-8"/>
          <w:sz w:val="28"/>
          <w:szCs w:val="28"/>
        </w:rPr>
        <w:t>元</w:t>
      </w:r>
      <w:r>
        <w:rPr>
          <w:rFonts w:ascii="宋体" w:hAnsi="宋体" w:eastAsia="宋体" w:cs="宋体"/>
          <w:spacing w:val="-64"/>
          <w:sz w:val="28"/>
          <w:szCs w:val="28"/>
        </w:rPr>
        <w:t xml:space="preserve"> </w:t>
      </w:r>
      <w:r>
        <w:rPr>
          <w:rFonts w:ascii="宋体" w:hAnsi="宋体" w:eastAsia="宋体" w:cs="宋体"/>
          <w:spacing w:val="-8"/>
          <w:sz w:val="28"/>
          <w:szCs w:val="28"/>
        </w:rPr>
        <w:t>，</w:t>
      </w:r>
      <w:r>
        <w:rPr>
          <w:rFonts w:ascii="宋体" w:hAnsi="宋体" w:eastAsia="宋体" w:cs="宋体"/>
          <w:spacing w:val="-52"/>
          <w:sz w:val="28"/>
          <w:szCs w:val="28"/>
        </w:rPr>
        <w:t xml:space="preserve"> </w:t>
      </w:r>
      <w:r>
        <w:rPr>
          <w:rFonts w:ascii="宋体" w:hAnsi="宋体" w:eastAsia="宋体" w:cs="宋体"/>
          <w:spacing w:val="-8"/>
          <w:sz w:val="28"/>
          <w:szCs w:val="28"/>
        </w:rPr>
        <w:t>比</w:t>
      </w:r>
      <w:r>
        <w:rPr>
          <w:rFonts w:ascii="宋体" w:hAnsi="宋体" w:eastAsia="宋体" w:cs="宋体"/>
          <w:spacing w:val="-80"/>
          <w:sz w:val="28"/>
          <w:szCs w:val="28"/>
        </w:rPr>
        <w:t xml:space="preserve"> </w:t>
      </w:r>
      <w:r>
        <w:rPr>
          <w:rFonts w:ascii="宋体" w:hAnsi="宋体" w:eastAsia="宋体" w:cs="宋体"/>
          <w:spacing w:val="-8"/>
          <w:sz w:val="28"/>
          <w:szCs w:val="28"/>
        </w:rPr>
        <w:t>2015</w:t>
      </w:r>
      <w:r>
        <w:rPr>
          <w:rFonts w:ascii="宋体" w:hAnsi="宋体" w:eastAsia="宋体" w:cs="宋体"/>
          <w:spacing w:val="-82"/>
          <w:sz w:val="28"/>
          <w:szCs w:val="28"/>
        </w:rPr>
        <w:t xml:space="preserve"> </w:t>
      </w:r>
      <w:r>
        <w:rPr>
          <w:rFonts w:ascii="宋体" w:hAnsi="宋体" w:eastAsia="宋体" w:cs="宋体"/>
          <w:spacing w:val="-8"/>
          <w:sz w:val="28"/>
          <w:szCs w:val="28"/>
        </w:rPr>
        <w:t>年</w:t>
      </w:r>
      <w:r>
        <w:rPr>
          <w:rFonts w:ascii="宋体" w:hAnsi="宋体" w:eastAsia="宋体" w:cs="宋体"/>
          <w:sz w:val="28"/>
          <w:szCs w:val="28"/>
        </w:rPr>
        <w:t xml:space="preserve"> </w:t>
      </w:r>
      <w:r>
        <w:rPr>
          <w:rFonts w:ascii="宋体" w:hAnsi="宋体" w:eastAsia="宋体" w:cs="宋体"/>
          <w:spacing w:val="1"/>
          <w:sz w:val="28"/>
          <w:szCs w:val="28"/>
        </w:rPr>
        <w:t>（501.27万元）增加547.94万元，增长了109.31%，主要原因是上沟</w:t>
      </w:r>
      <w:r>
        <w:rPr>
          <w:rFonts w:ascii="宋体" w:hAnsi="宋体" w:eastAsia="宋体" w:cs="宋体"/>
          <w:sz w:val="28"/>
          <w:szCs w:val="28"/>
        </w:rPr>
        <w:t xml:space="preserve"> </w:t>
      </w:r>
      <w:r>
        <w:rPr>
          <w:rFonts w:ascii="宋体" w:hAnsi="宋体" w:eastAsia="宋体" w:cs="宋体"/>
          <w:spacing w:val="6"/>
          <w:sz w:val="28"/>
          <w:szCs w:val="28"/>
        </w:rPr>
        <w:t>村、金家庄两村文化广场建设支出、离退休工资增加、高速两侧绿</w:t>
      </w:r>
      <w:r>
        <w:rPr>
          <w:rFonts w:ascii="宋体" w:hAnsi="宋体" w:eastAsia="宋体" w:cs="宋体"/>
          <w:spacing w:val="1"/>
          <w:sz w:val="28"/>
          <w:szCs w:val="28"/>
        </w:rPr>
        <w:t xml:space="preserve"> </w:t>
      </w:r>
      <w:r>
        <w:rPr>
          <w:rFonts w:ascii="宋体" w:hAnsi="宋体" w:eastAsia="宋体" w:cs="宋体"/>
          <w:spacing w:val="6"/>
          <w:sz w:val="28"/>
          <w:szCs w:val="28"/>
        </w:rPr>
        <w:t>化费用</w:t>
      </w:r>
      <w:r>
        <w:rPr>
          <w:rFonts w:ascii="宋体" w:hAnsi="宋体" w:eastAsia="宋体" w:cs="宋体"/>
          <w:color w:val="C00000"/>
          <w:spacing w:val="6"/>
          <w:sz w:val="28"/>
          <w:szCs w:val="28"/>
        </w:rPr>
        <w:t>、</w:t>
      </w:r>
      <w:r>
        <w:rPr>
          <w:rFonts w:ascii="宋体" w:hAnsi="宋体" w:eastAsia="宋体" w:cs="宋体"/>
          <w:spacing w:val="6"/>
          <w:sz w:val="28"/>
          <w:szCs w:val="28"/>
        </w:rPr>
        <w:t>危房改造的增加、7.21灾后重建</w:t>
      </w:r>
      <w:r>
        <w:rPr>
          <w:rFonts w:ascii="宋体" w:hAnsi="宋体" w:eastAsia="宋体" w:cs="宋体"/>
          <w:spacing w:val="5"/>
          <w:sz w:val="28"/>
          <w:szCs w:val="28"/>
        </w:rPr>
        <w:t>资金、独生子女奖扶、保</w:t>
      </w:r>
      <w:r>
        <w:rPr>
          <w:rFonts w:ascii="宋体" w:hAnsi="宋体" w:eastAsia="宋体" w:cs="宋体"/>
          <w:sz w:val="28"/>
          <w:szCs w:val="28"/>
        </w:rPr>
        <w:t xml:space="preserve"> </w:t>
      </w:r>
      <w:r>
        <w:rPr>
          <w:rFonts w:ascii="宋体" w:hAnsi="宋体" w:eastAsia="宋体" w:cs="宋体"/>
          <w:spacing w:val="-1"/>
          <w:sz w:val="28"/>
          <w:szCs w:val="28"/>
        </w:rPr>
        <w:t>洁员工资、陕京燃气管道改线费用、沙毁地补偿款支出增加。</w:t>
      </w:r>
    </w:p>
    <w:p>
      <w:pPr>
        <w:spacing w:before="38" w:line="419" w:lineRule="auto"/>
        <w:ind w:left="26" w:right="12" w:firstLine="577"/>
        <w:jc w:val="both"/>
        <w:rPr>
          <w:rFonts w:ascii="宋体" w:hAnsi="宋体" w:eastAsia="宋体" w:cs="宋体"/>
          <w:sz w:val="28"/>
          <w:szCs w:val="28"/>
        </w:rPr>
      </w:pPr>
      <w:r>
        <w:rPr>
          <w:rFonts w:ascii="宋体" w:hAnsi="宋体" w:eastAsia="宋体" w:cs="宋体"/>
          <w:spacing w:val="-2"/>
          <w:sz w:val="28"/>
          <w:szCs w:val="28"/>
        </w:rPr>
        <w:t>1</w:t>
      </w:r>
      <w:r>
        <w:rPr>
          <w:rFonts w:ascii="宋体" w:hAnsi="宋体" w:eastAsia="宋体" w:cs="宋体"/>
          <w:spacing w:val="-68"/>
          <w:sz w:val="28"/>
          <w:szCs w:val="28"/>
        </w:rPr>
        <w:t xml:space="preserve"> </w:t>
      </w:r>
      <w:r>
        <w:rPr>
          <w:rFonts w:ascii="宋体" w:hAnsi="宋体" w:eastAsia="宋体" w:cs="宋体"/>
          <w:spacing w:val="-2"/>
          <w:sz w:val="28"/>
          <w:szCs w:val="28"/>
        </w:rPr>
        <w:t>、基本支</w:t>
      </w:r>
      <w:r>
        <w:rPr>
          <w:rFonts w:ascii="宋体" w:hAnsi="宋体" w:eastAsia="宋体" w:cs="宋体"/>
          <w:spacing w:val="-77"/>
          <w:sz w:val="28"/>
          <w:szCs w:val="28"/>
        </w:rPr>
        <w:t xml:space="preserve"> </w:t>
      </w:r>
      <w:r>
        <w:rPr>
          <w:rFonts w:ascii="宋体" w:hAnsi="宋体" w:eastAsia="宋体" w:cs="宋体"/>
          <w:spacing w:val="-2"/>
          <w:sz w:val="28"/>
          <w:szCs w:val="28"/>
        </w:rPr>
        <w:t>出412.67万元</w:t>
      </w:r>
      <w:r>
        <w:rPr>
          <w:rFonts w:ascii="宋体" w:hAnsi="宋体" w:eastAsia="宋体" w:cs="宋体"/>
          <w:spacing w:val="-78"/>
          <w:sz w:val="28"/>
          <w:szCs w:val="28"/>
        </w:rPr>
        <w:t xml:space="preserve"> </w:t>
      </w:r>
      <w:r>
        <w:rPr>
          <w:rFonts w:ascii="宋体" w:hAnsi="宋体" w:eastAsia="宋体" w:cs="宋体"/>
          <w:spacing w:val="-2"/>
          <w:sz w:val="28"/>
          <w:szCs w:val="28"/>
        </w:rPr>
        <w:t>，</w:t>
      </w:r>
      <w:r>
        <w:rPr>
          <w:rFonts w:ascii="宋体" w:hAnsi="宋体" w:eastAsia="宋体" w:cs="宋体"/>
          <w:spacing w:val="-65"/>
          <w:sz w:val="28"/>
          <w:szCs w:val="28"/>
        </w:rPr>
        <w:t xml:space="preserve"> </w:t>
      </w:r>
      <w:r>
        <w:rPr>
          <w:rFonts w:ascii="宋体" w:hAnsi="宋体" w:eastAsia="宋体" w:cs="宋体"/>
          <w:spacing w:val="-2"/>
          <w:sz w:val="28"/>
          <w:szCs w:val="28"/>
        </w:rPr>
        <w:t>占总支</w:t>
      </w:r>
      <w:r>
        <w:rPr>
          <w:rFonts w:ascii="宋体" w:hAnsi="宋体" w:eastAsia="宋体" w:cs="宋体"/>
          <w:spacing w:val="-76"/>
          <w:sz w:val="28"/>
          <w:szCs w:val="28"/>
        </w:rPr>
        <w:t xml:space="preserve"> </w:t>
      </w:r>
      <w:r>
        <w:rPr>
          <w:rFonts w:ascii="宋体" w:hAnsi="宋体" w:eastAsia="宋体" w:cs="宋体"/>
          <w:spacing w:val="-2"/>
          <w:sz w:val="28"/>
          <w:szCs w:val="28"/>
        </w:rPr>
        <w:t>出</w:t>
      </w:r>
      <w:r>
        <w:rPr>
          <w:rFonts w:ascii="宋体" w:hAnsi="宋体" w:eastAsia="宋体" w:cs="宋体"/>
          <w:spacing w:val="-77"/>
          <w:sz w:val="28"/>
          <w:szCs w:val="28"/>
        </w:rPr>
        <w:t xml:space="preserve"> </w:t>
      </w:r>
      <w:r>
        <w:rPr>
          <w:rFonts w:ascii="宋体" w:hAnsi="宋体" w:eastAsia="宋体" w:cs="宋体"/>
          <w:spacing w:val="-2"/>
          <w:sz w:val="28"/>
          <w:szCs w:val="28"/>
        </w:rPr>
        <w:t>的39.33%</w:t>
      </w:r>
      <w:r>
        <w:rPr>
          <w:rFonts w:ascii="宋体" w:hAnsi="宋体" w:eastAsia="宋体" w:cs="宋体"/>
          <w:spacing w:val="-80"/>
          <w:sz w:val="28"/>
          <w:szCs w:val="28"/>
        </w:rPr>
        <w:t xml:space="preserve"> </w:t>
      </w:r>
      <w:r>
        <w:rPr>
          <w:rFonts w:ascii="宋体" w:hAnsi="宋体" w:eastAsia="宋体" w:cs="宋体"/>
          <w:spacing w:val="-2"/>
          <w:sz w:val="28"/>
          <w:szCs w:val="28"/>
        </w:rPr>
        <w:t>，</w:t>
      </w:r>
      <w:r>
        <w:rPr>
          <w:rFonts w:ascii="宋体" w:hAnsi="宋体" w:eastAsia="宋体" w:cs="宋体"/>
          <w:spacing w:val="-71"/>
          <w:sz w:val="28"/>
          <w:szCs w:val="28"/>
        </w:rPr>
        <w:t xml:space="preserve"> </w:t>
      </w:r>
      <w:r>
        <w:rPr>
          <w:rFonts w:ascii="宋体" w:hAnsi="宋体" w:eastAsia="宋体" w:cs="宋体"/>
          <w:spacing w:val="-2"/>
          <w:sz w:val="28"/>
          <w:szCs w:val="28"/>
        </w:rPr>
        <w:t>比</w:t>
      </w:r>
      <w:r>
        <w:rPr>
          <w:rFonts w:ascii="宋体" w:hAnsi="宋体" w:eastAsia="宋体" w:cs="宋体"/>
          <w:spacing w:val="73"/>
          <w:sz w:val="28"/>
          <w:szCs w:val="28"/>
        </w:rPr>
        <w:t xml:space="preserve"> </w:t>
      </w:r>
      <w:r>
        <w:rPr>
          <w:rFonts w:ascii="宋体" w:hAnsi="宋体" w:eastAsia="宋体" w:cs="宋体"/>
          <w:spacing w:val="-2"/>
          <w:sz w:val="28"/>
          <w:szCs w:val="28"/>
        </w:rPr>
        <w:t>2015</w:t>
      </w:r>
      <w:r>
        <w:rPr>
          <w:rFonts w:ascii="宋体" w:hAnsi="宋体" w:eastAsia="宋体" w:cs="宋体"/>
          <w:spacing w:val="44"/>
          <w:sz w:val="28"/>
          <w:szCs w:val="28"/>
        </w:rPr>
        <w:t xml:space="preserve"> </w:t>
      </w:r>
      <w:r>
        <w:rPr>
          <w:rFonts w:ascii="宋体" w:hAnsi="宋体" w:eastAsia="宋体" w:cs="宋体"/>
          <w:spacing w:val="-2"/>
          <w:sz w:val="28"/>
          <w:szCs w:val="28"/>
        </w:rPr>
        <w:t>年</w:t>
      </w:r>
      <w:r>
        <w:rPr>
          <w:rFonts w:ascii="宋体" w:hAnsi="宋体" w:eastAsia="宋体" w:cs="宋体"/>
          <w:sz w:val="28"/>
          <w:szCs w:val="28"/>
        </w:rPr>
        <w:t xml:space="preserve"> </w:t>
      </w:r>
      <w:r>
        <w:rPr>
          <w:rFonts w:ascii="宋体" w:hAnsi="宋体" w:eastAsia="宋体" w:cs="宋体"/>
          <w:spacing w:val="3"/>
          <w:sz w:val="28"/>
          <w:szCs w:val="28"/>
        </w:rPr>
        <w:t>（341.41万元）增加71.26万元，增长20.87%，主要原因是</w:t>
      </w:r>
      <w:r>
        <w:rPr>
          <w:rFonts w:ascii="宋体" w:hAnsi="宋体" w:eastAsia="宋体" w:cs="宋体"/>
          <w:spacing w:val="63"/>
          <w:sz w:val="28"/>
          <w:szCs w:val="28"/>
        </w:rPr>
        <w:t xml:space="preserve"> </w:t>
      </w:r>
      <w:r>
        <w:rPr>
          <w:rFonts w:ascii="宋体" w:hAnsi="宋体" w:eastAsia="宋体" w:cs="宋体"/>
          <w:spacing w:val="3"/>
          <w:sz w:val="28"/>
          <w:szCs w:val="28"/>
        </w:rPr>
        <w:t>：工资</w:t>
      </w:r>
      <w:r>
        <w:rPr>
          <w:rFonts w:ascii="宋体" w:hAnsi="宋体" w:eastAsia="宋体" w:cs="宋体"/>
          <w:sz w:val="28"/>
          <w:szCs w:val="28"/>
        </w:rPr>
        <w:t xml:space="preserve"> </w:t>
      </w:r>
      <w:r>
        <w:rPr>
          <w:rFonts w:ascii="宋体" w:hAnsi="宋体" w:eastAsia="宋体" w:cs="宋体"/>
          <w:spacing w:val="-2"/>
          <w:sz w:val="28"/>
          <w:szCs w:val="28"/>
        </w:rPr>
        <w:t>调整、人员经费增加。</w:t>
      </w:r>
    </w:p>
    <w:p>
      <w:pPr>
        <w:spacing w:before="37" w:line="421" w:lineRule="auto"/>
        <w:ind w:left="25" w:right="14" w:firstLine="561"/>
        <w:jc w:val="both"/>
        <w:rPr>
          <w:rFonts w:ascii="宋体" w:hAnsi="宋体" w:eastAsia="宋体" w:cs="宋体"/>
          <w:sz w:val="28"/>
          <w:szCs w:val="28"/>
        </w:rPr>
      </w:pPr>
      <w:r>
        <w:rPr>
          <w:rFonts w:ascii="宋体" w:hAnsi="宋体" w:eastAsia="宋体" w:cs="宋体"/>
          <w:spacing w:val="4"/>
          <w:sz w:val="28"/>
          <w:szCs w:val="28"/>
        </w:rPr>
        <w:t>2、</w:t>
      </w:r>
      <w:r>
        <w:rPr>
          <w:rFonts w:ascii="宋体" w:hAnsi="宋体" w:eastAsia="宋体" w:cs="宋体"/>
          <w:spacing w:val="57"/>
          <w:sz w:val="28"/>
          <w:szCs w:val="28"/>
        </w:rPr>
        <w:t xml:space="preserve"> </w:t>
      </w:r>
      <w:r>
        <w:rPr>
          <w:rFonts w:ascii="宋体" w:hAnsi="宋体" w:eastAsia="宋体" w:cs="宋体"/>
          <w:spacing w:val="4"/>
          <w:sz w:val="28"/>
          <w:szCs w:val="28"/>
        </w:rPr>
        <w:t>项</w:t>
      </w:r>
      <w:r>
        <w:rPr>
          <w:rFonts w:ascii="宋体" w:hAnsi="宋体" w:eastAsia="宋体" w:cs="宋体"/>
          <w:spacing w:val="-54"/>
          <w:sz w:val="28"/>
          <w:szCs w:val="28"/>
        </w:rPr>
        <w:t xml:space="preserve"> </w:t>
      </w:r>
      <w:r>
        <w:rPr>
          <w:rFonts w:ascii="宋体" w:hAnsi="宋体" w:eastAsia="宋体" w:cs="宋体"/>
          <w:spacing w:val="4"/>
          <w:sz w:val="28"/>
          <w:szCs w:val="28"/>
        </w:rPr>
        <w:t>目支出636.55万元，</w:t>
      </w:r>
      <w:r>
        <w:rPr>
          <w:rFonts w:ascii="宋体" w:hAnsi="宋体" w:eastAsia="宋体" w:cs="宋体"/>
          <w:spacing w:val="-72"/>
          <w:sz w:val="28"/>
          <w:szCs w:val="28"/>
        </w:rPr>
        <w:t xml:space="preserve"> </w:t>
      </w:r>
      <w:r>
        <w:rPr>
          <w:rFonts w:ascii="宋体" w:hAnsi="宋体" w:eastAsia="宋体" w:cs="宋体"/>
          <w:spacing w:val="4"/>
          <w:sz w:val="28"/>
          <w:szCs w:val="28"/>
        </w:rPr>
        <w:t>占总支出的</w:t>
      </w:r>
      <w:r>
        <w:rPr>
          <w:rFonts w:ascii="宋体" w:hAnsi="宋体" w:eastAsia="宋体" w:cs="宋体"/>
          <w:spacing w:val="3"/>
          <w:sz w:val="28"/>
          <w:szCs w:val="28"/>
        </w:rPr>
        <w:t>60.67%，</w:t>
      </w:r>
      <w:r>
        <w:rPr>
          <w:rFonts w:ascii="宋体" w:hAnsi="宋体" w:eastAsia="宋体" w:cs="宋体"/>
          <w:spacing w:val="-78"/>
          <w:sz w:val="28"/>
          <w:szCs w:val="28"/>
        </w:rPr>
        <w:t xml:space="preserve"> </w:t>
      </w:r>
      <w:r>
        <w:rPr>
          <w:rFonts w:ascii="宋体" w:hAnsi="宋体" w:eastAsia="宋体" w:cs="宋体"/>
          <w:spacing w:val="3"/>
          <w:sz w:val="28"/>
          <w:szCs w:val="28"/>
        </w:rPr>
        <w:t>比</w:t>
      </w:r>
      <w:r>
        <w:rPr>
          <w:rFonts w:ascii="宋体" w:hAnsi="宋体" w:eastAsia="宋体" w:cs="宋体"/>
          <w:spacing w:val="59"/>
          <w:sz w:val="28"/>
          <w:szCs w:val="28"/>
        </w:rPr>
        <w:t xml:space="preserve"> </w:t>
      </w:r>
      <w:r>
        <w:rPr>
          <w:rFonts w:ascii="宋体" w:hAnsi="宋体" w:eastAsia="宋体" w:cs="宋体"/>
          <w:spacing w:val="3"/>
          <w:sz w:val="28"/>
          <w:szCs w:val="28"/>
        </w:rPr>
        <w:t>2015 年</w:t>
      </w:r>
      <w:r>
        <w:rPr>
          <w:rFonts w:ascii="宋体" w:hAnsi="宋体" w:eastAsia="宋体" w:cs="宋体"/>
          <w:sz w:val="28"/>
          <w:szCs w:val="28"/>
        </w:rPr>
        <w:t xml:space="preserve"> </w:t>
      </w:r>
      <w:r>
        <w:rPr>
          <w:rFonts w:ascii="宋体" w:hAnsi="宋体" w:eastAsia="宋体" w:cs="宋体"/>
          <w:spacing w:val="1"/>
          <w:sz w:val="28"/>
          <w:szCs w:val="28"/>
        </w:rPr>
        <w:t>（159.86万元）增加475.69万元，增长298.19%，主要原因</w:t>
      </w:r>
      <w:r>
        <w:rPr>
          <w:rFonts w:ascii="宋体" w:hAnsi="宋体" w:eastAsia="宋体" w:cs="宋体"/>
          <w:sz w:val="28"/>
          <w:szCs w:val="28"/>
        </w:rPr>
        <w:t xml:space="preserve">是：上沟 </w:t>
      </w:r>
      <w:r>
        <w:rPr>
          <w:rFonts w:ascii="宋体" w:hAnsi="宋体" w:eastAsia="宋体" w:cs="宋体"/>
          <w:spacing w:val="6"/>
          <w:sz w:val="28"/>
          <w:szCs w:val="28"/>
        </w:rPr>
        <w:t>村、金家庄两村文化广场建设支出、离退休工资增加、高速两侧绿</w:t>
      </w:r>
      <w:r>
        <w:rPr>
          <w:rFonts w:ascii="宋体" w:hAnsi="宋体" w:eastAsia="宋体" w:cs="宋体"/>
          <w:spacing w:val="1"/>
          <w:sz w:val="28"/>
          <w:szCs w:val="28"/>
        </w:rPr>
        <w:t xml:space="preserve"> </w:t>
      </w:r>
      <w:r>
        <w:rPr>
          <w:rFonts w:ascii="宋体" w:hAnsi="宋体" w:eastAsia="宋体" w:cs="宋体"/>
          <w:spacing w:val="6"/>
          <w:sz w:val="28"/>
          <w:szCs w:val="28"/>
        </w:rPr>
        <w:t>化费用</w:t>
      </w:r>
      <w:r>
        <w:rPr>
          <w:rFonts w:ascii="宋体" w:hAnsi="宋体" w:eastAsia="宋体" w:cs="宋体"/>
          <w:color w:val="C00000"/>
          <w:spacing w:val="6"/>
          <w:sz w:val="28"/>
          <w:szCs w:val="28"/>
        </w:rPr>
        <w:t>、</w:t>
      </w:r>
      <w:r>
        <w:rPr>
          <w:rFonts w:ascii="宋体" w:hAnsi="宋体" w:eastAsia="宋体" w:cs="宋体"/>
          <w:spacing w:val="6"/>
          <w:sz w:val="28"/>
          <w:szCs w:val="28"/>
        </w:rPr>
        <w:t>危房改造的增加、7.21灾后重建</w:t>
      </w:r>
      <w:r>
        <w:rPr>
          <w:rFonts w:ascii="宋体" w:hAnsi="宋体" w:eastAsia="宋体" w:cs="宋体"/>
          <w:spacing w:val="5"/>
          <w:sz w:val="28"/>
          <w:szCs w:val="28"/>
        </w:rPr>
        <w:t>资金、独生子女奖扶、保</w:t>
      </w:r>
      <w:r>
        <w:rPr>
          <w:rFonts w:ascii="宋体" w:hAnsi="宋体" w:eastAsia="宋体" w:cs="宋体"/>
          <w:sz w:val="28"/>
          <w:szCs w:val="28"/>
        </w:rPr>
        <w:t xml:space="preserve"> </w:t>
      </w:r>
      <w:r>
        <w:rPr>
          <w:rFonts w:ascii="宋体" w:hAnsi="宋体" w:eastAsia="宋体" w:cs="宋体"/>
          <w:spacing w:val="-1"/>
          <w:sz w:val="28"/>
          <w:szCs w:val="28"/>
        </w:rPr>
        <w:t>洁员工资、陕京燃气管道改线费用、沙毁地补偿款支出增加。</w:t>
      </w:r>
    </w:p>
    <w:p>
      <w:pPr>
        <w:spacing w:line="421" w:lineRule="auto"/>
        <w:rPr>
          <w:rFonts w:ascii="宋体" w:hAnsi="宋体" w:eastAsia="宋体" w:cs="宋体"/>
          <w:sz w:val="28"/>
          <w:szCs w:val="28"/>
        </w:rPr>
        <w:sectPr>
          <w:pgSz w:w="11910" w:h="16840"/>
          <w:pgMar w:top="1425" w:right="1786" w:bottom="0" w:left="1786" w:header="0" w:footer="0" w:gutter="0"/>
          <w:cols w:space="720" w:num="1"/>
        </w:sectPr>
      </w:pPr>
    </w:p>
    <w:p>
      <w:pPr>
        <w:spacing w:before="63" w:line="224" w:lineRule="auto"/>
        <w:ind w:left="696"/>
        <w:outlineLvl w:val="2"/>
        <w:rPr>
          <w:rFonts w:ascii="宋体" w:hAnsi="宋体" w:eastAsia="宋体" w:cs="宋体"/>
          <w:sz w:val="31"/>
          <w:szCs w:val="31"/>
        </w:rPr>
      </w:pPr>
      <w:r>
        <w:rPr>
          <w:rFonts w:ascii="宋体" w:hAnsi="宋体" w:eastAsia="宋体" w:cs="宋体"/>
          <w:b/>
          <w:bCs/>
          <w:spacing w:val="5"/>
          <w:sz w:val="31"/>
          <w:szCs w:val="31"/>
        </w:rPr>
        <w:t>四、财政拨款收入支出总体情况说明</w:t>
      </w:r>
    </w:p>
    <w:p>
      <w:pPr>
        <w:pStyle w:val="2"/>
        <w:spacing w:line="262" w:lineRule="auto"/>
      </w:pPr>
    </w:p>
    <w:p>
      <w:pPr>
        <w:spacing w:before="91" w:line="219" w:lineRule="auto"/>
        <w:ind w:left="604"/>
        <w:rPr>
          <w:rFonts w:ascii="宋体" w:hAnsi="宋体" w:eastAsia="宋体" w:cs="宋体"/>
          <w:sz w:val="28"/>
          <w:szCs w:val="28"/>
        </w:rPr>
      </w:pPr>
      <w:r>
        <w:rPr>
          <w:rFonts w:ascii="宋体" w:hAnsi="宋体" w:eastAsia="宋体" w:cs="宋体"/>
          <w:spacing w:val="-3"/>
          <w:sz w:val="28"/>
          <w:szCs w:val="28"/>
        </w:rPr>
        <w:t>1、财政拨款收入情况</w:t>
      </w:r>
    </w:p>
    <w:p>
      <w:pPr>
        <w:spacing w:before="309" w:line="422" w:lineRule="auto"/>
        <w:ind w:left="25" w:right="12" w:firstLine="561"/>
        <w:rPr>
          <w:rFonts w:ascii="宋体" w:hAnsi="宋体" w:eastAsia="宋体" w:cs="宋体"/>
          <w:sz w:val="28"/>
          <w:szCs w:val="28"/>
        </w:rPr>
      </w:pPr>
      <w:r>
        <w:rPr>
          <w:rFonts w:ascii="宋体" w:hAnsi="宋体" w:eastAsia="宋体" w:cs="宋体"/>
          <w:spacing w:val="1"/>
          <w:sz w:val="28"/>
          <w:szCs w:val="28"/>
        </w:rPr>
        <w:t>2016年度，财政拨款收入决算总计962万元，与2015年（491.23</w:t>
      </w:r>
      <w:r>
        <w:rPr>
          <w:rFonts w:ascii="宋体" w:hAnsi="宋体" w:eastAsia="宋体" w:cs="宋体"/>
          <w:sz w:val="28"/>
          <w:szCs w:val="28"/>
        </w:rPr>
        <w:t xml:space="preserve"> </w:t>
      </w:r>
      <w:r>
        <w:rPr>
          <w:rFonts w:ascii="宋体" w:hAnsi="宋体" w:eastAsia="宋体" w:cs="宋体"/>
          <w:spacing w:val="5"/>
          <w:sz w:val="28"/>
          <w:szCs w:val="28"/>
        </w:rPr>
        <w:t>万元）相比，增加470.77万元，增长95.83%，主要原因：。主要原</w:t>
      </w:r>
      <w:r>
        <w:rPr>
          <w:rFonts w:ascii="宋体" w:hAnsi="宋体" w:eastAsia="宋体" w:cs="宋体"/>
          <w:spacing w:val="3"/>
          <w:sz w:val="28"/>
          <w:szCs w:val="28"/>
        </w:rPr>
        <w:t xml:space="preserve"> </w:t>
      </w:r>
      <w:r>
        <w:rPr>
          <w:rFonts w:ascii="宋体" w:hAnsi="宋体" w:eastAsia="宋体" w:cs="宋体"/>
          <w:spacing w:val="6"/>
          <w:sz w:val="28"/>
          <w:szCs w:val="28"/>
        </w:rPr>
        <w:t>因是：主要原因是工资增资、上沟村、金家庄两村文化广场建设支</w:t>
      </w:r>
      <w:r>
        <w:rPr>
          <w:rFonts w:ascii="宋体" w:hAnsi="宋体" w:eastAsia="宋体" w:cs="宋体"/>
          <w:spacing w:val="4"/>
          <w:sz w:val="28"/>
          <w:szCs w:val="28"/>
        </w:rPr>
        <w:t xml:space="preserve"> </w:t>
      </w:r>
      <w:r>
        <w:rPr>
          <w:rFonts w:ascii="宋体" w:hAnsi="宋体" w:eastAsia="宋体" w:cs="宋体"/>
          <w:spacing w:val="6"/>
          <w:sz w:val="28"/>
          <w:szCs w:val="28"/>
        </w:rPr>
        <w:t>出、危房改造的增加、7.21灾后重建资金、独生</w:t>
      </w:r>
      <w:r>
        <w:rPr>
          <w:rFonts w:ascii="宋体" w:hAnsi="宋体" w:eastAsia="宋体" w:cs="宋体"/>
          <w:spacing w:val="5"/>
          <w:sz w:val="28"/>
          <w:szCs w:val="28"/>
        </w:rPr>
        <w:t>子女奖扶、保洁员</w:t>
      </w:r>
      <w:r>
        <w:rPr>
          <w:rFonts w:ascii="宋体" w:hAnsi="宋体" w:eastAsia="宋体" w:cs="宋体"/>
          <w:sz w:val="28"/>
          <w:szCs w:val="28"/>
        </w:rPr>
        <w:t xml:space="preserve"> </w:t>
      </w:r>
      <w:r>
        <w:rPr>
          <w:rFonts w:ascii="宋体" w:hAnsi="宋体" w:eastAsia="宋体" w:cs="宋体"/>
          <w:spacing w:val="6"/>
          <w:sz w:val="28"/>
          <w:szCs w:val="28"/>
        </w:rPr>
        <w:t>工资、陕京燃气管道改线费用、沙毁地补偿款支出等比上年增加。</w:t>
      </w:r>
      <w:r>
        <w:rPr>
          <w:rFonts w:ascii="宋体" w:hAnsi="宋体" w:eastAsia="宋体" w:cs="宋体"/>
          <w:spacing w:val="4"/>
          <w:sz w:val="28"/>
          <w:szCs w:val="28"/>
        </w:rPr>
        <w:t xml:space="preserve"> </w:t>
      </w:r>
      <w:r>
        <w:rPr>
          <w:rFonts w:ascii="宋体" w:hAnsi="宋体" w:eastAsia="宋体" w:cs="宋体"/>
          <w:sz w:val="28"/>
          <w:szCs w:val="28"/>
        </w:rPr>
        <w:t>2016年财政拨款收入决算总计中含年初财政</w:t>
      </w:r>
      <w:r>
        <w:rPr>
          <w:rFonts w:ascii="宋体" w:hAnsi="宋体" w:eastAsia="宋体" w:cs="宋体"/>
          <w:spacing w:val="-1"/>
          <w:sz w:val="28"/>
          <w:szCs w:val="28"/>
        </w:rPr>
        <w:t>拨款结转136.96万元。</w:t>
      </w:r>
    </w:p>
    <w:p>
      <w:pPr>
        <w:spacing w:before="37" w:line="422" w:lineRule="auto"/>
        <w:ind w:left="24" w:right="12" w:firstLine="562"/>
        <w:rPr>
          <w:rFonts w:ascii="宋体" w:hAnsi="宋体" w:eastAsia="宋体" w:cs="宋体"/>
          <w:sz w:val="28"/>
          <w:szCs w:val="28"/>
        </w:rPr>
      </w:pPr>
      <w:r>
        <w:rPr>
          <w:rFonts w:ascii="宋体" w:hAnsi="宋体" w:eastAsia="宋体" w:cs="宋体"/>
          <w:spacing w:val="5"/>
          <w:sz w:val="28"/>
          <w:szCs w:val="28"/>
        </w:rPr>
        <w:t>2016年度，财政拨款收入年初预算为398.09万元，本年收入决</w:t>
      </w:r>
      <w:r>
        <w:rPr>
          <w:rFonts w:ascii="宋体" w:hAnsi="宋体" w:eastAsia="宋体" w:cs="宋体"/>
          <w:spacing w:val="16"/>
          <w:sz w:val="28"/>
          <w:szCs w:val="28"/>
        </w:rPr>
        <w:t xml:space="preserve"> </w:t>
      </w:r>
      <w:r>
        <w:rPr>
          <w:rFonts w:ascii="宋体" w:hAnsi="宋体" w:eastAsia="宋体" w:cs="宋体"/>
          <w:spacing w:val="7"/>
          <w:sz w:val="28"/>
          <w:szCs w:val="28"/>
        </w:rPr>
        <w:t>算为825.04万元，</w:t>
      </w:r>
      <w:r>
        <w:rPr>
          <w:rFonts w:ascii="宋体" w:hAnsi="宋体" w:eastAsia="宋体" w:cs="宋体"/>
          <w:spacing w:val="-69"/>
          <w:sz w:val="28"/>
          <w:szCs w:val="28"/>
        </w:rPr>
        <w:t xml:space="preserve"> </w:t>
      </w:r>
      <w:r>
        <w:rPr>
          <w:rFonts w:ascii="宋体" w:hAnsi="宋体" w:eastAsia="宋体" w:cs="宋体"/>
          <w:spacing w:val="7"/>
          <w:sz w:val="28"/>
          <w:szCs w:val="28"/>
        </w:rPr>
        <w:t>占年初预算的207.25%。主要原因是：主要原因</w:t>
      </w:r>
      <w:r>
        <w:rPr>
          <w:rFonts w:ascii="宋体" w:hAnsi="宋体" w:eastAsia="宋体" w:cs="宋体"/>
          <w:sz w:val="28"/>
          <w:szCs w:val="28"/>
        </w:rPr>
        <w:t xml:space="preserve"> </w:t>
      </w:r>
      <w:r>
        <w:rPr>
          <w:rFonts w:ascii="宋体" w:hAnsi="宋体" w:eastAsia="宋体" w:cs="宋体"/>
          <w:spacing w:val="16"/>
          <w:sz w:val="28"/>
          <w:szCs w:val="28"/>
        </w:rPr>
        <w:t>是：主要原因是工资增资、上沟村、金家庄两村文化广场建设支</w:t>
      </w:r>
      <w:r>
        <w:rPr>
          <w:rFonts w:ascii="宋体" w:hAnsi="宋体" w:eastAsia="宋体" w:cs="宋体"/>
          <w:spacing w:val="9"/>
          <w:sz w:val="28"/>
          <w:szCs w:val="28"/>
        </w:rPr>
        <w:t xml:space="preserve"> </w:t>
      </w:r>
      <w:r>
        <w:rPr>
          <w:rFonts w:ascii="宋体" w:hAnsi="宋体" w:eastAsia="宋体" w:cs="宋体"/>
          <w:spacing w:val="6"/>
          <w:sz w:val="28"/>
          <w:szCs w:val="28"/>
        </w:rPr>
        <w:t>出、危房改造的增加、7.21灾后重建资金、独生子</w:t>
      </w:r>
      <w:r>
        <w:rPr>
          <w:rFonts w:ascii="宋体" w:hAnsi="宋体" w:eastAsia="宋体" w:cs="宋体"/>
          <w:spacing w:val="5"/>
          <w:sz w:val="28"/>
          <w:szCs w:val="28"/>
        </w:rPr>
        <w:t>女奖扶、保洁员</w:t>
      </w:r>
      <w:r>
        <w:rPr>
          <w:rFonts w:ascii="宋体" w:hAnsi="宋体" w:eastAsia="宋体" w:cs="宋体"/>
          <w:sz w:val="28"/>
          <w:szCs w:val="28"/>
        </w:rPr>
        <w:t xml:space="preserve"> </w:t>
      </w:r>
      <w:r>
        <w:rPr>
          <w:rFonts w:ascii="宋体" w:hAnsi="宋体" w:eastAsia="宋体" w:cs="宋体"/>
          <w:spacing w:val="6"/>
          <w:sz w:val="28"/>
          <w:szCs w:val="28"/>
        </w:rPr>
        <w:t>工资、陕京燃气管道改线费用、沙毁地补偿款支出等比年初预算数</w:t>
      </w:r>
      <w:r>
        <w:rPr>
          <w:rFonts w:ascii="宋体" w:hAnsi="宋体" w:eastAsia="宋体" w:cs="宋体"/>
          <w:spacing w:val="5"/>
          <w:sz w:val="28"/>
          <w:szCs w:val="28"/>
        </w:rPr>
        <w:t xml:space="preserve"> </w:t>
      </w:r>
      <w:r>
        <w:rPr>
          <w:rFonts w:ascii="宋体" w:hAnsi="宋体" w:eastAsia="宋体" w:cs="宋体"/>
          <w:spacing w:val="-4"/>
          <w:sz w:val="28"/>
          <w:szCs w:val="28"/>
        </w:rPr>
        <w:t>增加。</w:t>
      </w:r>
    </w:p>
    <w:p>
      <w:pPr>
        <w:spacing w:before="40" w:line="219" w:lineRule="auto"/>
        <w:ind w:left="728"/>
        <w:rPr>
          <w:rFonts w:ascii="宋体" w:hAnsi="宋体" w:eastAsia="宋体" w:cs="宋体"/>
          <w:sz w:val="28"/>
          <w:szCs w:val="28"/>
        </w:rPr>
      </w:pPr>
      <w:r>
        <w:rPr>
          <w:rFonts w:ascii="宋体" w:hAnsi="宋体" w:eastAsia="宋体" w:cs="宋体"/>
          <w:spacing w:val="-2"/>
          <w:sz w:val="28"/>
          <w:szCs w:val="28"/>
        </w:rPr>
        <w:t>2、财政拨款支出情况</w:t>
      </w:r>
    </w:p>
    <w:p>
      <w:pPr>
        <w:spacing w:before="309" w:line="422" w:lineRule="auto"/>
        <w:ind w:left="25" w:right="12" w:firstLine="561"/>
        <w:rPr>
          <w:rFonts w:ascii="宋体" w:hAnsi="宋体" w:eastAsia="宋体" w:cs="宋体"/>
          <w:sz w:val="28"/>
          <w:szCs w:val="28"/>
        </w:rPr>
      </w:pPr>
      <w:r>
        <w:rPr>
          <w:rFonts w:ascii="宋体" w:hAnsi="宋体" w:eastAsia="宋体" w:cs="宋体"/>
          <w:spacing w:val="5"/>
          <w:sz w:val="28"/>
          <w:szCs w:val="28"/>
        </w:rPr>
        <w:t>2016年度，财政拨款支出决算总计962.00万元，与2015年相比</w:t>
      </w:r>
      <w:r>
        <w:rPr>
          <w:rFonts w:ascii="宋体" w:hAnsi="宋体" w:eastAsia="宋体" w:cs="宋体"/>
          <w:spacing w:val="6"/>
          <w:sz w:val="28"/>
          <w:szCs w:val="28"/>
        </w:rPr>
        <w:t xml:space="preserve"> </w:t>
      </w:r>
      <w:r>
        <w:rPr>
          <w:rFonts w:ascii="宋体" w:hAnsi="宋体" w:eastAsia="宋体" w:cs="宋体"/>
          <w:spacing w:val="5"/>
          <w:sz w:val="28"/>
          <w:szCs w:val="28"/>
        </w:rPr>
        <w:t>（638.19万元）增加323.81万元，增长50.</w:t>
      </w:r>
      <w:r>
        <w:rPr>
          <w:rFonts w:ascii="宋体" w:hAnsi="宋体" w:eastAsia="宋体" w:cs="宋体"/>
          <w:spacing w:val="4"/>
          <w:sz w:val="28"/>
          <w:szCs w:val="28"/>
        </w:rPr>
        <w:t>73%，。主要原因是：主</w:t>
      </w:r>
      <w:r>
        <w:rPr>
          <w:rFonts w:ascii="宋体" w:hAnsi="宋体" w:eastAsia="宋体" w:cs="宋体"/>
          <w:sz w:val="28"/>
          <w:szCs w:val="28"/>
        </w:rPr>
        <w:t xml:space="preserve"> </w:t>
      </w:r>
      <w:r>
        <w:rPr>
          <w:rFonts w:ascii="宋体" w:hAnsi="宋体" w:eastAsia="宋体" w:cs="宋体"/>
          <w:spacing w:val="6"/>
          <w:sz w:val="28"/>
          <w:szCs w:val="28"/>
        </w:rPr>
        <w:t>要原因是工资增资、上沟村、金家庄两村文化广场建设支出、危房</w:t>
      </w:r>
      <w:r>
        <w:rPr>
          <w:rFonts w:ascii="宋体" w:hAnsi="宋体" w:eastAsia="宋体" w:cs="宋体"/>
          <w:spacing w:val="4"/>
          <w:sz w:val="28"/>
          <w:szCs w:val="28"/>
        </w:rPr>
        <w:t xml:space="preserve"> </w:t>
      </w:r>
      <w:r>
        <w:rPr>
          <w:rFonts w:ascii="宋体" w:hAnsi="宋体" w:eastAsia="宋体" w:cs="宋体"/>
          <w:spacing w:val="6"/>
          <w:sz w:val="28"/>
          <w:szCs w:val="28"/>
        </w:rPr>
        <w:t>改造的增加、7.21灾后重建资金、独生子女奖扶</w:t>
      </w:r>
      <w:r>
        <w:rPr>
          <w:rFonts w:ascii="宋体" w:hAnsi="宋体" w:eastAsia="宋体" w:cs="宋体"/>
          <w:spacing w:val="5"/>
          <w:sz w:val="28"/>
          <w:szCs w:val="28"/>
        </w:rPr>
        <w:t>、保洁员工资、陕</w:t>
      </w:r>
      <w:r>
        <w:rPr>
          <w:rFonts w:ascii="宋体" w:hAnsi="宋体" w:eastAsia="宋体" w:cs="宋体"/>
          <w:sz w:val="28"/>
          <w:szCs w:val="28"/>
        </w:rPr>
        <w:t xml:space="preserve"> </w:t>
      </w:r>
      <w:r>
        <w:rPr>
          <w:rFonts w:ascii="宋体" w:hAnsi="宋体" w:eastAsia="宋体" w:cs="宋体"/>
          <w:spacing w:val="6"/>
          <w:sz w:val="28"/>
          <w:szCs w:val="28"/>
        </w:rPr>
        <w:t>京燃气管道改线费用、沙毁地补偿款支出等比年初预算数增加。财</w:t>
      </w:r>
      <w:r>
        <w:rPr>
          <w:rFonts w:ascii="宋体" w:hAnsi="宋体" w:eastAsia="宋体" w:cs="宋体"/>
          <w:spacing w:val="1"/>
          <w:sz w:val="28"/>
          <w:szCs w:val="28"/>
        </w:rPr>
        <w:t xml:space="preserve"> </w:t>
      </w:r>
      <w:r>
        <w:rPr>
          <w:rFonts w:ascii="宋体" w:hAnsi="宋体" w:eastAsia="宋体" w:cs="宋体"/>
          <w:spacing w:val="-1"/>
          <w:sz w:val="28"/>
          <w:szCs w:val="28"/>
        </w:rPr>
        <w:t>政拨款支出总计中含年末财政拨款结转和结余13.10万元。</w:t>
      </w:r>
    </w:p>
    <w:p>
      <w:pPr>
        <w:spacing w:line="422" w:lineRule="auto"/>
        <w:rPr>
          <w:rFonts w:ascii="宋体" w:hAnsi="宋体" w:eastAsia="宋体" w:cs="宋体"/>
          <w:sz w:val="28"/>
          <w:szCs w:val="28"/>
        </w:rPr>
        <w:sectPr>
          <w:pgSz w:w="11910" w:h="16840"/>
          <w:pgMar w:top="1426" w:right="1786" w:bottom="0" w:left="1786" w:header="0" w:footer="0" w:gutter="0"/>
          <w:cols w:space="720" w:num="1"/>
        </w:sectPr>
      </w:pPr>
    </w:p>
    <w:p>
      <w:pPr>
        <w:spacing w:before="57" w:line="422" w:lineRule="auto"/>
        <w:ind w:left="23" w:right="12" w:firstLine="563"/>
        <w:jc w:val="both"/>
        <w:rPr>
          <w:rFonts w:ascii="宋体" w:hAnsi="宋体" w:eastAsia="宋体" w:cs="宋体"/>
          <w:sz w:val="28"/>
          <w:szCs w:val="28"/>
        </w:rPr>
      </w:pPr>
      <w:r>
        <w:rPr>
          <w:rFonts w:ascii="宋体" w:hAnsi="宋体" w:eastAsia="宋体" w:cs="宋体"/>
          <w:spacing w:val="1"/>
          <w:sz w:val="28"/>
          <w:szCs w:val="28"/>
        </w:rPr>
        <w:t>2016 年度财政拨款支出年初预算为398.09万元，本年支出决算</w:t>
      </w:r>
      <w:r>
        <w:rPr>
          <w:rFonts w:ascii="宋体" w:hAnsi="宋体" w:eastAsia="宋体" w:cs="宋体"/>
          <w:spacing w:val="3"/>
          <w:sz w:val="28"/>
          <w:szCs w:val="28"/>
        </w:rPr>
        <w:t xml:space="preserve"> </w:t>
      </w:r>
      <w:r>
        <w:rPr>
          <w:rFonts w:ascii="宋体" w:hAnsi="宋体" w:eastAsia="宋体" w:cs="宋体"/>
          <w:spacing w:val="5"/>
          <w:sz w:val="28"/>
          <w:szCs w:val="28"/>
        </w:rPr>
        <w:t>为948.90万元，占年初预算238.36 %。主要原因是：主要原因是工</w:t>
      </w:r>
      <w:r>
        <w:rPr>
          <w:rFonts w:ascii="宋体" w:hAnsi="宋体" w:eastAsia="宋体" w:cs="宋体"/>
          <w:sz w:val="28"/>
          <w:szCs w:val="28"/>
        </w:rPr>
        <w:t xml:space="preserve"> </w:t>
      </w:r>
      <w:r>
        <w:rPr>
          <w:rFonts w:ascii="宋体" w:hAnsi="宋体" w:eastAsia="宋体" w:cs="宋体"/>
          <w:spacing w:val="16"/>
          <w:sz w:val="28"/>
          <w:szCs w:val="28"/>
        </w:rPr>
        <w:t>资增资、上沟村、金家庄两村文化广场建设支出、危房改造的增</w:t>
      </w:r>
      <w:r>
        <w:rPr>
          <w:rFonts w:ascii="宋体" w:hAnsi="宋体" w:eastAsia="宋体" w:cs="宋体"/>
          <w:spacing w:val="12"/>
          <w:sz w:val="28"/>
          <w:szCs w:val="28"/>
        </w:rPr>
        <w:t xml:space="preserve"> </w:t>
      </w:r>
      <w:r>
        <w:rPr>
          <w:rFonts w:ascii="宋体" w:hAnsi="宋体" w:eastAsia="宋体" w:cs="宋体"/>
          <w:spacing w:val="6"/>
          <w:sz w:val="28"/>
          <w:szCs w:val="28"/>
        </w:rPr>
        <w:t>加、7.21灾后重建资金、独生子女奖扶、保洁员</w:t>
      </w:r>
      <w:r>
        <w:rPr>
          <w:rFonts w:ascii="宋体" w:hAnsi="宋体" w:eastAsia="宋体" w:cs="宋体"/>
          <w:spacing w:val="5"/>
          <w:sz w:val="28"/>
          <w:szCs w:val="28"/>
        </w:rPr>
        <w:t>工资、陕京燃气管</w:t>
      </w:r>
      <w:r>
        <w:rPr>
          <w:rFonts w:ascii="宋体" w:hAnsi="宋体" w:eastAsia="宋体" w:cs="宋体"/>
          <w:sz w:val="28"/>
          <w:szCs w:val="28"/>
        </w:rPr>
        <w:t xml:space="preserve"> </w:t>
      </w:r>
      <w:r>
        <w:rPr>
          <w:rFonts w:ascii="宋体" w:hAnsi="宋体" w:eastAsia="宋体" w:cs="宋体"/>
          <w:spacing w:val="6"/>
          <w:sz w:val="28"/>
          <w:szCs w:val="28"/>
        </w:rPr>
        <w:t>道改线费用、沙毁地补偿款支出等比年初预算数增加。其中：基本</w:t>
      </w:r>
      <w:r>
        <w:rPr>
          <w:rFonts w:ascii="宋体" w:hAnsi="宋体" w:eastAsia="宋体" w:cs="宋体"/>
          <w:spacing w:val="4"/>
          <w:sz w:val="28"/>
          <w:szCs w:val="28"/>
        </w:rPr>
        <w:t xml:space="preserve"> </w:t>
      </w:r>
      <w:r>
        <w:rPr>
          <w:rFonts w:ascii="宋体" w:hAnsi="宋体" w:eastAsia="宋体" w:cs="宋体"/>
          <w:spacing w:val="6"/>
          <w:sz w:val="28"/>
          <w:szCs w:val="28"/>
        </w:rPr>
        <w:t>支</w:t>
      </w:r>
      <w:r>
        <w:rPr>
          <w:rFonts w:ascii="宋体" w:hAnsi="宋体" w:eastAsia="宋体" w:cs="宋体"/>
          <w:spacing w:val="-69"/>
          <w:sz w:val="28"/>
          <w:szCs w:val="28"/>
        </w:rPr>
        <w:t xml:space="preserve"> </w:t>
      </w:r>
      <w:r>
        <w:rPr>
          <w:rFonts w:ascii="宋体" w:hAnsi="宋体" w:eastAsia="宋体" w:cs="宋体"/>
          <w:spacing w:val="6"/>
          <w:sz w:val="28"/>
          <w:szCs w:val="28"/>
        </w:rPr>
        <w:t>出412.67万元</w:t>
      </w:r>
      <w:r>
        <w:rPr>
          <w:rFonts w:ascii="宋体" w:hAnsi="宋体" w:eastAsia="宋体" w:cs="宋体"/>
          <w:spacing w:val="-71"/>
          <w:sz w:val="28"/>
          <w:szCs w:val="28"/>
        </w:rPr>
        <w:t xml:space="preserve"> </w:t>
      </w:r>
      <w:r>
        <w:rPr>
          <w:rFonts w:ascii="宋体" w:hAnsi="宋体" w:eastAsia="宋体" w:cs="宋体"/>
          <w:spacing w:val="6"/>
          <w:sz w:val="28"/>
          <w:szCs w:val="28"/>
        </w:rPr>
        <w:t>，</w:t>
      </w:r>
      <w:r>
        <w:rPr>
          <w:rFonts w:ascii="宋体" w:hAnsi="宋体" w:eastAsia="宋体" w:cs="宋体"/>
          <w:spacing w:val="-57"/>
          <w:sz w:val="28"/>
          <w:szCs w:val="28"/>
        </w:rPr>
        <w:t xml:space="preserve"> </w:t>
      </w:r>
      <w:r>
        <w:rPr>
          <w:rFonts w:ascii="宋体" w:hAnsi="宋体" w:eastAsia="宋体" w:cs="宋体"/>
          <w:spacing w:val="6"/>
          <w:sz w:val="28"/>
          <w:szCs w:val="28"/>
        </w:rPr>
        <w:t>占年初预算340</w:t>
      </w:r>
      <w:r>
        <w:rPr>
          <w:rFonts w:ascii="宋体" w:hAnsi="宋体" w:eastAsia="宋体" w:cs="宋体"/>
          <w:spacing w:val="5"/>
          <w:sz w:val="28"/>
          <w:szCs w:val="28"/>
        </w:rPr>
        <w:t>.32万元</w:t>
      </w:r>
      <w:r>
        <w:rPr>
          <w:rFonts w:ascii="宋体" w:hAnsi="宋体" w:eastAsia="宋体" w:cs="宋体"/>
          <w:spacing w:val="-68"/>
          <w:sz w:val="28"/>
          <w:szCs w:val="28"/>
        </w:rPr>
        <w:t xml:space="preserve"> </w:t>
      </w:r>
      <w:r>
        <w:rPr>
          <w:rFonts w:ascii="宋体" w:hAnsi="宋体" w:eastAsia="宋体" w:cs="宋体"/>
          <w:spacing w:val="5"/>
          <w:sz w:val="28"/>
          <w:szCs w:val="28"/>
        </w:rPr>
        <w:t>的82.46%</w:t>
      </w:r>
      <w:r>
        <w:rPr>
          <w:rFonts w:ascii="宋体" w:hAnsi="宋体" w:eastAsia="宋体" w:cs="宋体"/>
          <w:spacing w:val="-68"/>
          <w:sz w:val="28"/>
          <w:szCs w:val="28"/>
        </w:rPr>
        <w:t xml:space="preserve"> </w:t>
      </w:r>
      <w:r>
        <w:rPr>
          <w:rFonts w:ascii="宋体" w:hAnsi="宋体" w:eastAsia="宋体" w:cs="宋体"/>
          <w:spacing w:val="5"/>
          <w:sz w:val="28"/>
          <w:szCs w:val="28"/>
        </w:rPr>
        <w:t>；项</w:t>
      </w:r>
      <w:r>
        <w:rPr>
          <w:rFonts w:ascii="宋体" w:hAnsi="宋体" w:eastAsia="宋体" w:cs="宋体"/>
          <w:spacing w:val="-37"/>
          <w:sz w:val="28"/>
          <w:szCs w:val="28"/>
        </w:rPr>
        <w:t xml:space="preserve"> </w:t>
      </w:r>
      <w:r>
        <w:rPr>
          <w:rFonts w:ascii="宋体" w:hAnsi="宋体" w:eastAsia="宋体" w:cs="宋体"/>
          <w:spacing w:val="5"/>
          <w:sz w:val="28"/>
          <w:szCs w:val="28"/>
        </w:rPr>
        <w:t>目支</w:t>
      </w:r>
      <w:r>
        <w:rPr>
          <w:rFonts w:ascii="宋体" w:hAnsi="宋体" w:eastAsia="宋体" w:cs="宋体"/>
          <w:spacing w:val="-69"/>
          <w:sz w:val="28"/>
          <w:szCs w:val="28"/>
        </w:rPr>
        <w:t xml:space="preserve"> </w:t>
      </w:r>
      <w:r>
        <w:rPr>
          <w:rFonts w:ascii="宋体" w:hAnsi="宋体" w:eastAsia="宋体" w:cs="宋体"/>
          <w:spacing w:val="5"/>
          <w:sz w:val="28"/>
          <w:szCs w:val="28"/>
        </w:rPr>
        <w:t>出</w:t>
      </w:r>
      <w:r>
        <w:rPr>
          <w:rFonts w:ascii="宋体" w:hAnsi="宋体" w:eastAsia="宋体" w:cs="宋体"/>
          <w:sz w:val="28"/>
          <w:szCs w:val="28"/>
        </w:rPr>
        <w:t xml:space="preserve"> 825.04 万元，占年初预算398.09万</w:t>
      </w:r>
      <w:r>
        <w:rPr>
          <w:rFonts w:ascii="宋体" w:hAnsi="宋体" w:eastAsia="宋体" w:cs="宋体"/>
          <w:spacing w:val="-1"/>
          <w:sz w:val="28"/>
          <w:szCs w:val="28"/>
        </w:rPr>
        <w:t>元的207.25%。</w:t>
      </w:r>
    </w:p>
    <w:p>
      <w:pPr>
        <w:spacing w:before="39" w:line="424" w:lineRule="auto"/>
        <w:ind w:left="23" w:right="11" w:firstLine="563"/>
        <w:jc w:val="both"/>
        <w:rPr>
          <w:rFonts w:ascii="宋体" w:hAnsi="宋体" w:eastAsia="宋体" w:cs="宋体"/>
          <w:sz w:val="28"/>
          <w:szCs w:val="28"/>
        </w:rPr>
      </w:pPr>
      <w:r>
        <w:rPr>
          <w:rFonts w:ascii="宋体" w:hAnsi="宋体" w:eastAsia="宋体" w:cs="宋体"/>
          <w:spacing w:val="1"/>
          <w:sz w:val="28"/>
          <w:szCs w:val="28"/>
        </w:rPr>
        <w:t>2016 年度财政拨款支出按功能分类主要用于以下方面：一般公</w:t>
      </w:r>
      <w:r>
        <w:rPr>
          <w:rFonts w:ascii="宋体" w:hAnsi="宋体" w:eastAsia="宋体" w:cs="宋体"/>
          <w:spacing w:val="6"/>
          <w:sz w:val="28"/>
          <w:szCs w:val="28"/>
        </w:rPr>
        <w:t xml:space="preserve"> </w:t>
      </w:r>
      <w:r>
        <w:rPr>
          <w:rFonts w:ascii="宋体" w:hAnsi="宋体" w:eastAsia="宋体" w:cs="宋体"/>
          <w:spacing w:val="5"/>
          <w:sz w:val="28"/>
          <w:szCs w:val="28"/>
        </w:rPr>
        <w:t>共服务（类）支出288.98万元，主要是人大事务行政运行、政府办</w:t>
      </w:r>
      <w:r>
        <w:rPr>
          <w:rFonts w:ascii="宋体" w:hAnsi="宋体" w:eastAsia="宋体" w:cs="宋体"/>
          <w:spacing w:val="18"/>
          <w:sz w:val="28"/>
          <w:szCs w:val="28"/>
        </w:rPr>
        <w:t xml:space="preserve"> </w:t>
      </w:r>
      <w:r>
        <w:rPr>
          <w:rFonts w:ascii="宋体" w:hAnsi="宋体" w:eastAsia="宋体" w:cs="宋体"/>
          <w:spacing w:val="16"/>
          <w:sz w:val="28"/>
          <w:szCs w:val="28"/>
        </w:rPr>
        <w:t>公厅及相关机构事务行政运行合信访事务、统计信息事务行政运</w:t>
      </w:r>
      <w:r>
        <w:rPr>
          <w:rFonts w:ascii="宋体" w:hAnsi="宋体" w:eastAsia="宋体" w:cs="宋体"/>
          <w:spacing w:val="12"/>
          <w:sz w:val="28"/>
          <w:szCs w:val="28"/>
        </w:rPr>
        <w:t xml:space="preserve"> </w:t>
      </w:r>
      <w:r>
        <w:rPr>
          <w:rFonts w:ascii="宋体" w:hAnsi="宋体" w:eastAsia="宋体" w:cs="宋体"/>
          <w:spacing w:val="6"/>
          <w:sz w:val="28"/>
          <w:szCs w:val="28"/>
        </w:rPr>
        <w:t xml:space="preserve">行、财政事务行政运行、群众团体事务行政运行、党委办公厅及相 </w:t>
      </w:r>
      <w:r>
        <w:rPr>
          <w:rFonts w:ascii="宋体" w:hAnsi="宋体" w:eastAsia="宋体" w:cs="宋体"/>
          <w:spacing w:val="1"/>
          <w:sz w:val="28"/>
          <w:szCs w:val="28"/>
        </w:rPr>
        <w:t>关机构事务行政运行支出；文化体育与传媒支出41.50万元，主要是</w:t>
      </w:r>
      <w:r>
        <w:rPr>
          <w:rFonts w:ascii="宋体" w:hAnsi="宋体" w:eastAsia="宋体" w:cs="宋体"/>
          <w:spacing w:val="6"/>
          <w:sz w:val="28"/>
          <w:szCs w:val="28"/>
        </w:rPr>
        <w:t xml:space="preserve"> </w:t>
      </w:r>
      <w:r>
        <w:rPr>
          <w:rFonts w:ascii="宋体" w:hAnsi="宋体" w:eastAsia="宋体" w:cs="宋体"/>
          <w:spacing w:val="15"/>
          <w:sz w:val="28"/>
          <w:szCs w:val="28"/>
        </w:rPr>
        <w:t>其他文化体育与传媒支出；社会保障和就业（类）支出</w:t>
      </w:r>
      <w:r>
        <w:rPr>
          <w:rFonts w:ascii="宋体" w:hAnsi="宋体" w:eastAsia="宋体" w:cs="宋体"/>
          <w:spacing w:val="14"/>
          <w:sz w:val="28"/>
          <w:szCs w:val="28"/>
        </w:rPr>
        <w:t>229.37万</w:t>
      </w:r>
      <w:r>
        <w:rPr>
          <w:rFonts w:ascii="宋体" w:hAnsi="宋体" w:eastAsia="宋体" w:cs="宋体"/>
          <w:sz w:val="28"/>
          <w:szCs w:val="28"/>
        </w:rPr>
        <w:t xml:space="preserve"> </w:t>
      </w:r>
      <w:r>
        <w:rPr>
          <w:rFonts w:ascii="宋体" w:hAnsi="宋体" w:eastAsia="宋体" w:cs="宋体"/>
          <w:spacing w:val="4"/>
          <w:sz w:val="28"/>
          <w:szCs w:val="28"/>
        </w:rPr>
        <w:t>元，主要是归口管理的行政事业单位离退休、伤残</w:t>
      </w:r>
      <w:r>
        <w:rPr>
          <w:rFonts w:ascii="宋体" w:hAnsi="宋体" w:eastAsia="宋体" w:cs="宋体"/>
          <w:spacing w:val="3"/>
          <w:sz w:val="28"/>
          <w:szCs w:val="28"/>
        </w:rPr>
        <w:t>抚恤、</w:t>
      </w:r>
      <w:r>
        <w:rPr>
          <w:rFonts w:ascii="宋体" w:hAnsi="宋体" w:eastAsia="宋体" w:cs="宋体"/>
          <w:spacing w:val="-69"/>
          <w:sz w:val="28"/>
          <w:szCs w:val="28"/>
        </w:rPr>
        <w:t xml:space="preserve"> </w:t>
      </w:r>
      <w:r>
        <w:rPr>
          <w:rFonts w:ascii="宋体" w:hAnsi="宋体" w:eastAsia="宋体" w:cs="宋体"/>
          <w:spacing w:val="3"/>
          <w:sz w:val="28"/>
          <w:szCs w:val="28"/>
        </w:rPr>
        <w:t>自然灾害</w:t>
      </w:r>
      <w:r>
        <w:rPr>
          <w:rFonts w:ascii="宋体" w:hAnsi="宋体" w:eastAsia="宋体" w:cs="宋体"/>
          <w:sz w:val="28"/>
          <w:szCs w:val="28"/>
        </w:rPr>
        <w:t xml:space="preserve"> </w:t>
      </w:r>
      <w:r>
        <w:rPr>
          <w:rFonts w:ascii="宋体" w:hAnsi="宋体" w:eastAsia="宋体" w:cs="宋体"/>
          <w:spacing w:val="1"/>
          <w:sz w:val="28"/>
          <w:szCs w:val="28"/>
        </w:rPr>
        <w:t>生活救助、医疗卫生与计划生育支出16.57万元，主要是计划生育服</w:t>
      </w:r>
      <w:r>
        <w:rPr>
          <w:rFonts w:ascii="宋体" w:hAnsi="宋体" w:eastAsia="宋体" w:cs="宋体"/>
          <w:spacing w:val="6"/>
          <w:sz w:val="28"/>
          <w:szCs w:val="28"/>
        </w:rPr>
        <w:t xml:space="preserve"> 务支出；节能环保支出3.36万元，主要是固体废弃物</w:t>
      </w:r>
      <w:r>
        <w:rPr>
          <w:rFonts w:ascii="宋体" w:hAnsi="宋体" w:eastAsia="宋体" w:cs="宋体"/>
          <w:spacing w:val="5"/>
          <w:sz w:val="28"/>
          <w:szCs w:val="28"/>
        </w:rPr>
        <w:t>与化学品、农</w:t>
      </w:r>
      <w:r>
        <w:rPr>
          <w:rFonts w:ascii="宋体" w:hAnsi="宋体" w:eastAsia="宋体" w:cs="宋体"/>
          <w:sz w:val="28"/>
          <w:szCs w:val="28"/>
        </w:rPr>
        <w:t xml:space="preserve"> </w:t>
      </w:r>
      <w:r>
        <w:rPr>
          <w:rFonts w:ascii="宋体" w:hAnsi="宋体" w:eastAsia="宋体" w:cs="宋体"/>
          <w:spacing w:val="6"/>
          <w:sz w:val="28"/>
          <w:szCs w:val="28"/>
        </w:rPr>
        <w:t>村环境保护支出；农林水支出158.99万</w:t>
      </w:r>
      <w:r>
        <w:rPr>
          <w:rFonts w:ascii="宋体" w:hAnsi="宋体" w:eastAsia="宋体" w:cs="宋体"/>
          <w:spacing w:val="5"/>
          <w:sz w:val="28"/>
          <w:szCs w:val="28"/>
        </w:rPr>
        <w:t>元，主要是农业、林业、水</w:t>
      </w:r>
      <w:r>
        <w:rPr>
          <w:rFonts w:ascii="宋体" w:hAnsi="宋体" w:eastAsia="宋体" w:cs="宋体"/>
          <w:sz w:val="28"/>
          <w:szCs w:val="28"/>
        </w:rPr>
        <w:t xml:space="preserve"> </w:t>
      </w:r>
      <w:r>
        <w:rPr>
          <w:rFonts w:ascii="宋体" w:hAnsi="宋体" w:eastAsia="宋体" w:cs="宋体"/>
          <w:spacing w:val="6"/>
          <w:sz w:val="28"/>
          <w:szCs w:val="28"/>
        </w:rPr>
        <w:t>利、扶贫、农村综合改革支出；商业服务等支</w:t>
      </w:r>
      <w:r>
        <w:rPr>
          <w:rFonts w:ascii="宋体" w:hAnsi="宋体" w:eastAsia="宋体" w:cs="宋体"/>
          <w:spacing w:val="5"/>
          <w:sz w:val="28"/>
          <w:szCs w:val="28"/>
        </w:rPr>
        <w:t>出119.68万元，主要</w:t>
      </w:r>
      <w:r>
        <w:rPr>
          <w:rFonts w:ascii="宋体" w:hAnsi="宋体" w:eastAsia="宋体" w:cs="宋体"/>
          <w:sz w:val="28"/>
          <w:szCs w:val="28"/>
        </w:rPr>
        <w:t xml:space="preserve"> </w:t>
      </w:r>
      <w:r>
        <w:rPr>
          <w:rFonts w:ascii="宋体" w:hAnsi="宋体" w:eastAsia="宋体" w:cs="宋体"/>
          <w:spacing w:val="1"/>
          <w:sz w:val="28"/>
          <w:szCs w:val="28"/>
        </w:rPr>
        <w:t>是119.68万元，主要是旅游业管理与服务支出；住房保障支出90.44</w:t>
      </w:r>
      <w:r>
        <w:rPr>
          <w:rFonts w:ascii="宋体" w:hAnsi="宋体" w:eastAsia="宋体" w:cs="宋体"/>
          <w:spacing w:val="6"/>
          <w:sz w:val="28"/>
          <w:szCs w:val="28"/>
        </w:rPr>
        <w:t xml:space="preserve"> </w:t>
      </w:r>
      <w:r>
        <w:rPr>
          <w:rFonts w:ascii="宋体" w:hAnsi="宋体" w:eastAsia="宋体" w:cs="宋体"/>
          <w:spacing w:val="-1"/>
          <w:sz w:val="28"/>
          <w:szCs w:val="28"/>
        </w:rPr>
        <w:t>万元，主要是农村危房改造支出。</w:t>
      </w:r>
    </w:p>
    <w:p>
      <w:pPr>
        <w:spacing w:before="42" w:line="412" w:lineRule="auto"/>
        <w:ind w:left="25" w:right="12" w:firstLine="561"/>
        <w:rPr>
          <w:rFonts w:ascii="宋体" w:hAnsi="宋体" w:eastAsia="宋体" w:cs="宋体"/>
          <w:sz w:val="28"/>
          <w:szCs w:val="28"/>
        </w:rPr>
      </w:pPr>
      <w:r>
        <w:rPr>
          <w:rFonts w:ascii="宋体" w:hAnsi="宋体" w:eastAsia="宋体" w:cs="宋体"/>
          <w:spacing w:val="1"/>
          <w:sz w:val="28"/>
          <w:szCs w:val="28"/>
        </w:rPr>
        <w:t>2016 年度财政拨款支出按经济分类主要用于以下方面：工资福</w:t>
      </w:r>
      <w:r>
        <w:rPr>
          <w:rFonts w:ascii="宋体" w:hAnsi="宋体" w:eastAsia="宋体" w:cs="宋体"/>
          <w:spacing w:val="6"/>
          <w:sz w:val="28"/>
          <w:szCs w:val="28"/>
        </w:rPr>
        <w:t xml:space="preserve"> </w:t>
      </w:r>
      <w:r>
        <w:rPr>
          <w:rFonts w:ascii="宋体" w:hAnsi="宋体" w:eastAsia="宋体" w:cs="宋体"/>
          <w:spacing w:val="8"/>
          <w:sz w:val="28"/>
          <w:szCs w:val="28"/>
        </w:rPr>
        <w:t>利支出246.29万元，较2015年决算数（233.06万元）增加13.23万</w:t>
      </w:r>
    </w:p>
    <w:p>
      <w:pPr>
        <w:spacing w:line="412" w:lineRule="auto"/>
        <w:rPr>
          <w:rFonts w:ascii="宋体" w:hAnsi="宋体" w:eastAsia="宋体" w:cs="宋体"/>
          <w:sz w:val="28"/>
          <w:szCs w:val="28"/>
        </w:rPr>
        <w:sectPr>
          <w:pgSz w:w="11910" w:h="16840"/>
          <w:pgMar w:top="1425" w:right="1786" w:bottom="0" w:left="1786" w:header="0" w:footer="0" w:gutter="0"/>
          <w:cols w:space="720" w:num="1"/>
        </w:sectPr>
      </w:pPr>
    </w:p>
    <w:p>
      <w:pPr>
        <w:spacing w:before="54" w:line="423" w:lineRule="auto"/>
        <w:ind w:left="23" w:right="12" w:firstLine="2"/>
        <w:rPr>
          <w:rFonts w:ascii="宋体" w:hAnsi="宋体" w:eastAsia="宋体" w:cs="宋体"/>
          <w:sz w:val="28"/>
          <w:szCs w:val="28"/>
        </w:rPr>
      </w:pPr>
      <w:r>
        <w:rPr>
          <w:rFonts w:ascii="宋体" w:hAnsi="宋体" w:eastAsia="宋体" w:cs="宋体"/>
          <w:spacing w:val="1"/>
          <w:sz w:val="28"/>
          <w:szCs w:val="28"/>
        </w:rPr>
        <w:t>元，增长5.67%，超出年初预算数（244.68）1.61万元，主要原</w:t>
      </w:r>
      <w:r>
        <w:rPr>
          <w:rFonts w:ascii="宋体" w:hAnsi="宋体" w:eastAsia="宋体" w:cs="宋体"/>
          <w:sz w:val="28"/>
          <w:szCs w:val="28"/>
        </w:rPr>
        <w:t xml:space="preserve">因： </w:t>
      </w:r>
      <w:r>
        <w:rPr>
          <w:rFonts w:ascii="宋体" w:hAnsi="宋体" w:eastAsia="宋体" w:cs="宋体"/>
          <w:spacing w:val="5"/>
          <w:sz w:val="28"/>
          <w:szCs w:val="28"/>
        </w:rPr>
        <w:t>工资调整；商品和服务支出57.67万元，较2015年决算数（75.45万</w:t>
      </w:r>
      <w:r>
        <w:rPr>
          <w:rFonts w:ascii="宋体" w:hAnsi="宋体" w:eastAsia="宋体" w:cs="宋体"/>
          <w:sz w:val="28"/>
          <w:szCs w:val="28"/>
        </w:rPr>
        <w:t xml:space="preserve"> </w:t>
      </w:r>
      <w:r>
        <w:rPr>
          <w:rFonts w:ascii="宋体" w:hAnsi="宋体" w:eastAsia="宋体" w:cs="宋体"/>
          <w:spacing w:val="5"/>
          <w:sz w:val="28"/>
          <w:szCs w:val="28"/>
        </w:rPr>
        <w:t>元）减少17.78万元，减少23.56%，较年初预算数（31</w:t>
      </w:r>
      <w:r>
        <w:rPr>
          <w:rFonts w:ascii="宋体" w:hAnsi="宋体" w:eastAsia="宋体" w:cs="宋体"/>
          <w:spacing w:val="4"/>
          <w:sz w:val="28"/>
          <w:szCs w:val="28"/>
        </w:rPr>
        <w:t>.52万元）增</w:t>
      </w:r>
      <w:r>
        <w:rPr>
          <w:rFonts w:ascii="宋体" w:hAnsi="宋体" w:eastAsia="宋体" w:cs="宋体"/>
          <w:sz w:val="28"/>
          <w:szCs w:val="28"/>
        </w:rPr>
        <w:t xml:space="preserve"> </w:t>
      </w:r>
      <w:r>
        <w:rPr>
          <w:rFonts w:ascii="宋体" w:hAnsi="宋体" w:eastAsia="宋体" w:cs="宋体"/>
          <w:spacing w:val="1"/>
          <w:sz w:val="28"/>
          <w:szCs w:val="28"/>
        </w:rPr>
        <w:t>加26.15万元，占年初预算的82.96%，主要原因是办公费用支出。对</w:t>
      </w:r>
      <w:r>
        <w:rPr>
          <w:rFonts w:ascii="宋体" w:hAnsi="宋体" w:eastAsia="宋体" w:cs="宋体"/>
          <w:spacing w:val="3"/>
          <w:sz w:val="28"/>
          <w:szCs w:val="28"/>
        </w:rPr>
        <w:t xml:space="preserve"> </w:t>
      </w:r>
      <w:r>
        <w:rPr>
          <w:rFonts w:ascii="宋体" w:hAnsi="宋体" w:eastAsia="宋体" w:cs="宋体"/>
          <w:spacing w:val="10"/>
          <w:sz w:val="28"/>
          <w:szCs w:val="28"/>
        </w:rPr>
        <w:t>个人和家庭的补助支出108.71万元，较2015年决算数（</w:t>
      </w:r>
      <w:r>
        <w:rPr>
          <w:rFonts w:ascii="宋体" w:hAnsi="宋体" w:eastAsia="宋体" w:cs="宋体"/>
          <w:spacing w:val="-40"/>
          <w:sz w:val="28"/>
          <w:szCs w:val="28"/>
        </w:rPr>
        <w:t xml:space="preserve"> </w:t>
      </w:r>
      <w:r>
        <w:rPr>
          <w:rFonts w:ascii="宋体" w:hAnsi="宋体" w:eastAsia="宋体" w:cs="宋体"/>
          <w:spacing w:val="10"/>
          <w:sz w:val="28"/>
          <w:szCs w:val="28"/>
        </w:rPr>
        <w:t>142.24万</w:t>
      </w:r>
      <w:r>
        <w:rPr>
          <w:rFonts w:ascii="宋体" w:hAnsi="宋体" w:eastAsia="宋体" w:cs="宋体"/>
          <w:sz w:val="28"/>
          <w:szCs w:val="28"/>
        </w:rPr>
        <w:t xml:space="preserve"> </w:t>
      </w:r>
      <w:r>
        <w:rPr>
          <w:rFonts w:ascii="宋体" w:hAnsi="宋体" w:eastAsia="宋体" w:cs="宋体"/>
          <w:spacing w:val="4"/>
          <w:sz w:val="28"/>
          <w:szCs w:val="28"/>
        </w:rPr>
        <w:t>元）减少33.53万元，减少23.57%，超出年初预算数（64.12万元）</w:t>
      </w:r>
      <w:r>
        <w:rPr>
          <w:rFonts w:ascii="宋体" w:hAnsi="宋体" w:eastAsia="宋体" w:cs="宋体"/>
          <w:spacing w:val="11"/>
          <w:sz w:val="28"/>
          <w:szCs w:val="28"/>
        </w:rPr>
        <w:t xml:space="preserve"> </w:t>
      </w:r>
      <w:r>
        <w:rPr>
          <w:rFonts w:ascii="宋体" w:hAnsi="宋体" w:eastAsia="宋体" w:cs="宋体"/>
          <w:spacing w:val="5"/>
          <w:sz w:val="28"/>
          <w:szCs w:val="28"/>
        </w:rPr>
        <w:t xml:space="preserve">44.59万元，占年初预算的169.54%，主要原因是离退休费标准调增 </w:t>
      </w:r>
      <w:r>
        <w:rPr>
          <w:rFonts w:ascii="宋体" w:hAnsi="宋体" w:eastAsia="宋体" w:cs="宋体"/>
          <w:spacing w:val="-2"/>
          <w:sz w:val="28"/>
          <w:szCs w:val="28"/>
        </w:rPr>
        <w:t>支出相应增加。</w:t>
      </w:r>
    </w:p>
    <w:p>
      <w:pPr>
        <w:spacing w:before="44" w:line="224" w:lineRule="auto"/>
        <w:ind w:left="671"/>
        <w:outlineLvl w:val="2"/>
        <w:rPr>
          <w:rFonts w:ascii="宋体" w:hAnsi="宋体" w:eastAsia="宋体" w:cs="宋体"/>
          <w:sz w:val="31"/>
          <w:szCs w:val="31"/>
        </w:rPr>
      </w:pPr>
      <w:r>
        <w:rPr>
          <w:rFonts w:ascii="宋体" w:hAnsi="宋体" w:eastAsia="宋体" w:cs="宋体"/>
          <w:b/>
          <w:bCs/>
          <w:spacing w:val="3"/>
          <w:sz w:val="31"/>
          <w:szCs w:val="31"/>
        </w:rPr>
        <w:t>五、“三公</w:t>
      </w:r>
      <w:r>
        <w:rPr>
          <w:rFonts w:ascii="宋体" w:hAnsi="宋体" w:eastAsia="宋体" w:cs="宋体"/>
          <w:spacing w:val="-96"/>
          <w:sz w:val="31"/>
          <w:szCs w:val="31"/>
        </w:rPr>
        <w:t xml:space="preserve"> </w:t>
      </w:r>
      <w:r>
        <w:rPr>
          <w:rFonts w:ascii="宋体" w:hAnsi="宋体" w:eastAsia="宋体" w:cs="宋体"/>
          <w:b/>
          <w:bCs/>
          <w:spacing w:val="3"/>
          <w:sz w:val="31"/>
          <w:szCs w:val="31"/>
        </w:rPr>
        <w:t>”经费支出决算情况说明</w:t>
      </w:r>
    </w:p>
    <w:p>
      <w:pPr>
        <w:pStyle w:val="2"/>
        <w:spacing w:line="264" w:lineRule="auto"/>
      </w:pPr>
    </w:p>
    <w:p>
      <w:pPr>
        <w:spacing w:before="91" w:line="419" w:lineRule="auto"/>
        <w:ind w:left="25" w:right="12" w:firstLine="561"/>
        <w:jc w:val="both"/>
        <w:rPr>
          <w:rFonts w:ascii="宋体" w:hAnsi="宋体" w:eastAsia="宋体" w:cs="宋体"/>
          <w:sz w:val="28"/>
          <w:szCs w:val="28"/>
        </w:rPr>
      </w:pPr>
      <w:r>
        <w:rPr>
          <w:rFonts w:ascii="宋体" w:hAnsi="宋体" w:eastAsia="宋体" w:cs="宋体"/>
          <w:sz w:val="28"/>
          <w:szCs w:val="28"/>
        </w:rPr>
        <w:t>2016 年，南屯镇全年一般公共预算财政拨款“三</w:t>
      </w:r>
      <w:r>
        <w:rPr>
          <w:rFonts w:ascii="宋体" w:hAnsi="宋体" w:eastAsia="宋体" w:cs="宋体"/>
          <w:spacing w:val="-1"/>
          <w:sz w:val="28"/>
          <w:szCs w:val="28"/>
        </w:rPr>
        <w:t>公</w:t>
      </w:r>
      <w:r>
        <w:rPr>
          <w:rFonts w:ascii="宋体" w:hAnsi="宋体" w:eastAsia="宋体" w:cs="宋体"/>
          <w:spacing w:val="-100"/>
          <w:sz w:val="28"/>
          <w:szCs w:val="28"/>
        </w:rPr>
        <w:t xml:space="preserve"> </w:t>
      </w:r>
      <w:r>
        <w:rPr>
          <w:rFonts w:ascii="宋体" w:hAnsi="宋体" w:eastAsia="宋体" w:cs="宋体"/>
          <w:spacing w:val="-1"/>
          <w:sz w:val="28"/>
          <w:szCs w:val="28"/>
        </w:rPr>
        <w:t>”经费支出</w:t>
      </w:r>
      <w:r>
        <w:rPr>
          <w:rFonts w:ascii="宋体" w:hAnsi="宋体" w:eastAsia="宋体" w:cs="宋体"/>
          <w:sz w:val="28"/>
          <w:szCs w:val="28"/>
        </w:rPr>
        <w:t xml:space="preserve"> </w:t>
      </w:r>
      <w:r>
        <w:rPr>
          <w:rFonts w:ascii="宋体" w:hAnsi="宋体" w:eastAsia="宋体" w:cs="宋体"/>
          <w:spacing w:val="7"/>
          <w:sz w:val="28"/>
          <w:szCs w:val="28"/>
        </w:rPr>
        <w:t>合计</w:t>
      </w:r>
      <w:r>
        <w:rPr>
          <w:rFonts w:ascii="宋体" w:hAnsi="宋体" w:eastAsia="宋体" w:cs="宋体"/>
          <w:spacing w:val="-75"/>
          <w:sz w:val="28"/>
          <w:szCs w:val="28"/>
        </w:rPr>
        <w:t xml:space="preserve"> </w:t>
      </w:r>
      <w:r>
        <w:rPr>
          <w:rFonts w:ascii="宋体" w:hAnsi="宋体" w:eastAsia="宋体" w:cs="宋体"/>
          <w:spacing w:val="7"/>
          <w:sz w:val="28"/>
          <w:szCs w:val="28"/>
        </w:rPr>
        <w:t>16.91万元</w:t>
      </w:r>
      <w:r>
        <w:rPr>
          <w:rFonts w:ascii="宋体" w:hAnsi="宋体" w:eastAsia="宋体" w:cs="宋体"/>
          <w:spacing w:val="-76"/>
          <w:sz w:val="28"/>
          <w:szCs w:val="28"/>
        </w:rPr>
        <w:t xml:space="preserve"> </w:t>
      </w:r>
      <w:r>
        <w:rPr>
          <w:rFonts w:ascii="宋体" w:hAnsi="宋体" w:eastAsia="宋体" w:cs="宋体"/>
          <w:spacing w:val="7"/>
          <w:sz w:val="28"/>
          <w:szCs w:val="28"/>
        </w:rPr>
        <w:t>，较上年</w:t>
      </w:r>
      <w:r>
        <w:rPr>
          <w:rFonts w:ascii="宋体" w:hAnsi="宋体" w:eastAsia="宋体" w:cs="宋体"/>
          <w:spacing w:val="100"/>
          <w:sz w:val="28"/>
          <w:szCs w:val="28"/>
        </w:rPr>
        <w:t xml:space="preserve"> </w:t>
      </w:r>
      <w:r>
        <w:rPr>
          <w:rFonts w:ascii="宋体" w:hAnsi="宋体" w:eastAsia="宋体" w:cs="宋体"/>
          <w:spacing w:val="7"/>
          <w:sz w:val="28"/>
          <w:szCs w:val="28"/>
        </w:rPr>
        <w:t>15.31</w:t>
      </w:r>
      <w:r>
        <w:rPr>
          <w:rFonts w:ascii="宋体" w:hAnsi="宋体" w:eastAsia="宋体" w:cs="宋体"/>
          <w:spacing w:val="44"/>
          <w:sz w:val="28"/>
          <w:szCs w:val="28"/>
        </w:rPr>
        <w:t xml:space="preserve"> </w:t>
      </w:r>
      <w:r>
        <w:rPr>
          <w:rFonts w:ascii="宋体" w:hAnsi="宋体" w:eastAsia="宋体" w:cs="宋体"/>
          <w:spacing w:val="7"/>
          <w:sz w:val="28"/>
          <w:szCs w:val="28"/>
        </w:rPr>
        <w:t>万元增加</w:t>
      </w:r>
      <w:r>
        <w:rPr>
          <w:rFonts w:ascii="宋体" w:hAnsi="宋体" w:eastAsia="宋体" w:cs="宋体"/>
          <w:spacing w:val="-75"/>
          <w:sz w:val="28"/>
          <w:szCs w:val="28"/>
        </w:rPr>
        <w:t xml:space="preserve"> </w:t>
      </w:r>
      <w:r>
        <w:rPr>
          <w:rFonts w:ascii="宋体" w:hAnsi="宋体" w:eastAsia="宋体" w:cs="宋体"/>
          <w:spacing w:val="7"/>
          <w:sz w:val="28"/>
          <w:szCs w:val="28"/>
        </w:rPr>
        <w:t>1.6</w:t>
      </w:r>
      <w:r>
        <w:rPr>
          <w:rFonts w:ascii="宋体" w:hAnsi="宋体" w:eastAsia="宋体" w:cs="宋体"/>
          <w:spacing w:val="44"/>
          <w:sz w:val="28"/>
          <w:szCs w:val="28"/>
        </w:rPr>
        <w:t xml:space="preserve"> </w:t>
      </w:r>
      <w:r>
        <w:rPr>
          <w:rFonts w:ascii="宋体" w:hAnsi="宋体" w:eastAsia="宋体" w:cs="宋体"/>
          <w:spacing w:val="7"/>
          <w:sz w:val="28"/>
          <w:szCs w:val="28"/>
        </w:rPr>
        <w:t>万元</w:t>
      </w:r>
      <w:r>
        <w:rPr>
          <w:rFonts w:ascii="宋体" w:hAnsi="宋体" w:eastAsia="宋体" w:cs="宋体"/>
          <w:spacing w:val="-76"/>
          <w:sz w:val="28"/>
          <w:szCs w:val="28"/>
        </w:rPr>
        <w:t xml:space="preserve"> </w:t>
      </w:r>
      <w:r>
        <w:rPr>
          <w:rFonts w:ascii="宋体" w:hAnsi="宋体" w:eastAsia="宋体" w:cs="宋体"/>
          <w:spacing w:val="6"/>
          <w:sz w:val="28"/>
          <w:szCs w:val="28"/>
        </w:rPr>
        <w:t>，</w:t>
      </w:r>
      <w:r>
        <w:rPr>
          <w:rFonts w:ascii="宋体" w:hAnsi="宋体" w:eastAsia="宋体" w:cs="宋体"/>
          <w:spacing w:val="-70"/>
          <w:sz w:val="28"/>
          <w:szCs w:val="28"/>
        </w:rPr>
        <w:t xml:space="preserve"> </w:t>
      </w:r>
      <w:r>
        <w:rPr>
          <w:rFonts w:ascii="宋体" w:hAnsi="宋体" w:eastAsia="宋体" w:cs="宋体"/>
          <w:spacing w:val="6"/>
          <w:sz w:val="28"/>
          <w:szCs w:val="28"/>
        </w:rPr>
        <w:t>同比增长</w:t>
      </w:r>
      <w:r>
        <w:rPr>
          <w:rFonts w:ascii="宋体" w:hAnsi="宋体" w:eastAsia="宋体" w:cs="宋体"/>
          <w:sz w:val="28"/>
          <w:szCs w:val="28"/>
        </w:rPr>
        <w:t xml:space="preserve"> </w:t>
      </w:r>
      <w:r>
        <w:rPr>
          <w:rFonts w:ascii="宋体" w:hAnsi="宋体" w:eastAsia="宋体" w:cs="宋体"/>
          <w:spacing w:val="5"/>
          <w:sz w:val="28"/>
          <w:szCs w:val="28"/>
        </w:rPr>
        <w:t>10.45%。主要增加项是公车运行维护费，增加原因是用于精准扶贫</w:t>
      </w:r>
      <w:r>
        <w:rPr>
          <w:rFonts w:ascii="宋体" w:hAnsi="宋体" w:eastAsia="宋体" w:cs="宋体"/>
          <w:spacing w:val="18"/>
          <w:sz w:val="28"/>
          <w:szCs w:val="28"/>
        </w:rPr>
        <w:t xml:space="preserve"> </w:t>
      </w:r>
      <w:r>
        <w:rPr>
          <w:rFonts w:ascii="宋体" w:hAnsi="宋体" w:eastAsia="宋体" w:cs="宋体"/>
          <w:spacing w:val="-1"/>
          <w:sz w:val="28"/>
          <w:szCs w:val="28"/>
        </w:rPr>
        <w:t>下村入户、大气污染防治、旅发大会工作量加大，支出相应增加。</w:t>
      </w:r>
    </w:p>
    <w:p>
      <w:pPr>
        <w:spacing w:before="40" w:line="220" w:lineRule="auto"/>
        <w:ind w:left="604"/>
        <w:rPr>
          <w:rFonts w:ascii="宋体" w:hAnsi="宋体" w:eastAsia="宋体" w:cs="宋体"/>
          <w:sz w:val="28"/>
          <w:szCs w:val="28"/>
        </w:rPr>
      </w:pPr>
      <w:r>
        <w:rPr>
          <w:rFonts w:ascii="宋体" w:hAnsi="宋体" w:eastAsia="宋体" w:cs="宋体"/>
          <w:spacing w:val="-3"/>
          <w:sz w:val="28"/>
          <w:szCs w:val="28"/>
        </w:rPr>
        <w:t>1、无因公出国事项。</w:t>
      </w:r>
    </w:p>
    <w:p>
      <w:pPr>
        <w:spacing w:before="313" w:line="219" w:lineRule="auto"/>
        <w:ind w:left="587"/>
        <w:rPr>
          <w:rFonts w:ascii="宋体" w:hAnsi="宋体" w:eastAsia="宋体" w:cs="宋体"/>
          <w:sz w:val="28"/>
          <w:szCs w:val="28"/>
        </w:rPr>
      </w:pPr>
      <w:r>
        <w:rPr>
          <w:rFonts w:ascii="宋体" w:hAnsi="宋体" w:eastAsia="宋体" w:cs="宋体"/>
          <w:spacing w:val="-1"/>
          <w:sz w:val="28"/>
          <w:szCs w:val="28"/>
        </w:rPr>
        <w:t>2、本年无公务用车购置，年末保有量为 2 辆。</w:t>
      </w:r>
    </w:p>
    <w:p>
      <w:pPr>
        <w:spacing w:before="315" w:line="219" w:lineRule="auto"/>
        <w:ind w:right="14"/>
        <w:jc w:val="right"/>
        <w:rPr>
          <w:rFonts w:ascii="宋体" w:hAnsi="宋体" w:eastAsia="宋体" w:cs="宋体"/>
          <w:sz w:val="28"/>
          <w:szCs w:val="28"/>
        </w:rPr>
      </w:pPr>
      <w:r>
        <w:rPr>
          <w:rFonts w:ascii="宋体" w:hAnsi="宋体" w:eastAsia="宋体" w:cs="宋体"/>
          <w:spacing w:val="5"/>
          <w:sz w:val="28"/>
          <w:szCs w:val="28"/>
        </w:rPr>
        <w:t>3、公务用车运行维护费10.42万元，较 2015 年决算数7.</w:t>
      </w:r>
      <w:r>
        <w:rPr>
          <w:rFonts w:ascii="宋体" w:hAnsi="宋体" w:eastAsia="宋体" w:cs="宋体"/>
          <w:spacing w:val="4"/>
          <w:sz w:val="28"/>
          <w:szCs w:val="28"/>
        </w:rPr>
        <w:t>64万</w:t>
      </w:r>
    </w:p>
    <w:p>
      <w:pPr>
        <w:spacing w:before="312" w:line="417" w:lineRule="auto"/>
        <w:ind w:left="25" w:right="14"/>
        <w:jc w:val="both"/>
        <w:rPr>
          <w:rFonts w:ascii="宋体" w:hAnsi="宋体" w:eastAsia="宋体" w:cs="宋体"/>
          <w:sz w:val="28"/>
          <w:szCs w:val="28"/>
        </w:rPr>
      </w:pPr>
      <w:r>
        <w:rPr>
          <w:rFonts w:ascii="宋体" w:hAnsi="宋体" w:eastAsia="宋体" w:cs="宋体"/>
          <w:spacing w:val="1"/>
          <w:sz w:val="28"/>
          <w:szCs w:val="28"/>
        </w:rPr>
        <w:t>元增加2.78 万元，比2016年预算增加2.92万元，增加38.93</w:t>
      </w:r>
      <w:r>
        <w:rPr>
          <w:rFonts w:ascii="宋体" w:hAnsi="宋体" w:eastAsia="宋体" w:cs="宋体"/>
          <w:sz w:val="28"/>
          <w:szCs w:val="28"/>
        </w:rPr>
        <w:t xml:space="preserve">%，主要 </w:t>
      </w:r>
      <w:r>
        <w:rPr>
          <w:rFonts w:ascii="宋体" w:hAnsi="宋体" w:eastAsia="宋体" w:cs="宋体"/>
          <w:spacing w:val="6"/>
          <w:sz w:val="28"/>
          <w:szCs w:val="28"/>
        </w:rPr>
        <w:t>原因：精准扶贫下村入户工作、大气污染防治、旅发大会工作量增</w:t>
      </w:r>
      <w:r>
        <w:rPr>
          <w:rFonts w:ascii="宋体" w:hAnsi="宋体" w:eastAsia="宋体" w:cs="宋体"/>
          <w:spacing w:val="1"/>
          <w:sz w:val="28"/>
          <w:szCs w:val="28"/>
        </w:rPr>
        <w:t xml:space="preserve"> </w:t>
      </w:r>
      <w:r>
        <w:rPr>
          <w:rFonts w:ascii="宋体" w:hAnsi="宋体" w:eastAsia="宋体" w:cs="宋体"/>
          <w:spacing w:val="-4"/>
          <w:sz w:val="28"/>
          <w:szCs w:val="28"/>
        </w:rPr>
        <w:t>加等。</w:t>
      </w:r>
    </w:p>
    <w:p>
      <w:pPr>
        <w:spacing w:before="40" w:line="414" w:lineRule="auto"/>
        <w:ind w:left="23" w:right="12" w:firstLine="559"/>
        <w:rPr>
          <w:rFonts w:ascii="宋体" w:hAnsi="宋体" w:eastAsia="宋体" w:cs="宋体"/>
          <w:sz w:val="28"/>
          <w:szCs w:val="28"/>
        </w:rPr>
      </w:pPr>
      <w:r>
        <w:rPr>
          <w:rFonts w:ascii="宋体" w:hAnsi="宋体" w:eastAsia="宋体" w:cs="宋体"/>
          <w:spacing w:val="5"/>
          <w:sz w:val="28"/>
          <w:szCs w:val="28"/>
        </w:rPr>
        <w:t>4、公务接待费6.49万元（2016年国内公务接待180批次，合计</w:t>
      </w:r>
      <w:r>
        <w:rPr>
          <w:rFonts w:ascii="宋体" w:hAnsi="宋体" w:eastAsia="宋体" w:cs="宋体"/>
          <w:spacing w:val="16"/>
          <w:sz w:val="28"/>
          <w:szCs w:val="28"/>
        </w:rPr>
        <w:t xml:space="preserve"> </w:t>
      </w:r>
      <w:r>
        <w:rPr>
          <w:rFonts w:ascii="宋体" w:hAnsi="宋体" w:eastAsia="宋体" w:cs="宋体"/>
          <w:spacing w:val="4"/>
          <w:sz w:val="28"/>
          <w:szCs w:val="28"/>
        </w:rPr>
        <w:t>接待1112人次</w:t>
      </w:r>
      <w:r>
        <w:rPr>
          <w:rFonts w:ascii="宋体" w:hAnsi="宋体" w:eastAsia="宋体" w:cs="宋体"/>
          <w:spacing w:val="20"/>
          <w:sz w:val="28"/>
          <w:szCs w:val="28"/>
        </w:rPr>
        <w:t>），</w:t>
      </w:r>
      <w:r>
        <w:rPr>
          <w:rFonts w:ascii="宋体" w:hAnsi="宋体" w:eastAsia="宋体" w:cs="宋体"/>
          <w:spacing w:val="4"/>
          <w:sz w:val="28"/>
          <w:szCs w:val="28"/>
        </w:rPr>
        <w:t>较2015年决算减少1.18万元，比2016年预算减少</w:t>
      </w:r>
    </w:p>
    <w:p>
      <w:pPr>
        <w:spacing w:line="414" w:lineRule="auto"/>
        <w:rPr>
          <w:rFonts w:ascii="宋体" w:hAnsi="宋体" w:eastAsia="宋体" w:cs="宋体"/>
          <w:sz w:val="28"/>
          <w:szCs w:val="28"/>
        </w:rPr>
        <w:sectPr>
          <w:pgSz w:w="11910" w:h="16840"/>
          <w:pgMar w:top="1425" w:right="1786" w:bottom="0" w:left="1786" w:header="0" w:footer="0" w:gutter="0"/>
          <w:cols w:space="720" w:num="1"/>
        </w:sectPr>
      </w:pPr>
    </w:p>
    <w:p>
      <w:pPr>
        <w:spacing w:before="55" w:line="414" w:lineRule="auto"/>
        <w:ind w:left="48" w:right="139" w:hanging="3"/>
        <w:rPr>
          <w:rFonts w:ascii="宋体" w:hAnsi="宋体" w:eastAsia="宋体" w:cs="宋体"/>
          <w:sz w:val="28"/>
          <w:szCs w:val="28"/>
        </w:rPr>
      </w:pPr>
      <w:r>
        <w:rPr>
          <w:rFonts w:ascii="宋体" w:hAnsi="宋体" w:eastAsia="宋体" w:cs="宋体"/>
          <w:spacing w:val="4"/>
          <w:sz w:val="28"/>
          <w:szCs w:val="28"/>
        </w:rPr>
        <w:t>1.15万元，下降23.26%，主要原因：严格贯彻中央八项规定, 减少</w:t>
      </w:r>
      <w:r>
        <w:rPr>
          <w:rFonts w:ascii="宋体" w:hAnsi="宋体" w:eastAsia="宋体" w:cs="宋体"/>
          <w:spacing w:val="18"/>
          <w:sz w:val="28"/>
          <w:szCs w:val="28"/>
        </w:rPr>
        <w:t xml:space="preserve"> </w:t>
      </w:r>
      <w:r>
        <w:rPr>
          <w:rFonts w:ascii="宋体" w:hAnsi="宋体" w:eastAsia="宋体" w:cs="宋体"/>
          <w:spacing w:val="-2"/>
          <w:sz w:val="28"/>
          <w:szCs w:val="28"/>
        </w:rPr>
        <w:t>了不必要的接待开支，严格控制公务接待费用经费的支出。</w:t>
      </w:r>
    </w:p>
    <w:p>
      <w:pPr>
        <w:spacing w:before="43" w:line="224" w:lineRule="auto"/>
        <w:ind w:left="666"/>
        <w:outlineLvl w:val="2"/>
        <w:rPr>
          <w:rFonts w:ascii="宋体" w:hAnsi="宋体" w:eastAsia="宋体" w:cs="宋体"/>
          <w:sz w:val="31"/>
          <w:szCs w:val="31"/>
        </w:rPr>
      </w:pPr>
      <w:r>
        <w:rPr>
          <w:rFonts w:ascii="宋体" w:hAnsi="宋体" w:eastAsia="宋体" w:cs="宋体"/>
          <w:b/>
          <w:bCs/>
          <w:spacing w:val="7"/>
          <w:sz w:val="31"/>
          <w:szCs w:val="31"/>
        </w:rPr>
        <w:t>六、预算绩效管理工作开展情况说明</w:t>
      </w:r>
    </w:p>
    <w:p>
      <w:pPr>
        <w:pStyle w:val="2"/>
        <w:spacing w:line="262" w:lineRule="auto"/>
      </w:pPr>
    </w:p>
    <w:p>
      <w:pPr>
        <w:spacing w:before="91" w:line="219" w:lineRule="auto"/>
        <w:ind w:left="591"/>
        <w:rPr>
          <w:rFonts w:ascii="宋体" w:hAnsi="宋体" w:eastAsia="宋体" w:cs="宋体"/>
          <w:sz w:val="28"/>
          <w:szCs w:val="28"/>
        </w:rPr>
      </w:pPr>
      <w:r>
        <w:rPr>
          <w:rFonts w:ascii="宋体" w:hAnsi="宋体" w:eastAsia="宋体" w:cs="宋体"/>
          <w:spacing w:val="-2"/>
          <w:sz w:val="28"/>
          <w:szCs w:val="28"/>
        </w:rPr>
        <w:t>（一）南屯镇年度发展规划目标</w:t>
      </w:r>
    </w:p>
    <w:p>
      <w:pPr>
        <w:spacing w:before="310" w:line="421" w:lineRule="auto"/>
        <w:ind w:left="24" w:firstLine="559"/>
        <w:rPr>
          <w:rFonts w:ascii="宋体" w:hAnsi="宋体" w:eastAsia="宋体" w:cs="宋体"/>
          <w:sz w:val="28"/>
          <w:szCs w:val="28"/>
        </w:rPr>
      </w:pPr>
      <w:r>
        <w:rPr>
          <w:rFonts w:ascii="宋体" w:hAnsi="宋体" w:eastAsia="宋体" w:cs="宋体"/>
          <w:spacing w:val="6"/>
          <w:sz w:val="28"/>
          <w:szCs w:val="28"/>
        </w:rPr>
        <w:t>在县委、县政府的坚强领导下，我镇将紧紧围绕县委、</w:t>
      </w:r>
      <w:r>
        <w:rPr>
          <w:rFonts w:hint="eastAsia" w:ascii="宋体" w:hAnsi="宋体" w:eastAsia="宋体" w:cs="宋体"/>
          <w:spacing w:val="6"/>
          <w:sz w:val="28"/>
          <w:szCs w:val="28"/>
          <w:lang w:val="en-US" w:eastAsia="zh-CN"/>
        </w:rPr>
        <w:t>县</w:t>
      </w:r>
      <w:r>
        <w:rPr>
          <w:rFonts w:ascii="宋体" w:hAnsi="宋体" w:eastAsia="宋体" w:cs="宋体"/>
          <w:spacing w:val="6"/>
          <w:sz w:val="28"/>
          <w:szCs w:val="28"/>
        </w:rPr>
        <w:t>政府决</w:t>
      </w:r>
      <w:r>
        <w:rPr>
          <w:rFonts w:ascii="宋体" w:hAnsi="宋体" w:eastAsia="宋体" w:cs="宋体"/>
          <w:spacing w:val="9"/>
          <w:sz w:val="28"/>
          <w:szCs w:val="28"/>
        </w:rPr>
        <w:t>策部署，深入开展“解放思想、抢抓机遇、奋发作为、协同发展</w:t>
      </w:r>
      <w:r>
        <w:rPr>
          <w:rFonts w:ascii="宋体" w:hAnsi="宋体" w:eastAsia="宋体" w:cs="宋体"/>
          <w:spacing w:val="-82"/>
          <w:sz w:val="28"/>
          <w:szCs w:val="28"/>
        </w:rPr>
        <w:t xml:space="preserve"> </w:t>
      </w:r>
      <w:r>
        <w:rPr>
          <w:rFonts w:ascii="宋体" w:hAnsi="宋体" w:eastAsia="宋体" w:cs="宋体"/>
          <w:spacing w:val="9"/>
          <w:sz w:val="28"/>
          <w:szCs w:val="28"/>
        </w:rPr>
        <w:t>”</w:t>
      </w:r>
      <w:r>
        <w:rPr>
          <w:rFonts w:ascii="宋体" w:hAnsi="宋体" w:eastAsia="宋体" w:cs="宋体"/>
          <w:sz w:val="28"/>
          <w:szCs w:val="28"/>
        </w:rPr>
        <w:t xml:space="preserve"> </w:t>
      </w:r>
      <w:r>
        <w:rPr>
          <w:rFonts w:ascii="宋体" w:hAnsi="宋体" w:eastAsia="宋体" w:cs="宋体"/>
          <w:spacing w:val="7"/>
          <w:sz w:val="28"/>
          <w:szCs w:val="28"/>
        </w:rPr>
        <w:t>大讨论活动，按照“基层组织建设常抓不懈、项目建设全面突破、</w:t>
      </w:r>
      <w:r>
        <w:rPr>
          <w:rFonts w:ascii="宋体" w:hAnsi="宋体" w:eastAsia="宋体" w:cs="宋体"/>
          <w:spacing w:val="3"/>
          <w:sz w:val="28"/>
          <w:szCs w:val="28"/>
        </w:rPr>
        <w:t xml:space="preserve"> </w:t>
      </w:r>
      <w:r>
        <w:rPr>
          <w:rFonts w:ascii="宋体" w:hAnsi="宋体" w:eastAsia="宋体" w:cs="宋体"/>
          <w:sz w:val="28"/>
          <w:szCs w:val="28"/>
        </w:rPr>
        <w:t>安全稳定一抓到底、社会事业全面发展</w:t>
      </w:r>
      <w:r>
        <w:rPr>
          <w:rFonts w:ascii="宋体" w:hAnsi="宋体" w:eastAsia="宋体" w:cs="宋体"/>
          <w:spacing w:val="-101"/>
          <w:sz w:val="28"/>
          <w:szCs w:val="28"/>
        </w:rPr>
        <w:t xml:space="preserve"> </w:t>
      </w:r>
      <w:r>
        <w:rPr>
          <w:rFonts w:ascii="宋体" w:hAnsi="宋体" w:eastAsia="宋体" w:cs="宋体"/>
          <w:sz w:val="28"/>
          <w:szCs w:val="28"/>
        </w:rPr>
        <w:t xml:space="preserve">”的总体工作思路， 重点做  </w:t>
      </w:r>
      <w:r>
        <w:rPr>
          <w:rFonts w:ascii="宋体" w:hAnsi="宋体" w:eastAsia="宋体" w:cs="宋体"/>
          <w:spacing w:val="-2"/>
          <w:sz w:val="28"/>
          <w:szCs w:val="28"/>
        </w:rPr>
        <w:t>好以下几项工作：</w:t>
      </w:r>
    </w:p>
    <w:p>
      <w:pPr>
        <w:spacing w:before="42" w:line="423" w:lineRule="auto"/>
        <w:ind w:left="24" w:right="140" w:firstLine="579"/>
        <w:rPr>
          <w:rFonts w:ascii="宋体" w:hAnsi="宋体" w:eastAsia="宋体" w:cs="宋体"/>
          <w:sz w:val="28"/>
          <w:szCs w:val="28"/>
        </w:rPr>
      </w:pPr>
      <w:r>
        <w:rPr>
          <w:rFonts w:ascii="宋体" w:hAnsi="宋体" w:eastAsia="宋体" w:cs="宋体"/>
          <w:sz w:val="28"/>
          <w:szCs w:val="28"/>
        </w:rPr>
        <w:t>1、围绕基层组织建设常抓不懈，在党的建设上取得新提升。一</w:t>
      </w:r>
      <w:r>
        <w:rPr>
          <w:rFonts w:ascii="宋体" w:hAnsi="宋体" w:eastAsia="宋体" w:cs="宋体"/>
          <w:spacing w:val="16"/>
          <w:sz w:val="28"/>
          <w:szCs w:val="28"/>
        </w:rPr>
        <w:t xml:space="preserve"> </w:t>
      </w:r>
      <w:r>
        <w:rPr>
          <w:rFonts w:ascii="宋体" w:hAnsi="宋体" w:eastAsia="宋体" w:cs="宋体"/>
          <w:spacing w:val="4"/>
          <w:sz w:val="28"/>
          <w:szCs w:val="28"/>
        </w:rPr>
        <w:t>是狠抓机关作风建设。开展“机关作风建设年</w:t>
      </w:r>
      <w:r>
        <w:rPr>
          <w:rFonts w:ascii="宋体" w:hAnsi="宋体" w:eastAsia="宋体" w:cs="宋体"/>
          <w:spacing w:val="-77"/>
          <w:sz w:val="28"/>
          <w:szCs w:val="28"/>
        </w:rPr>
        <w:t xml:space="preserve"> </w:t>
      </w:r>
      <w:r>
        <w:rPr>
          <w:rFonts w:ascii="宋体" w:hAnsi="宋体" w:eastAsia="宋体" w:cs="宋体"/>
          <w:spacing w:val="4"/>
          <w:sz w:val="28"/>
          <w:szCs w:val="28"/>
        </w:rPr>
        <w:t>”活动，以抓班子、</w:t>
      </w:r>
      <w:r>
        <w:rPr>
          <w:rFonts w:ascii="宋体" w:hAnsi="宋体" w:eastAsia="宋体" w:cs="宋体"/>
          <w:sz w:val="28"/>
          <w:szCs w:val="28"/>
        </w:rPr>
        <w:t xml:space="preserve"> </w:t>
      </w:r>
      <w:r>
        <w:rPr>
          <w:rFonts w:ascii="宋体" w:hAnsi="宋体" w:eastAsia="宋体" w:cs="宋体"/>
          <w:spacing w:val="1"/>
          <w:sz w:val="28"/>
          <w:szCs w:val="28"/>
        </w:rPr>
        <w:t>带队伍统领全局，大力加强制度建设，以制度管人、管事， 打造过</w:t>
      </w:r>
      <w:r>
        <w:rPr>
          <w:rFonts w:ascii="宋体" w:hAnsi="宋体" w:eastAsia="宋体" w:cs="宋体"/>
          <w:spacing w:val="9"/>
          <w:sz w:val="28"/>
          <w:szCs w:val="28"/>
        </w:rPr>
        <w:t xml:space="preserve"> </w:t>
      </w:r>
      <w:r>
        <w:rPr>
          <w:rFonts w:ascii="宋体" w:hAnsi="宋体" w:eastAsia="宋体" w:cs="宋体"/>
          <w:spacing w:val="6"/>
          <w:sz w:val="28"/>
          <w:szCs w:val="28"/>
        </w:rPr>
        <w:t>硬干部队伍。二是持续加强村级组织管理。严格落实党务村务公开</w:t>
      </w:r>
      <w:r>
        <w:rPr>
          <w:rFonts w:ascii="宋体" w:hAnsi="宋体" w:eastAsia="宋体" w:cs="宋体"/>
          <w:spacing w:val="5"/>
          <w:sz w:val="28"/>
          <w:szCs w:val="28"/>
        </w:rPr>
        <w:t xml:space="preserve"> </w:t>
      </w:r>
      <w:r>
        <w:rPr>
          <w:rFonts w:ascii="宋体" w:hAnsi="宋体" w:eastAsia="宋体" w:cs="宋体"/>
          <w:spacing w:val="6"/>
          <w:sz w:val="28"/>
          <w:szCs w:val="28"/>
        </w:rPr>
        <w:t>制度，彻底规范干部施政行为，以培树典型、整顿后进为方法，不</w:t>
      </w:r>
      <w:r>
        <w:rPr>
          <w:rFonts w:ascii="宋体" w:hAnsi="宋体" w:eastAsia="宋体" w:cs="宋体"/>
          <w:spacing w:val="5"/>
          <w:sz w:val="28"/>
          <w:szCs w:val="28"/>
        </w:rPr>
        <w:t xml:space="preserve"> </w:t>
      </w:r>
      <w:r>
        <w:rPr>
          <w:rFonts w:ascii="宋体" w:hAnsi="宋体" w:eastAsia="宋体" w:cs="宋体"/>
          <w:spacing w:val="6"/>
          <w:sz w:val="28"/>
          <w:szCs w:val="28"/>
        </w:rPr>
        <w:t>断促进村级组织水平整体提升，以定期培训、以会代训等多种形式</w:t>
      </w:r>
      <w:r>
        <w:rPr>
          <w:rFonts w:ascii="宋体" w:hAnsi="宋体" w:eastAsia="宋体" w:cs="宋体"/>
          <w:spacing w:val="5"/>
          <w:sz w:val="28"/>
          <w:szCs w:val="28"/>
        </w:rPr>
        <w:t xml:space="preserve"> </w:t>
      </w:r>
      <w:r>
        <w:rPr>
          <w:rFonts w:ascii="宋体" w:hAnsi="宋体" w:eastAsia="宋体" w:cs="宋体"/>
          <w:spacing w:val="4"/>
          <w:sz w:val="28"/>
          <w:szCs w:val="28"/>
        </w:rPr>
        <w:t>加强教育，进一步提高“两委</w:t>
      </w:r>
      <w:r>
        <w:rPr>
          <w:rFonts w:ascii="宋体" w:hAnsi="宋体" w:eastAsia="宋体" w:cs="宋体"/>
          <w:spacing w:val="-80"/>
          <w:sz w:val="28"/>
          <w:szCs w:val="28"/>
        </w:rPr>
        <w:t xml:space="preserve"> </w:t>
      </w:r>
      <w:r>
        <w:rPr>
          <w:rFonts w:ascii="宋体" w:hAnsi="宋体" w:eastAsia="宋体" w:cs="宋体"/>
          <w:spacing w:val="4"/>
          <w:sz w:val="28"/>
          <w:szCs w:val="28"/>
        </w:rPr>
        <w:t>”干部整体素质。三是规范党员队伍</w:t>
      </w:r>
      <w:r>
        <w:rPr>
          <w:rFonts w:ascii="宋体" w:hAnsi="宋体" w:eastAsia="宋体" w:cs="宋体"/>
          <w:sz w:val="28"/>
          <w:szCs w:val="28"/>
        </w:rPr>
        <w:t xml:space="preserve"> </w:t>
      </w:r>
      <w:r>
        <w:rPr>
          <w:rFonts w:ascii="宋体" w:hAnsi="宋体" w:eastAsia="宋体" w:cs="宋体"/>
          <w:spacing w:val="6"/>
          <w:sz w:val="28"/>
          <w:szCs w:val="28"/>
        </w:rPr>
        <w:t>管理。严格按照党章的要求，规范工作程序，持续加强党员的教育</w:t>
      </w:r>
      <w:r>
        <w:rPr>
          <w:rFonts w:ascii="宋体" w:hAnsi="宋体" w:eastAsia="宋体" w:cs="宋体"/>
          <w:spacing w:val="5"/>
          <w:sz w:val="28"/>
          <w:szCs w:val="28"/>
        </w:rPr>
        <w:t xml:space="preserve"> </w:t>
      </w:r>
      <w:r>
        <w:rPr>
          <w:rFonts w:ascii="宋体" w:hAnsi="宋体" w:eastAsia="宋体" w:cs="宋体"/>
          <w:spacing w:val="-1"/>
          <w:sz w:val="28"/>
          <w:szCs w:val="28"/>
        </w:rPr>
        <w:t>管理，不断提高党性修养，确保发挥先锋模范带头作用。</w:t>
      </w:r>
    </w:p>
    <w:p>
      <w:pPr>
        <w:spacing w:before="41" w:line="417" w:lineRule="auto"/>
        <w:ind w:left="30" w:right="140" w:firstLine="556"/>
        <w:rPr>
          <w:rFonts w:ascii="宋体" w:hAnsi="宋体" w:eastAsia="宋体" w:cs="宋体"/>
          <w:sz w:val="28"/>
          <w:szCs w:val="28"/>
        </w:rPr>
      </w:pPr>
      <w:r>
        <w:rPr>
          <w:rFonts w:ascii="宋体" w:hAnsi="宋体" w:eastAsia="宋体" w:cs="宋体"/>
          <w:spacing w:val="1"/>
          <w:sz w:val="28"/>
          <w:szCs w:val="28"/>
        </w:rPr>
        <w:t>2、围绕产业富民统筹推进，在农业农村工作上取得新实效。一</w:t>
      </w:r>
      <w:r>
        <w:rPr>
          <w:rFonts w:ascii="宋体" w:hAnsi="宋体" w:eastAsia="宋体" w:cs="宋体"/>
          <w:spacing w:val="6"/>
          <w:sz w:val="28"/>
          <w:szCs w:val="28"/>
        </w:rPr>
        <w:t xml:space="preserve"> 是深入推进扶贫开发。紧紧抓住精准扶贫机遇，充分发挥扶贫项目</w:t>
      </w:r>
      <w:r>
        <w:rPr>
          <w:rFonts w:ascii="宋体" w:hAnsi="宋体" w:eastAsia="宋体" w:cs="宋体"/>
          <w:sz w:val="28"/>
          <w:szCs w:val="28"/>
        </w:rPr>
        <w:t xml:space="preserve"> </w:t>
      </w:r>
      <w:r>
        <w:rPr>
          <w:rFonts w:ascii="宋体" w:hAnsi="宋体" w:eastAsia="宋体" w:cs="宋体"/>
          <w:spacing w:val="6"/>
          <w:sz w:val="28"/>
          <w:szCs w:val="28"/>
        </w:rPr>
        <w:t>带动作用，发展农村特色经济，促进农民增收。二是不断完善基础</w:t>
      </w:r>
    </w:p>
    <w:p>
      <w:pPr>
        <w:spacing w:line="417" w:lineRule="auto"/>
        <w:rPr>
          <w:rFonts w:ascii="宋体" w:hAnsi="宋体" w:eastAsia="宋体" w:cs="宋体"/>
          <w:sz w:val="28"/>
          <w:szCs w:val="28"/>
        </w:rPr>
        <w:sectPr>
          <w:pgSz w:w="11910" w:h="16840"/>
          <w:pgMar w:top="1425" w:right="1658" w:bottom="0" w:left="1786" w:header="0" w:footer="0" w:gutter="0"/>
          <w:cols w:space="720" w:num="1"/>
        </w:sectPr>
      </w:pPr>
    </w:p>
    <w:p>
      <w:pPr>
        <w:spacing w:before="55" w:line="414" w:lineRule="auto"/>
        <w:ind w:left="24" w:right="14" w:firstLine="4"/>
        <w:rPr>
          <w:rFonts w:ascii="宋体" w:hAnsi="宋体" w:eastAsia="宋体" w:cs="宋体"/>
          <w:sz w:val="28"/>
          <w:szCs w:val="28"/>
        </w:rPr>
      </w:pPr>
      <w:r>
        <w:rPr>
          <w:rFonts w:ascii="宋体" w:hAnsi="宋体" w:eastAsia="宋体" w:cs="宋体"/>
          <w:spacing w:val="1"/>
          <w:sz w:val="28"/>
          <w:szCs w:val="28"/>
        </w:rPr>
        <w:t>设施建设。持续加大投入力度，大力实施路网配套、饮水 灌溉、护</w:t>
      </w:r>
      <w:r>
        <w:rPr>
          <w:rFonts w:ascii="宋体" w:hAnsi="宋体" w:eastAsia="宋体" w:cs="宋体"/>
          <w:spacing w:val="2"/>
          <w:sz w:val="28"/>
          <w:szCs w:val="28"/>
        </w:rPr>
        <w:t xml:space="preserve"> </w:t>
      </w:r>
      <w:r>
        <w:rPr>
          <w:rFonts w:ascii="宋体" w:hAnsi="宋体" w:eastAsia="宋体" w:cs="宋体"/>
          <w:spacing w:val="-1"/>
          <w:sz w:val="28"/>
          <w:szCs w:val="28"/>
        </w:rPr>
        <w:t>堤护坝等工程建设，努力改善农民生产生活条件。</w:t>
      </w:r>
    </w:p>
    <w:p>
      <w:pPr>
        <w:spacing w:before="35" w:line="423" w:lineRule="auto"/>
        <w:ind w:left="23" w:right="12" w:firstLine="565"/>
        <w:jc w:val="both"/>
        <w:rPr>
          <w:rFonts w:ascii="宋体" w:hAnsi="宋体" w:eastAsia="宋体" w:cs="宋体"/>
          <w:sz w:val="28"/>
          <w:szCs w:val="28"/>
        </w:rPr>
      </w:pPr>
      <w:r>
        <w:rPr>
          <w:rFonts w:ascii="宋体" w:hAnsi="宋体" w:eastAsia="宋体" w:cs="宋体"/>
          <w:spacing w:val="1"/>
          <w:sz w:val="28"/>
          <w:szCs w:val="28"/>
        </w:rPr>
        <w:t>3、围绕安全稳定狠抓落实，在社会事业发展上取得新进展。一</w:t>
      </w:r>
      <w:r>
        <w:rPr>
          <w:rFonts w:ascii="宋体" w:hAnsi="宋体" w:eastAsia="宋体" w:cs="宋体"/>
          <w:spacing w:val="4"/>
          <w:sz w:val="28"/>
          <w:szCs w:val="28"/>
        </w:rPr>
        <w:t xml:space="preserve"> </w:t>
      </w:r>
      <w:r>
        <w:rPr>
          <w:rFonts w:ascii="宋体" w:hAnsi="宋体" w:eastAsia="宋体" w:cs="宋体"/>
          <w:spacing w:val="6"/>
          <w:sz w:val="28"/>
          <w:szCs w:val="28"/>
        </w:rPr>
        <w:t xml:space="preserve">是全力抓好安全稳定。继续保持处理信访问题的高压态势，坚持规 范信访程序，层层落实责任，力争全部吸附在镇村两级；树牢底线 意识，严格监管责任，持续加大督导检查力度，确保不发生安全生 产事故；进一步做好防火防汛及禁毒铲毒工作。二是大力发展科教 </w:t>
      </w:r>
      <w:r>
        <w:rPr>
          <w:rFonts w:ascii="宋体" w:hAnsi="宋体" w:eastAsia="宋体" w:cs="宋体"/>
          <w:spacing w:val="1"/>
          <w:sz w:val="28"/>
          <w:szCs w:val="28"/>
        </w:rPr>
        <w:t>卫生事业。加强村卫生室建设，加大教育资源投入， 切实解决边远</w:t>
      </w:r>
      <w:r>
        <w:rPr>
          <w:rFonts w:ascii="宋体" w:hAnsi="宋体" w:eastAsia="宋体" w:cs="宋体"/>
          <w:spacing w:val="10"/>
          <w:sz w:val="28"/>
          <w:szCs w:val="28"/>
        </w:rPr>
        <w:t xml:space="preserve"> </w:t>
      </w:r>
      <w:r>
        <w:rPr>
          <w:rFonts w:ascii="宋体" w:hAnsi="宋体" w:eastAsia="宋体" w:cs="宋体"/>
          <w:spacing w:val="6"/>
          <w:sz w:val="28"/>
          <w:szCs w:val="28"/>
        </w:rPr>
        <w:t xml:space="preserve">地区看病难、入学难问题。三是积极落实各项支农惠农政策。充分 利用上级政策，扩大支农惠农覆盖面，将农村低保、扶贫济困、社 </w:t>
      </w:r>
      <w:r>
        <w:rPr>
          <w:rFonts w:ascii="宋体" w:hAnsi="宋体" w:eastAsia="宋体" w:cs="宋体"/>
          <w:sz w:val="28"/>
          <w:szCs w:val="28"/>
        </w:rPr>
        <w:t>会救助、危房改造、粮种补贴、新农保、新</w:t>
      </w:r>
      <w:r>
        <w:rPr>
          <w:rFonts w:ascii="宋体" w:hAnsi="宋体" w:eastAsia="宋体" w:cs="宋体"/>
          <w:spacing w:val="-1"/>
          <w:sz w:val="28"/>
          <w:szCs w:val="28"/>
        </w:rPr>
        <w:t>农合等政策落实到位。</w:t>
      </w:r>
    </w:p>
    <w:p>
      <w:pPr>
        <w:spacing w:before="49" w:line="224" w:lineRule="auto"/>
        <w:ind w:left="812"/>
        <w:outlineLvl w:val="4"/>
        <w:rPr>
          <w:rFonts w:ascii="宋体" w:hAnsi="宋体" w:eastAsia="宋体" w:cs="宋体"/>
          <w:sz w:val="31"/>
          <w:szCs w:val="31"/>
        </w:rPr>
      </w:pPr>
      <w:r>
        <w:rPr>
          <w:rFonts w:ascii="宋体" w:hAnsi="宋体" w:eastAsia="宋体" w:cs="宋体"/>
          <w:spacing w:val="4"/>
          <w:sz w:val="28"/>
          <w:szCs w:val="28"/>
        </w:rPr>
        <w:t>（二）</w:t>
      </w:r>
      <w:r>
        <w:rPr>
          <w:rFonts w:ascii="宋体" w:hAnsi="宋体" w:eastAsia="宋体" w:cs="宋体"/>
          <w:spacing w:val="4"/>
          <w:sz w:val="31"/>
          <w:szCs w:val="31"/>
        </w:rPr>
        <w:t>职责分类绩效目标：</w:t>
      </w:r>
    </w:p>
    <w:p>
      <w:pPr>
        <w:pStyle w:val="2"/>
        <w:spacing w:line="264" w:lineRule="auto"/>
      </w:pPr>
    </w:p>
    <w:p>
      <w:pPr>
        <w:spacing w:before="91" w:line="423" w:lineRule="auto"/>
        <w:ind w:left="23" w:right="12" w:firstLine="562"/>
        <w:jc w:val="both"/>
        <w:rPr>
          <w:rFonts w:ascii="宋体" w:hAnsi="宋体" w:eastAsia="宋体" w:cs="宋体"/>
          <w:sz w:val="28"/>
          <w:szCs w:val="28"/>
        </w:rPr>
      </w:pPr>
      <w:r>
        <w:rPr>
          <w:rFonts w:ascii="宋体" w:hAnsi="宋体" w:eastAsia="宋体" w:cs="宋体"/>
          <w:spacing w:val="6"/>
          <w:sz w:val="28"/>
          <w:szCs w:val="28"/>
        </w:rPr>
        <w:t>按照建设“生产发展、生活宽裕、乡风文明、村容整洁、管理</w:t>
      </w:r>
      <w:r>
        <w:rPr>
          <w:rFonts w:ascii="宋体" w:hAnsi="宋体" w:eastAsia="宋体" w:cs="宋体"/>
          <w:spacing w:val="15"/>
          <w:sz w:val="28"/>
          <w:szCs w:val="28"/>
        </w:rPr>
        <w:t xml:space="preserve"> </w:t>
      </w:r>
      <w:r>
        <w:rPr>
          <w:rFonts w:ascii="宋体" w:hAnsi="宋体" w:eastAsia="宋体" w:cs="宋体"/>
          <w:sz w:val="28"/>
          <w:szCs w:val="28"/>
        </w:rPr>
        <w:t>民主</w:t>
      </w:r>
      <w:r>
        <w:rPr>
          <w:rFonts w:ascii="宋体" w:hAnsi="宋体" w:eastAsia="宋体" w:cs="宋体"/>
          <w:spacing w:val="-100"/>
          <w:sz w:val="28"/>
          <w:szCs w:val="28"/>
        </w:rPr>
        <w:t xml:space="preserve"> </w:t>
      </w:r>
      <w:r>
        <w:rPr>
          <w:rFonts w:ascii="宋体" w:hAnsi="宋体" w:eastAsia="宋体" w:cs="宋体"/>
          <w:sz w:val="28"/>
          <w:szCs w:val="28"/>
        </w:rPr>
        <w:t xml:space="preserve">”的社会主义新农村的要求，着眼于全面推进农村的经济、 政 </w:t>
      </w:r>
      <w:r>
        <w:rPr>
          <w:rFonts w:ascii="宋体" w:hAnsi="宋体" w:eastAsia="宋体" w:cs="宋体"/>
          <w:spacing w:val="6"/>
          <w:sz w:val="28"/>
          <w:szCs w:val="28"/>
        </w:rPr>
        <w:t xml:space="preserve">治、文化、社会和党的建设，抓住经济发展这个第一要务，适当调 </w:t>
      </w:r>
      <w:r>
        <w:rPr>
          <w:rFonts w:ascii="宋体" w:hAnsi="宋体" w:eastAsia="宋体" w:cs="宋体"/>
          <w:spacing w:val="1"/>
          <w:sz w:val="28"/>
          <w:szCs w:val="28"/>
        </w:rPr>
        <w:t>整乡镇管理经济的方式，同时加强社会管理和公共服务职能， 逐步</w:t>
      </w:r>
      <w:r>
        <w:rPr>
          <w:rFonts w:ascii="宋体" w:hAnsi="宋体" w:eastAsia="宋体" w:cs="宋体"/>
          <w:spacing w:val="8"/>
          <w:sz w:val="28"/>
          <w:szCs w:val="28"/>
        </w:rPr>
        <w:t xml:space="preserve"> </w:t>
      </w:r>
      <w:r>
        <w:rPr>
          <w:rFonts w:ascii="宋体" w:hAnsi="宋体" w:eastAsia="宋体" w:cs="宋体"/>
          <w:spacing w:val="1"/>
          <w:sz w:val="28"/>
          <w:szCs w:val="28"/>
        </w:rPr>
        <w:t>实现由管理型向服务型转变，努力建设服务型、法制型政府， 更好</w:t>
      </w:r>
      <w:r>
        <w:rPr>
          <w:rFonts w:ascii="宋体" w:hAnsi="宋体" w:eastAsia="宋体" w:cs="宋体"/>
          <w:spacing w:val="8"/>
          <w:sz w:val="28"/>
          <w:szCs w:val="28"/>
        </w:rPr>
        <w:t xml:space="preserve"> </w:t>
      </w:r>
      <w:r>
        <w:rPr>
          <w:rFonts w:ascii="宋体" w:hAnsi="宋体" w:eastAsia="宋体" w:cs="宋体"/>
          <w:spacing w:val="4"/>
          <w:sz w:val="28"/>
          <w:szCs w:val="28"/>
        </w:rPr>
        <w:t>为“三农</w:t>
      </w:r>
      <w:r>
        <w:rPr>
          <w:rFonts w:ascii="宋体" w:hAnsi="宋体" w:eastAsia="宋体" w:cs="宋体"/>
          <w:spacing w:val="-78"/>
          <w:sz w:val="28"/>
          <w:szCs w:val="28"/>
        </w:rPr>
        <w:t xml:space="preserve"> </w:t>
      </w:r>
      <w:r>
        <w:rPr>
          <w:rFonts w:ascii="宋体" w:hAnsi="宋体" w:eastAsia="宋体" w:cs="宋体"/>
          <w:spacing w:val="4"/>
          <w:sz w:val="28"/>
          <w:szCs w:val="28"/>
        </w:rPr>
        <w:t>”服务，各乡镇要把主要精力放在促进经济发展、加强社</w:t>
      </w:r>
      <w:r>
        <w:rPr>
          <w:rFonts w:ascii="宋体" w:hAnsi="宋体" w:eastAsia="宋体" w:cs="宋体"/>
          <w:sz w:val="28"/>
          <w:szCs w:val="28"/>
        </w:rPr>
        <w:t xml:space="preserve"> </w:t>
      </w:r>
      <w:r>
        <w:rPr>
          <w:rFonts w:ascii="宋体" w:hAnsi="宋体" w:eastAsia="宋体" w:cs="宋体"/>
          <w:spacing w:val="6"/>
          <w:sz w:val="28"/>
          <w:szCs w:val="28"/>
        </w:rPr>
        <w:t xml:space="preserve">会管理、提供公共服务和维护农村稳定四项职能上来。一是促进经 济发展；二是加强社会管理；三是提供公共服务；四是维护农村稳 </w:t>
      </w:r>
      <w:r>
        <w:rPr>
          <w:rFonts w:ascii="宋体" w:hAnsi="宋体" w:eastAsia="宋体" w:cs="宋体"/>
          <w:spacing w:val="-5"/>
          <w:sz w:val="28"/>
          <w:szCs w:val="28"/>
        </w:rPr>
        <w:t>定。</w:t>
      </w:r>
    </w:p>
    <w:p>
      <w:pPr>
        <w:spacing w:line="423" w:lineRule="auto"/>
        <w:rPr>
          <w:rFonts w:ascii="宋体" w:hAnsi="宋体" w:eastAsia="宋体" w:cs="宋体"/>
          <w:sz w:val="28"/>
          <w:szCs w:val="28"/>
        </w:rPr>
        <w:sectPr>
          <w:pgSz w:w="11910" w:h="16840"/>
          <w:pgMar w:top="1425" w:right="1786" w:bottom="0" w:left="1786" w:header="0" w:footer="0" w:gutter="0"/>
          <w:cols w:space="720" w:num="1"/>
        </w:sectPr>
      </w:pPr>
    </w:p>
    <w:p>
      <w:pPr>
        <w:spacing w:before="54" w:line="421" w:lineRule="auto"/>
        <w:ind w:left="23" w:right="12" w:firstLine="563"/>
        <w:jc w:val="both"/>
        <w:rPr>
          <w:rFonts w:ascii="宋体" w:hAnsi="宋体" w:eastAsia="宋体" w:cs="宋体"/>
          <w:sz w:val="28"/>
          <w:szCs w:val="28"/>
        </w:rPr>
      </w:pPr>
      <w:r>
        <w:rPr>
          <w:rFonts w:ascii="宋体" w:hAnsi="宋体" w:eastAsia="宋体" w:cs="宋体"/>
          <w:spacing w:val="1"/>
          <w:sz w:val="28"/>
          <w:szCs w:val="28"/>
        </w:rPr>
        <w:t>2016 年度我单位绩效预算管理取得了很好的成果，较好实现了</w:t>
      </w:r>
      <w:r>
        <w:rPr>
          <w:rFonts w:ascii="宋体" w:hAnsi="宋体" w:eastAsia="宋体" w:cs="宋体"/>
          <w:spacing w:val="6"/>
          <w:sz w:val="28"/>
          <w:szCs w:val="28"/>
        </w:rPr>
        <w:t xml:space="preserve"> 预算项目绩效目标。本单位将不断总结经验，完善制度，充分发挥 </w:t>
      </w:r>
      <w:r>
        <w:rPr>
          <w:rFonts w:ascii="宋体" w:hAnsi="宋体" w:eastAsia="宋体" w:cs="宋体"/>
          <w:spacing w:val="1"/>
          <w:sz w:val="28"/>
          <w:szCs w:val="28"/>
        </w:rPr>
        <w:t>绩效评价以评促管效能，积极探索和建立与绩效管理相结合， 多渠</w:t>
      </w:r>
      <w:r>
        <w:rPr>
          <w:rFonts w:ascii="宋体" w:hAnsi="宋体" w:eastAsia="宋体" w:cs="宋体"/>
          <w:spacing w:val="8"/>
          <w:sz w:val="28"/>
          <w:szCs w:val="28"/>
        </w:rPr>
        <w:t xml:space="preserve"> </w:t>
      </w:r>
      <w:r>
        <w:rPr>
          <w:rFonts w:ascii="宋体" w:hAnsi="宋体" w:eastAsia="宋体" w:cs="宋体"/>
          <w:spacing w:val="6"/>
          <w:sz w:val="28"/>
          <w:szCs w:val="28"/>
        </w:rPr>
        <w:t xml:space="preserve">道应用评价结果的有效机制，努力提高财政预算支出绩效意识和资 </w:t>
      </w:r>
      <w:r>
        <w:rPr>
          <w:rFonts w:ascii="宋体" w:hAnsi="宋体" w:eastAsia="宋体" w:cs="宋体"/>
          <w:spacing w:val="-2"/>
          <w:sz w:val="28"/>
          <w:szCs w:val="28"/>
        </w:rPr>
        <w:t>金使用效益。</w:t>
      </w:r>
    </w:p>
    <w:p>
      <w:pPr>
        <w:spacing w:before="47" w:line="224" w:lineRule="auto"/>
        <w:ind w:left="666"/>
        <w:outlineLvl w:val="2"/>
        <w:rPr>
          <w:rFonts w:ascii="宋体" w:hAnsi="宋体" w:eastAsia="宋体" w:cs="宋体"/>
          <w:sz w:val="31"/>
          <w:szCs w:val="31"/>
        </w:rPr>
      </w:pPr>
      <w:r>
        <w:rPr>
          <w:rFonts w:ascii="宋体" w:hAnsi="宋体" w:eastAsia="宋体" w:cs="宋体"/>
          <w:b/>
          <w:bCs/>
          <w:spacing w:val="6"/>
          <w:sz w:val="31"/>
          <w:szCs w:val="31"/>
        </w:rPr>
        <w:t>七、其他重要事项的说明</w:t>
      </w:r>
    </w:p>
    <w:p>
      <w:pPr>
        <w:pStyle w:val="2"/>
        <w:spacing w:line="262" w:lineRule="auto"/>
      </w:pPr>
    </w:p>
    <w:p>
      <w:pPr>
        <w:spacing w:before="91" w:line="217" w:lineRule="auto"/>
        <w:ind w:left="603"/>
        <w:outlineLvl w:val="3"/>
        <w:rPr>
          <w:rFonts w:ascii="MingLiU" w:hAnsi="MingLiU" w:eastAsia="MingLiU" w:cs="MingLiU"/>
          <w:sz w:val="28"/>
          <w:szCs w:val="28"/>
        </w:rPr>
      </w:pPr>
      <w:r>
        <w:rPr>
          <w:rFonts w:ascii="MingLiU" w:hAnsi="MingLiU" w:eastAsia="MingLiU" w:cs="MingLiU"/>
          <w:b/>
          <w:bCs/>
          <w:spacing w:val="-6"/>
          <w:sz w:val="28"/>
          <w:szCs w:val="28"/>
        </w:rPr>
        <w:t>1、机</w:t>
      </w:r>
      <w:r>
        <w:rPr>
          <w:rFonts w:ascii="宋体" w:hAnsi="宋体" w:eastAsia="宋体" w:cs="宋体"/>
          <w:b/>
          <w:bCs/>
          <w:spacing w:val="-6"/>
          <w:sz w:val="28"/>
          <w:szCs w:val="28"/>
        </w:rPr>
        <w:t>关</w:t>
      </w:r>
      <w:r>
        <w:rPr>
          <w:rFonts w:ascii="MingLiU" w:hAnsi="MingLiU" w:eastAsia="MingLiU" w:cs="MingLiU"/>
          <w:b/>
          <w:bCs/>
          <w:spacing w:val="-6"/>
          <w:sz w:val="28"/>
          <w:szCs w:val="28"/>
        </w:rPr>
        <w:t>运行经费情况</w:t>
      </w:r>
    </w:p>
    <w:p>
      <w:pPr>
        <w:spacing w:before="318" w:line="422" w:lineRule="auto"/>
        <w:ind w:left="26" w:right="12" w:firstLine="560"/>
        <w:rPr>
          <w:rFonts w:ascii="宋体" w:hAnsi="宋体" w:eastAsia="宋体" w:cs="宋体"/>
          <w:sz w:val="28"/>
          <w:szCs w:val="28"/>
        </w:rPr>
      </w:pPr>
      <w:r>
        <w:rPr>
          <w:rFonts w:ascii="宋体" w:hAnsi="宋体" w:eastAsia="宋体" w:cs="宋体"/>
          <w:spacing w:val="1"/>
          <w:sz w:val="28"/>
          <w:szCs w:val="28"/>
        </w:rPr>
        <w:t>2016 年，南屯镇公用经费用于机关运行合计支出 57.67 万元, （支出包含：办公费支出 28.85 万元，邮电费 0.93 万元，取</w:t>
      </w:r>
      <w:r>
        <w:rPr>
          <w:rFonts w:ascii="宋体" w:hAnsi="宋体" w:eastAsia="宋体" w:cs="宋体"/>
          <w:sz w:val="28"/>
          <w:szCs w:val="28"/>
        </w:rPr>
        <w:t xml:space="preserve">暖费 </w:t>
      </w:r>
      <w:r>
        <w:rPr>
          <w:rFonts w:ascii="宋体" w:hAnsi="宋体" w:eastAsia="宋体" w:cs="宋体"/>
          <w:spacing w:val="2"/>
          <w:sz w:val="28"/>
          <w:szCs w:val="28"/>
        </w:rPr>
        <w:t>5.15万元，差旅费</w:t>
      </w:r>
      <w:r>
        <w:rPr>
          <w:rFonts w:ascii="宋体" w:hAnsi="宋体" w:eastAsia="宋体" w:cs="宋体"/>
          <w:spacing w:val="62"/>
          <w:sz w:val="28"/>
          <w:szCs w:val="28"/>
        </w:rPr>
        <w:t xml:space="preserve"> </w:t>
      </w:r>
      <w:r>
        <w:rPr>
          <w:rFonts w:ascii="宋体" w:hAnsi="宋体" w:eastAsia="宋体" w:cs="宋体"/>
          <w:spacing w:val="2"/>
          <w:sz w:val="28"/>
          <w:szCs w:val="28"/>
        </w:rPr>
        <w:t>1.88 万元，维修（护）费会议费</w:t>
      </w:r>
      <w:r>
        <w:rPr>
          <w:rFonts w:ascii="宋体" w:hAnsi="宋体" w:eastAsia="宋体" w:cs="宋体"/>
          <w:spacing w:val="45"/>
          <w:sz w:val="28"/>
          <w:szCs w:val="28"/>
        </w:rPr>
        <w:t xml:space="preserve"> </w:t>
      </w:r>
      <w:r>
        <w:rPr>
          <w:rFonts w:ascii="宋体" w:hAnsi="宋体" w:eastAsia="宋体" w:cs="宋体"/>
          <w:spacing w:val="2"/>
          <w:sz w:val="28"/>
          <w:szCs w:val="28"/>
        </w:rPr>
        <w:t>1.81 万元，</w:t>
      </w:r>
      <w:r>
        <w:rPr>
          <w:rFonts w:ascii="宋体" w:hAnsi="宋体" w:eastAsia="宋体" w:cs="宋体"/>
          <w:sz w:val="28"/>
          <w:szCs w:val="28"/>
        </w:rPr>
        <w:t xml:space="preserve"> </w:t>
      </w:r>
      <w:r>
        <w:rPr>
          <w:rFonts w:ascii="宋体" w:hAnsi="宋体" w:eastAsia="宋体" w:cs="宋体"/>
          <w:spacing w:val="14"/>
          <w:sz w:val="28"/>
          <w:szCs w:val="28"/>
        </w:rPr>
        <w:t>公务接待6.49 万元,劳务费</w:t>
      </w:r>
      <w:r>
        <w:rPr>
          <w:rFonts w:ascii="宋体" w:hAnsi="宋体" w:eastAsia="宋体" w:cs="宋体"/>
          <w:spacing w:val="69"/>
          <w:sz w:val="28"/>
          <w:szCs w:val="28"/>
        </w:rPr>
        <w:t xml:space="preserve"> </w:t>
      </w:r>
      <w:r>
        <w:rPr>
          <w:rFonts w:ascii="宋体" w:hAnsi="宋体" w:eastAsia="宋体" w:cs="宋体"/>
          <w:spacing w:val="14"/>
          <w:sz w:val="28"/>
          <w:szCs w:val="28"/>
        </w:rPr>
        <w:t>2.14 万元</w:t>
      </w:r>
      <w:r>
        <w:rPr>
          <w:rFonts w:ascii="宋体" w:hAnsi="宋体" w:eastAsia="宋体" w:cs="宋体"/>
          <w:spacing w:val="77"/>
          <w:sz w:val="28"/>
          <w:szCs w:val="28"/>
        </w:rPr>
        <w:t xml:space="preserve"> </w:t>
      </w:r>
      <w:r>
        <w:rPr>
          <w:rFonts w:ascii="宋体" w:hAnsi="宋体" w:eastAsia="宋体" w:cs="宋体"/>
          <w:spacing w:val="14"/>
          <w:sz w:val="28"/>
          <w:szCs w:val="28"/>
        </w:rPr>
        <w:t>，公务用车运行维护费</w:t>
      </w:r>
      <w:r>
        <w:rPr>
          <w:rFonts w:ascii="宋体" w:hAnsi="宋体" w:eastAsia="宋体" w:cs="宋体"/>
          <w:sz w:val="28"/>
          <w:szCs w:val="28"/>
        </w:rPr>
        <w:t xml:space="preserve"> </w:t>
      </w:r>
      <w:r>
        <w:rPr>
          <w:rFonts w:ascii="宋体" w:hAnsi="宋体" w:eastAsia="宋体" w:cs="宋体"/>
          <w:spacing w:val="5"/>
          <w:sz w:val="28"/>
          <w:szCs w:val="28"/>
        </w:rPr>
        <w:t>10.42 万元。）比2015年减少1.27万元，降低2%</w:t>
      </w:r>
      <w:r>
        <w:rPr>
          <w:rFonts w:ascii="宋体" w:hAnsi="宋体" w:eastAsia="宋体" w:cs="宋体"/>
          <w:spacing w:val="4"/>
          <w:sz w:val="28"/>
          <w:szCs w:val="28"/>
        </w:rPr>
        <w:t>。主要减少了取暖</w:t>
      </w:r>
      <w:r>
        <w:rPr>
          <w:rFonts w:ascii="宋体" w:hAnsi="宋体" w:eastAsia="宋体" w:cs="宋体"/>
          <w:sz w:val="28"/>
          <w:szCs w:val="28"/>
        </w:rPr>
        <w:t xml:space="preserve"> </w:t>
      </w:r>
      <w:r>
        <w:rPr>
          <w:rFonts w:ascii="宋体" w:hAnsi="宋体" w:eastAsia="宋体" w:cs="宋体"/>
          <w:spacing w:val="6"/>
          <w:sz w:val="28"/>
          <w:szCs w:val="28"/>
        </w:rPr>
        <w:t>费、公务用车运行维护费、邮电费、其他商品和服务支出、差旅费</w:t>
      </w:r>
      <w:r>
        <w:rPr>
          <w:rFonts w:ascii="宋体" w:hAnsi="宋体" w:eastAsia="宋体" w:cs="宋体"/>
          <w:spacing w:val="3"/>
          <w:sz w:val="28"/>
          <w:szCs w:val="28"/>
        </w:rPr>
        <w:t xml:space="preserve"> </w:t>
      </w:r>
      <w:r>
        <w:rPr>
          <w:rFonts w:ascii="宋体" w:hAnsi="宋体" w:eastAsia="宋体" w:cs="宋体"/>
          <w:spacing w:val="-4"/>
          <w:sz w:val="28"/>
          <w:szCs w:val="28"/>
        </w:rPr>
        <w:t>等项目。</w:t>
      </w:r>
    </w:p>
    <w:p>
      <w:pPr>
        <w:spacing w:before="41" w:line="219" w:lineRule="auto"/>
        <w:ind w:left="587"/>
        <w:rPr>
          <w:rFonts w:ascii="宋体" w:hAnsi="宋体" w:eastAsia="宋体" w:cs="宋体"/>
          <w:sz w:val="28"/>
          <w:szCs w:val="28"/>
        </w:rPr>
      </w:pPr>
      <w:r>
        <w:rPr>
          <w:rFonts w:ascii="宋体" w:hAnsi="宋体" w:eastAsia="宋体" w:cs="宋体"/>
          <w:spacing w:val="-2"/>
          <w:sz w:val="28"/>
          <w:szCs w:val="28"/>
        </w:rPr>
        <w:t>2、政府采购情况。</w:t>
      </w:r>
    </w:p>
    <w:p>
      <w:pPr>
        <w:spacing w:before="313" w:line="219" w:lineRule="auto"/>
        <w:ind w:left="584"/>
        <w:rPr>
          <w:rFonts w:ascii="宋体" w:hAnsi="宋体" w:eastAsia="宋体" w:cs="宋体"/>
          <w:sz w:val="28"/>
          <w:szCs w:val="28"/>
        </w:rPr>
      </w:pPr>
      <w:r>
        <w:rPr>
          <w:rFonts w:ascii="宋体" w:hAnsi="宋体" w:eastAsia="宋体" w:cs="宋体"/>
          <w:spacing w:val="-1"/>
          <w:sz w:val="28"/>
          <w:szCs w:val="28"/>
        </w:rPr>
        <w:t>本部门2016年无政府采购事项。</w:t>
      </w:r>
    </w:p>
    <w:p>
      <w:pPr>
        <w:spacing w:before="315" w:line="219" w:lineRule="auto"/>
        <w:ind w:left="589"/>
        <w:rPr>
          <w:rFonts w:ascii="宋体" w:hAnsi="宋体" w:eastAsia="宋体" w:cs="宋体"/>
          <w:sz w:val="28"/>
          <w:szCs w:val="28"/>
        </w:rPr>
      </w:pPr>
      <w:r>
        <w:rPr>
          <w:rFonts w:ascii="宋体" w:hAnsi="宋体" w:eastAsia="宋体" w:cs="宋体"/>
          <w:spacing w:val="-2"/>
          <w:sz w:val="28"/>
          <w:szCs w:val="28"/>
        </w:rPr>
        <w:t>3、国有资产占用情况。</w:t>
      </w:r>
    </w:p>
    <w:p>
      <w:pPr>
        <w:spacing w:before="314" w:line="417" w:lineRule="auto"/>
        <w:ind w:left="25" w:right="11" w:firstLine="700"/>
        <w:rPr>
          <w:rFonts w:ascii="宋体" w:hAnsi="宋体" w:eastAsia="宋体" w:cs="宋体"/>
          <w:sz w:val="28"/>
          <w:szCs w:val="28"/>
        </w:rPr>
      </w:pPr>
      <w:r>
        <w:rPr>
          <w:rFonts w:ascii="宋体" w:hAnsi="宋体" w:eastAsia="宋体" w:cs="宋体"/>
          <w:spacing w:val="1"/>
          <w:sz w:val="28"/>
          <w:szCs w:val="28"/>
        </w:rPr>
        <w:t>本部门2016年年末固定资产总额 119.13万元，其中车辆28.17</w:t>
      </w:r>
      <w:r>
        <w:rPr>
          <w:rFonts w:ascii="宋体" w:hAnsi="宋体" w:eastAsia="宋体" w:cs="宋体"/>
          <w:spacing w:val="3"/>
          <w:sz w:val="28"/>
          <w:szCs w:val="28"/>
        </w:rPr>
        <w:t xml:space="preserve"> </w:t>
      </w:r>
      <w:r>
        <w:rPr>
          <w:rFonts w:ascii="宋体" w:hAnsi="宋体" w:eastAsia="宋体" w:cs="宋体"/>
          <w:spacing w:val="1"/>
          <w:sz w:val="28"/>
          <w:szCs w:val="28"/>
        </w:rPr>
        <w:t xml:space="preserve">万元、其他固定资产28.86万元。较上年相比增加0.32万元，主要因 </w:t>
      </w:r>
      <w:r>
        <w:rPr>
          <w:rFonts w:ascii="宋体" w:hAnsi="宋体" w:eastAsia="宋体" w:cs="宋体"/>
          <w:spacing w:val="-2"/>
          <w:sz w:val="28"/>
          <w:szCs w:val="28"/>
        </w:rPr>
        <w:t>为计生局调拨办公用品。</w:t>
      </w:r>
    </w:p>
    <w:p>
      <w:pPr>
        <w:spacing w:before="239" w:line="219" w:lineRule="auto"/>
        <w:ind w:left="582"/>
        <w:rPr>
          <w:rFonts w:ascii="宋体" w:hAnsi="宋体" w:eastAsia="宋体" w:cs="宋体"/>
          <w:sz w:val="28"/>
          <w:szCs w:val="28"/>
        </w:rPr>
      </w:pPr>
      <w:r>
        <w:rPr>
          <w:rFonts w:ascii="宋体" w:hAnsi="宋体" w:eastAsia="宋体" w:cs="宋体"/>
          <w:sz w:val="28"/>
          <w:szCs w:val="28"/>
        </w:rPr>
        <w:t>截止2016年12月31日，本部门车辆共</w:t>
      </w:r>
      <w:r>
        <w:rPr>
          <w:rFonts w:ascii="宋体" w:hAnsi="宋体" w:eastAsia="宋体" w:cs="宋体"/>
          <w:spacing w:val="-1"/>
          <w:sz w:val="28"/>
          <w:szCs w:val="28"/>
        </w:rPr>
        <w:t>2辆，为一般公务公车；</w:t>
      </w:r>
    </w:p>
    <w:p>
      <w:pPr>
        <w:spacing w:line="219" w:lineRule="auto"/>
        <w:rPr>
          <w:rFonts w:ascii="宋体" w:hAnsi="宋体" w:eastAsia="宋体" w:cs="宋体"/>
          <w:sz w:val="28"/>
          <w:szCs w:val="28"/>
        </w:rPr>
        <w:sectPr>
          <w:pgSz w:w="11910" w:h="16840"/>
          <w:pgMar w:top="1425" w:right="1786" w:bottom="0" w:left="1786" w:header="0" w:footer="0" w:gutter="0"/>
          <w:cols w:space="720" w:num="1"/>
        </w:sectPr>
      </w:pPr>
    </w:p>
    <w:p>
      <w:pPr>
        <w:spacing w:before="287" w:line="218" w:lineRule="auto"/>
        <w:ind w:left="24"/>
        <w:rPr>
          <w:rFonts w:ascii="宋体" w:hAnsi="宋体" w:eastAsia="宋体" w:cs="宋体"/>
          <w:sz w:val="28"/>
          <w:szCs w:val="28"/>
        </w:rPr>
      </w:pPr>
      <w:r>
        <w:rPr>
          <w:rFonts w:ascii="宋体" w:hAnsi="宋体" w:eastAsia="宋体" w:cs="宋体"/>
          <w:spacing w:val="6"/>
          <w:sz w:val="28"/>
          <w:szCs w:val="28"/>
        </w:rPr>
        <w:t xml:space="preserve">无单价50万元（含）以上的通用设备； </w:t>
      </w:r>
      <w:r>
        <w:rPr>
          <w:rFonts w:ascii="宋体" w:hAnsi="宋体" w:eastAsia="宋体" w:cs="宋体"/>
          <w:spacing w:val="5"/>
          <w:sz w:val="28"/>
          <w:szCs w:val="28"/>
        </w:rPr>
        <w:t>无单价100万元（含）以上</w:t>
      </w:r>
    </w:p>
    <w:p>
      <w:pPr>
        <w:spacing w:before="269" w:line="220" w:lineRule="auto"/>
        <w:ind w:left="47"/>
        <w:rPr>
          <w:rFonts w:ascii="宋体" w:hAnsi="宋体" w:eastAsia="宋体" w:cs="宋体"/>
          <w:sz w:val="28"/>
          <w:szCs w:val="28"/>
        </w:rPr>
      </w:pPr>
      <w:r>
        <w:rPr>
          <w:rFonts w:ascii="宋体" w:hAnsi="宋体" w:eastAsia="宋体" w:cs="宋体"/>
          <w:spacing w:val="-7"/>
          <w:sz w:val="28"/>
          <w:szCs w:val="28"/>
        </w:rPr>
        <w:t>的专用设备</w:t>
      </w:r>
    </w:p>
    <w:p>
      <w:pPr>
        <w:spacing w:before="266" w:line="219" w:lineRule="auto"/>
        <w:ind w:left="582"/>
        <w:rPr>
          <w:rFonts w:ascii="宋体" w:hAnsi="宋体" w:eastAsia="宋体" w:cs="宋体"/>
          <w:sz w:val="28"/>
          <w:szCs w:val="28"/>
        </w:rPr>
      </w:pPr>
      <w:r>
        <w:rPr>
          <w:rFonts w:ascii="宋体" w:hAnsi="宋体" w:eastAsia="宋体" w:cs="宋体"/>
          <w:spacing w:val="-1"/>
          <w:sz w:val="28"/>
          <w:szCs w:val="28"/>
        </w:rPr>
        <w:t>4、其他需要说明的情况。</w:t>
      </w:r>
    </w:p>
    <w:p>
      <w:pPr>
        <w:spacing w:before="268" w:line="382" w:lineRule="auto"/>
        <w:ind w:left="25" w:right="201" w:firstLine="559"/>
        <w:rPr>
          <w:rFonts w:ascii="宋体" w:hAnsi="宋体" w:eastAsia="宋体" w:cs="宋体"/>
          <w:sz w:val="28"/>
          <w:szCs w:val="28"/>
        </w:rPr>
      </w:pPr>
      <w:r>
        <w:rPr>
          <w:rFonts w:ascii="宋体" w:hAnsi="宋体" w:eastAsia="宋体" w:cs="宋体"/>
          <w:spacing w:val="-1"/>
          <w:sz w:val="28"/>
          <w:szCs w:val="28"/>
        </w:rPr>
        <w:t>本部门2016年没有政府性基金财政拨款收入支出及国有资本经</w:t>
      </w:r>
      <w:r>
        <w:rPr>
          <w:rFonts w:ascii="宋体" w:hAnsi="宋体" w:eastAsia="宋体" w:cs="宋体"/>
          <w:spacing w:val="18"/>
          <w:sz w:val="28"/>
          <w:szCs w:val="28"/>
        </w:rPr>
        <w:t xml:space="preserve"> </w:t>
      </w:r>
      <w:r>
        <w:rPr>
          <w:rFonts w:ascii="宋体" w:hAnsi="宋体" w:eastAsia="宋体" w:cs="宋体"/>
          <w:spacing w:val="-1"/>
          <w:sz w:val="28"/>
          <w:szCs w:val="28"/>
        </w:rPr>
        <w:t>营预算财政拨款收入支出事项。</w:t>
      </w:r>
    </w:p>
    <w:p>
      <w:pPr>
        <w:spacing w:line="382" w:lineRule="auto"/>
        <w:rPr>
          <w:rFonts w:ascii="宋体" w:hAnsi="宋体" w:eastAsia="宋体" w:cs="宋体"/>
          <w:sz w:val="28"/>
          <w:szCs w:val="28"/>
        </w:rPr>
        <w:sectPr>
          <w:pgSz w:w="11910" w:h="16840"/>
          <w:pgMar w:top="1431" w:right="1786" w:bottom="0" w:left="1786" w:header="0" w:footer="0" w:gutter="0"/>
          <w:cols w:space="720" w:num="1"/>
        </w:sectPr>
      </w:pPr>
    </w:p>
    <w:p>
      <w:pPr>
        <w:spacing w:before="156" w:line="222" w:lineRule="auto"/>
        <w:ind w:left="3306"/>
        <w:outlineLvl w:val="1"/>
        <w:rPr>
          <w:rFonts w:ascii="宋体" w:hAnsi="宋体" w:eastAsia="宋体" w:cs="宋体"/>
          <w:sz w:val="43"/>
          <w:szCs w:val="43"/>
        </w:rPr>
      </w:pPr>
      <w:r>
        <w:rPr>
          <w:rFonts w:ascii="宋体" w:hAnsi="宋体" w:eastAsia="宋体" w:cs="宋体"/>
          <w:b/>
          <w:bCs/>
          <w:spacing w:val="4"/>
          <w:sz w:val="43"/>
          <w:szCs w:val="43"/>
        </w:rPr>
        <w:t>第四部分</w:t>
      </w:r>
      <w:r>
        <w:rPr>
          <w:rFonts w:ascii="宋体" w:hAnsi="宋体" w:eastAsia="宋体" w:cs="宋体"/>
          <w:spacing w:val="4"/>
          <w:sz w:val="43"/>
          <w:szCs w:val="43"/>
        </w:rPr>
        <w:t xml:space="preserve"> </w:t>
      </w:r>
      <w:r>
        <w:rPr>
          <w:rFonts w:ascii="宋体" w:hAnsi="宋体" w:eastAsia="宋体" w:cs="宋体"/>
          <w:b/>
          <w:bCs/>
          <w:spacing w:val="4"/>
          <w:sz w:val="43"/>
          <w:szCs w:val="43"/>
        </w:rPr>
        <w:t>名词解释</w:t>
      </w:r>
    </w:p>
    <w:p>
      <w:pPr>
        <w:pStyle w:val="2"/>
        <w:spacing w:line="380" w:lineRule="auto"/>
      </w:pPr>
    </w:p>
    <w:p>
      <w:pPr>
        <w:spacing w:before="91" w:line="219" w:lineRule="auto"/>
        <w:ind w:left="579"/>
        <w:rPr>
          <w:rFonts w:ascii="宋体" w:hAnsi="宋体" w:eastAsia="宋体" w:cs="宋体"/>
          <w:sz w:val="28"/>
          <w:szCs w:val="28"/>
        </w:rPr>
      </w:pPr>
      <w:r>
        <w:rPr>
          <w:rFonts w:ascii="宋体" w:hAnsi="宋体" w:eastAsia="宋体" w:cs="宋体"/>
          <w:spacing w:val="-1"/>
          <w:sz w:val="28"/>
          <w:szCs w:val="28"/>
        </w:rPr>
        <w:t>1、财政拨款收入：指行政单位从同级财政部门取得的财政预算资金。</w:t>
      </w:r>
    </w:p>
    <w:p>
      <w:pPr>
        <w:spacing w:before="313" w:line="219" w:lineRule="auto"/>
        <w:ind w:left="562"/>
        <w:rPr>
          <w:rFonts w:ascii="宋体" w:hAnsi="宋体" w:eastAsia="宋体" w:cs="宋体"/>
          <w:sz w:val="28"/>
          <w:szCs w:val="28"/>
        </w:rPr>
      </w:pPr>
      <w:r>
        <w:rPr>
          <w:rFonts w:ascii="宋体" w:hAnsi="宋体" w:eastAsia="宋体" w:cs="宋体"/>
          <w:spacing w:val="-1"/>
          <w:sz w:val="28"/>
          <w:szCs w:val="28"/>
        </w:rPr>
        <w:t>2、其他收入：指行政单位取得的除财政拨款收入以外的各项收入。</w:t>
      </w:r>
    </w:p>
    <w:p>
      <w:pPr>
        <w:spacing w:before="312" w:line="219" w:lineRule="auto"/>
        <w:ind w:right="2"/>
        <w:jc w:val="right"/>
        <w:rPr>
          <w:rFonts w:ascii="宋体" w:hAnsi="宋体" w:eastAsia="宋体" w:cs="宋体"/>
          <w:sz w:val="28"/>
          <w:szCs w:val="28"/>
        </w:rPr>
      </w:pPr>
      <w:r>
        <w:rPr>
          <w:rFonts w:ascii="宋体" w:hAnsi="宋体" w:eastAsia="宋体" w:cs="宋体"/>
          <w:spacing w:val="2"/>
          <w:sz w:val="28"/>
          <w:szCs w:val="28"/>
        </w:rPr>
        <w:t>3、基本支出：指行政单位为保障其机构正常运转、完成日常工作任务而</w:t>
      </w:r>
    </w:p>
    <w:p>
      <w:pPr>
        <w:spacing w:before="313" w:line="219" w:lineRule="auto"/>
        <w:ind w:left="2"/>
        <w:rPr>
          <w:rFonts w:ascii="宋体" w:hAnsi="宋体" w:eastAsia="宋体" w:cs="宋体"/>
          <w:sz w:val="28"/>
          <w:szCs w:val="28"/>
        </w:rPr>
      </w:pPr>
      <w:r>
        <w:rPr>
          <w:rFonts w:ascii="宋体" w:hAnsi="宋体" w:eastAsia="宋体" w:cs="宋体"/>
          <w:spacing w:val="-1"/>
          <w:sz w:val="28"/>
          <w:szCs w:val="28"/>
        </w:rPr>
        <w:t>编制的年度基本支出计划，包括人员经费和日常公用经费两部分。</w:t>
      </w:r>
    </w:p>
    <w:p>
      <w:pPr>
        <w:spacing w:before="314" w:line="414" w:lineRule="auto"/>
        <w:ind w:right="2" w:firstLine="558"/>
        <w:rPr>
          <w:rFonts w:ascii="宋体" w:hAnsi="宋体" w:eastAsia="宋体" w:cs="宋体"/>
          <w:sz w:val="28"/>
          <w:szCs w:val="28"/>
        </w:rPr>
      </w:pPr>
      <w:r>
        <w:rPr>
          <w:rFonts w:ascii="宋体" w:hAnsi="宋体" w:eastAsia="宋体" w:cs="宋体"/>
          <w:spacing w:val="2"/>
          <w:sz w:val="28"/>
          <w:szCs w:val="28"/>
        </w:rPr>
        <w:t>4、项目支出：指行政单位为完成特定的工作任务或发展目标，在基本的</w:t>
      </w:r>
      <w:r>
        <w:rPr>
          <w:rFonts w:ascii="宋体" w:hAnsi="宋体" w:eastAsia="宋体" w:cs="宋体"/>
          <w:spacing w:val="13"/>
          <w:sz w:val="28"/>
          <w:szCs w:val="28"/>
        </w:rPr>
        <w:t xml:space="preserve"> </w:t>
      </w:r>
      <w:r>
        <w:rPr>
          <w:rFonts w:ascii="宋体" w:hAnsi="宋体" w:eastAsia="宋体" w:cs="宋体"/>
          <w:spacing w:val="-1"/>
          <w:sz w:val="28"/>
          <w:szCs w:val="28"/>
        </w:rPr>
        <w:t>预算支出以外，财政预算专款安排的支出。</w:t>
      </w:r>
    </w:p>
    <w:p>
      <w:pPr>
        <w:spacing w:before="34" w:line="422" w:lineRule="auto"/>
        <w:ind w:left="1" w:firstLine="844"/>
        <w:rPr>
          <w:rFonts w:ascii="宋体" w:hAnsi="宋体" w:eastAsia="宋体" w:cs="宋体"/>
          <w:sz w:val="28"/>
          <w:szCs w:val="28"/>
        </w:rPr>
      </w:pPr>
      <w:r>
        <w:rPr>
          <w:rFonts w:ascii="宋体" w:hAnsi="宋体" w:eastAsia="宋体" w:cs="宋体"/>
          <w:spacing w:val="1"/>
          <w:sz w:val="28"/>
          <w:szCs w:val="28"/>
        </w:rPr>
        <w:t>5、“三公</w:t>
      </w:r>
      <w:r>
        <w:rPr>
          <w:rFonts w:ascii="宋体" w:hAnsi="宋体" w:eastAsia="宋体" w:cs="宋体"/>
          <w:spacing w:val="-99"/>
          <w:sz w:val="28"/>
          <w:szCs w:val="28"/>
        </w:rPr>
        <w:t xml:space="preserve"> </w:t>
      </w:r>
      <w:r>
        <w:rPr>
          <w:rFonts w:ascii="宋体" w:hAnsi="宋体" w:eastAsia="宋体" w:cs="宋体"/>
          <w:spacing w:val="1"/>
          <w:sz w:val="28"/>
          <w:szCs w:val="28"/>
        </w:rPr>
        <w:t>”经费：指行政单位用一般公共预算财政拨款安排的因公出</w:t>
      </w:r>
      <w:r>
        <w:rPr>
          <w:rFonts w:ascii="宋体" w:hAnsi="宋体" w:eastAsia="宋体" w:cs="宋体"/>
          <w:sz w:val="28"/>
          <w:szCs w:val="28"/>
        </w:rPr>
        <w:t xml:space="preserve"> </w:t>
      </w:r>
      <w:r>
        <w:rPr>
          <w:rFonts w:ascii="宋体" w:hAnsi="宋体" w:eastAsia="宋体" w:cs="宋体"/>
          <w:spacing w:val="6"/>
          <w:sz w:val="28"/>
          <w:szCs w:val="28"/>
        </w:rPr>
        <w:t>国（境）费、公务用车购置及运行费和公务接待费。其中，因公出国（境）</w:t>
      </w:r>
      <w:r>
        <w:rPr>
          <w:rFonts w:ascii="宋体" w:hAnsi="宋体" w:eastAsia="宋体" w:cs="宋体"/>
          <w:sz w:val="28"/>
          <w:szCs w:val="28"/>
        </w:rPr>
        <w:t xml:space="preserve"> </w:t>
      </w:r>
      <w:r>
        <w:rPr>
          <w:rFonts w:ascii="宋体" w:hAnsi="宋体" w:eastAsia="宋体" w:cs="宋体"/>
          <w:spacing w:val="6"/>
          <w:sz w:val="28"/>
          <w:szCs w:val="28"/>
        </w:rPr>
        <w:t>费反映单位公务出国（境）的差旅费、伙食补助费、杂费、培训费等支出；</w:t>
      </w:r>
      <w:r>
        <w:rPr>
          <w:rFonts w:ascii="宋体" w:hAnsi="宋体" w:eastAsia="宋体" w:cs="宋体"/>
          <w:spacing w:val="13"/>
          <w:sz w:val="28"/>
          <w:szCs w:val="28"/>
        </w:rPr>
        <w:t xml:space="preserve"> </w:t>
      </w:r>
      <w:r>
        <w:rPr>
          <w:rFonts w:ascii="宋体" w:hAnsi="宋体" w:eastAsia="宋体" w:cs="宋体"/>
          <w:spacing w:val="15"/>
          <w:sz w:val="28"/>
          <w:szCs w:val="28"/>
        </w:rPr>
        <w:t>公务用车购置及运行费反映单位公务用车购置费（含车辆购置税）及租用</w:t>
      </w:r>
      <w:r>
        <w:rPr>
          <w:rFonts w:ascii="宋体" w:hAnsi="宋体" w:eastAsia="宋体" w:cs="宋体"/>
          <w:spacing w:val="17"/>
          <w:sz w:val="28"/>
          <w:szCs w:val="28"/>
        </w:rPr>
        <w:t xml:space="preserve"> </w:t>
      </w:r>
      <w:r>
        <w:rPr>
          <w:rFonts w:ascii="宋体" w:hAnsi="宋体" w:eastAsia="宋体" w:cs="宋体"/>
          <w:spacing w:val="7"/>
          <w:sz w:val="28"/>
          <w:szCs w:val="28"/>
        </w:rPr>
        <w:t>费、燃料费、维修费、过路过桥费、保险费</w:t>
      </w:r>
      <w:r>
        <w:rPr>
          <w:rFonts w:ascii="宋体" w:hAnsi="宋体" w:eastAsia="宋体" w:cs="宋体"/>
          <w:spacing w:val="6"/>
          <w:sz w:val="28"/>
          <w:szCs w:val="28"/>
        </w:rPr>
        <w:t>等支出；公务接待费反映单位按</w:t>
      </w:r>
      <w:r>
        <w:rPr>
          <w:rFonts w:ascii="宋体" w:hAnsi="宋体" w:eastAsia="宋体" w:cs="宋体"/>
          <w:sz w:val="28"/>
          <w:szCs w:val="28"/>
        </w:rPr>
        <w:t xml:space="preserve"> </w:t>
      </w:r>
      <w:r>
        <w:rPr>
          <w:rFonts w:ascii="宋体" w:hAnsi="宋体" w:eastAsia="宋体" w:cs="宋体"/>
          <w:spacing w:val="-1"/>
          <w:sz w:val="28"/>
          <w:szCs w:val="28"/>
        </w:rPr>
        <w:t>规定开支的各类公务接待（含外宾接待）支出。</w:t>
      </w:r>
    </w:p>
    <w:p>
      <w:pPr>
        <w:spacing w:before="35" w:line="422" w:lineRule="auto"/>
        <w:ind w:firstLine="561"/>
        <w:rPr>
          <w:rFonts w:ascii="宋体" w:hAnsi="宋体" w:eastAsia="宋体" w:cs="宋体"/>
          <w:sz w:val="28"/>
          <w:szCs w:val="28"/>
        </w:rPr>
      </w:pPr>
      <w:r>
        <w:rPr>
          <w:rFonts w:ascii="宋体" w:hAnsi="宋体" w:eastAsia="宋体" w:cs="宋体"/>
          <w:spacing w:val="2"/>
          <w:sz w:val="28"/>
          <w:szCs w:val="28"/>
        </w:rPr>
        <w:t>6、机关运行经费：为保障行政单位(含参照公务员法管理的事业单位)运</w:t>
      </w:r>
      <w:r>
        <w:rPr>
          <w:rFonts w:ascii="宋体" w:hAnsi="宋体" w:eastAsia="宋体" w:cs="宋体"/>
          <w:spacing w:val="11"/>
          <w:sz w:val="28"/>
          <w:szCs w:val="28"/>
        </w:rPr>
        <w:t xml:space="preserve"> </w:t>
      </w:r>
      <w:r>
        <w:rPr>
          <w:rFonts w:ascii="宋体" w:hAnsi="宋体" w:eastAsia="宋体" w:cs="宋体"/>
          <w:spacing w:val="15"/>
          <w:sz w:val="28"/>
          <w:szCs w:val="28"/>
        </w:rPr>
        <w:t>行用于购买货物和服务的各项资金，包括办公费、印刷费、咨询费、手续</w:t>
      </w:r>
      <w:r>
        <w:rPr>
          <w:rFonts w:ascii="宋体" w:hAnsi="宋体" w:eastAsia="宋体" w:cs="宋体"/>
          <w:spacing w:val="18"/>
          <w:sz w:val="28"/>
          <w:szCs w:val="28"/>
        </w:rPr>
        <w:t xml:space="preserve"> </w:t>
      </w:r>
      <w:r>
        <w:rPr>
          <w:rFonts w:ascii="宋体" w:hAnsi="宋体" w:eastAsia="宋体" w:cs="宋体"/>
          <w:spacing w:val="6"/>
          <w:sz w:val="28"/>
          <w:szCs w:val="28"/>
        </w:rPr>
        <w:t>费、水费、电费、邮电费、取暖费、物业管理费、差旅费、因公出国（境）</w:t>
      </w:r>
      <w:r>
        <w:rPr>
          <w:rFonts w:ascii="宋体" w:hAnsi="宋体" w:eastAsia="宋体" w:cs="宋体"/>
          <w:spacing w:val="1"/>
          <w:sz w:val="28"/>
          <w:szCs w:val="28"/>
        </w:rPr>
        <w:t xml:space="preserve"> </w:t>
      </w:r>
      <w:r>
        <w:rPr>
          <w:rFonts w:ascii="宋体" w:hAnsi="宋体" w:eastAsia="宋体" w:cs="宋体"/>
          <w:spacing w:val="7"/>
          <w:sz w:val="28"/>
          <w:szCs w:val="28"/>
        </w:rPr>
        <w:t>费、维修（护）费、租赁费、会议费、培训费</w:t>
      </w:r>
      <w:r>
        <w:rPr>
          <w:rFonts w:ascii="宋体" w:hAnsi="宋体" w:eastAsia="宋体" w:cs="宋体"/>
          <w:spacing w:val="6"/>
          <w:sz w:val="28"/>
          <w:szCs w:val="28"/>
        </w:rPr>
        <w:t>、公务接待费、专用材料费、</w:t>
      </w:r>
      <w:r>
        <w:rPr>
          <w:rFonts w:ascii="宋体" w:hAnsi="宋体" w:eastAsia="宋体" w:cs="宋体"/>
          <w:sz w:val="28"/>
          <w:szCs w:val="28"/>
        </w:rPr>
        <w:t xml:space="preserve"> </w:t>
      </w:r>
      <w:r>
        <w:rPr>
          <w:rFonts w:ascii="宋体" w:hAnsi="宋体" w:eastAsia="宋体" w:cs="宋体"/>
          <w:spacing w:val="7"/>
          <w:sz w:val="28"/>
          <w:szCs w:val="28"/>
        </w:rPr>
        <w:t>劳务费、委托业务费、工会经费、福利费、公</w:t>
      </w:r>
      <w:r>
        <w:rPr>
          <w:rFonts w:ascii="宋体" w:hAnsi="宋体" w:eastAsia="宋体" w:cs="宋体"/>
          <w:spacing w:val="6"/>
          <w:sz w:val="28"/>
          <w:szCs w:val="28"/>
        </w:rPr>
        <w:t>务用车运行维护费以及其他费</w:t>
      </w:r>
      <w:r>
        <w:rPr>
          <w:rFonts w:ascii="宋体" w:hAnsi="宋体" w:eastAsia="宋体" w:cs="宋体"/>
          <w:sz w:val="28"/>
          <w:szCs w:val="28"/>
        </w:rPr>
        <w:t xml:space="preserve"> </w:t>
      </w:r>
      <w:r>
        <w:rPr>
          <w:rFonts w:ascii="宋体" w:hAnsi="宋体" w:eastAsia="宋体" w:cs="宋体"/>
          <w:spacing w:val="-4"/>
          <w:sz w:val="28"/>
          <w:szCs w:val="28"/>
        </w:rPr>
        <w:t>用等。</w:t>
      </w:r>
    </w:p>
    <w:p>
      <w:pPr>
        <w:spacing w:line="422" w:lineRule="auto"/>
        <w:rPr>
          <w:rFonts w:ascii="宋体" w:hAnsi="宋体" w:eastAsia="宋体" w:cs="宋体"/>
          <w:sz w:val="28"/>
          <w:szCs w:val="28"/>
        </w:rPr>
        <w:sectPr>
          <w:pgSz w:w="11910" w:h="16840"/>
          <w:pgMar w:top="1431" w:right="1138" w:bottom="0" w:left="1311" w:header="0" w:footer="0" w:gutter="0"/>
          <w:cols w:space="720" w:num="1"/>
        </w:sectPr>
      </w:pPr>
    </w:p>
    <w:p>
      <w:pPr>
        <w:spacing w:line="100" w:lineRule="exact"/>
      </w:pPr>
      <w:r>
        <w:rPr>
          <w:position w:val="-2"/>
        </w:rPr>
        <w:drawing>
          <wp:inline distT="0" distB="0" distL="0" distR="0">
            <wp:extent cx="9860280" cy="635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
                    <a:stretch>
                      <a:fillRect/>
                    </a:stretch>
                  </pic:blipFill>
                  <pic:spPr>
                    <a:xfrm>
                      <a:off x="0" y="0"/>
                      <a:ext cx="9860280" cy="63888"/>
                    </a:xfrm>
                    <a:prstGeom prst="rect">
                      <a:avLst/>
                    </a:prstGeom>
                  </pic:spPr>
                </pic:pic>
              </a:graphicData>
            </a:graphic>
          </wp:inline>
        </w:drawing>
      </w: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17" w:line="224" w:lineRule="auto"/>
        <w:ind w:left="1431"/>
        <w:rPr>
          <w:rFonts w:ascii="黑体" w:hAnsi="黑体" w:eastAsia="黑体" w:cs="黑体"/>
          <w:sz w:val="36"/>
          <w:szCs w:val="36"/>
        </w:rPr>
      </w:pPr>
      <w:r>
        <w:rPr>
          <w:rFonts w:ascii="黑体" w:hAnsi="黑体" w:eastAsia="黑体" w:cs="黑体"/>
          <w:spacing w:val="-12"/>
          <w:sz w:val="36"/>
          <w:szCs w:val="36"/>
        </w:rPr>
        <w:t>附件：</w:t>
      </w:r>
    </w:p>
    <w:p>
      <w:pPr>
        <w:pStyle w:val="2"/>
        <w:spacing w:line="270" w:lineRule="auto"/>
      </w:pPr>
    </w:p>
    <w:p>
      <w:pPr>
        <w:pStyle w:val="2"/>
        <w:spacing w:line="270" w:lineRule="auto"/>
      </w:pPr>
    </w:p>
    <w:p>
      <w:pPr>
        <w:pStyle w:val="2"/>
        <w:spacing w:line="270" w:lineRule="auto"/>
      </w:pPr>
    </w:p>
    <w:p>
      <w:pPr>
        <w:pStyle w:val="2"/>
        <w:spacing w:line="271" w:lineRule="auto"/>
      </w:pPr>
    </w:p>
    <w:p>
      <w:pPr>
        <w:pStyle w:val="2"/>
        <w:spacing w:line="271" w:lineRule="auto"/>
      </w:pPr>
    </w:p>
    <w:p>
      <w:pPr>
        <w:spacing w:before="247" w:line="223" w:lineRule="auto"/>
        <w:ind w:left="3807"/>
        <w:rPr>
          <w:rFonts w:ascii="黑体" w:hAnsi="黑体" w:eastAsia="黑体" w:cs="黑体"/>
          <w:sz w:val="76"/>
          <w:szCs w:val="76"/>
        </w:rPr>
      </w:pPr>
      <w:r>
        <w:rPr>
          <w:rFonts w:ascii="黑体" w:hAnsi="黑体" w:eastAsia="黑体" w:cs="黑体"/>
          <w:spacing w:val="4"/>
          <w:sz w:val="76"/>
          <w:szCs w:val="76"/>
        </w:rPr>
        <w:t>2016年度部门决算公开报表</w:t>
      </w:r>
    </w:p>
    <w:p>
      <w:pPr>
        <w:pStyle w:val="2"/>
        <w:spacing w:line="252" w:lineRule="auto"/>
      </w:pPr>
    </w:p>
    <w:p>
      <w:pPr>
        <w:pStyle w:val="2"/>
        <w:spacing w:line="253" w:lineRule="auto"/>
      </w:pPr>
    </w:p>
    <w:p>
      <w:pPr>
        <w:pStyle w:val="2"/>
        <w:spacing w:line="253" w:lineRule="auto"/>
      </w:pPr>
    </w:p>
    <w:p>
      <w:pPr>
        <w:spacing w:before="95" w:line="219" w:lineRule="auto"/>
        <w:ind w:left="5062"/>
        <w:rPr>
          <w:rFonts w:ascii="宋体" w:hAnsi="宋体" w:eastAsia="宋体" w:cs="宋体"/>
          <w:sz w:val="29"/>
          <w:szCs w:val="29"/>
        </w:rPr>
      </w:pPr>
      <w:r>
        <w:rPr>
          <w:rFonts w:ascii="宋体" w:hAnsi="宋体" w:eastAsia="宋体" w:cs="宋体"/>
          <w:spacing w:val="2"/>
          <w:sz w:val="29"/>
          <w:szCs w:val="29"/>
        </w:rPr>
        <w:t>预算代码：</w:t>
      </w:r>
      <w:r>
        <w:rPr>
          <w:rFonts w:ascii="宋体" w:hAnsi="宋体" w:eastAsia="宋体" w:cs="宋体"/>
          <w:spacing w:val="-29"/>
          <w:sz w:val="29"/>
          <w:szCs w:val="29"/>
        </w:rPr>
        <w:t xml:space="preserve"> </w:t>
      </w:r>
      <w:r>
        <w:rPr>
          <w:rFonts w:ascii="宋体" w:hAnsi="宋体" w:eastAsia="宋体" w:cs="宋体"/>
          <w:spacing w:val="2"/>
          <w:position w:val="1"/>
          <w:sz w:val="29"/>
          <w:szCs w:val="29"/>
        </w:rPr>
        <w:t>434</w:t>
      </w:r>
    </w:p>
    <w:p>
      <w:pPr>
        <w:spacing w:before="196" w:line="234" w:lineRule="auto"/>
        <w:ind w:left="5046"/>
        <w:rPr>
          <w:rFonts w:ascii="宋体" w:hAnsi="宋体" w:eastAsia="宋体" w:cs="宋体"/>
          <w:sz w:val="29"/>
          <w:szCs w:val="29"/>
        </w:rPr>
      </w:pPr>
      <w:r>
        <w:rPr>
          <w:rFonts w:ascii="宋体" w:hAnsi="宋体" w:eastAsia="宋体" w:cs="宋体"/>
          <w:spacing w:val="4"/>
          <w:position w:val="-1"/>
          <w:sz w:val="29"/>
          <w:szCs w:val="29"/>
        </w:rPr>
        <w:t xml:space="preserve">部门名称： </w:t>
      </w:r>
      <w:r>
        <w:rPr>
          <w:rFonts w:ascii="宋体" w:hAnsi="宋体" w:eastAsia="宋体" w:cs="宋体"/>
          <w:spacing w:val="4"/>
          <w:sz w:val="29"/>
          <w:szCs w:val="29"/>
        </w:rPr>
        <w:t>涞源县南屯镇人民政府(本级）</w:t>
      </w: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53" w:line="228" w:lineRule="auto"/>
        <w:ind w:left="7150"/>
        <w:rPr>
          <w:rFonts w:ascii="楷体" w:hAnsi="楷体" w:eastAsia="楷体" w:cs="楷体"/>
          <w:sz w:val="47"/>
          <w:szCs w:val="47"/>
        </w:rPr>
      </w:pPr>
      <w:r>
        <w:rPr>
          <w:rFonts w:ascii="楷体" w:hAnsi="楷体" w:eastAsia="楷体" w:cs="楷体"/>
          <w:spacing w:val="3"/>
          <w:sz w:val="47"/>
          <w:szCs w:val="47"/>
        </w:rPr>
        <w:t>2017年8月</w:t>
      </w:r>
    </w:p>
    <w:p>
      <w:pPr>
        <w:spacing w:line="228" w:lineRule="auto"/>
        <w:rPr>
          <w:rFonts w:ascii="楷体" w:hAnsi="楷体" w:eastAsia="楷体" w:cs="楷体"/>
          <w:sz w:val="47"/>
          <w:szCs w:val="47"/>
        </w:rPr>
        <w:sectPr>
          <w:headerReference r:id="rId5" w:type="default"/>
          <w:pgSz w:w="16838" w:h="11906"/>
          <w:pgMar w:top="1" w:right="1133" w:bottom="0" w:left="176" w:header="0" w:footer="0" w:gutter="0"/>
          <w:cols w:space="720" w:num="1"/>
        </w:sectPr>
      </w:pPr>
    </w:p>
    <w:p>
      <w:pPr>
        <w:pStyle w:val="2"/>
        <w:spacing w:line="409" w:lineRule="auto"/>
      </w:pPr>
    </w:p>
    <w:p>
      <w:pPr>
        <w:spacing w:before="94" w:line="226" w:lineRule="auto"/>
        <w:ind w:left="6281"/>
        <w:rPr>
          <w:rFonts w:ascii="黑体" w:hAnsi="黑体" w:eastAsia="黑体" w:cs="黑体"/>
          <w:sz w:val="29"/>
          <w:szCs w:val="29"/>
        </w:rPr>
      </w:pPr>
      <w:r>
        <w:rPr>
          <w:rFonts w:ascii="黑体" w:hAnsi="黑体" w:eastAsia="黑体" w:cs="黑体"/>
          <w:spacing w:val="6"/>
          <w:sz w:val="29"/>
          <w:szCs w:val="29"/>
        </w:rPr>
        <w:t>收入支出决算总表</w:t>
      </w:r>
    </w:p>
    <w:p>
      <w:pPr>
        <w:spacing w:line="22" w:lineRule="exact"/>
      </w:pPr>
    </w:p>
    <w:p>
      <w:pPr>
        <w:spacing w:line="22" w:lineRule="exact"/>
        <w:sectPr>
          <w:footerReference r:id="rId6" w:type="default"/>
          <w:pgSz w:w="16838" w:h="11906"/>
          <w:pgMar w:top="400" w:right="846" w:bottom="796" w:left="945" w:header="0" w:footer="591" w:gutter="0"/>
          <w:cols w:equalWidth="0" w:num="1">
            <w:col w:w="15046"/>
          </w:cols>
        </w:sectPr>
      </w:pPr>
    </w:p>
    <w:p>
      <w:pPr>
        <w:spacing w:before="281" w:line="187" w:lineRule="auto"/>
        <w:ind w:left="10"/>
        <w:rPr>
          <w:rFonts w:ascii="宋体" w:hAnsi="宋体" w:eastAsia="宋体" w:cs="宋体"/>
          <w:sz w:val="24"/>
          <w:szCs w:val="24"/>
        </w:rPr>
      </w:pPr>
      <w:r>
        <w:rPr>
          <w:rFonts w:ascii="宋体" w:hAnsi="宋体" w:eastAsia="宋体" w:cs="宋体"/>
          <w:spacing w:val="5"/>
          <w:sz w:val="20"/>
          <w:szCs w:val="20"/>
        </w:rPr>
        <w:t>部门：涞源县南屯镇人民政府(本级）</w:t>
      </w:r>
      <w:r>
        <w:rPr>
          <w:rFonts w:ascii="宋体" w:hAnsi="宋体" w:eastAsia="宋体" w:cs="宋体"/>
          <w:spacing w:val="3"/>
          <w:sz w:val="20"/>
          <w:szCs w:val="20"/>
        </w:rPr>
        <w:t xml:space="preserve">                        </w:t>
      </w:r>
      <w:r>
        <w:rPr>
          <w:rFonts w:ascii="宋体" w:hAnsi="宋体" w:eastAsia="宋体" w:cs="宋体"/>
          <w:spacing w:val="2"/>
          <w:sz w:val="20"/>
          <w:szCs w:val="20"/>
        </w:rPr>
        <w:t xml:space="preserve">     </w:t>
      </w:r>
      <w:r>
        <w:rPr>
          <w:rFonts w:ascii="宋体" w:hAnsi="宋体" w:eastAsia="宋体" w:cs="宋体"/>
          <w:spacing w:val="5"/>
          <w:sz w:val="24"/>
          <w:szCs w:val="24"/>
        </w:rPr>
        <w:t>2016年度</w:t>
      </w:r>
    </w:p>
    <w:p>
      <w:pPr>
        <w:pStyle w:val="2"/>
        <w:spacing w:line="14" w:lineRule="auto"/>
        <w:rPr>
          <w:sz w:val="2"/>
        </w:rPr>
      </w:pPr>
      <w:r>
        <w:rPr>
          <w:sz w:val="2"/>
          <w:szCs w:val="2"/>
        </w:rPr>
        <w:br w:type="column"/>
      </w:r>
    </w:p>
    <w:p>
      <w:pPr>
        <w:spacing w:before="46" w:line="220" w:lineRule="auto"/>
        <w:ind w:right="72" w:firstLine="213"/>
        <w:rPr>
          <w:rFonts w:ascii="宋体" w:hAnsi="宋体" w:eastAsia="宋体" w:cs="宋体"/>
          <w:sz w:val="20"/>
          <w:szCs w:val="20"/>
        </w:rPr>
      </w:pPr>
      <w:r>
        <w:rPr>
          <w:rFonts w:ascii="宋体" w:hAnsi="宋体" w:eastAsia="宋体" w:cs="宋体"/>
          <w:spacing w:val="4"/>
          <w:sz w:val="20"/>
          <w:szCs w:val="20"/>
        </w:rPr>
        <w:t>公开01表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pPr>
        <w:spacing w:line="220" w:lineRule="auto"/>
        <w:rPr>
          <w:rFonts w:ascii="宋体" w:hAnsi="宋体" w:eastAsia="宋体" w:cs="宋体"/>
          <w:sz w:val="20"/>
          <w:szCs w:val="20"/>
        </w:rPr>
        <w:sectPr>
          <w:type w:val="continuous"/>
          <w:pgSz w:w="16838" w:h="11906"/>
          <w:pgMar w:top="400" w:right="846" w:bottom="796" w:left="945" w:header="0" w:footer="591" w:gutter="0"/>
          <w:cols w:equalWidth="0" w:num="2">
            <w:col w:w="13837" w:space="100"/>
            <w:col w:w="1109"/>
          </w:cols>
        </w:sectPr>
      </w:pPr>
    </w:p>
    <w:p>
      <w:pPr>
        <w:spacing w:line="53" w:lineRule="exact"/>
      </w:pPr>
    </w:p>
    <w:tbl>
      <w:tblPr>
        <w:tblStyle w:val="5"/>
        <w:tblW w:w="15020"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4"/>
        <w:gridCol w:w="606"/>
        <w:gridCol w:w="2398"/>
        <w:gridCol w:w="4490"/>
        <w:gridCol w:w="606"/>
        <w:gridCol w:w="2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7518" w:type="dxa"/>
            <w:gridSpan w:val="3"/>
            <w:tcBorders>
              <w:top w:val="single" w:color="000000" w:sz="10" w:space="0"/>
              <w:left w:val="single" w:color="000000" w:sz="10" w:space="0"/>
            </w:tcBorders>
            <w:vAlign w:val="top"/>
          </w:tcPr>
          <w:p>
            <w:pPr>
              <w:pStyle w:val="6"/>
              <w:spacing w:before="24" w:line="217" w:lineRule="auto"/>
              <w:ind w:left="3545"/>
              <w:rPr>
                <w:sz w:val="21"/>
                <w:szCs w:val="21"/>
              </w:rPr>
            </w:pPr>
            <w:r>
              <w:rPr>
                <w:spacing w:val="-3"/>
                <w:sz w:val="21"/>
                <w:szCs w:val="21"/>
              </w:rPr>
              <w:t>收入</w:t>
            </w:r>
          </w:p>
        </w:tc>
        <w:tc>
          <w:tcPr>
            <w:tcW w:w="7502" w:type="dxa"/>
            <w:gridSpan w:val="3"/>
            <w:tcBorders>
              <w:top w:val="single" w:color="000000" w:sz="10" w:space="0"/>
              <w:right w:val="single" w:color="000000" w:sz="10" w:space="0"/>
            </w:tcBorders>
            <w:vAlign w:val="top"/>
          </w:tcPr>
          <w:p>
            <w:pPr>
              <w:pStyle w:val="6"/>
              <w:spacing w:before="24" w:line="217" w:lineRule="auto"/>
              <w:ind w:left="3534"/>
              <w:rPr>
                <w:sz w:val="21"/>
                <w:szCs w:val="21"/>
              </w:rPr>
            </w:pPr>
            <w:r>
              <w:rPr>
                <w:spacing w:val="-1"/>
                <w:sz w:val="21"/>
                <w:szCs w:val="21"/>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pStyle w:val="6"/>
              <w:spacing w:before="14" w:line="216" w:lineRule="auto"/>
              <w:ind w:left="1585"/>
              <w:rPr>
                <w:sz w:val="21"/>
                <w:szCs w:val="21"/>
              </w:rPr>
            </w:pPr>
            <w:r>
              <w:rPr>
                <w:spacing w:val="-5"/>
                <w:sz w:val="21"/>
                <w:szCs w:val="21"/>
              </w:rPr>
              <w:t>项</w:t>
            </w:r>
            <w:r>
              <w:rPr>
                <w:sz w:val="21"/>
                <w:szCs w:val="21"/>
              </w:rPr>
              <w:t xml:space="preserve">         </w:t>
            </w:r>
            <w:r>
              <w:rPr>
                <w:spacing w:val="-5"/>
                <w:sz w:val="21"/>
                <w:szCs w:val="21"/>
              </w:rPr>
              <w:t>目</w:t>
            </w:r>
          </w:p>
        </w:tc>
        <w:tc>
          <w:tcPr>
            <w:tcW w:w="606" w:type="dxa"/>
            <w:vAlign w:val="top"/>
          </w:tcPr>
          <w:p>
            <w:pPr>
              <w:pStyle w:val="6"/>
              <w:spacing w:before="14" w:line="216" w:lineRule="auto"/>
              <w:ind w:left="83"/>
              <w:rPr>
                <w:sz w:val="21"/>
                <w:szCs w:val="21"/>
              </w:rPr>
            </w:pPr>
            <w:r>
              <w:rPr>
                <w:spacing w:val="-2"/>
                <w:sz w:val="21"/>
                <w:szCs w:val="21"/>
              </w:rPr>
              <w:t>行次</w:t>
            </w:r>
          </w:p>
        </w:tc>
        <w:tc>
          <w:tcPr>
            <w:tcW w:w="2398" w:type="dxa"/>
            <w:vAlign w:val="top"/>
          </w:tcPr>
          <w:p>
            <w:pPr>
              <w:pStyle w:val="6"/>
              <w:spacing w:before="14" w:line="216" w:lineRule="auto"/>
              <w:ind w:left="877"/>
              <w:rPr>
                <w:sz w:val="21"/>
                <w:szCs w:val="21"/>
              </w:rPr>
            </w:pPr>
            <w:r>
              <w:rPr>
                <w:spacing w:val="-1"/>
                <w:sz w:val="21"/>
                <w:szCs w:val="21"/>
              </w:rPr>
              <w:t>决算数</w:t>
            </w:r>
          </w:p>
        </w:tc>
        <w:tc>
          <w:tcPr>
            <w:tcW w:w="4490" w:type="dxa"/>
            <w:vAlign w:val="top"/>
          </w:tcPr>
          <w:p>
            <w:pPr>
              <w:pStyle w:val="6"/>
              <w:spacing w:before="14" w:line="216" w:lineRule="auto"/>
              <w:ind w:left="1581"/>
              <w:rPr>
                <w:sz w:val="21"/>
                <w:szCs w:val="21"/>
              </w:rPr>
            </w:pPr>
            <w:r>
              <w:rPr>
                <w:spacing w:val="-5"/>
                <w:sz w:val="21"/>
                <w:szCs w:val="21"/>
              </w:rPr>
              <w:t>项</w:t>
            </w:r>
            <w:r>
              <w:rPr>
                <w:sz w:val="21"/>
                <w:szCs w:val="21"/>
              </w:rPr>
              <w:t xml:space="preserve">         </w:t>
            </w:r>
            <w:r>
              <w:rPr>
                <w:spacing w:val="-5"/>
                <w:sz w:val="21"/>
                <w:szCs w:val="21"/>
              </w:rPr>
              <w:t>目</w:t>
            </w:r>
          </w:p>
        </w:tc>
        <w:tc>
          <w:tcPr>
            <w:tcW w:w="606" w:type="dxa"/>
            <w:vAlign w:val="top"/>
          </w:tcPr>
          <w:p>
            <w:pPr>
              <w:pStyle w:val="6"/>
              <w:spacing w:before="14" w:line="216" w:lineRule="auto"/>
              <w:ind w:left="96"/>
              <w:rPr>
                <w:sz w:val="21"/>
                <w:szCs w:val="21"/>
              </w:rPr>
            </w:pPr>
            <w:r>
              <w:rPr>
                <w:spacing w:val="-2"/>
                <w:sz w:val="21"/>
                <w:szCs w:val="21"/>
              </w:rPr>
              <w:t>行次</w:t>
            </w:r>
          </w:p>
        </w:tc>
        <w:tc>
          <w:tcPr>
            <w:tcW w:w="2406" w:type="dxa"/>
            <w:tcBorders>
              <w:right w:val="single" w:color="000000" w:sz="10" w:space="0"/>
            </w:tcBorders>
            <w:vAlign w:val="top"/>
          </w:tcPr>
          <w:p>
            <w:pPr>
              <w:pStyle w:val="6"/>
              <w:spacing w:before="14" w:line="216" w:lineRule="auto"/>
              <w:ind w:left="890"/>
              <w:rPr>
                <w:sz w:val="21"/>
                <w:szCs w:val="21"/>
              </w:rPr>
            </w:pPr>
            <w:r>
              <w:rPr>
                <w:spacing w:val="-1"/>
                <w:sz w:val="21"/>
                <w:szCs w:val="21"/>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pStyle w:val="6"/>
              <w:spacing w:before="17" w:line="215" w:lineRule="auto"/>
              <w:ind w:left="2032"/>
              <w:rPr>
                <w:sz w:val="21"/>
                <w:szCs w:val="21"/>
              </w:rPr>
            </w:pPr>
            <w:r>
              <w:rPr>
                <w:spacing w:val="-1"/>
                <w:sz w:val="21"/>
                <w:szCs w:val="21"/>
              </w:rPr>
              <w:t>栏次</w:t>
            </w:r>
          </w:p>
        </w:tc>
        <w:tc>
          <w:tcPr>
            <w:tcW w:w="606" w:type="dxa"/>
            <w:vAlign w:val="top"/>
          </w:tcPr>
          <w:p>
            <w:pPr>
              <w:rPr>
                <w:rFonts w:ascii="Arial"/>
                <w:sz w:val="21"/>
              </w:rPr>
            </w:pPr>
          </w:p>
        </w:tc>
        <w:tc>
          <w:tcPr>
            <w:tcW w:w="2398" w:type="dxa"/>
            <w:vAlign w:val="top"/>
          </w:tcPr>
          <w:p>
            <w:pPr>
              <w:pStyle w:val="6"/>
              <w:spacing w:before="50" w:line="186" w:lineRule="auto"/>
              <w:ind w:left="1152"/>
              <w:rPr>
                <w:sz w:val="21"/>
                <w:szCs w:val="21"/>
              </w:rPr>
            </w:pPr>
            <w:r>
              <w:rPr>
                <w:sz w:val="21"/>
                <w:szCs w:val="21"/>
              </w:rPr>
              <w:t>1</w:t>
            </w:r>
          </w:p>
        </w:tc>
        <w:tc>
          <w:tcPr>
            <w:tcW w:w="4490" w:type="dxa"/>
            <w:vAlign w:val="top"/>
          </w:tcPr>
          <w:p>
            <w:pPr>
              <w:pStyle w:val="6"/>
              <w:spacing w:before="17" w:line="215" w:lineRule="auto"/>
              <w:ind w:left="2029"/>
              <w:rPr>
                <w:sz w:val="21"/>
                <w:szCs w:val="21"/>
              </w:rPr>
            </w:pPr>
            <w:r>
              <w:rPr>
                <w:spacing w:val="-1"/>
                <w:sz w:val="21"/>
                <w:szCs w:val="21"/>
              </w:rPr>
              <w:t>栏次</w:t>
            </w:r>
          </w:p>
        </w:tc>
        <w:tc>
          <w:tcPr>
            <w:tcW w:w="606" w:type="dxa"/>
            <w:vAlign w:val="top"/>
          </w:tcPr>
          <w:p>
            <w:pPr>
              <w:rPr>
                <w:rFonts w:ascii="Arial"/>
                <w:sz w:val="21"/>
              </w:rPr>
            </w:pPr>
          </w:p>
        </w:tc>
        <w:tc>
          <w:tcPr>
            <w:tcW w:w="2406" w:type="dxa"/>
            <w:tcBorders>
              <w:right w:val="single" w:color="000000" w:sz="10" w:space="0"/>
            </w:tcBorders>
            <w:vAlign w:val="top"/>
          </w:tcPr>
          <w:p>
            <w:pPr>
              <w:pStyle w:val="6"/>
              <w:spacing w:before="51" w:line="185" w:lineRule="auto"/>
              <w:ind w:left="1152"/>
              <w:rPr>
                <w:sz w:val="21"/>
                <w:szCs w:val="21"/>
              </w:rPr>
            </w:pPr>
            <w:r>
              <w:rPr>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pStyle w:val="6"/>
              <w:spacing w:before="16" w:line="214" w:lineRule="auto"/>
              <w:ind w:left="17"/>
              <w:rPr>
                <w:sz w:val="21"/>
                <w:szCs w:val="21"/>
              </w:rPr>
            </w:pPr>
            <w:r>
              <w:rPr>
                <w:spacing w:val="2"/>
                <w:sz w:val="21"/>
                <w:szCs w:val="21"/>
              </w:rPr>
              <w:t>一、财政拨款收入</w:t>
            </w:r>
          </w:p>
        </w:tc>
        <w:tc>
          <w:tcPr>
            <w:tcW w:w="606" w:type="dxa"/>
            <w:vAlign w:val="top"/>
          </w:tcPr>
          <w:p>
            <w:pPr>
              <w:pStyle w:val="6"/>
              <w:spacing w:before="48" w:line="186" w:lineRule="auto"/>
              <w:ind w:left="254"/>
              <w:rPr>
                <w:sz w:val="21"/>
                <w:szCs w:val="21"/>
              </w:rPr>
            </w:pPr>
            <w:r>
              <w:rPr>
                <w:sz w:val="21"/>
                <w:szCs w:val="21"/>
              </w:rPr>
              <w:t>1</w:t>
            </w:r>
          </w:p>
        </w:tc>
        <w:tc>
          <w:tcPr>
            <w:tcW w:w="2398" w:type="dxa"/>
            <w:vAlign w:val="top"/>
          </w:tcPr>
          <w:p>
            <w:pPr>
              <w:pStyle w:val="6"/>
              <w:spacing w:before="49" w:line="185" w:lineRule="auto"/>
              <w:ind w:right="20"/>
              <w:jc w:val="right"/>
              <w:rPr>
                <w:sz w:val="21"/>
                <w:szCs w:val="21"/>
              </w:rPr>
            </w:pPr>
            <w:r>
              <w:rPr>
                <w:spacing w:val="1"/>
                <w:sz w:val="21"/>
                <w:szCs w:val="21"/>
              </w:rPr>
              <w:t>825.04</w:t>
            </w:r>
          </w:p>
        </w:tc>
        <w:tc>
          <w:tcPr>
            <w:tcW w:w="4490" w:type="dxa"/>
            <w:vAlign w:val="top"/>
          </w:tcPr>
          <w:p>
            <w:pPr>
              <w:pStyle w:val="6"/>
              <w:spacing w:before="16" w:line="214" w:lineRule="auto"/>
              <w:ind w:left="14"/>
              <w:rPr>
                <w:sz w:val="21"/>
                <w:szCs w:val="21"/>
              </w:rPr>
            </w:pPr>
            <w:r>
              <w:rPr>
                <w:spacing w:val="2"/>
                <w:sz w:val="21"/>
                <w:szCs w:val="21"/>
              </w:rPr>
              <w:t>一、一般公共服务支出</w:t>
            </w:r>
          </w:p>
        </w:tc>
        <w:tc>
          <w:tcPr>
            <w:tcW w:w="606" w:type="dxa"/>
            <w:vAlign w:val="top"/>
          </w:tcPr>
          <w:p>
            <w:pPr>
              <w:pStyle w:val="6"/>
              <w:spacing w:before="49" w:line="185" w:lineRule="auto"/>
              <w:ind w:left="201"/>
              <w:rPr>
                <w:sz w:val="21"/>
                <w:szCs w:val="21"/>
              </w:rPr>
            </w:pPr>
            <w:r>
              <w:rPr>
                <w:spacing w:val="-2"/>
                <w:sz w:val="21"/>
                <w:szCs w:val="21"/>
              </w:rPr>
              <w:t>29</w:t>
            </w:r>
          </w:p>
        </w:tc>
        <w:tc>
          <w:tcPr>
            <w:tcW w:w="2406" w:type="dxa"/>
            <w:tcBorders>
              <w:right w:val="single" w:color="000000" w:sz="10" w:space="0"/>
            </w:tcBorders>
            <w:vAlign w:val="top"/>
          </w:tcPr>
          <w:p>
            <w:pPr>
              <w:pStyle w:val="6"/>
              <w:spacing w:before="49" w:line="185" w:lineRule="auto"/>
              <w:ind w:right="8"/>
              <w:jc w:val="right"/>
              <w:rPr>
                <w:sz w:val="21"/>
                <w:szCs w:val="21"/>
              </w:rPr>
            </w:pPr>
            <w:r>
              <w:rPr>
                <w:sz w:val="21"/>
                <w:szCs w:val="21"/>
              </w:rPr>
              <w:t>288.98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pPr>
              <w:pStyle w:val="6"/>
              <w:spacing w:before="19" w:line="214" w:lineRule="auto"/>
              <w:ind w:left="17"/>
              <w:rPr>
                <w:sz w:val="21"/>
                <w:szCs w:val="21"/>
              </w:rPr>
            </w:pPr>
            <w:r>
              <w:rPr>
                <w:spacing w:val="2"/>
                <w:sz w:val="21"/>
                <w:szCs w:val="21"/>
              </w:rPr>
              <w:t>二、上级补助收入</w:t>
            </w:r>
          </w:p>
        </w:tc>
        <w:tc>
          <w:tcPr>
            <w:tcW w:w="606" w:type="dxa"/>
            <w:vAlign w:val="top"/>
          </w:tcPr>
          <w:p>
            <w:pPr>
              <w:pStyle w:val="6"/>
              <w:spacing w:before="52" w:line="185" w:lineRule="auto"/>
              <w:ind w:left="240"/>
              <w:rPr>
                <w:sz w:val="21"/>
                <w:szCs w:val="21"/>
              </w:rPr>
            </w:pPr>
            <w:r>
              <w:rPr>
                <w:sz w:val="21"/>
                <w:szCs w:val="21"/>
              </w:rPr>
              <w:t>2</w:t>
            </w:r>
          </w:p>
        </w:tc>
        <w:tc>
          <w:tcPr>
            <w:tcW w:w="2398" w:type="dxa"/>
            <w:vAlign w:val="top"/>
          </w:tcPr>
          <w:p>
            <w:pPr>
              <w:rPr>
                <w:rFonts w:ascii="Arial"/>
                <w:sz w:val="21"/>
              </w:rPr>
            </w:pPr>
          </w:p>
        </w:tc>
        <w:tc>
          <w:tcPr>
            <w:tcW w:w="4490" w:type="dxa"/>
            <w:vAlign w:val="top"/>
          </w:tcPr>
          <w:p>
            <w:pPr>
              <w:pStyle w:val="6"/>
              <w:spacing w:before="19" w:line="214" w:lineRule="auto"/>
              <w:ind w:left="14"/>
              <w:rPr>
                <w:sz w:val="21"/>
                <w:szCs w:val="21"/>
              </w:rPr>
            </w:pPr>
            <w:r>
              <w:rPr>
                <w:spacing w:val="1"/>
                <w:sz w:val="21"/>
                <w:szCs w:val="21"/>
              </w:rPr>
              <w:t>二、外交支出</w:t>
            </w:r>
          </w:p>
        </w:tc>
        <w:tc>
          <w:tcPr>
            <w:tcW w:w="606" w:type="dxa"/>
            <w:vAlign w:val="top"/>
          </w:tcPr>
          <w:p>
            <w:pPr>
              <w:pStyle w:val="6"/>
              <w:spacing w:before="52" w:line="185" w:lineRule="auto"/>
              <w:ind w:left="202"/>
              <w:rPr>
                <w:sz w:val="21"/>
                <w:szCs w:val="21"/>
              </w:rPr>
            </w:pPr>
            <w:r>
              <w:rPr>
                <w:spacing w:val="-3"/>
                <w:sz w:val="21"/>
                <w:szCs w:val="21"/>
              </w:rPr>
              <w:t>30</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pStyle w:val="6"/>
              <w:spacing w:before="16" w:line="214" w:lineRule="auto"/>
              <w:ind w:left="14"/>
              <w:rPr>
                <w:sz w:val="21"/>
                <w:szCs w:val="21"/>
              </w:rPr>
            </w:pPr>
            <w:r>
              <w:rPr>
                <w:spacing w:val="2"/>
                <w:sz w:val="21"/>
                <w:szCs w:val="21"/>
              </w:rPr>
              <w:t>三、事业收入</w:t>
            </w:r>
          </w:p>
        </w:tc>
        <w:tc>
          <w:tcPr>
            <w:tcW w:w="606" w:type="dxa"/>
            <w:vAlign w:val="top"/>
          </w:tcPr>
          <w:p>
            <w:pPr>
              <w:pStyle w:val="6"/>
              <w:spacing w:before="50" w:line="184" w:lineRule="auto"/>
              <w:ind w:left="242"/>
              <w:rPr>
                <w:sz w:val="21"/>
                <w:szCs w:val="21"/>
              </w:rPr>
            </w:pPr>
            <w:r>
              <w:rPr>
                <w:sz w:val="21"/>
                <w:szCs w:val="21"/>
              </w:rPr>
              <w:t>3</w:t>
            </w:r>
          </w:p>
        </w:tc>
        <w:tc>
          <w:tcPr>
            <w:tcW w:w="2398" w:type="dxa"/>
            <w:vAlign w:val="top"/>
          </w:tcPr>
          <w:p>
            <w:pPr>
              <w:rPr>
                <w:rFonts w:ascii="Arial"/>
                <w:sz w:val="21"/>
              </w:rPr>
            </w:pPr>
          </w:p>
        </w:tc>
        <w:tc>
          <w:tcPr>
            <w:tcW w:w="4490" w:type="dxa"/>
            <w:vAlign w:val="top"/>
          </w:tcPr>
          <w:p>
            <w:pPr>
              <w:pStyle w:val="6"/>
              <w:spacing w:before="16" w:line="214" w:lineRule="auto"/>
              <w:ind w:left="10"/>
              <w:rPr>
                <w:sz w:val="21"/>
                <w:szCs w:val="21"/>
              </w:rPr>
            </w:pPr>
            <w:r>
              <w:rPr>
                <w:spacing w:val="2"/>
                <w:sz w:val="21"/>
                <w:szCs w:val="21"/>
              </w:rPr>
              <w:t>三、国防支出</w:t>
            </w:r>
          </w:p>
        </w:tc>
        <w:tc>
          <w:tcPr>
            <w:tcW w:w="606" w:type="dxa"/>
            <w:vAlign w:val="top"/>
          </w:tcPr>
          <w:p>
            <w:pPr>
              <w:pStyle w:val="6"/>
              <w:spacing w:before="49" w:line="185" w:lineRule="auto"/>
              <w:ind w:left="202"/>
              <w:rPr>
                <w:sz w:val="21"/>
                <w:szCs w:val="21"/>
              </w:rPr>
            </w:pPr>
            <w:r>
              <w:rPr>
                <w:spacing w:val="-3"/>
                <w:sz w:val="21"/>
                <w:szCs w:val="21"/>
              </w:rPr>
              <w:t>31</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pPr>
              <w:pStyle w:val="6"/>
              <w:spacing w:before="19" w:line="214" w:lineRule="auto"/>
              <w:ind w:left="34"/>
              <w:rPr>
                <w:sz w:val="21"/>
                <w:szCs w:val="21"/>
              </w:rPr>
            </w:pPr>
            <w:r>
              <w:rPr>
                <w:spacing w:val="-2"/>
                <w:sz w:val="21"/>
                <w:szCs w:val="21"/>
              </w:rPr>
              <w:t>四、经营收入</w:t>
            </w:r>
          </w:p>
        </w:tc>
        <w:tc>
          <w:tcPr>
            <w:tcW w:w="606" w:type="dxa"/>
            <w:vAlign w:val="top"/>
          </w:tcPr>
          <w:p>
            <w:pPr>
              <w:pStyle w:val="6"/>
              <w:spacing w:before="53" w:line="184" w:lineRule="auto"/>
              <w:ind w:left="237"/>
              <w:rPr>
                <w:sz w:val="21"/>
                <w:szCs w:val="21"/>
              </w:rPr>
            </w:pPr>
            <w:r>
              <w:rPr>
                <w:sz w:val="21"/>
                <w:szCs w:val="21"/>
              </w:rPr>
              <w:t>4</w:t>
            </w:r>
          </w:p>
        </w:tc>
        <w:tc>
          <w:tcPr>
            <w:tcW w:w="2398" w:type="dxa"/>
            <w:vAlign w:val="top"/>
          </w:tcPr>
          <w:p>
            <w:pPr>
              <w:rPr>
                <w:rFonts w:ascii="Arial"/>
                <w:sz w:val="21"/>
              </w:rPr>
            </w:pPr>
          </w:p>
        </w:tc>
        <w:tc>
          <w:tcPr>
            <w:tcW w:w="4490" w:type="dxa"/>
            <w:vAlign w:val="top"/>
          </w:tcPr>
          <w:p>
            <w:pPr>
              <w:pStyle w:val="6"/>
              <w:spacing w:before="19" w:line="214" w:lineRule="auto"/>
              <w:ind w:left="31"/>
              <w:rPr>
                <w:sz w:val="21"/>
                <w:szCs w:val="21"/>
              </w:rPr>
            </w:pPr>
            <w:r>
              <w:rPr>
                <w:sz w:val="21"/>
                <w:szCs w:val="21"/>
              </w:rPr>
              <w:t>四、公共安全支出</w:t>
            </w:r>
          </w:p>
        </w:tc>
        <w:tc>
          <w:tcPr>
            <w:tcW w:w="606" w:type="dxa"/>
            <w:vAlign w:val="top"/>
          </w:tcPr>
          <w:p>
            <w:pPr>
              <w:pStyle w:val="6"/>
              <w:spacing w:before="53" w:line="184" w:lineRule="auto"/>
              <w:ind w:left="202"/>
              <w:rPr>
                <w:sz w:val="21"/>
                <w:szCs w:val="21"/>
              </w:rPr>
            </w:pPr>
            <w:r>
              <w:rPr>
                <w:spacing w:val="-3"/>
                <w:sz w:val="21"/>
                <w:szCs w:val="21"/>
              </w:rPr>
              <w:t>32</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pStyle w:val="6"/>
              <w:spacing w:before="19" w:line="213" w:lineRule="auto"/>
              <w:ind w:left="17"/>
              <w:rPr>
                <w:sz w:val="21"/>
                <w:szCs w:val="21"/>
              </w:rPr>
            </w:pPr>
            <w:r>
              <w:rPr>
                <w:spacing w:val="2"/>
                <w:sz w:val="21"/>
                <w:szCs w:val="21"/>
              </w:rPr>
              <w:t>五、附属单位上缴收入</w:t>
            </w:r>
          </w:p>
        </w:tc>
        <w:tc>
          <w:tcPr>
            <w:tcW w:w="606" w:type="dxa"/>
            <w:vAlign w:val="top"/>
          </w:tcPr>
          <w:p>
            <w:pPr>
              <w:pStyle w:val="6"/>
              <w:spacing w:before="54" w:line="182" w:lineRule="auto"/>
              <w:ind w:left="242"/>
              <w:rPr>
                <w:sz w:val="21"/>
                <w:szCs w:val="21"/>
              </w:rPr>
            </w:pPr>
            <w:r>
              <w:rPr>
                <w:sz w:val="21"/>
                <w:szCs w:val="21"/>
              </w:rPr>
              <w:t>5</w:t>
            </w:r>
          </w:p>
        </w:tc>
        <w:tc>
          <w:tcPr>
            <w:tcW w:w="2398" w:type="dxa"/>
            <w:vAlign w:val="top"/>
          </w:tcPr>
          <w:p>
            <w:pPr>
              <w:rPr>
                <w:rFonts w:ascii="Arial"/>
                <w:sz w:val="21"/>
              </w:rPr>
            </w:pPr>
          </w:p>
        </w:tc>
        <w:tc>
          <w:tcPr>
            <w:tcW w:w="4490" w:type="dxa"/>
            <w:vAlign w:val="top"/>
          </w:tcPr>
          <w:p>
            <w:pPr>
              <w:pStyle w:val="6"/>
              <w:spacing w:before="19" w:line="213" w:lineRule="auto"/>
              <w:ind w:left="14"/>
              <w:rPr>
                <w:sz w:val="21"/>
                <w:szCs w:val="21"/>
              </w:rPr>
            </w:pPr>
            <w:r>
              <w:rPr>
                <w:spacing w:val="1"/>
                <w:sz w:val="21"/>
                <w:szCs w:val="21"/>
              </w:rPr>
              <w:t>五、教育支出</w:t>
            </w:r>
          </w:p>
        </w:tc>
        <w:tc>
          <w:tcPr>
            <w:tcW w:w="606" w:type="dxa"/>
            <w:vAlign w:val="top"/>
          </w:tcPr>
          <w:p>
            <w:pPr>
              <w:pStyle w:val="6"/>
              <w:spacing w:before="53" w:line="183" w:lineRule="auto"/>
              <w:ind w:left="202"/>
              <w:rPr>
                <w:sz w:val="21"/>
                <w:szCs w:val="21"/>
              </w:rPr>
            </w:pPr>
            <w:r>
              <w:rPr>
                <w:spacing w:val="-3"/>
                <w:sz w:val="21"/>
                <w:szCs w:val="21"/>
              </w:rPr>
              <w:t>33</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pStyle w:val="6"/>
              <w:spacing w:before="18" w:line="212" w:lineRule="auto"/>
              <w:ind w:left="16"/>
              <w:rPr>
                <w:sz w:val="21"/>
                <w:szCs w:val="21"/>
              </w:rPr>
            </w:pPr>
            <w:r>
              <w:rPr>
                <w:spacing w:val="1"/>
                <w:sz w:val="21"/>
                <w:szCs w:val="21"/>
              </w:rPr>
              <w:t>六、其他收入</w:t>
            </w:r>
          </w:p>
        </w:tc>
        <w:tc>
          <w:tcPr>
            <w:tcW w:w="606" w:type="dxa"/>
            <w:vAlign w:val="top"/>
          </w:tcPr>
          <w:p>
            <w:pPr>
              <w:pStyle w:val="6"/>
              <w:spacing w:before="52" w:line="182" w:lineRule="auto"/>
              <w:ind w:left="240"/>
              <w:rPr>
                <w:sz w:val="21"/>
                <w:szCs w:val="21"/>
              </w:rPr>
            </w:pPr>
            <w:r>
              <w:rPr>
                <w:sz w:val="21"/>
                <w:szCs w:val="21"/>
              </w:rPr>
              <w:t>6</w:t>
            </w:r>
          </w:p>
        </w:tc>
        <w:tc>
          <w:tcPr>
            <w:tcW w:w="2398" w:type="dxa"/>
            <w:vAlign w:val="top"/>
          </w:tcPr>
          <w:p>
            <w:pPr>
              <w:pStyle w:val="6"/>
              <w:spacing w:before="51" w:line="183" w:lineRule="auto"/>
              <w:ind w:right="20"/>
              <w:jc w:val="right"/>
              <w:rPr>
                <w:sz w:val="21"/>
                <w:szCs w:val="21"/>
              </w:rPr>
            </w:pPr>
            <w:r>
              <w:rPr>
                <w:spacing w:val="-2"/>
                <w:sz w:val="21"/>
                <w:szCs w:val="21"/>
              </w:rPr>
              <w:t>100.71</w:t>
            </w:r>
          </w:p>
        </w:tc>
        <w:tc>
          <w:tcPr>
            <w:tcW w:w="4490" w:type="dxa"/>
            <w:vAlign w:val="top"/>
          </w:tcPr>
          <w:p>
            <w:pPr>
              <w:pStyle w:val="6"/>
              <w:spacing w:before="18" w:line="212" w:lineRule="auto"/>
              <w:ind w:left="12"/>
              <w:rPr>
                <w:sz w:val="21"/>
                <w:szCs w:val="21"/>
              </w:rPr>
            </w:pPr>
            <w:r>
              <w:rPr>
                <w:spacing w:val="2"/>
                <w:sz w:val="21"/>
                <w:szCs w:val="21"/>
              </w:rPr>
              <w:t>六、科学技术支出</w:t>
            </w:r>
          </w:p>
        </w:tc>
        <w:tc>
          <w:tcPr>
            <w:tcW w:w="606" w:type="dxa"/>
            <w:vAlign w:val="top"/>
          </w:tcPr>
          <w:p>
            <w:pPr>
              <w:pStyle w:val="6"/>
              <w:spacing w:before="52" w:line="182" w:lineRule="auto"/>
              <w:ind w:left="202"/>
              <w:rPr>
                <w:sz w:val="21"/>
                <w:szCs w:val="21"/>
              </w:rPr>
            </w:pPr>
            <w:r>
              <w:rPr>
                <w:spacing w:val="-3"/>
                <w:sz w:val="21"/>
                <w:szCs w:val="21"/>
              </w:rPr>
              <w:t>34</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57" w:line="180" w:lineRule="auto"/>
              <w:ind w:left="243"/>
              <w:rPr>
                <w:sz w:val="21"/>
                <w:szCs w:val="21"/>
              </w:rPr>
            </w:pPr>
            <w:r>
              <w:rPr>
                <w:sz w:val="21"/>
                <w:szCs w:val="21"/>
              </w:rPr>
              <w:t>7</w:t>
            </w:r>
          </w:p>
        </w:tc>
        <w:tc>
          <w:tcPr>
            <w:tcW w:w="2398" w:type="dxa"/>
            <w:vAlign w:val="top"/>
          </w:tcPr>
          <w:p>
            <w:pPr>
              <w:rPr>
                <w:rFonts w:ascii="Arial"/>
                <w:sz w:val="21"/>
              </w:rPr>
            </w:pPr>
          </w:p>
        </w:tc>
        <w:tc>
          <w:tcPr>
            <w:tcW w:w="4490" w:type="dxa"/>
            <w:vAlign w:val="top"/>
          </w:tcPr>
          <w:p>
            <w:pPr>
              <w:pStyle w:val="6"/>
              <w:spacing w:before="21" w:line="211" w:lineRule="auto"/>
              <w:ind w:left="10"/>
              <w:rPr>
                <w:sz w:val="21"/>
                <w:szCs w:val="21"/>
              </w:rPr>
            </w:pPr>
            <w:r>
              <w:rPr>
                <w:spacing w:val="2"/>
                <w:sz w:val="21"/>
                <w:szCs w:val="21"/>
              </w:rPr>
              <w:t>七、文化体育与传媒支出</w:t>
            </w:r>
          </w:p>
        </w:tc>
        <w:tc>
          <w:tcPr>
            <w:tcW w:w="606" w:type="dxa"/>
            <w:vAlign w:val="top"/>
          </w:tcPr>
          <w:p>
            <w:pPr>
              <w:pStyle w:val="6"/>
              <w:spacing w:before="56" w:line="181" w:lineRule="auto"/>
              <w:ind w:left="202"/>
              <w:rPr>
                <w:sz w:val="21"/>
                <w:szCs w:val="21"/>
              </w:rPr>
            </w:pPr>
            <w:r>
              <w:rPr>
                <w:spacing w:val="-3"/>
                <w:sz w:val="21"/>
                <w:szCs w:val="21"/>
              </w:rPr>
              <w:t>35</w:t>
            </w:r>
          </w:p>
        </w:tc>
        <w:tc>
          <w:tcPr>
            <w:tcW w:w="2406" w:type="dxa"/>
            <w:tcBorders>
              <w:right w:val="single" w:color="000000" w:sz="10" w:space="0"/>
            </w:tcBorders>
            <w:vAlign w:val="top"/>
          </w:tcPr>
          <w:p>
            <w:pPr>
              <w:pStyle w:val="6"/>
              <w:spacing w:before="54" w:line="182" w:lineRule="auto"/>
              <w:ind w:right="7"/>
              <w:jc w:val="right"/>
              <w:rPr>
                <w:sz w:val="21"/>
                <w:szCs w:val="21"/>
              </w:rPr>
            </w:pPr>
            <w:r>
              <w:rPr>
                <w:spacing w:val="1"/>
                <w:sz w:val="21"/>
                <w:szCs w:val="21"/>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54" w:line="181" w:lineRule="auto"/>
              <w:ind w:left="239"/>
              <w:rPr>
                <w:sz w:val="21"/>
                <w:szCs w:val="21"/>
              </w:rPr>
            </w:pPr>
            <w:r>
              <w:rPr>
                <w:sz w:val="21"/>
                <w:szCs w:val="21"/>
              </w:rPr>
              <w:t>8</w:t>
            </w:r>
          </w:p>
        </w:tc>
        <w:tc>
          <w:tcPr>
            <w:tcW w:w="2398" w:type="dxa"/>
            <w:vAlign w:val="top"/>
          </w:tcPr>
          <w:p>
            <w:pPr>
              <w:rPr>
                <w:rFonts w:ascii="Arial"/>
                <w:sz w:val="21"/>
              </w:rPr>
            </w:pPr>
          </w:p>
        </w:tc>
        <w:tc>
          <w:tcPr>
            <w:tcW w:w="4490" w:type="dxa"/>
            <w:vAlign w:val="top"/>
          </w:tcPr>
          <w:p>
            <w:pPr>
              <w:pStyle w:val="6"/>
              <w:spacing w:before="21" w:line="210" w:lineRule="auto"/>
              <w:ind w:left="14"/>
              <w:rPr>
                <w:sz w:val="21"/>
                <w:szCs w:val="21"/>
              </w:rPr>
            </w:pPr>
            <w:r>
              <w:rPr>
                <w:spacing w:val="2"/>
                <w:sz w:val="21"/>
                <w:szCs w:val="21"/>
              </w:rPr>
              <w:t>八、社会保障和就业支出</w:t>
            </w:r>
          </w:p>
        </w:tc>
        <w:tc>
          <w:tcPr>
            <w:tcW w:w="606" w:type="dxa"/>
            <w:vAlign w:val="top"/>
          </w:tcPr>
          <w:p>
            <w:pPr>
              <w:pStyle w:val="6"/>
              <w:spacing w:before="54" w:line="181" w:lineRule="auto"/>
              <w:ind w:left="202"/>
              <w:rPr>
                <w:sz w:val="21"/>
                <w:szCs w:val="21"/>
              </w:rPr>
            </w:pPr>
            <w:r>
              <w:rPr>
                <w:spacing w:val="-3"/>
                <w:sz w:val="21"/>
                <w:szCs w:val="21"/>
              </w:rPr>
              <w:t>36</w:t>
            </w:r>
          </w:p>
        </w:tc>
        <w:tc>
          <w:tcPr>
            <w:tcW w:w="2406" w:type="dxa"/>
            <w:tcBorders>
              <w:right w:val="single" w:color="000000" w:sz="10" w:space="0"/>
            </w:tcBorders>
            <w:vAlign w:val="top"/>
          </w:tcPr>
          <w:p>
            <w:pPr>
              <w:pStyle w:val="6"/>
              <w:spacing w:before="54" w:line="181" w:lineRule="auto"/>
              <w:ind w:right="8"/>
              <w:jc w:val="right"/>
              <w:rPr>
                <w:sz w:val="21"/>
                <w:szCs w:val="21"/>
              </w:rPr>
            </w:pPr>
            <w:r>
              <w:rPr>
                <w:sz w:val="21"/>
                <w:szCs w:val="21"/>
              </w:rPr>
              <w:t>329.68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58" w:line="180" w:lineRule="auto"/>
              <w:ind w:left="239"/>
              <w:rPr>
                <w:sz w:val="21"/>
                <w:szCs w:val="21"/>
              </w:rPr>
            </w:pPr>
            <w:r>
              <w:rPr>
                <w:sz w:val="21"/>
                <w:szCs w:val="21"/>
              </w:rPr>
              <w:t>9</w:t>
            </w:r>
          </w:p>
        </w:tc>
        <w:tc>
          <w:tcPr>
            <w:tcW w:w="2398" w:type="dxa"/>
            <w:vAlign w:val="top"/>
          </w:tcPr>
          <w:p>
            <w:pPr>
              <w:rPr>
                <w:rFonts w:ascii="Arial"/>
                <w:sz w:val="21"/>
              </w:rPr>
            </w:pPr>
          </w:p>
        </w:tc>
        <w:tc>
          <w:tcPr>
            <w:tcW w:w="4490" w:type="dxa"/>
            <w:vAlign w:val="top"/>
          </w:tcPr>
          <w:p>
            <w:pPr>
              <w:pStyle w:val="6"/>
              <w:spacing w:before="24" w:line="210" w:lineRule="auto"/>
              <w:ind w:left="16"/>
              <w:rPr>
                <w:sz w:val="21"/>
                <w:szCs w:val="21"/>
              </w:rPr>
            </w:pPr>
            <w:r>
              <w:rPr>
                <w:spacing w:val="2"/>
                <w:sz w:val="21"/>
                <w:szCs w:val="21"/>
              </w:rPr>
              <w:t>九、医疗卫生与计划生育支出</w:t>
            </w:r>
          </w:p>
        </w:tc>
        <w:tc>
          <w:tcPr>
            <w:tcW w:w="606" w:type="dxa"/>
            <w:vAlign w:val="top"/>
          </w:tcPr>
          <w:p>
            <w:pPr>
              <w:pStyle w:val="6"/>
              <w:spacing w:before="58" w:line="180" w:lineRule="auto"/>
              <w:ind w:left="202"/>
              <w:rPr>
                <w:sz w:val="21"/>
                <w:szCs w:val="21"/>
              </w:rPr>
            </w:pPr>
            <w:r>
              <w:rPr>
                <w:spacing w:val="-3"/>
                <w:sz w:val="21"/>
                <w:szCs w:val="21"/>
              </w:rPr>
              <w:t>37</w:t>
            </w:r>
          </w:p>
        </w:tc>
        <w:tc>
          <w:tcPr>
            <w:tcW w:w="2406" w:type="dxa"/>
            <w:tcBorders>
              <w:right w:val="single" w:color="000000" w:sz="10" w:space="0"/>
            </w:tcBorders>
            <w:vAlign w:val="top"/>
          </w:tcPr>
          <w:p>
            <w:pPr>
              <w:pStyle w:val="6"/>
              <w:spacing w:before="57" w:line="181" w:lineRule="auto"/>
              <w:ind w:right="7"/>
              <w:jc w:val="right"/>
              <w:rPr>
                <w:sz w:val="21"/>
                <w:szCs w:val="21"/>
              </w:rPr>
            </w:pPr>
            <w:r>
              <w:rPr>
                <w:spacing w:val="-3"/>
                <w:sz w:val="21"/>
                <w:szCs w:val="21"/>
              </w:rPr>
              <w:t>16.57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57" w:line="180" w:lineRule="auto"/>
              <w:ind w:left="201"/>
              <w:rPr>
                <w:sz w:val="21"/>
                <w:szCs w:val="21"/>
              </w:rPr>
            </w:pPr>
            <w:r>
              <w:rPr>
                <w:spacing w:val="-6"/>
                <w:sz w:val="21"/>
                <w:szCs w:val="21"/>
              </w:rPr>
              <w:t>10</w:t>
            </w:r>
          </w:p>
        </w:tc>
        <w:tc>
          <w:tcPr>
            <w:tcW w:w="2398" w:type="dxa"/>
            <w:vAlign w:val="top"/>
          </w:tcPr>
          <w:p>
            <w:pPr>
              <w:rPr>
                <w:rFonts w:ascii="Arial"/>
                <w:sz w:val="21"/>
              </w:rPr>
            </w:pPr>
          </w:p>
        </w:tc>
        <w:tc>
          <w:tcPr>
            <w:tcW w:w="4490" w:type="dxa"/>
            <w:vAlign w:val="top"/>
          </w:tcPr>
          <w:p>
            <w:pPr>
              <w:pStyle w:val="6"/>
              <w:spacing w:before="24" w:line="209" w:lineRule="auto"/>
              <w:ind w:left="11"/>
              <w:rPr>
                <w:sz w:val="21"/>
                <w:szCs w:val="21"/>
              </w:rPr>
            </w:pPr>
            <w:r>
              <w:rPr>
                <w:spacing w:val="2"/>
                <w:sz w:val="21"/>
                <w:szCs w:val="21"/>
              </w:rPr>
              <w:t>十、节能环保支出</w:t>
            </w:r>
          </w:p>
        </w:tc>
        <w:tc>
          <w:tcPr>
            <w:tcW w:w="606" w:type="dxa"/>
            <w:vAlign w:val="top"/>
          </w:tcPr>
          <w:p>
            <w:pPr>
              <w:pStyle w:val="6"/>
              <w:spacing w:before="58" w:line="179" w:lineRule="auto"/>
              <w:ind w:left="202"/>
              <w:rPr>
                <w:sz w:val="21"/>
                <w:szCs w:val="21"/>
              </w:rPr>
            </w:pPr>
            <w:r>
              <w:rPr>
                <w:spacing w:val="-3"/>
                <w:sz w:val="21"/>
                <w:szCs w:val="21"/>
              </w:rPr>
              <w:t>38</w:t>
            </w:r>
          </w:p>
        </w:tc>
        <w:tc>
          <w:tcPr>
            <w:tcW w:w="2406" w:type="dxa"/>
            <w:tcBorders>
              <w:right w:val="single" w:color="000000" w:sz="10" w:space="0"/>
            </w:tcBorders>
            <w:vAlign w:val="top"/>
          </w:tcPr>
          <w:p>
            <w:pPr>
              <w:pStyle w:val="6"/>
              <w:spacing w:before="58" w:line="179" w:lineRule="auto"/>
              <w:ind w:right="8"/>
              <w:jc w:val="right"/>
              <w:rPr>
                <w:sz w:val="21"/>
                <w:szCs w:val="21"/>
              </w:rPr>
            </w:pPr>
            <w:r>
              <w:rPr>
                <w:spacing w:val="-1"/>
                <w:sz w:val="21"/>
                <w:szCs w:val="21"/>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56" w:line="179" w:lineRule="auto"/>
              <w:ind w:left="201"/>
              <w:rPr>
                <w:sz w:val="21"/>
                <w:szCs w:val="21"/>
              </w:rPr>
            </w:pPr>
            <w:r>
              <w:rPr>
                <w:spacing w:val="-6"/>
                <w:sz w:val="21"/>
                <w:szCs w:val="21"/>
              </w:rPr>
              <w:t>11</w:t>
            </w:r>
          </w:p>
        </w:tc>
        <w:tc>
          <w:tcPr>
            <w:tcW w:w="2398" w:type="dxa"/>
            <w:vAlign w:val="top"/>
          </w:tcPr>
          <w:p>
            <w:pPr>
              <w:rPr>
                <w:rFonts w:ascii="Arial"/>
                <w:sz w:val="21"/>
              </w:rPr>
            </w:pPr>
          </w:p>
        </w:tc>
        <w:tc>
          <w:tcPr>
            <w:tcW w:w="4490" w:type="dxa"/>
            <w:vAlign w:val="top"/>
          </w:tcPr>
          <w:p>
            <w:pPr>
              <w:pStyle w:val="6"/>
              <w:spacing w:before="23" w:line="208" w:lineRule="auto"/>
              <w:ind w:left="11"/>
              <w:rPr>
                <w:sz w:val="21"/>
                <w:szCs w:val="21"/>
              </w:rPr>
            </w:pPr>
            <w:r>
              <w:rPr>
                <w:spacing w:val="2"/>
                <w:sz w:val="21"/>
                <w:szCs w:val="21"/>
              </w:rPr>
              <w:t>十一、城乡社区支出</w:t>
            </w:r>
          </w:p>
        </w:tc>
        <w:tc>
          <w:tcPr>
            <w:tcW w:w="606" w:type="dxa"/>
            <w:vAlign w:val="top"/>
          </w:tcPr>
          <w:p>
            <w:pPr>
              <w:pStyle w:val="6"/>
              <w:spacing w:before="56" w:line="179" w:lineRule="auto"/>
              <w:ind w:left="202"/>
              <w:rPr>
                <w:sz w:val="21"/>
                <w:szCs w:val="21"/>
              </w:rPr>
            </w:pPr>
            <w:r>
              <w:rPr>
                <w:spacing w:val="-3"/>
                <w:sz w:val="21"/>
                <w:szCs w:val="21"/>
              </w:rPr>
              <w:t>39</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59" w:line="179" w:lineRule="auto"/>
              <w:ind w:left="201"/>
              <w:rPr>
                <w:sz w:val="21"/>
                <w:szCs w:val="21"/>
              </w:rPr>
            </w:pPr>
            <w:r>
              <w:rPr>
                <w:spacing w:val="-6"/>
                <w:sz w:val="21"/>
                <w:szCs w:val="21"/>
              </w:rPr>
              <w:t>12</w:t>
            </w:r>
          </w:p>
        </w:tc>
        <w:tc>
          <w:tcPr>
            <w:tcW w:w="2398" w:type="dxa"/>
            <w:vAlign w:val="top"/>
          </w:tcPr>
          <w:p>
            <w:pPr>
              <w:rPr>
                <w:rFonts w:ascii="Arial"/>
                <w:sz w:val="21"/>
              </w:rPr>
            </w:pPr>
          </w:p>
        </w:tc>
        <w:tc>
          <w:tcPr>
            <w:tcW w:w="4490" w:type="dxa"/>
            <w:vAlign w:val="top"/>
          </w:tcPr>
          <w:p>
            <w:pPr>
              <w:pStyle w:val="6"/>
              <w:spacing w:before="26" w:line="208" w:lineRule="auto"/>
              <w:ind w:left="11"/>
              <w:rPr>
                <w:sz w:val="21"/>
                <w:szCs w:val="21"/>
              </w:rPr>
            </w:pPr>
            <w:r>
              <w:rPr>
                <w:spacing w:val="2"/>
                <w:sz w:val="21"/>
                <w:szCs w:val="21"/>
              </w:rPr>
              <w:t>十二、农林水支出</w:t>
            </w:r>
          </w:p>
        </w:tc>
        <w:tc>
          <w:tcPr>
            <w:tcW w:w="606" w:type="dxa"/>
            <w:vAlign w:val="top"/>
          </w:tcPr>
          <w:p>
            <w:pPr>
              <w:pStyle w:val="6"/>
              <w:spacing w:before="59" w:line="179" w:lineRule="auto"/>
              <w:ind w:left="197"/>
              <w:rPr>
                <w:sz w:val="21"/>
                <w:szCs w:val="21"/>
              </w:rPr>
            </w:pPr>
            <w:r>
              <w:rPr>
                <w:spacing w:val="-1"/>
                <w:sz w:val="21"/>
                <w:szCs w:val="21"/>
              </w:rPr>
              <w:t>40</w:t>
            </w:r>
          </w:p>
        </w:tc>
        <w:tc>
          <w:tcPr>
            <w:tcW w:w="2406" w:type="dxa"/>
            <w:tcBorders>
              <w:right w:val="single" w:color="000000" w:sz="10" w:space="0"/>
            </w:tcBorders>
            <w:vAlign w:val="top"/>
          </w:tcPr>
          <w:p>
            <w:pPr>
              <w:pStyle w:val="6"/>
              <w:spacing w:before="59" w:line="179" w:lineRule="auto"/>
              <w:ind w:right="8"/>
              <w:jc w:val="right"/>
              <w:rPr>
                <w:sz w:val="21"/>
                <w:szCs w:val="21"/>
              </w:rPr>
            </w:pPr>
            <w:r>
              <w:rPr>
                <w:spacing w:val="-2"/>
                <w:sz w:val="21"/>
                <w:szCs w:val="21"/>
              </w:rPr>
              <w:t>158.99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56" w:line="179" w:lineRule="auto"/>
              <w:ind w:left="201"/>
              <w:rPr>
                <w:sz w:val="21"/>
                <w:szCs w:val="21"/>
              </w:rPr>
            </w:pPr>
            <w:r>
              <w:rPr>
                <w:spacing w:val="-6"/>
                <w:sz w:val="21"/>
                <w:szCs w:val="21"/>
              </w:rPr>
              <w:t>13</w:t>
            </w:r>
          </w:p>
        </w:tc>
        <w:tc>
          <w:tcPr>
            <w:tcW w:w="2398" w:type="dxa"/>
            <w:vAlign w:val="top"/>
          </w:tcPr>
          <w:p>
            <w:pPr>
              <w:rPr>
                <w:rFonts w:ascii="Arial"/>
                <w:sz w:val="21"/>
              </w:rPr>
            </w:pPr>
          </w:p>
        </w:tc>
        <w:tc>
          <w:tcPr>
            <w:tcW w:w="4490" w:type="dxa"/>
            <w:vAlign w:val="top"/>
          </w:tcPr>
          <w:p>
            <w:pPr>
              <w:pStyle w:val="6"/>
              <w:spacing w:before="23" w:line="208" w:lineRule="auto"/>
              <w:ind w:left="11"/>
              <w:rPr>
                <w:sz w:val="21"/>
                <w:szCs w:val="21"/>
              </w:rPr>
            </w:pPr>
            <w:r>
              <w:rPr>
                <w:spacing w:val="2"/>
                <w:sz w:val="21"/>
                <w:szCs w:val="21"/>
              </w:rPr>
              <w:t>十三、交通运输支出</w:t>
            </w:r>
          </w:p>
        </w:tc>
        <w:tc>
          <w:tcPr>
            <w:tcW w:w="606" w:type="dxa"/>
            <w:vAlign w:val="top"/>
          </w:tcPr>
          <w:p>
            <w:pPr>
              <w:pStyle w:val="6"/>
              <w:spacing w:before="56" w:line="179" w:lineRule="auto"/>
              <w:ind w:left="197"/>
              <w:rPr>
                <w:sz w:val="21"/>
                <w:szCs w:val="21"/>
              </w:rPr>
            </w:pPr>
            <w:r>
              <w:rPr>
                <w:spacing w:val="-1"/>
                <w:sz w:val="21"/>
                <w:szCs w:val="21"/>
              </w:rPr>
              <w:t>41</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59" w:line="179" w:lineRule="auto"/>
              <w:ind w:left="201"/>
              <w:rPr>
                <w:sz w:val="21"/>
                <w:szCs w:val="21"/>
              </w:rPr>
            </w:pPr>
            <w:r>
              <w:rPr>
                <w:spacing w:val="-6"/>
                <w:sz w:val="21"/>
                <w:szCs w:val="21"/>
              </w:rPr>
              <w:t>14</w:t>
            </w:r>
          </w:p>
        </w:tc>
        <w:tc>
          <w:tcPr>
            <w:tcW w:w="2398" w:type="dxa"/>
            <w:vAlign w:val="top"/>
          </w:tcPr>
          <w:p>
            <w:pPr>
              <w:rPr>
                <w:rFonts w:ascii="Arial"/>
                <w:sz w:val="21"/>
              </w:rPr>
            </w:pPr>
          </w:p>
        </w:tc>
        <w:tc>
          <w:tcPr>
            <w:tcW w:w="4490" w:type="dxa"/>
            <w:vAlign w:val="top"/>
          </w:tcPr>
          <w:p>
            <w:pPr>
              <w:pStyle w:val="6"/>
              <w:spacing w:before="26" w:line="208" w:lineRule="auto"/>
              <w:ind w:left="11"/>
              <w:rPr>
                <w:sz w:val="21"/>
                <w:szCs w:val="21"/>
              </w:rPr>
            </w:pPr>
            <w:r>
              <w:rPr>
                <w:spacing w:val="2"/>
                <w:sz w:val="21"/>
                <w:szCs w:val="21"/>
              </w:rPr>
              <w:t>十四、资源勘探信息等支出</w:t>
            </w:r>
          </w:p>
        </w:tc>
        <w:tc>
          <w:tcPr>
            <w:tcW w:w="606" w:type="dxa"/>
            <w:vAlign w:val="top"/>
          </w:tcPr>
          <w:p>
            <w:pPr>
              <w:pStyle w:val="6"/>
              <w:spacing w:before="60" w:line="178" w:lineRule="auto"/>
              <w:ind w:left="197"/>
              <w:rPr>
                <w:sz w:val="21"/>
                <w:szCs w:val="21"/>
              </w:rPr>
            </w:pPr>
            <w:r>
              <w:rPr>
                <w:spacing w:val="-1"/>
                <w:sz w:val="21"/>
                <w:szCs w:val="21"/>
              </w:rPr>
              <w:t>42</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57" w:line="178" w:lineRule="auto"/>
              <w:ind w:left="201"/>
              <w:rPr>
                <w:sz w:val="21"/>
                <w:szCs w:val="21"/>
              </w:rPr>
            </w:pPr>
            <w:r>
              <w:rPr>
                <w:spacing w:val="-6"/>
                <w:sz w:val="21"/>
                <w:szCs w:val="21"/>
              </w:rPr>
              <w:t>15</w:t>
            </w:r>
          </w:p>
        </w:tc>
        <w:tc>
          <w:tcPr>
            <w:tcW w:w="2398" w:type="dxa"/>
            <w:vAlign w:val="top"/>
          </w:tcPr>
          <w:p>
            <w:pPr>
              <w:rPr>
                <w:rFonts w:ascii="Arial"/>
                <w:sz w:val="21"/>
              </w:rPr>
            </w:pPr>
          </w:p>
        </w:tc>
        <w:tc>
          <w:tcPr>
            <w:tcW w:w="4490" w:type="dxa"/>
            <w:vAlign w:val="top"/>
          </w:tcPr>
          <w:p>
            <w:pPr>
              <w:pStyle w:val="6"/>
              <w:spacing w:before="24" w:line="207" w:lineRule="auto"/>
              <w:ind w:left="11"/>
              <w:rPr>
                <w:sz w:val="21"/>
                <w:szCs w:val="21"/>
              </w:rPr>
            </w:pPr>
            <w:r>
              <w:rPr>
                <w:spacing w:val="2"/>
                <w:sz w:val="21"/>
                <w:szCs w:val="21"/>
              </w:rPr>
              <w:t>十五、商业服务业等支出</w:t>
            </w:r>
          </w:p>
        </w:tc>
        <w:tc>
          <w:tcPr>
            <w:tcW w:w="606" w:type="dxa"/>
            <w:vAlign w:val="top"/>
          </w:tcPr>
          <w:p>
            <w:pPr>
              <w:pStyle w:val="6"/>
              <w:spacing w:before="58" w:line="177" w:lineRule="auto"/>
              <w:ind w:left="197"/>
              <w:rPr>
                <w:sz w:val="21"/>
                <w:szCs w:val="21"/>
              </w:rPr>
            </w:pPr>
            <w:r>
              <w:rPr>
                <w:spacing w:val="-1"/>
                <w:sz w:val="21"/>
                <w:szCs w:val="21"/>
              </w:rPr>
              <w:t>43</w:t>
            </w:r>
          </w:p>
        </w:tc>
        <w:tc>
          <w:tcPr>
            <w:tcW w:w="2406" w:type="dxa"/>
            <w:tcBorders>
              <w:right w:val="single" w:color="000000" w:sz="10" w:space="0"/>
            </w:tcBorders>
            <w:vAlign w:val="top"/>
          </w:tcPr>
          <w:p>
            <w:pPr>
              <w:pStyle w:val="6"/>
              <w:spacing w:before="57" w:line="178" w:lineRule="auto"/>
              <w:ind w:right="8"/>
              <w:jc w:val="right"/>
              <w:rPr>
                <w:sz w:val="21"/>
                <w:szCs w:val="21"/>
              </w:rPr>
            </w:pPr>
            <w:r>
              <w:rPr>
                <w:spacing w:val="-2"/>
                <w:sz w:val="21"/>
                <w:szCs w:val="21"/>
              </w:rPr>
              <w:t>119.68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60" w:line="177" w:lineRule="auto"/>
              <w:ind w:left="201"/>
              <w:rPr>
                <w:sz w:val="21"/>
                <w:szCs w:val="21"/>
              </w:rPr>
            </w:pPr>
            <w:r>
              <w:rPr>
                <w:spacing w:val="-6"/>
                <w:sz w:val="21"/>
                <w:szCs w:val="21"/>
              </w:rPr>
              <w:t>16</w:t>
            </w:r>
          </w:p>
        </w:tc>
        <w:tc>
          <w:tcPr>
            <w:tcW w:w="2398" w:type="dxa"/>
            <w:vAlign w:val="top"/>
          </w:tcPr>
          <w:p>
            <w:pPr>
              <w:rPr>
                <w:rFonts w:ascii="Arial"/>
                <w:sz w:val="21"/>
              </w:rPr>
            </w:pPr>
          </w:p>
        </w:tc>
        <w:tc>
          <w:tcPr>
            <w:tcW w:w="4490" w:type="dxa"/>
            <w:vAlign w:val="top"/>
          </w:tcPr>
          <w:p>
            <w:pPr>
              <w:pStyle w:val="6"/>
              <w:spacing w:before="27" w:line="206" w:lineRule="auto"/>
              <w:ind w:left="11"/>
              <w:rPr>
                <w:sz w:val="21"/>
                <w:szCs w:val="21"/>
              </w:rPr>
            </w:pPr>
            <w:r>
              <w:rPr>
                <w:spacing w:val="2"/>
                <w:sz w:val="21"/>
                <w:szCs w:val="21"/>
              </w:rPr>
              <w:t>十六、金融支出</w:t>
            </w:r>
          </w:p>
        </w:tc>
        <w:tc>
          <w:tcPr>
            <w:tcW w:w="606" w:type="dxa"/>
            <w:vAlign w:val="top"/>
          </w:tcPr>
          <w:p>
            <w:pPr>
              <w:pStyle w:val="6"/>
              <w:spacing w:before="61" w:line="176" w:lineRule="auto"/>
              <w:ind w:left="197"/>
              <w:rPr>
                <w:sz w:val="21"/>
                <w:szCs w:val="21"/>
              </w:rPr>
            </w:pPr>
            <w:r>
              <w:rPr>
                <w:spacing w:val="-1"/>
                <w:sz w:val="21"/>
                <w:szCs w:val="21"/>
              </w:rPr>
              <w:t>44</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61" w:line="176" w:lineRule="auto"/>
              <w:ind w:left="201"/>
              <w:rPr>
                <w:sz w:val="21"/>
                <w:szCs w:val="21"/>
              </w:rPr>
            </w:pPr>
            <w:r>
              <w:rPr>
                <w:spacing w:val="-6"/>
                <w:sz w:val="21"/>
                <w:szCs w:val="21"/>
              </w:rPr>
              <w:t>17</w:t>
            </w:r>
          </w:p>
        </w:tc>
        <w:tc>
          <w:tcPr>
            <w:tcW w:w="2398" w:type="dxa"/>
            <w:vAlign w:val="top"/>
          </w:tcPr>
          <w:p>
            <w:pPr>
              <w:rPr>
                <w:rFonts w:ascii="Arial"/>
                <w:sz w:val="21"/>
              </w:rPr>
            </w:pPr>
          </w:p>
        </w:tc>
        <w:tc>
          <w:tcPr>
            <w:tcW w:w="4490" w:type="dxa"/>
            <w:vAlign w:val="top"/>
          </w:tcPr>
          <w:p>
            <w:pPr>
              <w:pStyle w:val="6"/>
              <w:spacing w:before="28" w:line="205" w:lineRule="auto"/>
              <w:ind w:left="11"/>
              <w:rPr>
                <w:sz w:val="21"/>
                <w:szCs w:val="21"/>
              </w:rPr>
            </w:pPr>
            <w:r>
              <w:rPr>
                <w:spacing w:val="2"/>
                <w:sz w:val="21"/>
                <w:szCs w:val="21"/>
              </w:rPr>
              <w:t>十七、援助其他地区支出</w:t>
            </w:r>
          </w:p>
        </w:tc>
        <w:tc>
          <w:tcPr>
            <w:tcW w:w="606" w:type="dxa"/>
            <w:vAlign w:val="top"/>
          </w:tcPr>
          <w:p>
            <w:pPr>
              <w:pStyle w:val="6"/>
              <w:spacing w:before="62" w:line="175" w:lineRule="auto"/>
              <w:ind w:left="197"/>
              <w:rPr>
                <w:sz w:val="21"/>
                <w:szCs w:val="21"/>
              </w:rPr>
            </w:pPr>
            <w:r>
              <w:rPr>
                <w:spacing w:val="-1"/>
                <w:sz w:val="21"/>
                <w:szCs w:val="21"/>
              </w:rPr>
              <w:t>45</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60" w:line="175" w:lineRule="auto"/>
              <w:ind w:left="201"/>
              <w:rPr>
                <w:sz w:val="21"/>
                <w:szCs w:val="21"/>
              </w:rPr>
            </w:pPr>
            <w:r>
              <w:rPr>
                <w:spacing w:val="-6"/>
                <w:sz w:val="21"/>
                <w:szCs w:val="21"/>
              </w:rPr>
              <w:t>18</w:t>
            </w:r>
          </w:p>
        </w:tc>
        <w:tc>
          <w:tcPr>
            <w:tcW w:w="2398" w:type="dxa"/>
            <w:vAlign w:val="top"/>
          </w:tcPr>
          <w:p>
            <w:pPr>
              <w:rPr>
                <w:rFonts w:ascii="Arial"/>
                <w:sz w:val="21"/>
              </w:rPr>
            </w:pPr>
          </w:p>
        </w:tc>
        <w:tc>
          <w:tcPr>
            <w:tcW w:w="4490" w:type="dxa"/>
            <w:vAlign w:val="top"/>
          </w:tcPr>
          <w:p>
            <w:pPr>
              <w:pStyle w:val="6"/>
              <w:spacing w:before="27" w:line="204" w:lineRule="auto"/>
              <w:ind w:left="11"/>
              <w:rPr>
                <w:sz w:val="21"/>
                <w:szCs w:val="21"/>
              </w:rPr>
            </w:pPr>
            <w:r>
              <w:rPr>
                <w:spacing w:val="2"/>
                <w:sz w:val="21"/>
                <w:szCs w:val="21"/>
              </w:rPr>
              <w:t>十八、国土海洋气象等支出</w:t>
            </w:r>
          </w:p>
        </w:tc>
        <w:tc>
          <w:tcPr>
            <w:tcW w:w="606" w:type="dxa"/>
            <w:vAlign w:val="top"/>
          </w:tcPr>
          <w:p>
            <w:pPr>
              <w:pStyle w:val="6"/>
              <w:spacing w:before="62" w:line="174" w:lineRule="auto"/>
              <w:ind w:left="197"/>
              <w:rPr>
                <w:sz w:val="21"/>
                <w:szCs w:val="21"/>
              </w:rPr>
            </w:pPr>
            <w:r>
              <w:rPr>
                <w:spacing w:val="-1"/>
                <w:sz w:val="21"/>
                <w:szCs w:val="21"/>
              </w:rPr>
              <w:t>46</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64" w:line="174" w:lineRule="auto"/>
              <w:ind w:left="201"/>
              <w:rPr>
                <w:sz w:val="21"/>
                <w:szCs w:val="21"/>
              </w:rPr>
            </w:pPr>
            <w:r>
              <w:rPr>
                <w:spacing w:val="-6"/>
                <w:sz w:val="21"/>
                <w:szCs w:val="21"/>
              </w:rPr>
              <w:t>19</w:t>
            </w:r>
          </w:p>
        </w:tc>
        <w:tc>
          <w:tcPr>
            <w:tcW w:w="2398" w:type="dxa"/>
            <w:vAlign w:val="top"/>
          </w:tcPr>
          <w:p>
            <w:pPr>
              <w:rPr>
                <w:rFonts w:ascii="Arial"/>
                <w:sz w:val="21"/>
              </w:rPr>
            </w:pPr>
          </w:p>
        </w:tc>
        <w:tc>
          <w:tcPr>
            <w:tcW w:w="4490" w:type="dxa"/>
            <w:vAlign w:val="top"/>
          </w:tcPr>
          <w:p>
            <w:pPr>
              <w:pStyle w:val="6"/>
              <w:spacing w:before="31" w:line="203" w:lineRule="auto"/>
              <w:ind w:left="11"/>
              <w:rPr>
                <w:sz w:val="21"/>
                <w:szCs w:val="21"/>
              </w:rPr>
            </w:pPr>
            <w:r>
              <w:rPr>
                <w:spacing w:val="2"/>
                <w:sz w:val="21"/>
                <w:szCs w:val="21"/>
              </w:rPr>
              <w:t>十九、住房保障支出</w:t>
            </w:r>
          </w:p>
        </w:tc>
        <w:tc>
          <w:tcPr>
            <w:tcW w:w="606" w:type="dxa"/>
            <w:vAlign w:val="top"/>
          </w:tcPr>
          <w:p>
            <w:pPr>
              <w:pStyle w:val="6"/>
              <w:spacing w:before="65" w:line="173" w:lineRule="auto"/>
              <w:ind w:left="197"/>
              <w:rPr>
                <w:sz w:val="21"/>
                <w:szCs w:val="21"/>
              </w:rPr>
            </w:pPr>
            <w:r>
              <w:rPr>
                <w:spacing w:val="-1"/>
                <w:sz w:val="21"/>
                <w:szCs w:val="21"/>
              </w:rPr>
              <w:t>47</w:t>
            </w:r>
          </w:p>
        </w:tc>
        <w:tc>
          <w:tcPr>
            <w:tcW w:w="2406" w:type="dxa"/>
            <w:tcBorders>
              <w:right w:val="single" w:color="000000" w:sz="10" w:space="0"/>
            </w:tcBorders>
            <w:vAlign w:val="top"/>
          </w:tcPr>
          <w:p>
            <w:pPr>
              <w:pStyle w:val="6"/>
              <w:spacing w:before="65" w:line="173" w:lineRule="auto"/>
              <w:ind w:right="7"/>
              <w:jc w:val="right"/>
              <w:rPr>
                <w:sz w:val="21"/>
                <w:szCs w:val="21"/>
              </w:rPr>
            </w:pPr>
            <w:r>
              <w:rPr>
                <w:sz w:val="21"/>
                <w:szCs w:val="21"/>
              </w:rPr>
              <w:t>90.44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63" w:line="173" w:lineRule="auto"/>
              <w:ind w:left="187"/>
              <w:rPr>
                <w:sz w:val="21"/>
                <w:szCs w:val="21"/>
              </w:rPr>
            </w:pPr>
            <w:r>
              <w:rPr>
                <w:spacing w:val="-2"/>
                <w:sz w:val="21"/>
                <w:szCs w:val="21"/>
              </w:rPr>
              <w:t>20</w:t>
            </w:r>
          </w:p>
        </w:tc>
        <w:tc>
          <w:tcPr>
            <w:tcW w:w="2398" w:type="dxa"/>
            <w:vAlign w:val="top"/>
          </w:tcPr>
          <w:p>
            <w:pPr>
              <w:rPr>
                <w:rFonts w:ascii="Arial"/>
                <w:sz w:val="21"/>
              </w:rPr>
            </w:pPr>
          </w:p>
        </w:tc>
        <w:tc>
          <w:tcPr>
            <w:tcW w:w="4490" w:type="dxa"/>
            <w:vAlign w:val="top"/>
          </w:tcPr>
          <w:p>
            <w:pPr>
              <w:pStyle w:val="6"/>
              <w:spacing w:before="30" w:line="202" w:lineRule="auto"/>
              <w:ind w:left="14"/>
              <w:rPr>
                <w:sz w:val="21"/>
                <w:szCs w:val="21"/>
              </w:rPr>
            </w:pPr>
            <w:r>
              <w:rPr>
                <w:spacing w:val="2"/>
                <w:sz w:val="21"/>
                <w:szCs w:val="21"/>
              </w:rPr>
              <w:t>二十、粮油物资储备支出</w:t>
            </w:r>
          </w:p>
        </w:tc>
        <w:tc>
          <w:tcPr>
            <w:tcW w:w="606" w:type="dxa"/>
            <w:vAlign w:val="top"/>
          </w:tcPr>
          <w:p>
            <w:pPr>
              <w:pStyle w:val="6"/>
              <w:spacing w:before="63" w:line="173" w:lineRule="auto"/>
              <w:ind w:left="197"/>
              <w:rPr>
                <w:sz w:val="21"/>
                <w:szCs w:val="21"/>
              </w:rPr>
            </w:pPr>
            <w:r>
              <w:rPr>
                <w:spacing w:val="-1"/>
                <w:sz w:val="21"/>
                <w:szCs w:val="21"/>
              </w:rPr>
              <w:t>48</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66" w:line="172" w:lineRule="auto"/>
              <w:ind w:left="187"/>
              <w:rPr>
                <w:sz w:val="21"/>
                <w:szCs w:val="21"/>
              </w:rPr>
            </w:pPr>
            <w:r>
              <w:rPr>
                <w:spacing w:val="-2"/>
                <w:sz w:val="21"/>
                <w:szCs w:val="21"/>
              </w:rPr>
              <w:t>21</w:t>
            </w:r>
          </w:p>
        </w:tc>
        <w:tc>
          <w:tcPr>
            <w:tcW w:w="2398" w:type="dxa"/>
            <w:vAlign w:val="top"/>
          </w:tcPr>
          <w:p>
            <w:pPr>
              <w:rPr>
                <w:rFonts w:ascii="Arial"/>
                <w:sz w:val="21"/>
              </w:rPr>
            </w:pPr>
          </w:p>
        </w:tc>
        <w:tc>
          <w:tcPr>
            <w:tcW w:w="4490" w:type="dxa"/>
            <w:vAlign w:val="top"/>
          </w:tcPr>
          <w:p>
            <w:pPr>
              <w:pStyle w:val="6"/>
              <w:spacing w:before="33" w:line="201" w:lineRule="auto"/>
              <w:ind w:left="14"/>
              <w:rPr>
                <w:sz w:val="21"/>
                <w:szCs w:val="21"/>
              </w:rPr>
            </w:pPr>
            <w:r>
              <w:rPr>
                <w:spacing w:val="2"/>
                <w:sz w:val="21"/>
                <w:szCs w:val="21"/>
              </w:rPr>
              <w:t>二十一、其他支出</w:t>
            </w:r>
          </w:p>
        </w:tc>
        <w:tc>
          <w:tcPr>
            <w:tcW w:w="606" w:type="dxa"/>
            <w:vAlign w:val="top"/>
          </w:tcPr>
          <w:p>
            <w:pPr>
              <w:pStyle w:val="6"/>
              <w:spacing w:before="66" w:line="172" w:lineRule="auto"/>
              <w:ind w:left="197"/>
              <w:rPr>
                <w:sz w:val="21"/>
                <w:szCs w:val="21"/>
              </w:rPr>
            </w:pPr>
            <w:r>
              <w:rPr>
                <w:spacing w:val="-1"/>
                <w:sz w:val="21"/>
                <w:szCs w:val="21"/>
              </w:rPr>
              <w:t>49</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67" w:line="172" w:lineRule="auto"/>
              <w:ind w:left="187"/>
              <w:rPr>
                <w:sz w:val="21"/>
                <w:szCs w:val="21"/>
              </w:rPr>
            </w:pPr>
            <w:r>
              <w:rPr>
                <w:spacing w:val="-2"/>
                <w:sz w:val="21"/>
                <w:szCs w:val="21"/>
              </w:rPr>
              <w:t>22</w:t>
            </w:r>
          </w:p>
        </w:tc>
        <w:tc>
          <w:tcPr>
            <w:tcW w:w="2398" w:type="dxa"/>
            <w:vAlign w:val="top"/>
          </w:tcPr>
          <w:p>
            <w:pPr>
              <w:rPr>
                <w:rFonts w:ascii="Arial"/>
                <w:sz w:val="21"/>
              </w:rPr>
            </w:pPr>
          </w:p>
        </w:tc>
        <w:tc>
          <w:tcPr>
            <w:tcW w:w="4490" w:type="dxa"/>
            <w:vAlign w:val="top"/>
          </w:tcPr>
          <w:p>
            <w:pPr>
              <w:pStyle w:val="6"/>
              <w:spacing w:before="34" w:line="201" w:lineRule="auto"/>
              <w:ind w:left="14"/>
              <w:rPr>
                <w:sz w:val="21"/>
                <w:szCs w:val="21"/>
              </w:rPr>
            </w:pPr>
            <w:r>
              <w:rPr>
                <w:spacing w:val="2"/>
                <w:sz w:val="21"/>
                <w:szCs w:val="21"/>
              </w:rPr>
              <w:t>二十二、债务还本支出</w:t>
            </w:r>
          </w:p>
        </w:tc>
        <w:tc>
          <w:tcPr>
            <w:tcW w:w="606" w:type="dxa"/>
            <w:vAlign w:val="top"/>
          </w:tcPr>
          <w:p>
            <w:pPr>
              <w:pStyle w:val="6"/>
              <w:spacing w:before="67" w:line="172" w:lineRule="auto"/>
              <w:ind w:left="202"/>
              <w:rPr>
                <w:sz w:val="21"/>
                <w:szCs w:val="21"/>
              </w:rPr>
            </w:pPr>
            <w:r>
              <w:rPr>
                <w:spacing w:val="-3"/>
                <w:sz w:val="21"/>
                <w:szCs w:val="21"/>
              </w:rPr>
              <w:t>50</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65" w:line="171" w:lineRule="auto"/>
              <w:ind w:left="187"/>
              <w:rPr>
                <w:sz w:val="21"/>
                <w:szCs w:val="21"/>
              </w:rPr>
            </w:pPr>
            <w:r>
              <w:rPr>
                <w:spacing w:val="-2"/>
                <w:sz w:val="21"/>
                <w:szCs w:val="21"/>
              </w:rPr>
              <w:t>23</w:t>
            </w:r>
          </w:p>
        </w:tc>
        <w:tc>
          <w:tcPr>
            <w:tcW w:w="2398" w:type="dxa"/>
            <w:vAlign w:val="top"/>
          </w:tcPr>
          <w:p>
            <w:pPr>
              <w:rPr>
                <w:rFonts w:ascii="Arial"/>
                <w:sz w:val="21"/>
              </w:rPr>
            </w:pPr>
          </w:p>
        </w:tc>
        <w:tc>
          <w:tcPr>
            <w:tcW w:w="4490" w:type="dxa"/>
            <w:vAlign w:val="top"/>
          </w:tcPr>
          <w:p>
            <w:pPr>
              <w:pStyle w:val="6"/>
              <w:spacing w:before="31" w:line="201" w:lineRule="auto"/>
              <w:ind w:left="14"/>
              <w:rPr>
                <w:sz w:val="21"/>
                <w:szCs w:val="21"/>
              </w:rPr>
            </w:pPr>
            <w:r>
              <w:rPr>
                <w:spacing w:val="2"/>
                <w:sz w:val="21"/>
                <w:szCs w:val="21"/>
              </w:rPr>
              <w:t>二十三、债务付息支出</w:t>
            </w:r>
          </w:p>
        </w:tc>
        <w:tc>
          <w:tcPr>
            <w:tcW w:w="606" w:type="dxa"/>
            <w:vAlign w:val="top"/>
          </w:tcPr>
          <w:p>
            <w:pPr>
              <w:pStyle w:val="6"/>
              <w:spacing w:before="64" w:line="172" w:lineRule="auto"/>
              <w:ind w:left="202"/>
              <w:rPr>
                <w:sz w:val="21"/>
                <w:szCs w:val="21"/>
              </w:rPr>
            </w:pPr>
            <w:r>
              <w:rPr>
                <w:spacing w:val="-3"/>
                <w:sz w:val="21"/>
                <w:szCs w:val="21"/>
              </w:rPr>
              <w:t>51</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pStyle w:val="6"/>
              <w:spacing w:before="34" w:line="200" w:lineRule="auto"/>
              <w:ind w:left="1599"/>
              <w:rPr>
                <w:sz w:val="21"/>
                <w:szCs w:val="21"/>
              </w:rPr>
            </w:pPr>
            <w:r>
              <w:rPr>
                <w:b/>
                <w:bCs/>
                <w:spacing w:val="1"/>
                <w:sz w:val="21"/>
                <w:szCs w:val="21"/>
              </w:rPr>
              <w:t>本年收入合计</w:t>
            </w:r>
          </w:p>
        </w:tc>
        <w:tc>
          <w:tcPr>
            <w:tcW w:w="606" w:type="dxa"/>
            <w:vAlign w:val="top"/>
          </w:tcPr>
          <w:p>
            <w:pPr>
              <w:pStyle w:val="6"/>
              <w:spacing w:before="68" w:line="170" w:lineRule="auto"/>
              <w:ind w:left="187"/>
              <w:rPr>
                <w:sz w:val="21"/>
                <w:szCs w:val="21"/>
              </w:rPr>
            </w:pPr>
            <w:r>
              <w:rPr>
                <w:spacing w:val="-2"/>
                <w:sz w:val="21"/>
                <w:szCs w:val="21"/>
              </w:rPr>
              <w:t>24</w:t>
            </w:r>
          </w:p>
        </w:tc>
        <w:tc>
          <w:tcPr>
            <w:tcW w:w="2398" w:type="dxa"/>
            <w:vAlign w:val="top"/>
          </w:tcPr>
          <w:p>
            <w:pPr>
              <w:pStyle w:val="6"/>
              <w:spacing w:before="68" w:line="170" w:lineRule="auto"/>
              <w:ind w:right="20"/>
              <w:jc w:val="right"/>
              <w:rPr>
                <w:sz w:val="21"/>
                <w:szCs w:val="21"/>
              </w:rPr>
            </w:pPr>
            <w:r>
              <w:rPr>
                <w:spacing w:val="1"/>
                <w:sz w:val="21"/>
                <w:szCs w:val="21"/>
              </w:rPr>
              <w:t>925.75</w:t>
            </w:r>
          </w:p>
        </w:tc>
        <w:tc>
          <w:tcPr>
            <w:tcW w:w="4490" w:type="dxa"/>
            <w:vAlign w:val="top"/>
          </w:tcPr>
          <w:p>
            <w:pPr>
              <w:pStyle w:val="6"/>
              <w:spacing w:before="34" w:line="200" w:lineRule="auto"/>
              <w:ind w:left="1595"/>
              <w:rPr>
                <w:sz w:val="21"/>
                <w:szCs w:val="21"/>
              </w:rPr>
            </w:pPr>
            <w:r>
              <w:rPr>
                <w:b/>
                <w:bCs/>
                <w:spacing w:val="1"/>
                <w:sz w:val="21"/>
                <w:szCs w:val="21"/>
              </w:rPr>
              <w:t>本年支出合计</w:t>
            </w:r>
          </w:p>
        </w:tc>
        <w:tc>
          <w:tcPr>
            <w:tcW w:w="606" w:type="dxa"/>
            <w:vAlign w:val="top"/>
          </w:tcPr>
          <w:p>
            <w:pPr>
              <w:pStyle w:val="6"/>
              <w:spacing w:before="68" w:line="170" w:lineRule="auto"/>
              <w:ind w:left="202"/>
              <w:rPr>
                <w:sz w:val="21"/>
                <w:szCs w:val="21"/>
              </w:rPr>
            </w:pPr>
            <w:r>
              <w:rPr>
                <w:spacing w:val="-3"/>
                <w:sz w:val="21"/>
                <w:szCs w:val="21"/>
              </w:rPr>
              <w:t>52</w:t>
            </w:r>
          </w:p>
        </w:tc>
        <w:tc>
          <w:tcPr>
            <w:tcW w:w="2406" w:type="dxa"/>
            <w:tcBorders>
              <w:right w:val="single" w:color="000000" w:sz="10" w:space="0"/>
            </w:tcBorders>
            <w:vAlign w:val="top"/>
          </w:tcPr>
          <w:p>
            <w:pPr>
              <w:pStyle w:val="6"/>
              <w:spacing w:before="67" w:line="171" w:lineRule="auto"/>
              <w:ind w:right="8"/>
              <w:jc w:val="right"/>
              <w:rPr>
                <w:sz w:val="21"/>
                <w:szCs w:val="21"/>
              </w:rPr>
            </w:pPr>
            <w:r>
              <w:rPr>
                <w:spacing w:val="-1"/>
                <w:sz w:val="21"/>
                <w:szCs w:val="21"/>
              </w:rPr>
              <w:t>1,049.21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pStyle w:val="6"/>
              <w:spacing w:before="33" w:line="199" w:lineRule="auto"/>
              <w:ind w:left="448"/>
              <w:rPr>
                <w:sz w:val="21"/>
                <w:szCs w:val="21"/>
              </w:rPr>
            </w:pPr>
            <w:r>
              <w:rPr>
                <w:spacing w:val="2"/>
                <w:sz w:val="21"/>
                <w:szCs w:val="21"/>
              </w:rPr>
              <w:t>用事业基金弥补收支差额</w:t>
            </w:r>
          </w:p>
        </w:tc>
        <w:tc>
          <w:tcPr>
            <w:tcW w:w="606" w:type="dxa"/>
            <w:vAlign w:val="top"/>
          </w:tcPr>
          <w:p>
            <w:pPr>
              <w:pStyle w:val="6"/>
              <w:spacing w:before="67" w:line="169" w:lineRule="auto"/>
              <w:ind w:left="187"/>
              <w:rPr>
                <w:sz w:val="21"/>
                <w:szCs w:val="21"/>
              </w:rPr>
            </w:pPr>
            <w:r>
              <w:rPr>
                <w:spacing w:val="-2"/>
                <w:sz w:val="21"/>
                <w:szCs w:val="21"/>
              </w:rPr>
              <w:t>25</w:t>
            </w:r>
          </w:p>
        </w:tc>
        <w:tc>
          <w:tcPr>
            <w:tcW w:w="2398" w:type="dxa"/>
            <w:vAlign w:val="top"/>
          </w:tcPr>
          <w:p>
            <w:pPr>
              <w:rPr>
                <w:rFonts w:ascii="Arial"/>
                <w:sz w:val="21"/>
              </w:rPr>
            </w:pPr>
          </w:p>
        </w:tc>
        <w:tc>
          <w:tcPr>
            <w:tcW w:w="4490" w:type="dxa"/>
            <w:vAlign w:val="top"/>
          </w:tcPr>
          <w:p>
            <w:pPr>
              <w:pStyle w:val="6"/>
              <w:spacing w:before="33" w:line="199" w:lineRule="auto"/>
              <w:ind w:left="448"/>
              <w:rPr>
                <w:sz w:val="21"/>
                <w:szCs w:val="21"/>
              </w:rPr>
            </w:pPr>
            <w:r>
              <w:rPr>
                <w:sz w:val="21"/>
                <w:szCs w:val="21"/>
              </w:rPr>
              <w:t>结余分配</w:t>
            </w:r>
          </w:p>
        </w:tc>
        <w:tc>
          <w:tcPr>
            <w:tcW w:w="606" w:type="dxa"/>
            <w:vAlign w:val="top"/>
          </w:tcPr>
          <w:p>
            <w:pPr>
              <w:pStyle w:val="6"/>
              <w:spacing w:before="67" w:line="169" w:lineRule="auto"/>
              <w:ind w:left="202"/>
              <w:rPr>
                <w:sz w:val="21"/>
                <w:szCs w:val="21"/>
              </w:rPr>
            </w:pPr>
            <w:r>
              <w:rPr>
                <w:spacing w:val="-3"/>
                <w:sz w:val="21"/>
                <w:szCs w:val="21"/>
              </w:rPr>
              <w:t>53</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514" w:type="dxa"/>
            <w:tcBorders>
              <w:left w:val="single" w:color="000000" w:sz="10" w:space="0"/>
            </w:tcBorders>
            <w:vAlign w:val="top"/>
          </w:tcPr>
          <w:p>
            <w:pPr>
              <w:pStyle w:val="6"/>
              <w:spacing w:before="36" w:line="198" w:lineRule="auto"/>
              <w:ind w:left="447"/>
              <w:rPr>
                <w:sz w:val="21"/>
                <w:szCs w:val="21"/>
              </w:rPr>
            </w:pPr>
            <w:r>
              <w:rPr>
                <w:spacing w:val="2"/>
                <w:sz w:val="21"/>
                <w:szCs w:val="21"/>
              </w:rPr>
              <w:t>年初结转和结余</w:t>
            </w:r>
          </w:p>
        </w:tc>
        <w:tc>
          <w:tcPr>
            <w:tcW w:w="606" w:type="dxa"/>
            <w:vAlign w:val="top"/>
          </w:tcPr>
          <w:p>
            <w:pPr>
              <w:pStyle w:val="6"/>
              <w:spacing w:before="70" w:line="168" w:lineRule="auto"/>
              <w:ind w:left="187"/>
              <w:rPr>
                <w:sz w:val="21"/>
                <w:szCs w:val="21"/>
              </w:rPr>
            </w:pPr>
            <w:r>
              <w:rPr>
                <w:spacing w:val="-2"/>
                <w:sz w:val="21"/>
                <w:szCs w:val="21"/>
              </w:rPr>
              <w:t>26</w:t>
            </w:r>
          </w:p>
        </w:tc>
        <w:tc>
          <w:tcPr>
            <w:tcW w:w="2398" w:type="dxa"/>
            <w:vAlign w:val="top"/>
          </w:tcPr>
          <w:p>
            <w:pPr>
              <w:pStyle w:val="6"/>
              <w:spacing w:before="69" w:line="169" w:lineRule="auto"/>
              <w:ind w:right="20"/>
              <w:jc w:val="right"/>
              <w:rPr>
                <w:sz w:val="21"/>
                <w:szCs w:val="21"/>
              </w:rPr>
            </w:pPr>
            <w:r>
              <w:rPr>
                <w:spacing w:val="-2"/>
                <w:sz w:val="21"/>
                <w:szCs w:val="21"/>
              </w:rPr>
              <w:t>137.87</w:t>
            </w:r>
          </w:p>
        </w:tc>
        <w:tc>
          <w:tcPr>
            <w:tcW w:w="4490" w:type="dxa"/>
            <w:vAlign w:val="top"/>
          </w:tcPr>
          <w:p>
            <w:pPr>
              <w:pStyle w:val="6"/>
              <w:spacing w:before="36" w:line="198" w:lineRule="auto"/>
              <w:ind w:left="443"/>
              <w:rPr>
                <w:sz w:val="21"/>
                <w:szCs w:val="21"/>
              </w:rPr>
            </w:pPr>
            <w:r>
              <w:rPr>
                <w:spacing w:val="2"/>
                <w:sz w:val="21"/>
                <w:szCs w:val="21"/>
              </w:rPr>
              <w:t>年末结转和结余</w:t>
            </w:r>
          </w:p>
        </w:tc>
        <w:tc>
          <w:tcPr>
            <w:tcW w:w="606" w:type="dxa"/>
            <w:vAlign w:val="top"/>
          </w:tcPr>
          <w:p>
            <w:pPr>
              <w:pStyle w:val="6"/>
              <w:spacing w:before="70" w:line="168" w:lineRule="auto"/>
              <w:ind w:left="202"/>
              <w:rPr>
                <w:sz w:val="21"/>
                <w:szCs w:val="21"/>
              </w:rPr>
            </w:pPr>
            <w:r>
              <w:rPr>
                <w:spacing w:val="-3"/>
                <w:sz w:val="21"/>
                <w:szCs w:val="21"/>
              </w:rPr>
              <w:t>54</w:t>
            </w:r>
          </w:p>
        </w:tc>
        <w:tc>
          <w:tcPr>
            <w:tcW w:w="2406" w:type="dxa"/>
            <w:tcBorders>
              <w:right w:val="single" w:color="000000" w:sz="10" w:space="0"/>
            </w:tcBorders>
            <w:vAlign w:val="top"/>
          </w:tcPr>
          <w:p>
            <w:pPr>
              <w:pStyle w:val="6"/>
              <w:spacing w:before="69" w:line="169" w:lineRule="auto"/>
              <w:ind w:right="7"/>
              <w:jc w:val="right"/>
              <w:rPr>
                <w:sz w:val="21"/>
                <w:szCs w:val="21"/>
              </w:rPr>
            </w:pPr>
            <w:r>
              <w:rPr>
                <w:spacing w:val="-3"/>
                <w:sz w:val="21"/>
                <w:szCs w:val="21"/>
              </w:rPr>
              <w:t>14.41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4514" w:type="dxa"/>
            <w:tcBorders>
              <w:left w:val="single" w:color="000000" w:sz="10" w:space="0"/>
            </w:tcBorders>
            <w:vAlign w:val="top"/>
          </w:tcPr>
          <w:p>
            <w:pPr>
              <w:rPr>
                <w:rFonts w:ascii="Arial"/>
                <w:sz w:val="21"/>
              </w:rPr>
            </w:pPr>
          </w:p>
        </w:tc>
        <w:tc>
          <w:tcPr>
            <w:tcW w:w="606" w:type="dxa"/>
            <w:vAlign w:val="top"/>
          </w:tcPr>
          <w:p>
            <w:pPr>
              <w:pStyle w:val="6"/>
              <w:spacing w:before="68" w:line="168" w:lineRule="auto"/>
              <w:ind w:left="187"/>
              <w:rPr>
                <w:sz w:val="21"/>
                <w:szCs w:val="21"/>
              </w:rPr>
            </w:pPr>
            <w:r>
              <w:rPr>
                <w:spacing w:val="-2"/>
                <w:sz w:val="21"/>
                <w:szCs w:val="21"/>
              </w:rPr>
              <w:t>27</w:t>
            </w:r>
          </w:p>
        </w:tc>
        <w:tc>
          <w:tcPr>
            <w:tcW w:w="2398" w:type="dxa"/>
            <w:vAlign w:val="top"/>
          </w:tcPr>
          <w:p>
            <w:pPr>
              <w:rPr>
                <w:rFonts w:ascii="Arial"/>
                <w:sz w:val="21"/>
              </w:rPr>
            </w:pPr>
          </w:p>
        </w:tc>
        <w:tc>
          <w:tcPr>
            <w:tcW w:w="4490" w:type="dxa"/>
            <w:vAlign w:val="top"/>
          </w:tcPr>
          <w:p>
            <w:pPr>
              <w:rPr>
                <w:rFonts w:ascii="Arial"/>
                <w:sz w:val="21"/>
              </w:rPr>
            </w:pPr>
          </w:p>
        </w:tc>
        <w:tc>
          <w:tcPr>
            <w:tcW w:w="606" w:type="dxa"/>
            <w:vAlign w:val="top"/>
          </w:tcPr>
          <w:p>
            <w:pPr>
              <w:pStyle w:val="6"/>
              <w:spacing w:before="71" w:line="166" w:lineRule="auto"/>
              <w:ind w:left="202"/>
              <w:rPr>
                <w:sz w:val="21"/>
                <w:szCs w:val="21"/>
              </w:rPr>
            </w:pPr>
            <w:r>
              <w:rPr>
                <w:spacing w:val="-3"/>
                <w:sz w:val="21"/>
                <w:szCs w:val="21"/>
              </w:rPr>
              <w:t>55</w:t>
            </w:r>
          </w:p>
        </w:tc>
        <w:tc>
          <w:tcPr>
            <w:tcW w:w="2406"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514" w:type="dxa"/>
            <w:tcBorders>
              <w:left w:val="single" w:color="000000" w:sz="10" w:space="0"/>
              <w:bottom w:val="single" w:color="000000" w:sz="10" w:space="0"/>
            </w:tcBorders>
            <w:vAlign w:val="top"/>
          </w:tcPr>
          <w:p>
            <w:pPr>
              <w:pStyle w:val="6"/>
              <w:spacing w:before="38" w:line="190" w:lineRule="auto"/>
              <w:ind w:left="2033"/>
              <w:rPr>
                <w:sz w:val="21"/>
                <w:szCs w:val="21"/>
              </w:rPr>
            </w:pPr>
            <w:r>
              <w:rPr>
                <w:b/>
                <w:bCs/>
                <w:spacing w:val="-3"/>
                <w:sz w:val="21"/>
                <w:szCs w:val="21"/>
              </w:rPr>
              <w:t>总计</w:t>
            </w:r>
          </w:p>
        </w:tc>
        <w:tc>
          <w:tcPr>
            <w:tcW w:w="606" w:type="dxa"/>
            <w:tcBorders>
              <w:bottom w:val="single" w:color="000000" w:sz="10" w:space="0"/>
            </w:tcBorders>
            <w:vAlign w:val="top"/>
          </w:tcPr>
          <w:p>
            <w:pPr>
              <w:pStyle w:val="6"/>
              <w:spacing w:before="73" w:line="160" w:lineRule="auto"/>
              <w:ind w:left="187"/>
              <w:rPr>
                <w:sz w:val="21"/>
                <w:szCs w:val="21"/>
              </w:rPr>
            </w:pPr>
            <w:r>
              <w:rPr>
                <w:spacing w:val="-2"/>
                <w:sz w:val="21"/>
                <w:szCs w:val="21"/>
              </w:rPr>
              <w:t>28</w:t>
            </w:r>
          </w:p>
        </w:tc>
        <w:tc>
          <w:tcPr>
            <w:tcW w:w="2398" w:type="dxa"/>
            <w:tcBorders>
              <w:bottom w:val="single" w:color="000000" w:sz="10" w:space="0"/>
            </w:tcBorders>
            <w:vAlign w:val="top"/>
          </w:tcPr>
          <w:p>
            <w:pPr>
              <w:pStyle w:val="6"/>
              <w:spacing w:before="71" w:line="161" w:lineRule="auto"/>
              <w:ind w:right="20"/>
              <w:jc w:val="right"/>
              <w:rPr>
                <w:sz w:val="21"/>
                <w:szCs w:val="21"/>
              </w:rPr>
            </w:pPr>
            <w:r>
              <w:rPr>
                <w:spacing w:val="-1"/>
                <w:sz w:val="21"/>
                <w:szCs w:val="21"/>
              </w:rPr>
              <w:t>1,063.62</w:t>
            </w:r>
          </w:p>
        </w:tc>
        <w:tc>
          <w:tcPr>
            <w:tcW w:w="4490" w:type="dxa"/>
            <w:tcBorders>
              <w:bottom w:val="single" w:color="000000" w:sz="10" w:space="0"/>
            </w:tcBorders>
            <w:vAlign w:val="top"/>
          </w:tcPr>
          <w:p>
            <w:pPr>
              <w:pStyle w:val="6"/>
              <w:spacing w:before="38" w:line="190" w:lineRule="auto"/>
              <w:ind w:left="2029"/>
              <w:rPr>
                <w:sz w:val="21"/>
                <w:szCs w:val="21"/>
              </w:rPr>
            </w:pPr>
            <w:r>
              <w:rPr>
                <w:b/>
                <w:bCs/>
                <w:spacing w:val="-3"/>
                <w:sz w:val="21"/>
                <w:szCs w:val="21"/>
              </w:rPr>
              <w:t>总计</w:t>
            </w:r>
          </w:p>
        </w:tc>
        <w:tc>
          <w:tcPr>
            <w:tcW w:w="606" w:type="dxa"/>
            <w:tcBorders>
              <w:bottom w:val="single" w:color="000000" w:sz="10" w:space="0"/>
            </w:tcBorders>
            <w:vAlign w:val="top"/>
          </w:tcPr>
          <w:p>
            <w:pPr>
              <w:pStyle w:val="6"/>
              <w:spacing w:before="73" w:line="160" w:lineRule="auto"/>
              <w:ind w:left="202"/>
              <w:rPr>
                <w:sz w:val="21"/>
                <w:szCs w:val="21"/>
              </w:rPr>
            </w:pPr>
            <w:r>
              <w:rPr>
                <w:spacing w:val="-3"/>
                <w:sz w:val="21"/>
                <w:szCs w:val="21"/>
              </w:rPr>
              <w:t>56</w:t>
            </w:r>
          </w:p>
        </w:tc>
        <w:tc>
          <w:tcPr>
            <w:tcW w:w="2406" w:type="dxa"/>
            <w:tcBorders>
              <w:bottom w:val="single" w:color="000000" w:sz="10" w:space="0"/>
              <w:right w:val="single" w:color="000000" w:sz="10" w:space="0"/>
            </w:tcBorders>
            <w:vAlign w:val="top"/>
          </w:tcPr>
          <w:p>
            <w:pPr>
              <w:pStyle w:val="6"/>
              <w:spacing w:before="71" w:line="161" w:lineRule="auto"/>
              <w:ind w:right="8"/>
              <w:jc w:val="right"/>
              <w:rPr>
                <w:sz w:val="21"/>
                <w:szCs w:val="21"/>
              </w:rPr>
            </w:pPr>
            <w:r>
              <w:rPr>
                <w:spacing w:val="-1"/>
                <w:sz w:val="21"/>
                <w:szCs w:val="21"/>
              </w:rPr>
              <w:t>1,063.62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5020" w:type="dxa"/>
            <w:gridSpan w:val="6"/>
            <w:tcBorders>
              <w:top w:val="single" w:color="000000" w:sz="10" w:space="0"/>
              <w:left w:val="nil"/>
              <w:bottom w:val="single" w:color="FFFFFF" w:sz="10" w:space="0"/>
              <w:right w:val="single" w:color="000000" w:sz="2" w:space="0"/>
            </w:tcBorders>
            <w:vAlign w:val="top"/>
          </w:tcPr>
          <w:p>
            <w:pPr>
              <w:pStyle w:val="6"/>
              <w:spacing w:before="32" w:line="202" w:lineRule="auto"/>
              <w:ind w:left="27"/>
              <w:rPr>
                <w:sz w:val="21"/>
                <w:szCs w:val="21"/>
              </w:rPr>
            </w:pPr>
            <w:r>
              <w:rPr>
                <w:spacing w:val="3"/>
                <w:sz w:val="21"/>
                <w:szCs w:val="21"/>
              </w:rPr>
              <w:t>注：本表反映部门本年度的总收支和年末结转结余情况。</w:t>
            </w:r>
          </w:p>
        </w:tc>
      </w:tr>
    </w:tbl>
    <w:p>
      <w:pPr>
        <w:pStyle w:val="2"/>
        <w:spacing w:line="14" w:lineRule="auto"/>
        <w:rPr>
          <w:sz w:val="2"/>
        </w:rPr>
      </w:pPr>
    </w:p>
    <w:p>
      <w:pPr>
        <w:spacing w:line="14" w:lineRule="auto"/>
        <w:rPr>
          <w:sz w:val="2"/>
          <w:szCs w:val="2"/>
        </w:rPr>
        <w:sectPr>
          <w:type w:val="continuous"/>
          <w:pgSz w:w="16838" w:h="11906"/>
          <w:pgMar w:top="400" w:right="846" w:bottom="796" w:left="945" w:header="0" w:footer="591" w:gutter="0"/>
          <w:cols w:equalWidth="0" w:num="1">
            <w:col w:w="15046"/>
          </w:cols>
        </w:sectPr>
      </w:pPr>
    </w:p>
    <w:p>
      <w:pPr>
        <w:pStyle w:val="2"/>
        <w:spacing w:line="409" w:lineRule="auto"/>
      </w:pPr>
    </w:p>
    <w:p>
      <w:pPr>
        <w:spacing w:before="94" w:line="226" w:lineRule="auto"/>
        <w:ind w:left="7109"/>
        <w:rPr>
          <w:rFonts w:ascii="黑体" w:hAnsi="黑体" w:eastAsia="黑体" w:cs="黑体"/>
          <w:sz w:val="29"/>
          <w:szCs w:val="29"/>
        </w:rPr>
      </w:pPr>
      <w:r>
        <w:rPr>
          <w:rFonts w:ascii="黑体" w:hAnsi="黑体" w:eastAsia="黑体" w:cs="黑体"/>
          <w:spacing w:val="5"/>
          <w:sz w:val="29"/>
          <w:szCs w:val="29"/>
        </w:rPr>
        <w:t>收入决算表</w:t>
      </w:r>
    </w:p>
    <w:p>
      <w:pPr>
        <w:spacing w:line="36" w:lineRule="exact"/>
      </w:pPr>
    </w:p>
    <w:p>
      <w:pPr>
        <w:spacing w:line="36" w:lineRule="exact"/>
        <w:sectPr>
          <w:footerReference r:id="rId7" w:type="default"/>
          <w:pgSz w:w="16838" w:h="11906"/>
          <w:pgMar w:top="400" w:right="575" w:bottom="400" w:left="568" w:header="0" w:footer="0" w:gutter="0"/>
          <w:cols w:equalWidth="0" w:num="1">
            <w:col w:w="15694"/>
          </w:cols>
        </w:sectPr>
      </w:pPr>
    </w:p>
    <w:p>
      <w:pPr>
        <w:spacing w:before="306" w:line="193" w:lineRule="auto"/>
        <w:ind w:left="10"/>
        <w:rPr>
          <w:rFonts w:ascii="宋体" w:hAnsi="宋体" w:eastAsia="宋体" w:cs="宋体"/>
          <w:sz w:val="20"/>
          <w:szCs w:val="20"/>
        </w:rPr>
      </w:pPr>
      <w:r>
        <w:rPr>
          <w:rFonts w:ascii="宋体" w:hAnsi="宋体" w:eastAsia="宋体" w:cs="宋体"/>
          <w:spacing w:val="6"/>
          <w:sz w:val="20"/>
          <w:szCs w:val="20"/>
        </w:rPr>
        <w:t>部门：涞源县南屯镇人民政府(本级）</w:t>
      </w:r>
      <w:r>
        <w:rPr>
          <w:rFonts w:ascii="宋体" w:hAnsi="宋体" w:eastAsia="宋体" w:cs="宋体"/>
          <w:spacing w:val="1"/>
          <w:sz w:val="20"/>
          <w:szCs w:val="20"/>
        </w:rPr>
        <w:t xml:space="preserve">                                  </w:t>
      </w:r>
      <w:r>
        <w:rPr>
          <w:rFonts w:ascii="宋体" w:hAnsi="宋体" w:eastAsia="宋体" w:cs="宋体"/>
          <w:spacing w:val="6"/>
          <w:sz w:val="20"/>
          <w:szCs w:val="20"/>
        </w:rPr>
        <w:t>2016年度</w:t>
      </w:r>
    </w:p>
    <w:p>
      <w:pPr>
        <w:pStyle w:val="2"/>
        <w:spacing w:line="14" w:lineRule="auto"/>
        <w:rPr>
          <w:sz w:val="2"/>
        </w:rPr>
      </w:pPr>
      <w:r>
        <w:rPr>
          <w:sz w:val="2"/>
          <w:szCs w:val="2"/>
        </w:rPr>
        <w:br w:type="column"/>
      </w:r>
    </w:p>
    <w:p>
      <w:pPr>
        <w:spacing w:before="41" w:line="218" w:lineRule="auto"/>
        <w:ind w:right="74" w:firstLine="213"/>
        <w:rPr>
          <w:rFonts w:ascii="宋体" w:hAnsi="宋体" w:eastAsia="宋体" w:cs="宋体"/>
          <w:sz w:val="20"/>
          <w:szCs w:val="20"/>
        </w:rPr>
      </w:pPr>
      <w:r>
        <w:rPr>
          <w:rFonts w:ascii="宋体" w:hAnsi="宋体" w:eastAsia="宋体" w:cs="宋体"/>
          <w:spacing w:val="4"/>
          <w:sz w:val="20"/>
          <w:szCs w:val="20"/>
        </w:rPr>
        <w:t>公开02表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pPr>
        <w:spacing w:line="218" w:lineRule="auto"/>
        <w:rPr>
          <w:rFonts w:ascii="宋体" w:hAnsi="宋体" w:eastAsia="宋体" w:cs="宋体"/>
          <w:sz w:val="20"/>
          <w:szCs w:val="20"/>
        </w:rPr>
        <w:sectPr>
          <w:type w:val="continuous"/>
          <w:pgSz w:w="16838" w:h="11906"/>
          <w:pgMar w:top="400" w:right="575" w:bottom="400" w:left="568" w:header="0" w:footer="0" w:gutter="0"/>
          <w:cols w:equalWidth="0" w:num="2">
            <w:col w:w="14483" w:space="100"/>
            <w:col w:w="1112"/>
          </w:cols>
        </w:sectPr>
      </w:pPr>
    </w:p>
    <w:p>
      <w:pPr>
        <w:spacing w:line="54" w:lineRule="exact"/>
      </w:pPr>
    </w:p>
    <w:tbl>
      <w:tblPr>
        <w:tblStyle w:val="5"/>
        <w:tblW w:w="156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3508"/>
        <w:gridCol w:w="1605"/>
        <w:gridCol w:w="1605"/>
        <w:gridCol w:w="1605"/>
        <w:gridCol w:w="1605"/>
        <w:gridCol w:w="1606"/>
        <w:gridCol w:w="1608"/>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421" w:type="dxa"/>
            <w:gridSpan w:val="2"/>
            <w:tcBorders>
              <w:top w:val="single" w:color="000000" w:sz="10" w:space="0"/>
              <w:left w:val="single" w:color="000000" w:sz="10" w:space="0"/>
            </w:tcBorders>
            <w:vAlign w:val="top"/>
          </w:tcPr>
          <w:p>
            <w:pPr>
              <w:pStyle w:val="6"/>
              <w:spacing w:before="23" w:line="214" w:lineRule="auto"/>
              <w:ind w:left="1998"/>
              <w:rPr>
                <w:sz w:val="20"/>
                <w:szCs w:val="20"/>
              </w:rPr>
            </w:pPr>
            <w:r>
              <w:rPr>
                <w:spacing w:val="-2"/>
                <w:sz w:val="20"/>
                <w:szCs w:val="20"/>
              </w:rPr>
              <w:t>科目</w:t>
            </w:r>
          </w:p>
        </w:tc>
        <w:tc>
          <w:tcPr>
            <w:tcW w:w="1605" w:type="dxa"/>
            <w:vMerge w:val="restart"/>
            <w:tcBorders>
              <w:top w:val="single" w:color="000000" w:sz="10" w:space="0"/>
              <w:bottom w:val="nil"/>
            </w:tcBorders>
            <w:vAlign w:val="top"/>
          </w:tcPr>
          <w:p>
            <w:pPr>
              <w:spacing w:line="353" w:lineRule="auto"/>
              <w:rPr>
                <w:rFonts w:ascii="Arial"/>
                <w:sz w:val="21"/>
              </w:rPr>
            </w:pPr>
          </w:p>
          <w:p>
            <w:pPr>
              <w:pStyle w:val="6"/>
              <w:spacing w:before="65" w:line="221" w:lineRule="auto"/>
              <w:ind w:left="187"/>
              <w:rPr>
                <w:sz w:val="20"/>
                <w:szCs w:val="20"/>
              </w:rPr>
            </w:pPr>
            <w:r>
              <w:rPr>
                <w:sz w:val="20"/>
                <w:szCs w:val="20"/>
              </w:rPr>
              <w:t>本年收入合计</w:t>
            </w:r>
          </w:p>
        </w:tc>
        <w:tc>
          <w:tcPr>
            <w:tcW w:w="1605" w:type="dxa"/>
            <w:vMerge w:val="restart"/>
            <w:tcBorders>
              <w:top w:val="single" w:color="000000" w:sz="10" w:space="0"/>
              <w:bottom w:val="nil"/>
            </w:tcBorders>
            <w:vAlign w:val="top"/>
          </w:tcPr>
          <w:p>
            <w:pPr>
              <w:spacing w:line="353" w:lineRule="auto"/>
              <w:rPr>
                <w:rFonts w:ascii="Arial"/>
                <w:sz w:val="21"/>
              </w:rPr>
            </w:pPr>
          </w:p>
          <w:p>
            <w:pPr>
              <w:pStyle w:val="6"/>
              <w:spacing w:before="65" w:line="222" w:lineRule="auto"/>
              <w:ind w:left="190"/>
              <w:rPr>
                <w:sz w:val="20"/>
                <w:szCs w:val="20"/>
              </w:rPr>
            </w:pPr>
            <w:r>
              <w:rPr>
                <w:sz w:val="20"/>
                <w:szCs w:val="20"/>
              </w:rPr>
              <w:t>财政拨款收入</w:t>
            </w:r>
          </w:p>
        </w:tc>
        <w:tc>
          <w:tcPr>
            <w:tcW w:w="1605" w:type="dxa"/>
            <w:vMerge w:val="restart"/>
            <w:tcBorders>
              <w:top w:val="single" w:color="000000" w:sz="10" w:space="0"/>
              <w:bottom w:val="nil"/>
            </w:tcBorders>
            <w:vAlign w:val="top"/>
          </w:tcPr>
          <w:p>
            <w:pPr>
              <w:spacing w:line="353" w:lineRule="auto"/>
              <w:rPr>
                <w:rFonts w:ascii="Arial"/>
                <w:sz w:val="21"/>
              </w:rPr>
            </w:pPr>
          </w:p>
          <w:p>
            <w:pPr>
              <w:pStyle w:val="6"/>
              <w:spacing w:before="65" w:line="222" w:lineRule="auto"/>
              <w:ind w:left="194"/>
              <w:rPr>
                <w:sz w:val="20"/>
                <w:szCs w:val="20"/>
              </w:rPr>
            </w:pPr>
            <w:r>
              <w:rPr>
                <w:sz w:val="20"/>
                <w:szCs w:val="20"/>
              </w:rPr>
              <w:t>上级补助收入</w:t>
            </w:r>
          </w:p>
        </w:tc>
        <w:tc>
          <w:tcPr>
            <w:tcW w:w="1605" w:type="dxa"/>
            <w:vMerge w:val="restart"/>
            <w:tcBorders>
              <w:top w:val="single" w:color="000000" w:sz="10" w:space="0"/>
              <w:bottom w:val="nil"/>
            </w:tcBorders>
            <w:vAlign w:val="top"/>
          </w:tcPr>
          <w:p>
            <w:pPr>
              <w:spacing w:line="353" w:lineRule="auto"/>
              <w:rPr>
                <w:rFonts w:ascii="Arial"/>
                <w:sz w:val="21"/>
              </w:rPr>
            </w:pPr>
          </w:p>
          <w:p>
            <w:pPr>
              <w:pStyle w:val="6"/>
              <w:spacing w:before="65" w:line="222" w:lineRule="auto"/>
              <w:ind w:left="397"/>
              <w:rPr>
                <w:sz w:val="20"/>
                <w:szCs w:val="20"/>
              </w:rPr>
            </w:pPr>
            <w:r>
              <w:rPr>
                <w:spacing w:val="-1"/>
                <w:sz w:val="20"/>
                <w:szCs w:val="20"/>
              </w:rPr>
              <w:t>事业收入</w:t>
            </w:r>
          </w:p>
        </w:tc>
        <w:tc>
          <w:tcPr>
            <w:tcW w:w="1606" w:type="dxa"/>
            <w:vMerge w:val="restart"/>
            <w:tcBorders>
              <w:top w:val="single" w:color="000000" w:sz="10" w:space="0"/>
              <w:bottom w:val="nil"/>
            </w:tcBorders>
            <w:vAlign w:val="top"/>
          </w:tcPr>
          <w:p>
            <w:pPr>
              <w:spacing w:line="353" w:lineRule="auto"/>
              <w:rPr>
                <w:rFonts w:ascii="Arial"/>
                <w:sz w:val="21"/>
              </w:rPr>
            </w:pPr>
          </w:p>
          <w:p>
            <w:pPr>
              <w:pStyle w:val="6"/>
              <w:spacing w:before="65" w:line="222" w:lineRule="auto"/>
              <w:ind w:left="401"/>
              <w:rPr>
                <w:sz w:val="20"/>
                <w:szCs w:val="20"/>
              </w:rPr>
            </w:pPr>
            <w:r>
              <w:rPr>
                <w:spacing w:val="-1"/>
                <w:sz w:val="20"/>
                <w:szCs w:val="20"/>
              </w:rPr>
              <w:t>经营收入</w:t>
            </w:r>
          </w:p>
        </w:tc>
        <w:tc>
          <w:tcPr>
            <w:tcW w:w="1608" w:type="dxa"/>
            <w:vMerge w:val="restart"/>
            <w:tcBorders>
              <w:top w:val="single" w:color="000000" w:sz="10" w:space="0"/>
              <w:bottom w:val="nil"/>
            </w:tcBorders>
            <w:vAlign w:val="top"/>
          </w:tcPr>
          <w:p>
            <w:pPr>
              <w:pStyle w:val="6"/>
              <w:spacing w:before="162" w:line="410" w:lineRule="auto"/>
              <w:ind w:left="406" w:right="394" w:firstLine="14"/>
              <w:rPr>
                <w:sz w:val="20"/>
                <w:szCs w:val="20"/>
              </w:rPr>
            </w:pPr>
            <w:r>
              <w:rPr>
                <w:spacing w:val="-5"/>
                <w:sz w:val="20"/>
                <w:szCs w:val="20"/>
              </w:rPr>
              <w:t>附属单位</w:t>
            </w:r>
            <w:r>
              <w:rPr>
                <w:spacing w:val="1"/>
                <w:sz w:val="20"/>
                <w:szCs w:val="20"/>
              </w:rPr>
              <w:t xml:space="preserve"> </w:t>
            </w:r>
            <w:r>
              <w:rPr>
                <w:spacing w:val="-1"/>
                <w:sz w:val="20"/>
                <w:szCs w:val="20"/>
              </w:rPr>
              <w:t>上缴收入</w:t>
            </w:r>
          </w:p>
        </w:tc>
        <w:tc>
          <w:tcPr>
            <w:tcW w:w="1613" w:type="dxa"/>
            <w:vMerge w:val="restart"/>
            <w:tcBorders>
              <w:top w:val="single" w:color="000000" w:sz="10" w:space="0"/>
              <w:bottom w:val="nil"/>
              <w:right w:val="single" w:color="000000" w:sz="10" w:space="0"/>
            </w:tcBorders>
            <w:vAlign w:val="top"/>
          </w:tcPr>
          <w:p>
            <w:pPr>
              <w:spacing w:line="353" w:lineRule="auto"/>
              <w:rPr>
                <w:rFonts w:ascii="Arial"/>
                <w:sz w:val="21"/>
              </w:rPr>
            </w:pPr>
          </w:p>
          <w:p>
            <w:pPr>
              <w:pStyle w:val="6"/>
              <w:spacing w:before="65" w:line="222" w:lineRule="auto"/>
              <w:ind w:left="405"/>
              <w:rPr>
                <w:sz w:val="20"/>
                <w:szCs w:val="20"/>
              </w:rPr>
            </w:pPr>
            <w:r>
              <w:rPr>
                <w:spacing w:val="-1"/>
                <w:sz w:val="20"/>
                <w:szCs w:val="20"/>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13" w:type="dxa"/>
            <w:tcBorders>
              <w:left w:val="single" w:color="000000" w:sz="10" w:space="0"/>
            </w:tcBorders>
            <w:vAlign w:val="top"/>
          </w:tcPr>
          <w:p>
            <w:pPr>
              <w:pStyle w:val="6"/>
              <w:spacing w:before="89" w:line="317" w:lineRule="auto"/>
              <w:ind w:left="40" w:right="56" w:firstLine="3"/>
              <w:rPr>
                <w:sz w:val="20"/>
                <w:szCs w:val="20"/>
              </w:rPr>
            </w:pPr>
            <w:r>
              <w:rPr>
                <w:spacing w:val="-2"/>
                <w:sz w:val="20"/>
                <w:szCs w:val="20"/>
              </w:rPr>
              <w:t>功能分类</w:t>
            </w:r>
            <w:r>
              <w:rPr>
                <w:spacing w:val="2"/>
                <w:sz w:val="20"/>
                <w:szCs w:val="20"/>
              </w:rPr>
              <w:t xml:space="preserve"> </w:t>
            </w:r>
            <w:r>
              <w:rPr>
                <w:spacing w:val="-1"/>
                <w:sz w:val="20"/>
                <w:szCs w:val="20"/>
              </w:rPr>
              <w:t>科目编码</w:t>
            </w:r>
          </w:p>
        </w:tc>
        <w:tc>
          <w:tcPr>
            <w:tcW w:w="3508" w:type="dxa"/>
            <w:vAlign w:val="top"/>
          </w:tcPr>
          <w:p>
            <w:pPr>
              <w:pStyle w:val="6"/>
              <w:spacing w:before="277" w:line="221" w:lineRule="auto"/>
              <w:ind w:left="1335"/>
              <w:rPr>
                <w:sz w:val="20"/>
                <w:szCs w:val="20"/>
              </w:rPr>
            </w:pPr>
            <w:r>
              <w:rPr>
                <w:spacing w:val="-1"/>
                <w:sz w:val="20"/>
                <w:szCs w:val="20"/>
              </w:rPr>
              <w:t>科目名称</w:t>
            </w:r>
          </w:p>
        </w:tc>
        <w:tc>
          <w:tcPr>
            <w:tcW w:w="1605"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6" w:type="dxa"/>
            <w:vMerge w:val="continue"/>
            <w:tcBorders>
              <w:top w:val="nil"/>
            </w:tcBorders>
            <w:vAlign w:val="top"/>
          </w:tcPr>
          <w:p>
            <w:pPr>
              <w:rPr>
                <w:rFonts w:ascii="Arial"/>
                <w:sz w:val="21"/>
              </w:rPr>
            </w:pPr>
          </w:p>
        </w:tc>
        <w:tc>
          <w:tcPr>
            <w:tcW w:w="1608" w:type="dxa"/>
            <w:vMerge w:val="continue"/>
            <w:tcBorders>
              <w:top w:val="nil"/>
            </w:tcBorders>
            <w:vAlign w:val="top"/>
          </w:tcPr>
          <w:p>
            <w:pPr>
              <w:rPr>
                <w:rFonts w:ascii="Arial"/>
                <w:sz w:val="21"/>
              </w:rPr>
            </w:pPr>
          </w:p>
        </w:tc>
        <w:tc>
          <w:tcPr>
            <w:tcW w:w="1613"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4421" w:type="dxa"/>
            <w:gridSpan w:val="2"/>
            <w:tcBorders>
              <w:left w:val="single" w:color="000000" w:sz="10" w:space="0"/>
            </w:tcBorders>
            <w:vAlign w:val="top"/>
          </w:tcPr>
          <w:p>
            <w:pPr>
              <w:pStyle w:val="6"/>
              <w:spacing w:before="27" w:line="226" w:lineRule="auto"/>
              <w:ind w:left="2024"/>
              <w:rPr>
                <w:sz w:val="17"/>
                <w:szCs w:val="17"/>
              </w:rPr>
            </w:pPr>
            <w:r>
              <w:rPr>
                <w:spacing w:val="1"/>
                <w:sz w:val="17"/>
                <w:szCs w:val="17"/>
              </w:rPr>
              <w:t>栏次</w:t>
            </w:r>
          </w:p>
        </w:tc>
        <w:tc>
          <w:tcPr>
            <w:tcW w:w="1605" w:type="dxa"/>
            <w:vAlign w:val="top"/>
          </w:tcPr>
          <w:p>
            <w:pPr>
              <w:pStyle w:val="6"/>
              <w:spacing w:before="54" w:line="188" w:lineRule="auto"/>
              <w:ind w:left="760"/>
              <w:rPr>
                <w:sz w:val="17"/>
                <w:szCs w:val="17"/>
              </w:rPr>
            </w:pPr>
            <w:r>
              <w:rPr>
                <w:sz w:val="17"/>
                <w:szCs w:val="17"/>
              </w:rPr>
              <w:t>1</w:t>
            </w:r>
          </w:p>
        </w:tc>
        <w:tc>
          <w:tcPr>
            <w:tcW w:w="1605" w:type="dxa"/>
            <w:vAlign w:val="top"/>
          </w:tcPr>
          <w:p>
            <w:pPr>
              <w:pStyle w:val="6"/>
              <w:spacing w:before="55" w:line="187" w:lineRule="auto"/>
              <w:ind w:left="752"/>
              <w:rPr>
                <w:sz w:val="17"/>
                <w:szCs w:val="17"/>
              </w:rPr>
            </w:pPr>
            <w:r>
              <w:rPr>
                <w:sz w:val="17"/>
                <w:szCs w:val="17"/>
              </w:rPr>
              <w:t>2</w:t>
            </w:r>
          </w:p>
        </w:tc>
        <w:tc>
          <w:tcPr>
            <w:tcW w:w="1605" w:type="dxa"/>
            <w:vAlign w:val="top"/>
          </w:tcPr>
          <w:p>
            <w:pPr>
              <w:pStyle w:val="6"/>
              <w:spacing w:before="55" w:line="187" w:lineRule="auto"/>
              <w:ind w:left="756"/>
              <w:rPr>
                <w:sz w:val="17"/>
                <w:szCs w:val="17"/>
              </w:rPr>
            </w:pPr>
            <w:r>
              <w:rPr>
                <w:sz w:val="17"/>
                <w:szCs w:val="17"/>
              </w:rPr>
              <w:t>3</w:t>
            </w:r>
          </w:p>
        </w:tc>
        <w:tc>
          <w:tcPr>
            <w:tcW w:w="1605" w:type="dxa"/>
            <w:vAlign w:val="top"/>
          </w:tcPr>
          <w:p>
            <w:pPr>
              <w:pStyle w:val="6"/>
              <w:spacing w:before="55" w:line="187" w:lineRule="auto"/>
              <w:ind w:left="755"/>
              <w:rPr>
                <w:sz w:val="17"/>
                <w:szCs w:val="17"/>
              </w:rPr>
            </w:pPr>
            <w:r>
              <w:rPr>
                <w:sz w:val="17"/>
                <w:szCs w:val="17"/>
              </w:rPr>
              <w:t>4</w:t>
            </w:r>
          </w:p>
        </w:tc>
        <w:tc>
          <w:tcPr>
            <w:tcW w:w="1606" w:type="dxa"/>
            <w:vAlign w:val="top"/>
          </w:tcPr>
          <w:p>
            <w:pPr>
              <w:pStyle w:val="6"/>
              <w:spacing w:before="56" w:line="186" w:lineRule="auto"/>
              <w:ind w:left="762"/>
              <w:rPr>
                <w:sz w:val="17"/>
                <w:szCs w:val="17"/>
              </w:rPr>
            </w:pPr>
            <w:r>
              <w:rPr>
                <w:sz w:val="17"/>
                <w:szCs w:val="17"/>
              </w:rPr>
              <w:t>5</w:t>
            </w:r>
          </w:p>
        </w:tc>
        <w:tc>
          <w:tcPr>
            <w:tcW w:w="1608" w:type="dxa"/>
            <w:vAlign w:val="top"/>
          </w:tcPr>
          <w:p>
            <w:pPr>
              <w:pStyle w:val="6"/>
              <w:spacing w:before="55" w:line="187" w:lineRule="auto"/>
              <w:ind w:left="762"/>
              <w:rPr>
                <w:sz w:val="17"/>
                <w:szCs w:val="17"/>
              </w:rPr>
            </w:pPr>
            <w:r>
              <w:rPr>
                <w:sz w:val="17"/>
                <w:szCs w:val="17"/>
              </w:rPr>
              <w:t>6</w:t>
            </w:r>
          </w:p>
        </w:tc>
        <w:tc>
          <w:tcPr>
            <w:tcW w:w="1613" w:type="dxa"/>
            <w:tcBorders>
              <w:right w:val="single" w:color="000000" w:sz="10" w:space="0"/>
            </w:tcBorders>
            <w:vAlign w:val="top"/>
          </w:tcPr>
          <w:p>
            <w:pPr>
              <w:pStyle w:val="6"/>
              <w:spacing w:before="56" w:line="186" w:lineRule="auto"/>
              <w:ind w:left="767"/>
              <w:rPr>
                <w:sz w:val="17"/>
                <w:szCs w:val="17"/>
              </w:rPr>
            </w:pPr>
            <w:r>
              <w:rPr>
                <w:sz w:val="17"/>
                <w:szCs w:val="17"/>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4421" w:type="dxa"/>
            <w:gridSpan w:val="2"/>
            <w:tcBorders>
              <w:left w:val="single" w:color="000000" w:sz="10" w:space="0"/>
            </w:tcBorders>
            <w:vAlign w:val="top"/>
          </w:tcPr>
          <w:p>
            <w:pPr>
              <w:pStyle w:val="6"/>
              <w:spacing w:before="15" w:line="213" w:lineRule="auto"/>
              <w:ind w:left="1999"/>
              <w:rPr>
                <w:sz w:val="20"/>
                <w:szCs w:val="20"/>
              </w:rPr>
            </w:pPr>
            <w:r>
              <w:rPr>
                <w:spacing w:val="-2"/>
                <w:sz w:val="20"/>
                <w:szCs w:val="20"/>
              </w:rPr>
              <w:t>合计</w:t>
            </w:r>
          </w:p>
        </w:tc>
        <w:tc>
          <w:tcPr>
            <w:tcW w:w="1605" w:type="dxa"/>
            <w:vAlign w:val="top"/>
          </w:tcPr>
          <w:p>
            <w:pPr>
              <w:pStyle w:val="6"/>
              <w:spacing w:before="61" w:line="184" w:lineRule="auto"/>
              <w:ind w:left="1090"/>
              <w:rPr>
                <w:sz w:val="16"/>
                <w:szCs w:val="16"/>
              </w:rPr>
            </w:pPr>
            <w:r>
              <w:rPr>
                <w:sz w:val="16"/>
                <w:szCs w:val="16"/>
              </w:rPr>
              <w:t>925.75</w:t>
            </w:r>
          </w:p>
        </w:tc>
        <w:tc>
          <w:tcPr>
            <w:tcW w:w="1605" w:type="dxa"/>
            <w:vAlign w:val="top"/>
          </w:tcPr>
          <w:p>
            <w:pPr>
              <w:pStyle w:val="6"/>
              <w:spacing w:before="61" w:line="184" w:lineRule="auto"/>
              <w:ind w:right="21"/>
              <w:jc w:val="right"/>
              <w:rPr>
                <w:sz w:val="16"/>
                <w:szCs w:val="16"/>
              </w:rPr>
            </w:pPr>
            <w:r>
              <w:rPr>
                <w:sz w:val="16"/>
                <w:szCs w:val="16"/>
              </w:rPr>
              <w:t>825.04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pStyle w:val="6"/>
              <w:spacing w:before="61" w:line="184" w:lineRule="auto"/>
              <w:ind w:right="8"/>
              <w:jc w:val="right"/>
              <w:rPr>
                <w:sz w:val="16"/>
                <w:szCs w:val="16"/>
              </w:rPr>
            </w:pPr>
            <w:r>
              <w:rPr>
                <w:spacing w:val="-2"/>
                <w:sz w:val="16"/>
                <w:szCs w:val="16"/>
              </w:rPr>
              <w:t>100.71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44" w:line="184" w:lineRule="auto"/>
              <w:ind w:left="16"/>
              <w:rPr>
                <w:sz w:val="20"/>
                <w:szCs w:val="20"/>
              </w:rPr>
            </w:pPr>
            <w:r>
              <w:rPr>
                <w:b/>
                <w:bCs/>
                <w:spacing w:val="-4"/>
                <w:sz w:val="20"/>
                <w:szCs w:val="20"/>
              </w:rPr>
              <w:t>201</w:t>
            </w:r>
          </w:p>
        </w:tc>
        <w:tc>
          <w:tcPr>
            <w:tcW w:w="3508" w:type="dxa"/>
            <w:vAlign w:val="top"/>
          </w:tcPr>
          <w:p>
            <w:pPr>
              <w:pStyle w:val="6"/>
              <w:spacing w:before="13" w:line="213" w:lineRule="auto"/>
              <w:ind w:left="2"/>
              <w:rPr>
                <w:sz w:val="20"/>
                <w:szCs w:val="20"/>
              </w:rPr>
            </w:pPr>
            <w:r>
              <w:rPr>
                <w:b/>
                <w:bCs/>
                <w:sz w:val="20"/>
                <w:szCs w:val="20"/>
              </w:rPr>
              <w:t>一般公共服务支出</w:t>
            </w:r>
          </w:p>
        </w:tc>
        <w:tc>
          <w:tcPr>
            <w:tcW w:w="1605" w:type="dxa"/>
            <w:vAlign w:val="top"/>
          </w:tcPr>
          <w:p>
            <w:pPr>
              <w:pStyle w:val="6"/>
              <w:spacing w:before="44" w:line="184" w:lineRule="auto"/>
              <w:ind w:right="23"/>
              <w:jc w:val="right"/>
              <w:rPr>
                <w:sz w:val="20"/>
                <w:szCs w:val="20"/>
              </w:rPr>
            </w:pPr>
            <w:r>
              <w:rPr>
                <w:b/>
                <w:bCs/>
                <w:spacing w:val="-2"/>
                <w:sz w:val="20"/>
                <w:szCs w:val="20"/>
              </w:rPr>
              <w:t>302.48</w:t>
            </w:r>
          </w:p>
        </w:tc>
        <w:tc>
          <w:tcPr>
            <w:tcW w:w="1605" w:type="dxa"/>
            <w:vAlign w:val="top"/>
          </w:tcPr>
          <w:p>
            <w:pPr>
              <w:pStyle w:val="6"/>
              <w:spacing w:before="44" w:line="184" w:lineRule="auto"/>
              <w:ind w:right="21"/>
              <w:jc w:val="right"/>
              <w:rPr>
                <w:sz w:val="20"/>
                <w:szCs w:val="20"/>
              </w:rPr>
            </w:pPr>
            <w:r>
              <w:rPr>
                <w:b/>
                <w:bCs/>
                <w:spacing w:val="-2"/>
                <w:sz w:val="20"/>
                <w:szCs w:val="20"/>
              </w:rPr>
              <w:t>302.08</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pStyle w:val="6"/>
              <w:spacing w:before="44" w:line="184" w:lineRule="auto"/>
              <w:ind w:right="8"/>
              <w:jc w:val="right"/>
              <w:rPr>
                <w:sz w:val="20"/>
                <w:szCs w:val="20"/>
              </w:rPr>
            </w:pPr>
            <w:r>
              <w:rPr>
                <w:b/>
                <w:bCs/>
                <w:spacing w:val="-2"/>
                <w:sz w:val="20"/>
                <w:szCs w:val="20"/>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6" w:line="184" w:lineRule="auto"/>
              <w:ind w:left="16"/>
              <w:rPr>
                <w:sz w:val="20"/>
                <w:szCs w:val="20"/>
              </w:rPr>
            </w:pPr>
            <w:r>
              <w:rPr>
                <w:b/>
                <w:bCs/>
                <w:spacing w:val="-2"/>
                <w:sz w:val="20"/>
                <w:szCs w:val="20"/>
              </w:rPr>
              <w:t>20101</w:t>
            </w:r>
          </w:p>
        </w:tc>
        <w:tc>
          <w:tcPr>
            <w:tcW w:w="3508" w:type="dxa"/>
            <w:vAlign w:val="top"/>
          </w:tcPr>
          <w:p>
            <w:pPr>
              <w:pStyle w:val="6"/>
              <w:spacing w:before="15" w:line="213" w:lineRule="auto"/>
              <w:rPr>
                <w:sz w:val="20"/>
                <w:szCs w:val="20"/>
              </w:rPr>
            </w:pPr>
            <w:r>
              <w:rPr>
                <w:b/>
                <w:bCs/>
                <w:spacing w:val="-2"/>
                <w:sz w:val="20"/>
                <w:szCs w:val="20"/>
              </w:rPr>
              <w:t>人大事务</w:t>
            </w:r>
          </w:p>
        </w:tc>
        <w:tc>
          <w:tcPr>
            <w:tcW w:w="1605" w:type="dxa"/>
            <w:vAlign w:val="top"/>
          </w:tcPr>
          <w:p>
            <w:pPr>
              <w:pStyle w:val="6"/>
              <w:spacing w:before="46" w:line="184" w:lineRule="auto"/>
              <w:ind w:right="23"/>
              <w:jc w:val="right"/>
              <w:rPr>
                <w:sz w:val="20"/>
                <w:szCs w:val="20"/>
              </w:rPr>
            </w:pPr>
            <w:r>
              <w:rPr>
                <w:b/>
                <w:bCs/>
                <w:spacing w:val="-4"/>
                <w:sz w:val="20"/>
                <w:szCs w:val="20"/>
              </w:rPr>
              <w:t>10.14</w:t>
            </w:r>
          </w:p>
        </w:tc>
        <w:tc>
          <w:tcPr>
            <w:tcW w:w="1605" w:type="dxa"/>
            <w:vAlign w:val="top"/>
          </w:tcPr>
          <w:p>
            <w:pPr>
              <w:pStyle w:val="6"/>
              <w:spacing w:before="46" w:line="184" w:lineRule="auto"/>
              <w:ind w:right="21"/>
              <w:jc w:val="right"/>
              <w:rPr>
                <w:sz w:val="20"/>
                <w:szCs w:val="20"/>
              </w:rPr>
            </w:pPr>
            <w:r>
              <w:rPr>
                <w:b/>
                <w:bCs/>
                <w:spacing w:val="-4"/>
                <w:sz w:val="20"/>
                <w:szCs w:val="20"/>
              </w:rPr>
              <w:t>10.14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6" w:line="184" w:lineRule="auto"/>
              <w:ind w:left="16"/>
              <w:rPr>
                <w:sz w:val="20"/>
                <w:szCs w:val="20"/>
              </w:rPr>
            </w:pPr>
            <w:r>
              <w:rPr>
                <w:spacing w:val="-1"/>
                <w:sz w:val="20"/>
                <w:szCs w:val="20"/>
              </w:rPr>
              <w:t>2010101</w:t>
            </w:r>
          </w:p>
        </w:tc>
        <w:tc>
          <w:tcPr>
            <w:tcW w:w="3508" w:type="dxa"/>
            <w:vAlign w:val="top"/>
          </w:tcPr>
          <w:p>
            <w:pPr>
              <w:pStyle w:val="6"/>
              <w:spacing w:before="16" w:line="212" w:lineRule="auto"/>
              <w:ind w:left="203"/>
              <w:rPr>
                <w:sz w:val="20"/>
                <w:szCs w:val="20"/>
              </w:rPr>
            </w:pPr>
            <w:r>
              <w:rPr>
                <w:spacing w:val="-1"/>
                <w:sz w:val="20"/>
                <w:szCs w:val="20"/>
              </w:rPr>
              <w:t>行政运行</w:t>
            </w:r>
          </w:p>
        </w:tc>
        <w:tc>
          <w:tcPr>
            <w:tcW w:w="1605" w:type="dxa"/>
            <w:vAlign w:val="top"/>
          </w:tcPr>
          <w:p>
            <w:pPr>
              <w:pStyle w:val="6"/>
              <w:spacing w:before="46" w:line="184" w:lineRule="auto"/>
              <w:ind w:right="17"/>
              <w:jc w:val="right"/>
              <w:rPr>
                <w:sz w:val="20"/>
                <w:szCs w:val="20"/>
              </w:rPr>
            </w:pPr>
            <w:r>
              <w:rPr>
                <w:spacing w:val="-4"/>
                <w:sz w:val="20"/>
                <w:szCs w:val="20"/>
              </w:rPr>
              <w:t>10.14</w:t>
            </w:r>
          </w:p>
        </w:tc>
        <w:tc>
          <w:tcPr>
            <w:tcW w:w="1605" w:type="dxa"/>
            <w:vAlign w:val="top"/>
          </w:tcPr>
          <w:p>
            <w:pPr>
              <w:pStyle w:val="6"/>
              <w:spacing w:before="46" w:line="184" w:lineRule="auto"/>
              <w:ind w:right="14"/>
              <w:jc w:val="right"/>
              <w:rPr>
                <w:sz w:val="20"/>
                <w:szCs w:val="20"/>
              </w:rPr>
            </w:pPr>
            <w:r>
              <w:rPr>
                <w:spacing w:val="-4"/>
                <w:sz w:val="20"/>
                <w:szCs w:val="20"/>
              </w:rPr>
              <w:t>10.14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7" w:line="183" w:lineRule="auto"/>
              <w:ind w:left="16"/>
              <w:rPr>
                <w:sz w:val="20"/>
                <w:szCs w:val="20"/>
              </w:rPr>
            </w:pPr>
            <w:r>
              <w:rPr>
                <w:b/>
                <w:bCs/>
                <w:spacing w:val="-2"/>
                <w:sz w:val="20"/>
                <w:szCs w:val="20"/>
              </w:rPr>
              <w:t>20103</w:t>
            </w:r>
          </w:p>
        </w:tc>
        <w:tc>
          <w:tcPr>
            <w:tcW w:w="3508" w:type="dxa"/>
            <w:vAlign w:val="top"/>
          </w:tcPr>
          <w:p>
            <w:pPr>
              <w:pStyle w:val="6"/>
              <w:spacing w:before="16" w:line="212" w:lineRule="auto"/>
              <w:rPr>
                <w:sz w:val="20"/>
                <w:szCs w:val="20"/>
              </w:rPr>
            </w:pPr>
            <w:r>
              <w:rPr>
                <w:b/>
                <w:bCs/>
                <w:spacing w:val="1"/>
                <w:sz w:val="20"/>
                <w:szCs w:val="20"/>
              </w:rPr>
              <w:t>政府办公厅（室）及相关机构事务</w:t>
            </w:r>
          </w:p>
        </w:tc>
        <w:tc>
          <w:tcPr>
            <w:tcW w:w="1605" w:type="dxa"/>
            <w:vAlign w:val="top"/>
          </w:tcPr>
          <w:p>
            <w:pPr>
              <w:pStyle w:val="6"/>
              <w:spacing w:before="47" w:line="183" w:lineRule="auto"/>
              <w:ind w:right="23"/>
              <w:jc w:val="right"/>
              <w:rPr>
                <w:sz w:val="20"/>
                <w:szCs w:val="20"/>
              </w:rPr>
            </w:pPr>
            <w:r>
              <w:rPr>
                <w:b/>
                <w:bCs/>
                <w:spacing w:val="-2"/>
                <w:sz w:val="20"/>
                <w:szCs w:val="20"/>
              </w:rPr>
              <w:t>205.89</w:t>
            </w:r>
          </w:p>
        </w:tc>
        <w:tc>
          <w:tcPr>
            <w:tcW w:w="1605" w:type="dxa"/>
            <w:vAlign w:val="top"/>
          </w:tcPr>
          <w:p>
            <w:pPr>
              <w:pStyle w:val="6"/>
              <w:spacing w:before="47" w:line="183" w:lineRule="auto"/>
              <w:ind w:right="21"/>
              <w:jc w:val="right"/>
              <w:rPr>
                <w:sz w:val="20"/>
                <w:szCs w:val="20"/>
              </w:rPr>
            </w:pPr>
            <w:r>
              <w:rPr>
                <w:b/>
                <w:bCs/>
                <w:spacing w:val="-2"/>
                <w:sz w:val="20"/>
                <w:szCs w:val="20"/>
              </w:rPr>
              <w:t>205.49</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pStyle w:val="6"/>
              <w:spacing w:before="47" w:line="183" w:lineRule="auto"/>
              <w:ind w:right="8"/>
              <w:jc w:val="right"/>
              <w:rPr>
                <w:sz w:val="20"/>
                <w:szCs w:val="20"/>
              </w:rPr>
            </w:pPr>
            <w:r>
              <w:rPr>
                <w:b/>
                <w:bCs/>
                <w:spacing w:val="-2"/>
                <w:sz w:val="20"/>
                <w:szCs w:val="20"/>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45" w:line="183" w:lineRule="auto"/>
              <w:ind w:left="16"/>
              <w:rPr>
                <w:sz w:val="20"/>
                <w:szCs w:val="20"/>
              </w:rPr>
            </w:pPr>
            <w:r>
              <w:rPr>
                <w:spacing w:val="-1"/>
                <w:sz w:val="20"/>
                <w:szCs w:val="20"/>
              </w:rPr>
              <w:t>2010301</w:t>
            </w:r>
          </w:p>
        </w:tc>
        <w:tc>
          <w:tcPr>
            <w:tcW w:w="3508" w:type="dxa"/>
            <w:vAlign w:val="top"/>
          </w:tcPr>
          <w:p>
            <w:pPr>
              <w:pStyle w:val="6"/>
              <w:spacing w:before="14" w:line="212" w:lineRule="auto"/>
              <w:ind w:left="203"/>
              <w:rPr>
                <w:sz w:val="20"/>
                <w:szCs w:val="20"/>
              </w:rPr>
            </w:pPr>
            <w:r>
              <w:rPr>
                <w:spacing w:val="-1"/>
                <w:sz w:val="20"/>
                <w:szCs w:val="20"/>
              </w:rPr>
              <w:t>行政运行</w:t>
            </w:r>
          </w:p>
        </w:tc>
        <w:tc>
          <w:tcPr>
            <w:tcW w:w="1605" w:type="dxa"/>
            <w:vAlign w:val="top"/>
          </w:tcPr>
          <w:p>
            <w:pPr>
              <w:pStyle w:val="6"/>
              <w:spacing w:before="45" w:line="183" w:lineRule="auto"/>
              <w:ind w:right="18"/>
              <w:jc w:val="right"/>
              <w:rPr>
                <w:sz w:val="20"/>
                <w:szCs w:val="20"/>
              </w:rPr>
            </w:pPr>
            <w:r>
              <w:rPr>
                <w:spacing w:val="-3"/>
                <w:sz w:val="20"/>
                <w:szCs w:val="20"/>
              </w:rPr>
              <w:t>195.89</w:t>
            </w:r>
          </w:p>
        </w:tc>
        <w:tc>
          <w:tcPr>
            <w:tcW w:w="1605" w:type="dxa"/>
            <w:vAlign w:val="top"/>
          </w:tcPr>
          <w:p>
            <w:pPr>
              <w:pStyle w:val="6"/>
              <w:spacing w:before="45" w:line="183" w:lineRule="auto"/>
              <w:ind w:right="15"/>
              <w:jc w:val="right"/>
              <w:rPr>
                <w:sz w:val="20"/>
                <w:szCs w:val="20"/>
              </w:rPr>
            </w:pPr>
            <w:r>
              <w:rPr>
                <w:spacing w:val="-3"/>
                <w:sz w:val="20"/>
                <w:szCs w:val="20"/>
              </w:rPr>
              <w:t>195.49</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pStyle w:val="6"/>
              <w:spacing w:before="46" w:line="182" w:lineRule="auto"/>
              <w:ind w:right="4"/>
              <w:jc w:val="right"/>
              <w:rPr>
                <w:sz w:val="20"/>
                <w:szCs w:val="20"/>
              </w:rPr>
            </w:pPr>
            <w:r>
              <w:rPr>
                <w:spacing w:val="-2"/>
                <w:sz w:val="20"/>
                <w:szCs w:val="20"/>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7" w:line="183" w:lineRule="auto"/>
              <w:ind w:left="16"/>
              <w:rPr>
                <w:sz w:val="20"/>
                <w:szCs w:val="20"/>
              </w:rPr>
            </w:pPr>
            <w:r>
              <w:rPr>
                <w:spacing w:val="-1"/>
                <w:sz w:val="20"/>
                <w:szCs w:val="20"/>
              </w:rPr>
              <w:t>2010308</w:t>
            </w:r>
          </w:p>
        </w:tc>
        <w:tc>
          <w:tcPr>
            <w:tcW w:w="3508" w:type="dxa"/>
            <w:vAlign w:val="top"/>
          </w:tcPr>
          <w:p>
            <w:pPr>
              <w:pStyle w:val="6"/>
              <w:spacing w:before="16" w:line="212" w:lineRule="auto"/>
              <w:ind w:left="200"/>
              <w:rPr>
                <w:sz w:val="20"/>
                <w:szCs w:val="20"/>
              </w:rPr>
            </w:pPr>
            <w:r>
              <w:rPr>
                <w:spacing w:val="-1"/>
                <w:sz w:val="20"/>
                <w:szCs w:val="20"/>
              </w:rPr>
              <w:t>信访事务</w:t>
            </w:r>
          </w:p>
        </w:tc>
        <w:tc>
          <w:tcPr>
            <w:tcW w:w="1605" w:type="dxa"/>
            <w:vAlign w:val="top"/>
          </w:tcPr>
          <w:p>
            <w:pPr>
              <w:pStyle w:val="6"/>
              <w:spacing w:before="47" w:line="183" w:lineRule="auto"/>
              <w:ind w:right="17"/>
              <w:jc w:val="right"/>
              <w:rPr>
                <w:sz w:val="20"/>
                <w:szCs w:val="20"/>
              </w:rPr>
            </w:pPr>
            <w:r>
              <w:rPr>
                <w:spacing w:val="-4"/>
                <w:sz w:val="20"/>
                <w:szCs w:val="20"/>
              </w:rPr>
              <w:t>10.00</w:t>
            </w:r>
          </w:p>
        </w:tc>
        <w:tc>
          <w:tcPr>
            <w:tcW w:w="1605" w:type="dxa"/>
            <w:vAlign w:val="top"/>
          </w:tcPr>
          <w:p>
            <w:pPr>
              <w:pStyle w:val="6"/>
              <w:spacing w:before="47" w:line="183" w:lineRule="auto"/>
              <w:ind w:right="14"/>
              <w:jc w:val="right"/>
              <w:rPr>
                <w:sz w:val="20"/>
                <w:szCs w:val="20"/>
              </w:rPr>
            </w:pPr>
            <w:r>
              <w:rPr>
                <w:spacing w:val="-4"/>
                <w:sz w:val="20"/>
                <w:szCs w:val="20"/>
              </w:rPr>
              <w:t>10.00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7" w:line="183" w:lineRule="auto"/>
              <w:ind w:left="16"/>
              <w:rPr>
                <w:sz w:val="20"/>
                <w:szCs w:val="20"/>
              </w:rPr>
            </w:pPr>
            <w:r>
              <w:rPr>
                <w:b/>
                <w:bCs/>
                <w:spacing w:val="-2"/>
                <w:sz w:val="20"/>
                <w:szCs w:val="20"/>
              </w:rPr>
              <w:t>20105</w:t>
            </w:r>
          </w:p>
        </w:tc>
        <w:tc>
          <w:tcPr>
            <w:tcW w:w="3508" w:type="dxa"/>
            <w:vAlign w:val="top"/>
          </w:tcPr>
          <w:p>
            <w:pPr>
              <w:pStyle w:val="6"/>
              <w:spacing w:before="17" w:line="211" w:lineRule="auto"/>
              <w:ind w:left="3"/>
              <w:rPr>
                <w:sz w:val="20"/>
                <w:szCs w:val="20"/>
              </w:rPr>
            </w:pPr>
            <w:r>
              <w:rPr>
                <w:b/>
                <w:bCs/>
                <w:spacing w:val="-1"/>
                <w:sz w:val="20"/>
                <w:szCs w:val="20"/>
              </w:rPr>
              <w:t>统计信息事务</w:t>
            </w:r>
          </w:p>
        </w:tc>
        <w:tc>
          <w:tcPr>
            <w:tcW w:w="1605" w:type="dxa"/>
            <w:vAlign w:val="top"/>
          </w:tcPr>
          <w:p>
            <w:pPr>
              <w:pStyle w:val="6"/>
              <w:spacing w:before="48" w:line="182" w:lineRule="auto"/>
              <w:ind w:right="23"/>
              <w:jc w:val="right"/>
              <w:rPr>
                <w:sz w:val="20"/>
                <w:szCs w:val="20"/>
              </w:rPr>
            </w:pPr>
            <w:r>
              <w:rPr>
                <w:b/>
                <w:bCs/>
                <w:spacing w:val="-3"/>
                <w:sz w:val="20"/>
                <w:szCs w:val="20"/>
              </w:rPr>
              <w:t>7.69</w:t>
            </w:r>
          </w:p>
        </w:tc>
        <w:tc>
          <w:tcPr>
            <w:tcW w:w="1605" w:type="dxa"/>
            <w:vAlign w:val="top"/>
          </w:tcPr>
          <w:p>
            <w:pPr>
              <w:pStyle w:val="6"/>
              <w:spacing w:before="48" w:line="182" w:lineRule="auto"/>
              <w:ind w:right="20"/>
              <w:jc w:val="right"/>
              <w:rPr>
                <w:sz w:val="20"/>
                <w:szCs w:val="20"/>
              </w:rPr>
            </w:pPr>
            <w:r>
              <w:rPr>
                <w:b/>
                <w:bCs/>
                <w:spacing w:val="-3"/>
                <w:sz w:val="20"/>
                <w:szCs w:val="20"/>
              </w:rPr>
              <w:t>7.69</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8" w:line="182" w:lineRule="auto"/>
              <w:ind w:left="16"/>
              <w:rPr>
                <w:sz w:val="20"/>
                <w:szCs w:val="20"/>
              </w:rPr>
            </w:pPr>
            <w:r>
              <w:rPr>
                <w:spacing w:val="-1"/>
                <w:sz w:val="20"/>
                <w:szCs w:val="20"/>
              </w:rPr>
              <w:t>2010501</w:t>
            </w:r>
          </w:p>
        </w:tc>
        <w:tc>
          <w:tcPr>
            <w:tcW w:w="3508" w:type="dxa"/>
            <w:vAlign w:val="top"/>
          </w:tcPr>
          <w:p>
            <w:pPr>
              <w:pStyle w:val="6"/>
              <w:spacing w:before="17" w:line="211" w:lineRule="auto"/>
              <w:ind w:left="203"/>
              <w:rPr>
                <w:sz w:val="20"/>
                <w:szCs w:val="20"/>
              </w:rPr>
            </w:pPr>
            <w:r>
              <w:rPr>
                <w:spacing w:val="-1"/>
                <w:sz w:val="20"/>
                <w:szCs w:val="20"/>
              </w:rPr>
              <w:t>行政运行</w:t>
            </w:r>
          </w:p>
        </w:tc>
        <w:tc>
          <w:tcPr>
            <w:tcW w:w="1605" w:type="dxa"/>
            <w:vAlign w:val="top"/>
          </w:tcPr>
          <w:p>
            <w:pPr>
              <w:pStyle w:val="6"/>
              <w:spacing w:before="49" w:line="181" w:lineRule="auto"/>
              <w:ind w:right="19"/>
              <w:jc w:val="right"/>
              <w:rPr>
                <w:sz w:val="20"/>
                <w:szCs w:val="20"/>
              </w:rPr>
            </w:pPr>
            <w:r>
              <w:rPr>
                <w:spacing w:val="-2"/>
                <w:sz w:val="20"/>
                <w:szCs w:val="20"/>
              </w:rPr>
              <w:t>7.69</w:t>
            </w:r>
          </w:p>
        </w:tc>
        <w:tc>
          <w:tcPr>
            <w:tcW w:w="1605" w:type="dxa"/>
            <w:vAlign w:val="top"/>
          </w:tcPr>
          <w:p>
            <w:pPr>
              <w:pStyle w:val="6"/>
              <w:spacing w:before="49" w:line="181" w:lineRule="auto"/>
              <w:ind w:right="16"/>
              <w:jc w:val="right"/>
              <w:rPr>
                <w:sz w:val="20"/>
                <w:szCs w:val="20"/>
              </w:rPr>
            </w:pPr>
            <w:r>
              <w:rPr>
                <w:spacing w:val="-2"/>
                <w:sz w:val="20"/>
                <w:szCs w:val="20"/>
              </w:rPr>
              <w:t>7.69</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46" w:line="182" w:lineRule="auto"/>
              <w:ind w:left="16"/>
              <w:rPr>
                <w:sz w:val="20"/>
                <w:szCs w:val="20"/>
              </w:rPr>
            </w:pPr>
            <w:r>
              <w:rPr>
                <w:b/>
                <w:bCs/>
                <w:spacing w:val="-2"/>
                <w:sz w:val="20"/>
                <w:szCs w:val="20"/>
              </w:rPr>
              <w:t>20106</w:t>
            </w:r>
          </w:p>
        </w:tc>
        <w:tc>
          <w:tcPr>
            <w:tcW w:w="3508" w:type="dxa"/>
            <w:vAlign w:val="top"/>
          </w:tcPr>
          <w:p>
            <w:pPr>
              <w:pStyle w:val="6"/>
              <w:spacing w:before="15" w:line="211" w:lineRule="auto"/>
              <w:rPr>
                <w:sz w:val="20"/>
                <w:szCs w:val="20"/>
              </w:rPr>
            </w:pPr>
            <w:r>
              <w:rPr>
                <w:b/>
                <w:bCs/>
                <w:spacing w:val="-1"/>
                <w:sz w:val="20"/>
                <w:szCs w:val="20"/>
              </w:rPr>
              <w:t>财政事务</w:t>
            </w:r>
          </w:p>
        </w:tc>
        <w:tc>
          <w:tcPr>
            <w:tcW w:w="1605" w:type="dxa"/>
            <w:vAlign w:val="top"/>
          </w:tcPr>
          <w:p>
            <w:pPr>
              <w:pStyle w:val="6"/>
              <w:spacing w:before="47" w:line="181" w:lineRule="auto"/>
              <w:ind w:right="23"/>
              <w:jc w:val="right"/>
              <w:rPr>
                <w:sz w:val="20"/>
                <w:szCs w:val="20"/>
              </w:rPr>
            </w:pPr>
            <w:r>
              <w:rPr>
                <w:b/>
                <w:bCs/>
                <w:spacing w:val="-2"/>
                <w:sz w:val="20"/>
                <w:szCs w:val="20"/>
              </w:rPr>
              <w:t>22.00</w:t>
            </w:r>
          </w:p>
        </w:tc>
        <w:tc>
          <w:tcPr>
            <w:tcW w:w="1605" w:type="dxa"/>
            <w:vAlign w:val="top"/>
          </w:tcPr>
          <w:p>
            <w:pPr>
              <w:pStyle w:val="6"/>
              <w:spacing w:before="47" w:line="181" w:lineRule="auto"/>
              <w:ind w:right="21"/>
              <w:jc w:val="right"/>
              <w:rPr>
                <w:sz w:val="20"/>
                <w:szCs w:val="20"/>
              </w:rPr>
            </w:pPr>
            <w:r>
              <w:rPr>
                <w:b/>
                <w:bCs/>
                <w:spacing w:val="-2"/>
                <w:sz w:val="20"/>
                <w:szCs w:val="20"/>
              </w:rPr>
              <w:t>22.00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8" w:line="182" w:lineRule="auto"/>
              <w:ind w:left="16"/>
              <w:rPr>
                <w:sz w:val="20"/>
                <w:szCs w:val="20"/>
              </w:rPr>
            </w:pPr>
            <w:r>
              <w:rPr>
                <w:spacing w:val="-1"/>
                <w:sz w:val="20"/>
                <w:szCs w:val="20"/>
              </w:rPr>
              <w:t>2010601</w:t>
            </w:r>
          </w:p>
        </w:tc>
        <w:tc>
          <w:tcPr>
            <w:tcW w:w="3508" w:type="dxa"/>
            <w:vAlign w:val="top"/>
          </w:tcPr>
          <w:p>
            <w:pPr>
              <w:pStyle w:val="6"/>
              <w:spacing w:before="18" w:line="210" w:lineRule="auto"/>
              <w:ind w:left="203"/>
              <w:rPr>
                <w:sz w:val="20"/>
                <w:szCs w:val="20"/>
              </w:rPr>
            </w:pPr>
            <w:r>
              <w:rPr>
                <w:spacing w:val="-1"/>
                <w:sz w:val="20"/>
                <w:szCs w:val="20"/>
              </w:rPr>
              <w:t>行政运行</w:t>
            </w:r>
          </w:p>
        </w:tc>
        <w:tc>
          <w:tcPr>
            <w:tcW w:w="1605" w:type="dxa"/>
            <w:vAlign w:val="top"/>
          </w:tcPr>
          <w:p>
            <w:pPr>
              <w:pStyle w:val="6"/>
              <w:spacing w:before="49" w:line="181" w:lineRule="auto"/>
              <w:ind w:right="20"/>
              <w:jc w:val="right"/>
              <w:rPr>
                <w:sz w:val="20"/>
                <w:szCs w:val="20"/>
              </w:rPr>
            </w:pPr>
            <w:r>
              <w:rPr>
                <w:spacing w:val="-2"/>
                <w:sz w:val="20"/>
                <w:szCs w:val="20"/>
              </w:rPr>
              <w:t>22.00</w:t>
            </w:r>
          </w:p>
        </w:tc>
        <w:tc>
          <w:tcPr>
            <w:tcW w:w="1605" w:type="dxa"/>
            <w:vAlign w:val="top"/>
          </w:tcPr>
          <w:p>
            <w:pPr>
              <w:pStyle w:val="6"/>
              <w:spacing w:before="49" w:line="181" w:lineRule="auto"/>
              <w:ind w:right="17"/>
              <w:jc w:val="right"/>
              <w:rPr>
                <w:sz w:val="20"/>
                <w:szCs w:val="20"/>
              </w:rPr>
            </w:pPr>
            <w:r>
              <w:rPr>
                <w:spacing w:val="-2"/>
                <w:sz w:val="20"/>
                <w:szCs w:val="20"/>
              </w:rPr>
              <w:t>22.00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9" w:line="181" w:lineRule="auto"/>
              <w:ind w:left="16"/>
              <w:rPr>
                <w:sz w:val="20"/>
                <w:szCs w:val="20"/>
              </w:rPr>
            </w:pPr>
            <w:r>
              <w:rPr>
                <w:b/>
                <w:bCs/>
                <w:spacing w:val="-2"/>
                <w:sz w:val="20"/>
                <w:szCs w:val="20"/>
              </w:rPr>
              <w:t>20129</w:t>
            </w:r>
          </w:p>
        </w:tc>
        <w:tc>
          <w:tcPr>
            <w:tcW w:w="3508" w:type="dxa"/>
            <w:vAlign w:val="top"/>
          </w:tcPr>
          <w:p>
            <w:pPr>
              <w:pStyle w:val="6"/>
              <w:spacing w:before="18" w:line="210" w:lineRule="auto"/>
              <w:rPr>
                <w:sz w:val="20"/>
                <w:szCs w:val="20"/>
              </w:rPr>
            </w:pPr>
            <w:r>
              <w:rPr>
                <w:b/>
                <w:bCs/>
                <w:sz w:val="20"/>
                <w:szCs w:val="20"/>
              </w:rPr>
              <w:t>群众团体事务</w:t>
            </w:r>
          </w:p>
        </w:tc>
        <w:tc>
          <w:tcPr>
            <w:tcW w:w="1605" w:type="dxa"/>
            <w:vAlign w:val="top"/>
          </w:tcPr>
          <w:p>
            <w:pPr>
              <w:pStyle w:val="6"/>
              <w:spacing w:before="49" w:line="181" w:lineRule="auto"/>
              <w:ind w:right="23"/>
              <w:jc w:val="right"/>
              <w:rPr>
                <w:sz w:val="20"/>
                <w:szCs w:val="20"/>
              </w:rPr>
            </w:pPr>
            <w:r>
              <w:rPr>
                <w:b/>
                <w:bCs/>
                <w:spacing w:val="-4"/>
                <w:sz w:val="20"/>
                <w:szCs w:val="20"/>
              </w:rPr>
              <w:t>12.98</w:t>
            </w:r>
          </w:p>
        </w:tc>
        <w:tc>
          <w:tcPr>
            <w:tcW w:w="1605" w:type="dxa"/>
            <w:vAlign w:val="top"/>
          </w:tcPr>
          <w:p>
            <w:pPr>
              <w:pStyle w:val="6"/>
              <w:spacing w:before="49" w:line="181" w:lineRule="auto"/>
              <w:ind w:right="21"/>
              <w:jc w:val="right"/>
              <w:rPr>
                <w:sz w:val="20"/>
                <w:szCs w:val="20"/>
              </w:rPr>
            </w:pPr>
            <w:r>
              <w:rPr>
                <w:b/>
                <w:bCs/>
                <w:spacing w:val="-4"/>
                <w:sz w:val="20"/>
                <w:szCs w:val="20"/>
              </w:rPr>
              <w:t>12.98</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9" w:line="181" w:lineRule="auto"/>
              <w:ind w:left="16"/>
              <w:rPr>
                <w:sz w:val="20"/>
                <w:szCs w:val="20"/>
              </w:rPr>
            </w:pPr>
            <w:r>
              <w:rPr>
                <w:spacing w:val="-1"/>
                <w:sz w:val="20"/>
                <w:szCs w:val="20"/>
              </w:rPr>
              <w:t>2012901</w:t>
            </w:r>
          </w:p>
        </w:tc>
        <w:tc>
          <w:tcPr>
            <w:tcW w:w="3508" w:type="dxa"/>
            <w:vAlign w:val="top"/>
          </w:tcPr>
          <w:p>
            <w:pPr>
              <w:pStyle w:val="6"/>
              <w:spacing w:before="18" w:line="210" w:lineRule="auto"/>
              <w:ind w:left="203"/>
              <w:rPr>
                <w:sz w:val="20"/>
                <w:szCs w:val="20"/>
              </w:rPr>
            </w:pPr>
            <w:r>
              <w:rPr>
                <w:spacing w:val="-1"/>
                <w:sz w:val="20"/>
                <w:szCs w:val="20"/>
              </w:rPr>
              <w:t>行政运行</w:t>
            </w:r>
          </w:p>
        </w:tc>
        <w:tc>
          <w:tcPr>
            <w:tcW w:w="1605" w:type="dxa"/>
            <w:vAlign w:val="top"/>
          </w:tcPr>
          <w:p>
            <w:pPr>
              <w:pStyle w:val="6"/>
              <w:spacing w:before="49" w:line="181" w:lineRule="auto"/>
              <w:ind w:right="17"/>
              <w:jc w:val="right"/>
              <w:rPr>
                <w:sz w:val="20"/>
                <w:szCs w:val="20"/>
              </w:rPr>
            </w:pPr>
            <w:r>
              <w:rPr>
                <w:spacing w:val="-4"/>
                <w:sz w:val="20"/>
                <w:szCs w:val="20"/>
              </w:rPr>
              <w:t>12.98</w:t>
            </w:r>
          </w:p>
        </w:tc>
        <w:tc>
          <w:tcPr>
            <w:tcW w:w="1605" w:type="dxa"/>
            <w:vAlign w:val="top"/>
          </w:tcPr>
          <w:p>
            <w:pPr>
              <w:pStyle w:val="6"/>
              <w:spacing w:before="49" w:line="181" w:lineRule="auto"/>
              <w:ind w:right="14"/>
              <w:jc w:val="right"/>
              <w:rPr>
                <w:sz w:val="20"/>
                <w:szCs w:val="20"/>
              </w:rPr>
            </w:pPr>
            <w:r>
              <w:rPr>
                <w:spacing w:val="-4"/>
                <w:sz w:val="20"/>
                <w:szCs w:val="20"/>
              </w:rPr>
              <w:t>12.98</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47" w:line="181" w:lineRule="auto"/>
              <w:ind w:left="16"/>
              <w:rPr>
                <w:sz w:val="20"/>
                <w:szCs w:val="20"/>
              </w:rPr>
            </w:pPr>
            <w:r>
              <w:rPr>
                <w:b/>
                <w:bCs/>
                <w:spacing w:val="-2"/>
                <w:sz w:val="20"/>
                <w:szCs w:val="20"/>
              </w:rPr>
              <w:t>20131</w:t>
            </w:r>
          </w:p>
        </w:tc>
        <w:tc>
          <w:tcPr>
            <w:tcW w:w="3508" w:type="dxa"/>
            <w:vAlign w:val="top"/>
          </w:tcPr>
          <w:p>
            <w:pPr>
              <w:pStyle w:val="6"/>
              <w:spacing w:before="16" w:line="210" w:lineRule="auto"/>
              <w:rPr>
                <w:sz w:val="20"/>
                <w:szCs w:val="20"/>
              </w:rPr>
            </w:pPr>
            <w:r>
              <w:rPr>
                <w:b/>
                <w:bCs/>
                <w:spacing w:val="1"/>
                <w:sz w:val="20"/>
                <w:szCs w:val="20"/>
              </w:rPr>
              <w:t>党委办公厅（室）及相关机构事务</w:t>
            </w:r>
          </w:p>
        </w:tc>
        <w:tc>
          <w:tcPr>
            <w:tcW w:w="1605" w:type="dxa"/>
            <w:vAlign w:val="top"/>
          </w:tcPr>
          <w:p>
            <w:pPr>
              <w:pStyle w:val="6"/>
              <w:spacing w:before="48" w:line="180" w:lineRule="auto"/>
              <w:ind w:right="23"/>
              <w:jc w:val="right"/>
              <w:rPr>
                <w:sz w:val="20"/>
                <w:szCs w:val="20"/>
              </w:rPr>
            </w:pPr>
            <w:r>
              <w:rPr>
                <w:b/>
                <w:bCs/>
                <w:spacing w:val="-1"/>
                <w:sz w:val="20"/>
                <w:szCs w:val="20"/>
              </w:rPr>
              <w:t>43.77</w:t>
            </w:r>
          </w:p>
        </w:tc>
        <w:tc>
          <w:tcPr>
            <w:tcW w:w="1605" w:type="dxa"/>
            <w:vAlign w:val="top"/>
          </w:tcPr>
          <w:p>
            <w:pPr>
              <w:pStyle w:val="6"/>
              <w:spacing w:before="48" w:line="180" w:lineRule="auto"/>
              <w:ind w:right="21"/>
              <w:jc w:val="right"/>
              <w:rPr>
                <w:sz w:val="20"/>
                <w:szCs w:val="20"/>
              </w:rPr>
            </w:pPr>
            <w:r>
              <w:rPr>
                <w:b/>
                <w:bCs/>
                <w:spacing w:val="-1"/>
                <w:sz w:val="20"/>
                <w:szCs w:val="20"/>
              </w:rPr>
              <w:t>43.77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49" w:line="181" w:lineRule="auto"/>
              <w:ind w:left="16"/>
              <w:rPr>
                <w:sz w:val="20"/>
                <w:szCs w:val="20"/>
              </w:rPr>
            </w:pPr>
            <w:r>
              <w:rPr>
                <w:spacing w:val="-1"/>
                <w:sz w:val="20"/>
                <w:szCs w:val="20"/>
              </w:rPr>
              <w:t>2013101</w:t>
            </w:r>
          </w:p>
        </w:tc>
        <w:tc>
          <w:tcPr>
            <w:tcW w:w="3508" w:type="dxa"/>
            <w:vAlign w:val="top"/>
          </w:tcPr>
          <w:p>
            <w:pPr>
              <w:pStyle w:val="6"/>
              <w:spacing w:before="19" w:line="209" w:lineRule="auto"/>
              <w:ind w:left="203"/>
              <w:rPr>
                <w:sz w:val="20"/>
                <w:szCs w:val="20"/>
              </w:rPr>
            </w:pPr>
            <w:r>
              <w:rPr>
                <w:spacing w:val="-1"/>
                <w:sz w:val="20"/>
                <w:szCs w:val="20"/>
              </w:rPr>
              <w:t>行政运行</w:t>
            </w:r>
          </w:p>
        </w:tc>
        <w:tc>
          <w:tcPr>
            <w:tcW w:w="1605" w:type="dxa"/>
            <w:vAlign w:val="top"/>
          </w:tcPr>
          <w:p>
            <w:pPr>
              <w:pStyle w:val="6"/>
              <w:spacing w:before="51" w:line="180" w:lineRule="auto"/>
              <w:ind w:right="21"/>
              <w:jc w:val="right"/>
              <w:rPr>
                <w:sz w:val="20"/>
                <w:szCs w:val="20"/>
              </w:rPr>
            </w:pPr>
            <w:r>
              <w:rPr>
                <w:spacing w:val="-1"/>
                <w:sz w:val="20"/>
                <w:szCs w:val="20"/>
              </w:rPr>
              <w:t>43.77</w:t>
            </w:r>
          </w:p>
        </w:tc>
        <w:tc>
          <w:tcPr>
            <w:tcW w:w="1605" w:type="dxa"/>
            <w:vAlign w:val="top"/>
          </w:tcPr>
          <w:p>
            <w:pPr>
              <w:pStyle w:val="6"/>
              <w:spacing w:before="51" w:line="180" w:lineRule="auto"/>
              <w:ind w:right="18"/>
              <w:jc w:val="right"/>
              <w:rPr>
                <w:sz w:val="20"/>
                <w:szCs w:val="20"/>
              </w:rPr>
            </w:pPr>
            <w:r>
              <w:rPr>
                <w:spacing w:val="-1"/>
                <w:sz w:val="20"/>
                <w:szCs w:val="20"/>
              </w:rPr>
              <w:t>43.77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1" w:line="180" w:lineRule="auto"/>
              <w:ind w:left="16"/>
              <w:rPr>
                <w:sz w:val="20"/>
                <w:szCs w:val="20"/>
              </w:rPr>
            </w:pPr>
            <w:r>
              <w:rPr>
                <w:b/>
                <w:bCs/>
                <w:spacing w:val="-4"/>
                <w:sz w:val="20"/>
                <w:szCs w:val="20"/>
              </w:rPr>
              <w:t>207</w:t>
            </w:r>
          </w:p>
        </w:tc>
        <w:tc>
          <w:tcPr>
            <w:tcW w:w="3508" w:type="dxa"/>
            <w:vAlign w:val="top"/>
          </w:tcPr>
          <w:p>
            <w:pPr>
              <w:pStyle w:val="6"/>
              <w:spacing w:before="19" w:line="209" w:lineRule="auto"/>
              <w:rPr>
                <w:sz w:val="20"/>
                <w:szCs w:val="20"/>
              </w:rPr>
            </w:pPr>
            <w:r>
              <w:rPr>
                <w:b/>
                <w:bCs/>
                <w:sz w:val="20"/>
                <w:szCs w:val="20"/>
              </w:rPr>
              <w:t>文化体育与传媒支出</w:t>
            </w:r>
          </w:p>
        </w:tc>
        <w:tc>
          <w:tcPr>
            <w:tcW w:w="1605" w:type="dxa"/>
            <w:vAlign w:val="top"/>
          </w:tcPr>
          <w:p>
            <w:pPr>
              <w:pStyle w:val="6"/>
              <w:spacing w:before="51" w:line="180" w:lineRule="auto"/>
              <w:ind w:right="23"/>
              <w:jc w:val="right"/>
              <w:rPr>
                <w:sz w:val="20"/>
                <w:szCs w:val="20"/>
              </w:rPr>
            </w:pPr>
            <w:r>
              <w:rPr>
                <w:b/>
                <w:bCs/>
                <w:spacing w:val="-1"/>
                <w:sz w:val="20"/>
                <w:szCs w:val="20"/>
              </w:rPr>
              <w:t>41.50</w:t>
            </w:r>
          </w:p>
        </w:tc>
        <w:tc>
          <w:tcPr>
            <w:tcW w:w="1605" w:type="dxa"/>
            <w:vAlign w:val="top"/>
          </w:tcPr>
          <w:p>
            <w:pPr>
              <w:pStyle w:val="6"/>
              <w:spacing w:before="51" w:line="180" w:lineRule="auto"/>
              <w:ind w:right="21"/>
              <w:jc w:val="right"/>
              <w:rPr>
                <w:sz w:val="20"/>
                <w:szCs w:val="20"/>
              </w:rPr>
            </w:pPr>
            <w:r>
              <w:rPr>
                <w:b/>
                <w:bCs/>
                <w:spacing w:val="-1"/>
                <w:sz w:val="20"/>
                <w:szCs w:val="20"/>
              </w:rPr>
              <w:t>41.50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2" w:line="179" w:lineRule="auto"/>
              <w:ind w:left="16"/>
              <w:rPr>
                <w:sz w:val="20"/>
                <w:szCs w:val="20"/>
              </w:rPr>
            </w:pPr>
            <w:r>
              <w:rPr>
                <w:b/>
                <w:bCs/>
                <w:spacing w:val="-2"/>
                <w:sz w:val="20"/>
                <w:szCs w:val="20"/>
              </w:rPr>
              <w:t>20799</w:t>
            </w:r>
          </w:p>
        </w:tc>
        <w:tc>
          <w:tcPr>
            <w:tcW w:w="3508" w:type="dxa"/>
            <w:vAlign w:val="top"/>
          </w:tcPr>
          <w:p>
            <w:pPr>
              <w:pStyle w:val="6"/>
              <w:spacing w:before="20" w:line="208" w:lineRule="auto"/>
              <w:rPr>
                <w:sz w:val="20"/>
                <w:szCs w:val="20"/>
              </w:rPr>
            </w:pPr>
            <w:r>
              <w:rPr>
                <w:b/>
                <w:bCs/>
                <w:sz w:val="20"/>
                <w:szCs w:val="20"/>
              </w:rPr>
              <w:t>其他文化体育与传媒支出</w:t>
            </w:r>
          </w:p>
        </w:tc>
        <w:tc>
          <w:tcPr>
            <w:tcW w:w="1605" w:type="dxa"/>
            <w:vAlign w:val="top"/>
          </w:tcPr>
          <w:p>
            <w:pPr>
              <w:pStyle w:val="6"/>
              <w:spacing w:before="51" w:line="180" w:lineRule="auto"/>
              <w:ind w:right="23"/>
              <w:jc w:val="right"/>
              <w:rPr>
                <w:sz w:val="20"/>
                <w:szCs w:val="20"/>
              </w:rPr>
            </w:pPr>
            <w:r>
              <w:rPr>
                <w:b/>
                <w:bCs/>
                <w:spacing w:val="-1"/>
                <w:sz w:val="20"/>
                <w:szCs w:val="20"/>
              </w:rPr>
              <w:t>41.50</w:t>
            </w:r>
          </w:p>
        </w:tc>
        <w:tc>
          <w:tcPr>
            <w:tcW w:w="1605" w:type="dxa"/>
            <w:vAlign w:val="top"/>
          </w:tcPr>
          <w:p>
            <w:pPr>
              <w:pStyle w:val="6"/>
              <w:spacing w:before="51" w:line="180" w:lineRule="auto"/>
              <w:ind w:right="21"/>
              <w:jc w:val="right"/>
              <w:rPr>
                <w:sz w:val="20"/>
                <w:szCs w:val="20"/>
              </w:rPr>
            </w:pPr>
            <w:r>
              <w:rPr>
                <w:b/>
                <w:bCs/>
                <w:spacing w:val="-1"/>
                <w:sz w:val="20"/>
                <w:szCs w:val="20"/>
              </w:rPr>
              <w:t>41.50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50" w:line="179" w:lineRule="auto"/>
              <w:ind w:left="16"/>
              <w:rPr>
                <w:sz w:val="20"/>
                <w:szCs w:val="20"/>
              </w:rPr>
            </w:pPr>
            <w:r>
              <w:rPr>
                <w:spacing w:val="-1"/>
                <w:sz w:val="20"/>
                <w:szCs w:val="20"/>
              </w:rPr>
              <w:t>2079999</w:t>
            </w:r>
          </w:p>
        </w:tc>
        <w:tc>
          <w:tcPr>
            <w:tcW w:w="3508" w:type="dxa"/>
            <w:vAlign w:val="top"/>
          </w:tcPr>
          <w:p>
            <w:pPr>
              <w:pStyle w:val="6"/>
              <w:spacing w:before="17" w:line="209" w:lineRule="auto"/>
              <w:ind w:left="201"/>
              <w:rPr>
                <w:sz w:val="20"/>
                <w:szCs w:val="20"/>
              </w:rPr>
            </w:pPr>
            <w:r>
              <w:rPr>
                <w:sz w:val="20"/>
                <w:szCs w:val="20"/>
              </w:rPr>
              <w:t>其他文化体育与传媒支出</w:t>
            </w:r>
          </w:p>
        </w:tc>
        <w:tc>
          <w:tcPr>
            <w:tcW w:w="1605" w:type="dxa"/>
            <w:vAlign w:val="top"/>
          </w:tcPr>
          <w:p>
            <w:pPr>
              <w:pStyle w:val="6"/>
              <w:spacing w:before="48" w:line="180" w:lineRule="auto"/>
              <w:ind w:right="21"/>
              <w:jc w:val="right"/>
              <w:rPr>
                <w:sz w:val="20"/>
                <w:szCs w:val="20"/>
              </w:rPr>
            </w:pPr>
            <w:r>
              <w:rPr>
                <w:spacing w:val="-1"/>
                <w:sz w:val="20"/>
                <w:szCs w:val="20"/>
              </w:rPr>
              <w:t>41.50</w:t>
            </w:r>
          </w:p>
        </w:tc>
        <w:tc>
          <w:tcPr>
            <w:tcW w:w="1605" w:type="dxa"/>
            <w:vAlign w:val="top"/>
          </w:tcPr>
          <w:p>
            <w:pPr>
              <w:pStyle w:val="6"/>
              <w:spacing w:before="48" w:line="180" w:lineRule="auto"/>
              <w:ind w:right="18"/>
              <w:jc w:val="right"/>
              <w:rPr>
                <w:sz w:val="20"/>
                <w:szCs w:val="20"/>
              </w:rPr>
            </w:pPr>
            <w:r>
              <w:rPr>
                <w:spacing w:val="-1"/>
                <w:sz w:val="20"/>
                <w:szCs w:val="20"/>
              </w:rPr>
              <w:t>41.50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2" w:line="179" w:lineRule="auto"/>
              <w:ind w:left="16"/>
              <w:rPr>
                <w:sz w:val="20"/>
                <w:szCs w:val="20"/>
              </w:rPr>
            </w:pPr>
            <w:r>
              <w:rPr>
                <w:b/>
                <w:bCs/>
                <w:spacing w:val="-4"/>
                <w:sz w:val="20"/>
                <w:szCs w:val="20"/>
              </w:rPr>
              <w:t>208</w:t>
            </w:r>
          </w:p>
        </w:tc>
        <w:tc>
          <w:tcPr>
            <w:tcW w:w="3508" w:type="dxa"/>
            <w:vAlign w:val="top"/>
          </w:tcPr>
          <w:p>
            <w:pPr>
              <w:pStyle w:val="6"/>
              <w:spacing w:before="20" w:line="208" w:lineRule="auto"/>
              <w:rPr>
                <w:sz w:val="20"/>
                <w:szCs w:val="20"/>
              </w:rPr>
            </w:pPr>
            <w:r>
              <w:rPr>
                <w:b/>
                <w:bCs/>
                <w:sz w:val="20"/>
                <w:szCs w:val="20"/>
              </w:rPr>
              <w:t>社会保障和就业支出</w:t>
            </w:r>
          </w:p>
        </w:tc>
        <w:tc>
          <w:tcPr>
            <w:tcW w:w="1605" w:type="dxa"/>
            <w:vAlign w:val="top"/>
          </w:tcPr>
          <w:p>
            <w:pPr>
              <w:pStyle w:val="6"/>
              <w:spacing w:before="51" w:line="180" w:lineRule="auto"/>
              <w:ind w:right="23"/>
              <w:jc w:val="right"/>
              <w:rPr>
                <w:sz w:val="20"/>
                <w:szCs w:val="20"/>
              </w:rPr>
            </w:pPr>
            <w:r>
              <w:rPr>
                <w:b/>
                <w:bCs/>
                <w:spacing w:val="-4"/>
                <w:sz w:val="20"/>
                <w:szCs w:val="20"/>
              </w:rPr>
              <w:t>192.73</w:t>
            </w:r>
          </w:p>
        </w:tc>
        <w:tc>
          <w:tcPr>
            <w:tcW w:w="1605" w:type="dxa"/>
            <w:vAlign w:val="top"/>
          </w:tcPr>
          <w:p>
            <w:pPr>
              <w:pStyle w:val="6"/>
              <w:spacing w:before="51" w:line="180" w:lineRule="auto"/>
              <w:ind w:right="21"/>
              <w:jc w:val="right"/>
              <w:rPr>
                <w:sz w:val="20"/>
                <w:szCs w:val="20"/>
              </w:rPr>
            </w:pPr>
            <w:r>
              <w:rPr>
                <w:b/>
                <w:bCs/>
                <w:spacing w:val="-2"/>
                <w:sz w:val="20"/>
                <w:szCs w:val="20"/>
              </w:rPr>
              <w:t>92.41</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pStyle w:val="6"/>
              <w:spacing w:before="51" w:line="180" w:lineRule="auto"/>
              <w:ind w:right="8"/>
              <w:jc w:val="right"/>
              <w:rPr>
                <w:sz w:val="20"/>
                <w:szCs w:val="20"/>
              </w:rPr>
            </w:pPr>
            <w:r>
              <w:rPr>
                <w:b/>
                <w:bCs/>
                <w:spacing w:val="-4"/>
                <w:sz w:val="20"/>
                <w:szCs w:val="20"/>
              </w:rPr>
              <w:t>100.31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3" w:line="178" w:lineRule="auto"/>
              <w:ind w:left="16"/>
              <w:rPr>
                <w:sz w:val="20"/>
                <w:szCs w:val="20"/>
              </w:rPr>
            </w:pPr>
            <w:r>
              <w:rPr>
                <w:b/>
                <w:bCs/>
                <w:spacing w:val="-2"/>
                <w:sz w:val="20"/>
                <w:szCs w:val="20"/>
              </w:rPr>
              <w:t>20805</w:t>
            </w:r>
          </w:p>
        </w:tc>
        <w:tc>
          <w:tcPr>
            <w:tcW w:w="3508" w:type="dxa"/>
            <w:vAlign w:val="top"/>
          </w:tcPr>
          <w:p>
            <w:pPr>
              <w:pStyle w:val="6"/>
              <w:spacing w:before="20" w:line="208" w:lineRule="auto"/>
              <w:ind w:left="2"/>
              <w:rPr>
                <w:sz w:val="20"/>
                <w:szCs w:val="20"/>
              </w:rPr>
            </w:pPr>
            <w:r>
              <w:rPr>
                <w:b/>
                <w:bCs/>
                <w:sz w:val="20"/>
                <w:szCs w:val="20"/>
              </w:rPr>
              <w:t>行政事业单位离退休</w:t>
            </w:r>
          </w:p>
        </w:tc>
        <w:tc>
          <w:tcPr>
            <w:tcW w:w="1605" w:type="dxa"/>
            <w:vAlign w:val="top"/>
          </w:tcPr>
          <w:p>
            <w:pPr>
              <w:pStyle w:val="6"/>
              <w:spacing w:before="53" w:line="178" w:lineRule="auto"/>
              <w:ind w:right="23"/>
              <w:jc w:val="right"/>
              <w:rPr>
                <w:sz w:val="20"/>
                <w:szCs w:val="20"/>
              </w:rPr>
            </w:pPr>
            <w:r>
              <w:rPr>
                <w:b/>
                <w:bCs/>
                <w:spacing w:val="-2"/>
                <w:sz w:val="20"/>
                <w:szCs w:val="20"/>
              </w:rPr>
              <w:t>59.57</w:t>
            </w:r>
          </w:p>
        </w:tc>
        <w:tc>
          <w:tcPr>
            <w:tcW w:w="1605" w:type="dxa"/>
            <w:vAlign w:val="top"/>
          </w:tcPr>
          <w:p>
            <w:pPr>
              <w:pStyle w:val="6"/>
              <w:spacing w:before="53" w:line="178" w:lineRule="auto"/>
              <w:ind w:right="21"/>
              <w:jc w:val="right"/>
              <w:rPr>
                <w:sz w:val="20"/>
                <w:szCs w:val="20"/>
              </w:rPr>
            </w:pPr>
            <w:r>
              <w:rPr>
                <w:b/>
                <w:bCs/>
                <w:spacing w:val="-2"/>
                <w:sz w:val="20"/>
                <w:szCs w:val="20"/>
              </w:rPr>
              <w:t>59.57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2" w:line="179" w:lineRule="auto"/>
              <w:ind w:left="16"/>
              <w:rPr>
                <w:sz w:val="20"/>
                <w:szCs w:val="20"/>
              </w:rPr>
            </w:pPr>
            <w:r>
              <w:rPr>
                <w:spacing w:val="-1"/>
                <w:sz w:val="20"/>
                <w:szCs w:val="20"/>
              </w:rPr>
              <w:t>2080501</w:t>
            </w:r>
          </w:p>
        </w:tc>
        <w:tc>
          <w:tcPr>
            <w:tcW w:w="3508" w:type="dxa"/>
            <w:vAlign w:val="top"/>
          </w:tcPr>
          <w:p>
            <w:pPr>
              <w:pStyle w:val="6"/>
              <w:spacing w:before="20" w:line="208" w:lineRule="auto"/>
              <w:ind w:left="208"/>
              <w:rPr>
                <w:sz w:val="20"/>
                <w:szCs w:val="20"/>
              </w:rPr>
            </w:pPr>
            <w:r>
              <w:rPr>
                <w:sz w:val="20"/>
                <w:szCs w:val="20"/>
              </w:rPr>
              <w:t>归口管理的行政单位离退休</w:t>
            </w:r>
          </w:p>
        </w:tc>
        <w:tc>
          <w:tcPr>
            <w:tcW w:w="1605" w:type="dxa"/>
            <w:vAlign w:val="top"/>
          </w:tcPr>
          <w:p>
            <w:pPr>
              <w:pStyle w:val="6"/>
              <w:spacing w:before="53" w:line="178" w:lineRule="auto"/>
              <w:ind w:right="20"/>
              <w:jc w:val="right"/>
              <w:rPr>
                <w:sz w:val="20"/>
                <w:szCs w:val="20"/>
              </w:rPr>
            </w:pPr>
            <w:r>
              <w:rPr>
                <w:spacing w:val="-2"/>
                <w:sz w:val="20"/>
                <w:szCs w:val="20"/>
              </w:rPr>
              <w:t>59.57</w:t>
            </w:r>
          </w:p>
        </w:tc>
        <w:tc>
          <w:tcPr>
            <w:tcW w:w="1605" w:type="dxa"/>
            <w:vAlign w:val="top"/>
          </w:tcPr>
          <w:p>
            <w:pPr>
              <w:pStyle w:val="6"/>
              <w:spacing w:before="53" w:line="178" w:lineRule="auto"/>
              <w:ind w:right="17"/>
              <w:jc w:val="right"/>
              <w:rPr>
                <w:sz w:val="20"/>
                <w:szCs w:val="20"/>
              </w:rPr>
            </w:pPr>
            <w:r>
              <w:rPr>
                <w:spacing w:val="-2"/>
                <w:sz w:val="20"/>
                <w:szCs w:val="20"/>
              </w:rPr>
              <w:t>59.57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3" w:line="178" w:lineRule="auto"/>
              <w:ind w:left="16"/>
              <w:rPr>
                <w:sz w:val="20"/>
                <w:szCs w:val="20"/>
              </w:rPr>
            </w:pPr>
            <w:r>
              <w:rPr>
                <w:b/>
                <w:bCs/>
                <w:spacing w:val="-2"/>
                <w:sz w:val="20"/>
                <w:szCs w:val="20"/>
              </w:rPr>
              <w:t>20808</w:t>
            </w:r>
          </w:p>
        </w:tc>
        <w:tc>
          <w:tcPr>
            <w:tcW w:w="3508" w:type="dxa"/>
            <w:vAlign w:val="top"/>
          </w:tcPr>
          <w:p>
            <w:pPr>
              <w:pStyle w:val="6"/>
              <w:spacing w:before="21" w:line="207" w:lineRule="auto"/>
              <w:rPr>
                <w:sz w:val="20"/>
                <w:szCs w:val="20"/>
              </w:rPr>
            </w:pPr>
            <w:r>
              <w:rPr>
                <w:b/>
                <w:bCs/>
                <w:spacing w:val="-4"/>
                <w:sz w:val="20"/>
                <w:szCs w:val="20"/>
              </w:rPr>
              <w:t>抚恤</w:t>
            </w:r>
          </w:p>
        </w:tc>
        <w:tc>
          <w:tcPr>
            <w:tcW w:w="1605" w:type="dxa"/>
            <w:vAlign w:val="top"/>
          </w:tcPr>
          <w:p>
            <w:pPr>
              <w:pStyle w:val="6"/>
              <w:spacing w:before="53" w:line="178" w:lineRule="auto"/>
              <w:ind w:right="23"/>
              <w:jc w:val="right"/>
              <w:rPr>
                <w:sz w:val="20"/>
                <w:szCs w:val="20"/>
              </w:rPr>
            </w:pPr>
            <w:r>
              <w:rPr>
                <w:b/>
                <w:bCs/>
                <w:spacing w:val="-2"/>
                <w:sz w:val="20"/>
                <w:szCs w:val="20"/>
              </w:rPr>
              <w:t>0.84</w:t>
            </w:r>
          </w:p>
        </w:tc>
        <w:tc>
          <w:tcPr>
            <w:tcW w:w="1605" w:type="dxa"/>
            <w:vAlign w:val="top"/>
          </w:tcPr>
          <w:p>
            <w:pPr>
              <w:pStyle w:val="6"/>
              <w:spacing w:before="53" w:line="178" w:lineRule="auto"/>
              <w:ind w:right="20"/>
              <w:jc w:val="right"/>
              <w:rPr>
                <w:sz w:val="20"/>
                <w:szCs w:val="20"/>
              </w:rPr>
            </w:pPr>
            <w:r>
              <w:rPr>
                <w:b/>
                <w:bCs/>
                <w:spacing w:val="-2"/>
                <w:sz w:val="20"/>
                <w:szCs w:val="20"/>
              </w:rPr>
              <w:t>0.84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51" w:line="178" w:lineRule="auto"/>
              <w:ind w:left="16"/>
              <w:rPr>
                <w:sz w:val="20"/>
                <w:szCs w:val="20"/>
              </w:rPr>
            </w:pPr>
            <w:r>
              <w:rPr>
                <w:spacing w:val="-1"/>
                <w:sz w:val="20"/>
                <w:szCs w:val="20"/>
              </w:rPr>
              <w:t>2080802</w:t>
            </w:r>
          </w:p>
        </w:tc>
        <w:tc>
          <w:tcPr>
            <w:tcW w:w="3508" w:type="dxa"/>
            <w:vAlign w:val="top"/>
          </w:tcPr>
          <w:p>
            <w:pPr>
              <w:pStyle w:val="6"/>
              <w:spacing w:before="19" w:line="207" w:lineRule="auto"/>
              <w:ind w:left="200"/>
              <w:rPr>
                <w:sz w:val="20"/>
                <w:szCs w:val="20"/>
              </w:rPr>
            </w:pPr>
            <w:r>
              <w:rPr>
                <w:spacing w:val="-1"/>
                <w:sz w:val="20"/>
                <w:szCs w:val="20"/>
              </w:rPr>
              <w:t>伤残抚恤</w:t>
            </w:r>
          </w:p>
        </w:tc>
        <w:tc>
          <w:tcPr>
            <w:tcW w:w="1605" w:type="dxa"/>
            <w:vAlign w:val="top"/>
          </w:tcPr>
          <w:p>
            <w:pPr>
              <w:pStyle w:val="6"/>
              <w:spacing w:before="51" w:line="178" w:lineRule="auto"/>
              <w:ind w:right="20"/>
              <w:jc w:val="right"/>
              <w:rPr>
                <w:sz w:val="20"/>
                <w:szCs w:val="20"/>
              </w:rPr>
            </w:pPr>
            <w:r>
              <w:rPr>
                <w:spacing w:val="-2"/>
                <w:sz w:val="20"/>
                <w:szCs w:val="20"/>
              </w:rPr>
              <w:t>0.84</w:t>
            </w:r>
          </w:p>
        </w:tc>
        <w:tc>
          <w:tcPr>
            <w:tcW w:w="1605" w:type="dxa"/>
            <w:vAlign w:val="top"/>
          </w:tcPr>
          <w:p>
            <w:pPr>
              <w:pStyle w:val="6"/>
              <w:spacing w:before="51" w:line="178" w:lineRule="auto"/>
              <w:ind w:right="17"/>
              <w:jc w:val="right"/>
              <w:rPr>
                <w:sz w:val="20"/>
                <w:szCs w:val="20"/>
              </w:rPr>
            </w:pPr>
            <w:r>
              <w:rPr>
                <w:spacing w:val="-2"/>
                <w:sz w:val="20"/>
                <w:szCs w:val="20"/>
              </w:rPr>
              <w:t>0.84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3" w:line="178" w:lineRule="auto"/>
              <w:ind w:left="16"/>
              <w:rPr>
                <w:sz w:val="20"/>
                <w:szCs w:val="20"/>
              </w:rPr>
            </w:pPr>
            <w:r>
              <w:rPr>
                <w:b/>
                <w:bCs/>
                <w:spacing w:val="-2"/>
                <w:sz w:val="20"/>
                <w:szCs w:val="20"/>
              </w:rPr>
              <w:t>20815</w:t>
            </w:r>
          </w:p>
        </w:tc>
        <w:tc>
          <w:tcPr>
            <w:tcW w:w="3508" w:type="dxa"/>
            <w:vAlign w:val="top"/>
          </w:tcPr>
          <w:p>
            <w:pPr>
              <w:pStyle w:val="6"/>
              <w:spacing w:before="21" w:line="207" w:lineRule="auto"/>
              <w:ind w:left="32"/>
              <w:rPr>
                <w:sz w:val="20"/>
                <w:szCs w:val="20"/>
              </w:rPr>
            </w:pPr>
            <w:r>
              <w:rPr>
                <w:b/>
                <w:bCs/>
                <w:spacing w:val="-4"/>
                <w:sz w:val="20"/>
                <w:szCs w:val="20"/>
              </w:rPr>
              <w:t>自然灾害生活救助</w:t>
            </w:r>
          </w:p>
        </w:tc>
        <w:tc>
          <w:tcPr>
            <w:tcW w:w="1605" w:type="dxa"/>
            <w:vAlign w:val="top"/>
          </w:tcPr>
          <w:p>
            <w:pPr>
              <w:pStyle w:val="6"/>
              <w:spacing w:before="53" w:line="178" w:lineRule="auto"/>
              <w:ind w:right="23"/>
              <w:jc w:val="right"/>
              <w:rPr>
                <w:sz w:val="20"/>
                <w:szCs w:val="20"/>
              </w:rPr>
            </w:pPr>
            <w:r>
              <w:rPr>
                <w:b/>
                <w:bCs/>
                <w:spacing w:val="-4"/>
                <w:sz w:val="20"/>
                <w:szCs w:val="20"/>
              </w:rPr>
              <w:t>132.31</w:t>
            </w:r>
          </w:p>
        </w:tc>
        <w:tc>
          <w:tcPr>
            <w:tcW w:w="1605" w:type="dxa"/>
            <w:vAlign w:val="top"/>
          </w:tcPr>
          <w:p>
            <w:pPr>
              <w:pStyle w:val="6"/>
              <w:spacing w:before="54" w:line="177" w:lineRule="auto"/>
              <w:ind w:right="21"/>
              <w:jc w:val="right"/>
              <w:rPr>
                <w:sz w:val="20"/>
                <w:szCs w:val="20"/>
              </w:rPr>
            </w:pPr>
            <w:r>
              <w:rPr>
                <w:b/>
                <w:bCs/>
                <w:spacing w:val="-2"/>
                <w:sz w:val="20"/>
                <w:szCs w:val="20"/>
              </w:rPr>
              <w:t>32.00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pStyle w:val="6"/>
              <w:spacing w:before="53" w:line="178" w:lineRule="auto"/>
              <w:ind w:right="8"/>
              <w:jc w:val="right"/>
              <w:rPr>
                <w:sz w:val="20"/>
                <w:szCs w:val="20"/>
              </w:rPr>
            </w:pPr>
            <w:r>
              <w:rPr>
                <w:b/>
                <w:bCs/>
                <w:spacing w:val="-4"/>
                <w:sz w:val="20"/>
                <w:szCs w:val="20"/>
              </w:rPr>
              <w:t>100.31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3" w:line="178" w:lineRule="auto"/>
              <w:ind w:left="16"/>
              <w:rPr>
                <w:sz w:val="20"/>
                <w:szCs w:val="20"/>
              </w:rPr>
            </w:pPr>
            <w:r>
              <w:rPr>
                <w:spacing w:val="-1"/>
                <w:sz w:val="20"/>
                <w:szCs w:val="20"/>
              </w:rPr>
              <w:t>2081501</w:t>
            </w:r>
          </w:p>
        </w:tc>
        <w:tc>
          <w:tcPr>
            <w:tcW w:w="3508" w:type="dxa"/>
            <w:vAlign w:val="top"/>
          </w:tcPr>
          <w:p>
            <w:pPr>
              <w:pStyle w:val="6"/>
              <w:spacing w:before="22" w:line="206" w:lineRule="auto"/>
              <w:ind w:left="219"/>
              <w:rPr>
                <w:sz w:val="20"/>
                <w:szCs w:val="20"/>
              </w:rPr>
            </w:pPr>
            <w:r>
              <w:rPr>
                <w:spacing w:val="-1"/>
                <w:sz w:val="20"/>
                <w:szCs w:val="20"/>
              </w:rPr>
              <w:t>中央自然灾害生活补助</w:t>
            </w:r>
          </w:p>
        </w:tc>
        <w:tc>
          <w:tcPr>
            <w:tcW w:w="1605" w:type="dxa"/>
            <w:vAlign w:val="top"/>
          </w:tcPr>
          <w:p>
            <w:pPr>
              <w:pStyle w:val="6"/>
              <w:spacing w:before="54" w:line="177" w:lineRule="auto"/>
              <w:ind w:right="20"/>
              <w:jc w:val="right"/>
              <w:rPr>
                <w:sz w:val="20"/>
                <w:szCs w:val="20"/>
              </w:rPr>
            </w:pPr>
            <w:r>
              <w:rPr>
                <w:spacing w:val="-2"/>
                <w:sz w:val="20"/>
                <w:szCs w:val="20"/>
              </w:rPr>
              <w:t>32.00</w:t>
            </w:r>
          </w:p>
        </w:tc>
        <w:tc>
          <w:tcPr>
            <w:tcW w:w="1605" w:type="dxa"/>
            <w:vAlign w:val="top"/>
          </w:tcPr>
          <w:p>
            <w:pPr>
              <w:pStyle w:val="6"/>
              <w:spacing w:before="54" w:line="177" w:lineRule="auto"/>
              <w:ind w:right="17"/>
              <w:jc w:val="right"/>
              <w:rPr>
                <w:sz w:val="20"/>
                <w:szCs w:val="20"/>
              </w:rPr>
            </w:pPr>
            <w:r>
              <w:rPr>
                <w:spacing w:val="-2"/>
                <w:sz w:val="20"/>
                <w:szCs w:val="20"/>
              </w:rPr>
              <w:t>32.00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4" w:line="177" w:lineRule="auto"/>
              <w:ind w:left="16"/>
              <w:rPr>
                <w:sz w:val="20"/>
                <w:szCs w:val="20"/>
              </w:rPr>
            </w:pPr>
            <w:r>
              <w:rPr>
                <w:spacing w:val="-1"/>
                <w:sz w:val="20"/>
                <w:szCs w:val="20"/>
              </w:rPr>
              <w:t>2081503</w:t>
            </w:r>
          </w:p>
        </w:tc>
        <w:tc>
          <w:tcPr>
            <w:tcW w:w="3508" w:type="dxa"/>
            <w:vAlign w:val="top"/>
          </w:tcPr>
          <w:p>
            <w:pPr>
              <w:pStyle w:val="6"/>
              <w:spacing w:before="22" w:line="206" w:lineRule="auto"/>
              <w:ind w:left="233"/>
              <w:rPr>
                <w:sz w:val="20"/>
                <w:szCs w:val="20"/>
              </w:rPr>
            </w:pPr>
            <w:r>
              <w:rPr>
                <w:spacing w:val="-3"/>
                <w:sz w:val="20"/>
                <w:szCs w:val="20"/>
              </w:rPr>
              <w:t>自然灾害灾后重建补助</w:t>
            </w:r>
          </w:p>
        </w:tc>
        <w:tc>
          <w:tcPr>
            <w:tcW w:w="1605" w:type="dxa"/>
            <w:vAlign w:val="top"/>
          </w:tcPr>
          <w:p>
            <w:pPr>
              <w:pStyle w:val="6"/>
              <w:spacing w:before="54" w:line="177" w:lineRule="auto"/>
              <w:ind w:right="18"/>
              <w:jc w:val="right"/>
              <w:rPr>
                <w:sz w:val="20"/>
                <w:szCs w:val="20"/>
              </w:rPr>
            </w:pPr>
            <w:r>
              <w:rPr>
                <w:spacing w:val="-3"/>
                <w:sz w:val="20"/>
                <w:szCs w:val="20"/>
              </w:rPr>
              <w:t>100.31</w:t>
            </w:r>
          </w:p>
        </w:tc>
        <w:tc>
          <w:tcPr>
            <w:tcW w:w="1605" w:type="dxa"/>
            <w:vAlign w:val="top"/>
          </w:tcPr>
          <w:p>
            <w:pPr>
              <w:rPr>
                <w:rFonts w:ascii="Arial"/>
                <w:sz w:val="21"/>
              </w:rPr>
            </w:pP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pStyle w:val="6"/>
              <w:spacing w:before="54" w:line="177" w:lineRule="auto"/>
              <w:ind w:right="2"/>
              <w:jc w:val="right"/>
              <w:rPr>
                <w:sz w:val="20"/>
                <w:szCs w:val="20"/>
              </w:rPr>
            </w:pPr>
            <w:r>
              <w:rPr>
                <w:spacing w:val="-3"/>
                <w:sz w:val="20"/>
                <w:szCs w:val="20"/>
              </w:rPr>
              <w:t>100.31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52" w:line="177" w:lineRule="auto"/>
              <w:ind w:left="16"/>
              <w:rPr>
                <w:sz w:val="20"/>
                <w:szCs w:val="20"/>
              </w:rPr>
            </w:pPr>
            <w:r>
              <w:rPr>
                <w:b/>
                <w:bCs/>
                <w:spacing w:val="-4"/>
                <w:sz w:val="20"/>
                <w:szCs w:val="20"/>
              </w:rPr>
              <w:t>210</w:t>
            </w:r>
          </w:p>
        </w:tc>
        <w:tc>
          <w:tcPr>
            <w:tcW w:w="3508" w:type="dxa"/>
            <w:vAlign w:val="top"/>
          </w:tcPr>
          <w:p>
            <w:pPr>
              <w:pStyle w:val="6"/>
              <w:spacing w:before="20" w:line="206" w:lineRule="auto"/>
              <w:ind w:left="8"/>
              <w:rPr>
                <w:sz w:val="20"/>
                <w:szCs w:val="20"/>
              </w:rPr>
            </w:pPr>
            <w:r>
              <w:rPr>
                <w:b/>
                <w:bCs/>
                <w:sz w:val="20"/>
                <w:szCs w:val="20"/>
              </w:rPr>
              <w:t>医疗卫生与计划生育支出</w:t>
            </w:r>
          </w:p>
        </w:tc>
        <w:tc>
          <w:tcPr>
            <w:tcW w:w="1605" w:type="dxa"/>
            <w:vAlign w:val="top"/>
          </w:tcPr>
          <w:p>
            <w:pPr>
              <w:pStyle w:val="6"/>
              <w:spacing w:before="52" w:line="177" w:lineRule="auto"/>
              <w:ind w:right="23"/>
              <w:jc w:val="right"/>
              <w:rPr>
                <w:sz w:val="20"/>
                <w:szCs w:val="20"/>
              </w:rPr>
            </w:pPr>
            <w:r>
              <w:rPr>
                <w:b/>
                <w:bCs/>
                <w:spacing w:val="-4"/>
                <w:sz w:val="20"/>
                <w:szCs w:val="20"/>
              </w:rPr>
              <w:t>16.57</w:t>
            </w:r>
          </w:p>
        </w:tc>
        <w:tc>
          <w:tcPr>
            <w:tcW w:w="1605" w:type="dxa"/>
            <w:vAlign w:val="top"/>
          </w:tcPr>
          <w:p>
            <w:pPr>
              <w:pStyle w:val="6"/>
              <w:spacing w:before="52" w:line="177" w:lineRule="auto"/>
              <w:ind w:right="21"/>
              <w:jc w:val="right"/>
              <w:rPr>
                <w:sz w:val="20"/>
                <w:szCs w:val="20"/>
              </w:rPr>
            </w:pPr>
            <w:r>
              <w:rPr>
                <w:b/>
                <w:bCs/>
                <w:spacing w:val="-4"/>
                <w:sz w:val="20"/>
                <w:szCs w:val="20"/>
              </w:rPr>
              <w:t>16.57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913" w:type="dxa"/>
            <w:tcBorders>
              <w:left w:val="single" w:color="000000" w:sz="10" w:space="0"/>
            </w:tcBorders>
            <w:vAlign w:val="top"/>
          </w:tcPr>
          <w:p>
            <w:pPr>
              <w:pStyle w:val="6"/>
              <w:spacing w:before="54" w:line="177" w:lineRule="auto"/>
              <w:ind w:left="16"/>
              <w:rPr>
                <w:sz w:val="20"/>
                <w:szCs w:val="20"/>
              </w:rPr>
            </w:pPr>
            <w:r>
              <w:rPr>
                <w:b/>
                <w:bCs/>
                <w:spacing w:val="-2"/>
                <w:sz w:val="20"/>
                <w:szCs w:val="20"/>
              </w:rPr>
              <w:t>21007</w:t>
            </w:r>
          </w:p>
        </w:tc>
        <w:tc>
          <w:tcPr>
            <w:tcW w:w="3508" w:type="dxa"/>
            <w:vAlign w:val="top"/>
          </w:tcPr>
          <w:p>
            <w:pPr>
              <w:pStyle w:val="6"/>
              <w:spacing w:before="22" w:line="206" w:lineRule="auto"/>
              <w:rPr>
                <w:sz w:val="20"/>
                <w:szCs w:val="20"/>
              </w:rPr>
            </w:pPr>
            <w:r>
              <w:rPr>
                <w:b/>
                <w:bCs/>
                <w:sz w:val="20"/>
                <w:szCs w:val="20"/>
              </w:rPr>
              <w:t>计划生育事务</w:t>
            </w:r>
          </w:p>
        </w:tc>
        <w:tc>
          <w:tcPr>
            <w:tcW w:w="1605" w:type="dxa"/>
            <w:vAlign w:val="top"/>
          </w:tcPr>
          <w:p>
            <w:pPr>
              <w:pStyle w:val="6"/>
              <w:spacing w:before="54" w:line="177" w:lineRule="auto"/>
              <w:ind w:right="23"/>
              <w:jc w:val="right"/>
              <w:rPr>
                <w:sz w:val="20"/>
                <w:szCs w:val="20"/>
              </w:rPr>
            </w:pPr>
            <w:r>
              <w:rPr>
                <w:b/>
                <w:bCs/>
                <w:spacing w:val="-4"/>
                <w:sz w:val="20"/>
                <w:szCs w:val="20"/>
              </w:rPr>
              <w:t>16.57</w:t>
            </w:r>
          </w:p>
        </w:tc>
        <w:tc>
          <w:tcPr>
            <w:tcW w:w="1605" w:type="dxa"/>
            <w:vAlign w:val="top"/>
          </w:tcPr>
          <w:p>
            <w:pPr>
              <w:pStyle w:val="6"/>
              <w:spacing w:before="54" w:line="177" w:lineRule="auto"/>
              <w:ind w:right="21"/>
              <w:jc w:val="right"/>
              <w:rPr>
                <w:sz w:val="20"/>
                <w:szCs w:val="20"/>
              </w:rPr>
            </w:pPr>
            <w:r>
              <w:rPr>
                <w:b/>
                <w:bCs/>
                <w:spacing w:val="-4"/>
                <w:sz w:val="20"/>
                <w:szCs w:val="20"/>
              </w:rPr>
              <w:t>16.57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913" w:type="dxa"/>
            <w:tcBorders>
              <w:left w:val="single" w:color="000000" w:sz="10" w:space="0"/>
            </w:tcBorders>
            <w:vAlign w:val="top"/>
          </w:tcPr>
          <w:p>
            <w:pPr>
              <w:pStyle w:val="6"/>
              <w:spacing w:before="54" w:line="183" w:lineRule="auto"/>
              <w:ind w:left="16"/>
              <w:rPr>
                <w:sz w:val="20"/>
                <w:szCs w:val="20"/>
              </w:rPr>
            </w:pPr>
            <w:r>
              <w:rPr>
                <w:spacing w:val="-1"/>
                <w:sz w:val="20"/>
                <w:szCs w:val="20"/>
              </w:rPr>
              <w:t>2100717</w:t>
            </w:r>
          </w:p>
        </w:tc>
        <w:tc>
          <w:tcPr>
            <w:tcW w:w="3508" w:type="dxa"/>
            <w:vAlign w:val="top"/>
          </w:tcPr>
          <w:p>
            <w:pPr>
              <w:pStyle w:val="6"/>
              <w:spacing w:before="23" w:line="212" w:lineRule="auto"/>
              <w:ind w:left="200"/>
              <w:rPr>
                <w:sz w:val="20"/>
                <w:szCs w:val="20"/>
              </w:rPr>
            </w:pPr>
            <w:r>
              <w:rPr>
                <w:sz w:val="20"/>
                <w:szCs w:val="20"/>
              </w:rPr>
              <w:t>计划生育服务</w:t>
            </w:r>
          </w:p>
        </w:tc>
        <w:tc>
          <w:tcPr>
            <w:tcW w:w="1605" w:type="dxa"/>
            <w:vAlign w:val="top"/>
          </w:tcPr>
          <w:p>
            <w:pPr>
              <w:pStyle w:val="6"/>
              <w:spacing w:before="54" w:line="183" w:lineRule="auto"/>
              <w:ind w:right="17"/>
              <w:jc w:val="right"/>
              <w:rPr>
                <w:sz w:val="20"/>
                <w:szCs w:val="20"/>
              </w:rPr>
            </w:pPr>
            <w:r>
              <w:rPr>
                <w:spacing w:val="-4"/>
                <w:sz w:val="20"/>
                <w:szCs w:val="20"/>
              </w:rPr>
              <w:t>16.57</w:t>
            </w:r>
          </w:p>
        </w:tc>
        <w:tc>
          <w:tcPr>
            <w:tcW w:w="1605" w:type="dxa"/>
            <w:vAlign w:val="top"/>
          </w:tcPr>
          <w:p>
            <w:pPr>
              <w:pStyle w:val="6"/>
              <w:spacing w:before="54" w:line="183" w:lineRule="auto"/>
              <w:ind w:right="14"/>
              <w:jc w:val="right"/>
              <w:rPr>
                <w:sz w:val="20"/>
                <w:szCs w:val="20"/>
              </w:rPr>
            </w:pPr>
            <w:r>
              <w:rPr>
                <w:spacing w:val="-4"/>
                <w:sz w:val="20"/>
                <w:szCs w:val="20"/>
              </w:rPr>
              <w:t>16.57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bl>
    <w:p>
      <w:pPr>
        <w:spacing w:before="171" w:line="147" w:lineRule="exact"/>
        <w:ind w:left="737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2.1</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7" w:lineRule="exact"/>
        <w:rPr>
          <w:rFonts w:ascii="宋体" w:hAnsi="宋体" w:eastAsia="宋体" w:cs="宋体"/>
          <w:sz w:val="20"/>
          <w:szCs w:val="20"/>
        </w:rPr>
        <w:sectPr>
          <w:type w:val="continuous"/>
          <w:pgSz w:w="16838" w:h="11906"/>
          <w:pgMar w:top="400" w:right="575" w:bottom="400" w:left="568" w:header="0" w:footer="0" w:gutter="0"/>
          <w:cols w:equalWidth="0" w:num="1">
            <w:col w:w="15694"/>
          </w:cols>
        </w:sectPr>
      </w:pPr>
    </w:p>
    <w:p>
      <w:pPr>
        <w:pStyle w:val="2"/>
        <w:spacing w:line="409" w:lineRule="auto"/>
      </w:pPr>
    </w:p>
    <w:p>
      <w:pPr>
        <w:spacing w:before="94" w:line="226" w:lineRule="auto"/>
        <w:ind w:left="7109"/>
        <w:rPr>
          <w:rFonts w:ascii="黑体" w:hAnsi="黑体" w:eastAsia="黑体" w:cs="黑体"/>
          <w:sz w:val="29"/>
          <w:szCs w:val="29"/>
        </w:rPr>
      </w:pPr>
      <w:r>
        <w:rPr>
          <w:rFonts w:ascii="黑体" w:hAnsi="黑体" w:eastAsia="黑体" w:cs="黑体"/>
          <w:spacing w:val="5"/>
          <w:sz w:val="29"/>
          <w:szCs w:val="29"/>
        </w:rPr>
        <w:t>收入决算表</w:t>
      </w:r>
    </w:p>
    <w:p>
      <w:pPr>
        <w:spacing w:line="36" w:lineRule="exact"/>
      </w:pPr>
    </w:p>
    <w:p>
      <w:pPr>
        <w:spacing w:line="36" w:lineRule="exact"/>
        <w:sectPr>
          <w:pgSz w:w="16838" w:h="11906"/>
          <w:pgMar w:top="400" w:right="575" w:bottom="400" w:left="568" w:header="0" w:footer="0" w:gutter="0"/>
          <w:cols w:equalWidth="0" w:num="1">
            <w:col w:w="15694"/>
          </w:cols>
        </w:sectPr>
      </w:pPr>
    </w:p>
    <w:p>
      <w:pPr>
        <w:spacing w:before="306" w:line="193" w:lineRule="auto"/>
        <w:ind w:left="10"/>
        <w:rPr>
          <w:rFonts w:ascii="宋体" w:hAnsi="宋体" w:eastAsia="宋体" w:cs="宋体"/>
          <w:sz w:val="20"/>
          <w:szCs w:val="20"/>
        </w:rPr>
      </w:pPr>
      <w:r>
        <w:rPr>
          <w:rFonts w:ascii="宋体" w:hAnsi="宋体" w:eastAsia="宋体" w:cs="宋体"/>
          <w:spacing w:val="6"/>
          <w:sz w:val="20"/>
          <w:szCs w:val="20"/>
        </w:rPr>
        <w:t>部门：涞源县南屯镇人民政府(本级）</w:t>
      </w:r>
      <w:r>
        <w:rPr>
          <w:rFonts w:ascii="宋体" w:hAnsi="宋体" w:eastAsia="宋体" w:cs="宋体"/>
          <w:spacing w:val="1"/>
          <w:sz w:val="20"/>
          <w:szCs w:val="20"/>
        </w:rPr>
        <w:t xml:space="preserve">                                  </w:t>
      </w:r>
      <w:r>
        <w:rPr>
          <w:rFonts w:ascii="宋体" w:hAnsi="宋体" w:eastAsia="宋体" w:cs="宋体"/>
          <w:spacing w:val="6"/>
          <w:sz w:val="20"/>
          <w:szCs w:val="20"/>
        </w:rPr>
        <w:t>2016年度</w:t>
      </w:r>
    </w:p>
    <w:p>
      <w:pPr>
        <w:pStyle w:val="2"/>
        <w:spacing w:line="14" w:lineRule="auto"/>
        <w:rPr>
          <w:sz w:val="2"/>
        </w:rPr>
      </w:pPr>
      <w:r>
        <w:rPr>
          <w:sz w:val="2"/>
          <w:szCs w:val="2"/>
        </w:rPr>
        <w:br w:type="column"/>
      </w:r>
    </w:p>
    <w:p>
      <w:pPr>
        <w:spacing w:before="41" w:line="218" w:lineRule="auto"/>
        <w:ind w:right="74" w:firstLine="213"/>
        <w:rPr>
          <w:rFonts w:ascii="宋体" w:hAnsi="宋体" w:eastAsia="宋体" w:cs="宋体"/>
          <w:sz w:val="20"/>
          <w:szCs w:val="20"/>
        </w:rPr>
      </w:pPr>
      <w:r>
        <w:rPr>
          <w:rFonts w:ascii="宋体" w:hAnsi="宋体" w:eastAsia="宋体" w:cs="宋体"/>
          <w:spacing w:val="4"/>
          <w:sz w:val="20"/>
          <w:szCs w:val="20"/>
        </w:rPr>
        <w:t>公开02表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pPr>
        <w:spacing w:line="218" w:lineRule="auto"/>
        <w:rPr>
          <w:rFonts w:ascii="宋体" w:hAnsi="宋体" w:eastAsia="宋体" w:cs="宋体"/>
          <w:sz w:val="20"/>
          <w:szCs w:val="20"/>
        </w:rPr>
        <w:sectPr>
          <w:type w:val="continuous"/>
          <w:pgSz w:w="16838" w:h="11906"/>
          <w:pgMar w:top="400" w:right="575" w:bottom="400" w:left="568" w:header="0" w:footer="0" w:gutter="0"/>
          <w:cols w:equalWidth="0" w:num="2">
            <w:col w:w="14483" w:space="100"/>
            <w:col w:w="1112"/>
          </w:cols>
        </w:sectPr>
      </w:pPr>
    </w:p>
    <w:p>
      <w:pPr>
        <w:spacing w:line="54" w:lineRule="exact"/>
      </w:pPr>
    </w:p>
    <w:tbl>
      <w:tblPr>
        <w:tblStyle w:val="5"/>
        <w:tblW w:w="1566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3508"/>
        <w:gridCol w:w="1605"/>
        <w:gridCol w:w="1605"/>
        <w:gridCol w:w="1605"/>
        <w:gridCol w:w="1605"/>
        <w:gridCol w:w="1606"/>
        <w:gridCol w:w="1608"/>
        <w:gridCol w:w="1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421" w:type="dxa"/>
            <w:gridSpan w:val="2"/>
            <w:tcBorders>
              <w:top w:val="single" w:color="000000" w:sz="10" w:space="0"/>
              <w:left w:val="single" w:color="000000" w:sz="10" w:space="0"/>
            </w:tcBorders>
            <w:vAlign w:val="top"/>
          </w:tcPr>
          <w:p>
            <w:pPr>
              <w:pStyle w:val="6"/>
              <w:spacing w:before="22" w:line="223" w:lineRule="auto"/>
              <w:ind w:left="2001"/>
              <w:rPr>
                <w:sz w:val="19"/>
                <w:szCs w:val="19"/>
              </w:rPr>
            </w:pPr>
            <w:r>
              <w:rPr>
                <w:spacing w:val="5"/>
                <w:sz w:val="19"/>
                <w:szCs w:val="19"/>
              </w:rPr>
              <w:t>科目</w:t>
            </w:r>
          </w:p>
        </w:tc>
        <w:tc>
          <w:tcPr>
            <w:tcW w:w="1605" w:type="dxa"/>
            <w:vMerge w:val="restart"/>
            <w:tcBorders>
              <w:top w:val="single" w:color="000000" w:sz="10" w:space="0"/>
              <w:bottom w:val="nil"/>
            </w:tcBorders>
            <w:vAlign w:val="top"/>
          </w:tcPr>
          <w:p>
            <w:pPr>
              <w:spacing w:line="352" w:lineRule="auto"/>
              <w:rPr>
                <w:rFonts w:ascii="Arial"/>
                <w:sz w:val="21"/>
              </w:rPr>
            </w:pPr>
          </w:p>
          <w:p>
            <w:pPr>
              <w:pStyle w:val="6"/>
              <w:spacing w:before="62" w:line="228" w:lineRule="auto"/>
              <w:ind w:left="194"/>
              <w:rPr>
                <w:sz w:val="19"/>
                <w:szCs w:val="19"/>
              </w:rPr>
            </w:pPr>
            <w:r>
              <w:rPr>
                <w:spacing w:val="7"/>
                <w:sz w:val="19"/>
                <w:szCs w:val="19"/>
              </w:rPr>
              <w:t>本年收入合计</w:t>
            </w:r>
          </w:p>
        </w:tc>
        <w:tc>
          <w:tcPr>
            <w:tcW w:w="1605" w:type="dxa"/>
            <w:vMerge w:val="restart"/>
            <w:tcBorders>
              <w:top w:val="single" w:color="000000" w:sz="10" w:space="0"/>
              <w:bottom w:val="nil"/>
            </w:tcBorders>
            <w:vAlign w:val="top"/>
          </w:tcPr>
          <w:p>
            <w:pPr>
              <w:spacing w:line="351" w:lineRule="auto"/>
              <w:rPr>
                <w:rFonts w:ascii="Arial"/>
                <w:sz w:val="21"/>
              </w:rPr>
            </w:pPr>
          </w:p>
          <w:p>
            <w:pPr>
              <w:pStyle w:val="6"/>
              <w:spacing w:before="62" w:line="229" w:lineRule="auto"/>
              <w:ind w:left="197"/>
              <w:rPr>
                <w:sz w:val="19"/>
                <w:szCs w:val="19"/>
              </w:rPr>
            </w:pPr>
            <w:r>
              <w:rPr>
                <w:spacing w:val="7"/>
                <w:sz w:val="19"/>
                <w:szCs w:val="19"/>
              </w:rPr>
              <w:t>财政拨款收入</w:t>
            </w:r>
          </w:p>
        </w:tc>
        <w:tc>
          <w:tcPr>
            <w:tcW w:w="1605" w:type="dxa"/>
            <w:vMerge w:val="restart"/>
            <w:tcBorders>
              <w:top w:val="single" w:color="000000" w:sz="10" w:space="0"/>
              <w:bottom w:val="nil"/>
            </w:tcBorders>
            <w:vAlign w:val="top"/>
          </w:tcPr>
          <w:p>
            <w:pPr>
              <w:spacing w:line="351" w:lineRule="auto"/>
              <w:rPr>
                <w:rFonts w:ascii="Arial"/>
                <w:sz w:val="21"/>
              </w:rPr>
            </w:pPr>
          </w:p>
          <w:p>
            <w:pPr>
              <w:pStyle w:val="6"/>
              <w:spacing w:before="62" w:line="229" w:lineRule="auto"/>
              <w:ind w:left="201"/>
              <w:rPr>
                <w:sz w:val="19"/>
                <w:szCs w:val="19"/>
              </w:rPr>
            </w:pPr>
            <w:r>
              <w:rPr>
                <w:spacing w:val="7"/>
                <w:sz w:val="19"/>
                <w:szCs w:val="19"/>
              </w:rPr>
              <w:t>上级补助收入</w:t>
            </w:r>
          </w:p>
        </w:tc>
        <w:tc>
          <w:tcPr>
            <w:tcW w:w="1605" w:type="dxa"/>
            <w:vMerge w:val="restart"/>
            <w:tcBorders>
              <w:top w:val="single" w:color="000000" w:sz="10" w:space="0"/>
              <w:bottom w:val="nil"/>
            </w:tcBorders>
            <w:vAlign w:val="top"/>
          </w:tcPr>
          <w:p>
            <w:pPr>
              <w:spacing w:line="351" w:lineRule="auto"/>
              <w:rPr>
                <w:rFonts w:ascii="Arial"/>
                <w:sz w:val="21"/>
              </w:rPr>
            </w:pPr>
          </w:p>
          <w:p>
            <w:pPr>
              <w:pStyle w:val="6"/>
              <w:spacing w:before="62" w:line="229" w:lineRule="auto"/>
              <w:ind w:left="402"/>
              <w:rPr>
                <w:sz w:val="19"/>
                <w:szCs w:val="19"/>
              </w:rPr>
            </w:pPr>
            <w:r>
              <w:rPr>
                <w:spacing w:val="7"/>
                <w:sz w:val="19"/>
                <w:szCs w:val="19"/>
              </w:rPr>
              <w:t>事业收入</w:t>
            </w:r>
          </w:p>
        </w:tc>
        <w:tc>
          <w:tcPr>
            <w:tcW w:w="1606" w:type="dxa"/>
            <w:vMerge w:val="restart"/>
            <w:tcBorders>
              <w:top w:val="single" w:color="000000" w:sz="10" w:space="0"/>
              <w:bottom w:val="nil"/>
            </w:tcBorders>
            <w:vAlign w:val="top"/>
          </w:tcPr>
          <w:p>
            <w:pPr>
              <w:spacing w:line="351" w:lineRule="auto"/>
              <w:rPr>
                <w:rFonts w:ascii="Arial"/>
                <w:sz w:val="21"/>
              </w:rPr>
            </w:pPr>
          </w:p>
          <w:p>
            <w:pPr>
              <w:pStyle w:val="6"/>
              <w:spacing w:before="62" w:line="229" w:lineRule="auto"/>
              <w:ind w:left="406"/>
              <w:rPr>
                <w:sz w:val="19"/>
                <w:szCs w:val="19"/>
              </w:rPr>
            </w:pPr>
            <w:r>
              <w:rPr>
                <w:spacing w:val="6"/>
                <w:sz w:val="19"/>
                <w:szCs w:val="19"/>
              </w:rPr>
              <w:t>经营收入</w:t>
            </w:r>
          </w:p>
        </w:tc>
        <w:tc>
          <w:tcPr>
            <w:tcW w:w="1608" w:type="dxa"/>
            <w:vMerge w:val="restart"/>
            <w:tcBorders>
              <w:top w:val="single" w:color="000000" w:sz="10" w:space="0"/>
              <w:bottom w:val="nil"/>
            </w:tcBorders>
            <w:vAlign w:val="top"/>
          </w:tcPr>
          <w:p>
            <w:pPr>
              <w:pStyle w:val="6"/>
              <w:spacing w:before="161" w:line="427" w:lineRule="auto"/>
              <w:ind w:left="410" w:right="399" w:firstLine="13"/>
              <w:rPr>
                <w:sz w:val="19"/>
                <w:szCs w:val="19"/>
              </w:rPr>
            </w:pPr>
            <w:r>
              <w:rPr>
                <w:spacing w:val="3"/>
                <w:sz w:val="19"/>
                <w:szCs w:val="19"/>
              </w:rPr>
              <w:t>附属单位</w:t>
            </w:r>
            <w:r>
              <w:rPr>
                <w:sz w:val="19"/>
                <w:szCs w:val="19"/>
              </w:rPr>
              <w:t xml:space="preserve"> </w:t>
            </w:r>
            <w:r>
              <w:rPr>
                <w:spacing w:val="6"/>
                <w:sz w:val="19"/>
                <w:szCs w:val="19"/>
              </w:rPr>
              <w:t>上缴收入</w:t>
            </w:r>
          </w:p>
        </w:tc>
        <w:tc>
          <w:tcPr>
            <w:tcW w:w="1613" w:type="dxa"/>
            <w:vMerge w:val="restart"/>
            <w:tcBorders>
              <w:top w:val="single" w:color="000000" w:sz="10" w:space="0"/>
              <w:bottom w:val="nil"/>
              <w:right w:val="single" w:color="000000" w:sz="10" w:space="0"/>
            </w:tcBorders>
            <w:vAlign w:val="top"/>
          </w:tcPr>
          <w:p>
            <w:pPr>
              <w:spacing w:line="351" w:lineRule="auto"/>
              <w:rPr>
                <w:rFonts w:ascii="Arial"/>
                <w:sz w:val="21"/>
              </w:rPr>
            </w:pPr>
          </w:p>
          <w:p>
            <w:pPr>
              <w:pStyle w:val="6"/>
              <w:spacing w:before="62" w:line="229" w:lineRule="auto"/>
              <w:ind w:left="410"/>
              <w:rPr>
                <w:sz w:val="19"/>
                <w:szCs w:val="19"/>
              </w:rPr>
            </w:pPr>
            <w:r>
              <w:rPr>
                <w:spacing w:val="7"/>
                <w:sz w:val="19"/>
                <w:szCs w:val="19"/>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913" w:type="dxa"/>
            <w:tcBorders>
              <w:left w:val="single" w:color="000000" w:sz="10" w:space="0"/>
            </w:tcBorders>
            <w:vAlign w:val="top"/>
          </w:tcPr>
          <w:p>
            <w:pPr>
              <w:pStyle w:val="6"/>
              <w:spacing w:before="86" w:line="331" w:lineRule="auto"/>
              <w:ind w:left="45" w:right="61" w:firstLine="3"/>
              <w:rPr>
                <w:sz w:val="19"/>
                <w:szCs w:val="19"/>
              </w:rPr>
            </w:pPr>
            <w:r>
              <w:rPr>
                <w:spacing w:val="6"/>
                <w:sz w:val="19"/>
                <w:szCs w:val="19"/>
              </w:rPr>
              <w:t>功能分类</w:t>
            </w:r>
            <w:r>
              <w:rPr>
                <w:sz w:val="19"/>
                <w:szCs w:val="19"/>
              </w:rPr>
              <w:t xml:space="preserve"> </w:t>
            </w:r>
            <w:r>
              <w:rPr>
                <w:spacing w:val="7"/>
                <w:sz w:val="19"/>
                <w:szCs w:val="19"/>
              </w:rPr>
              <w:t>科目编码</w:t>
            </w:r>
          </w:p>
        </w:tc>
        <w:tc>
          <w:tcPr>
            <w:tcW w:w="3508" w:type="dxa"/>
            <w:vAlign w:val="top"/>
          </w:tcPr>
          <w:p>
            <w:pPr>
              <w:pStyle w:val="6"/>
              <w:spacing w:before="276" w:line="228" w:lineRule="auto"/>
              <w:ind w:left="1340"/>
              <w:rPr>
                <w:sz w:val="19"/>
                <w:szCs w:val="19"/>
              </w:rPr>
            </w:pPr>
            <w:r>
              <w:rPr>
                <w:spacing w:val="7"/>
                <w:sz w:val="19"/>
                <w:szCs w:val="19"/>
              </w:rPr>
              <w:t>科目名称</w:t>
            </w:r>
          </w:p>
        </w:tc>
        <w:tc>
          <w:tcPr>
            <w:tcW w:w="1605"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5" w:type="dxa"/>
            <w:vMerge w:val="continue"/>
            <w:tcBorders>
              <w:top w:val="nil"/>
            </w:tcBorders>
            <w:vAlign w:val="top"/>
          </w:tcPr>
          <w:p>
            <w:pPr>
              <w:rPr>
                <w:rFonts w:ascii="Arial"/>
                <w:sz w:val="21"/>
              </w:rPr>
            </w:pPr>
          </w:p>
        </w:tc>
        <w:tc>
          <w:tcPr>
            <w:tcW w:w="1606" w:type="dxa"/>
            <w:vMerge w:val="continue"/>
            <w:tcBorders>
              <w:top w:val="nil"/>
            </w:tcBorders>
            <w:vAlign w:val="top"/>
          </w:tcPr>
          <w:p>
            <w:pPr>
              <w:rPr>
                <w:rFonts w:ascii="Arial"/>
                <w:sz w:val="21"/>
              </w:rPr>
            </w:pPr>
          </w:p>
        </w:tc>
        <w:tc>
          <w:tcPr>
            <w:tcW w:w="1608" w:type="dxa"/>
            <w:vMerge w:val="continue"/>
            <w:tcBorders>
              <w:top w:val="nil"/>
            </w:tcBorders>
            <w:vAlign w:val="top"/>
          </w:tcPr>
          <w:p>
            <w:pPr>
              <w:rPr>
                <w:rFonts w:ascii="Arial"/>
                <w:sz w:val="21"/>
              </w:rPr>
            </w:pPr>
          </w:p>
        </w:tc>
        <w:tc>
          <w:tcPr>
            <w:tcW w:w="1613"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421" w:type="dxa"/>
            <w:gridSpan w:val="2"/>
            <w:tcBorders>
              <w:left w:val="single" w:color="000000" w:sz="10" w:space="0"/>
            </w:tcBorders>
            <w:vAlign w:val="top"/>
          </w:tcPr>
          <w:p>
            <w:pPr>
              <w:pStyle w:val="6"/>
              <w:spacing w:before="29" w:line="226" w:lineRule="auto"/>
              <w:ind w:left="2024"/>
              <w:rPr>
                <w:sz w:val="17"/>
                <w:szCs w:val="17"/>
              </w:rPr>
            </w:pPr>
            <w:r>
              <w:rPr>
                <w:spacing w:val="1"/>
                <w:sz w:val="17"/>
                <w:szCs w:val="17"/>
              </w:rPr>
              <w:t>栏次</w:t>
            </w:r>
          </w:p>
        </w:tc>
        <w:tc>
          <w:tcPr>
            <w:tcW w:w="1605" w:type="dxa"/>
            <w:vAlign w:val="top"/>
          </w:tcPr>
          <w:p>
            <w:pPr>
              <w:pStyle w:val="6"/>
              <w:spacing w:before="55" w:line="188" w:lineRule="auto"/>
              <w:ind w:left="760"/>
              <w:rPr>
                <w:sz w:val="17"/>
                <w:szCs w:val="17"/>
              </w:rPr>
            </w:pPr>
            <w:r>
              <w:rPr>
                <w:sz w:val="17"/>
                <w:szCs w:val="17"/>
              </w:rPr>
              <w:t>1</w:t>
            </w:r>
          </w:p>
        </w:tc>
        <w:tc>
          <w:tcPr>
            <w:tcW w:w="1605" w:type="dxa"/>
            <w:vAlign w:val="top"/>
          </w:tcPr>
          <w:p>
            <w:pPr>
              <w:pStyle w:val="6"/>
              <w:spacing w:before="56" w:line="187" w:lineRule="auto"/>
              <w:ind w:left="752"/>
              <w:rPr>
                <w:sz w:val="17"/>
                <w:szCs w:val="17"/>
              </w:rPr>
            </w:pPr>
            <w:r>
              <w:rPr>
                <w:sz w:val="17"/>
                <w:szCs w:val="17"/>
              </w:rPr>
              <w:t>2</w:t>
            </w:r>
          </w:p>
        </w:tc>
        <w:tc>
          <w:tcPr>
            <w:tcW w:w="1605" w:type="dxa"/>
            <w:vAlign w:val="top"/>
          </w:tcPr>
          <w:p>
            <w:pPr>
              <w:pStyle w:val="6"/>
              <w:spacing w:before="56" w:line="187" w:lineRule="auto"/>
              <w:ind w:left="756"/>
              <w:rPr>
                <w:sz w:val="17"/>
                <w:szCs w:val="17"/>
              </w:rPr>
            </w:pPr>
            <w:r>
              <w:rPr>
                <w:sz w:val="17"/>
                <w:szCs w:val="17"/>
              </w:rPr>
              <w:t>3</w:t>
            </w:r>
          </w:p>
        </w:tc>
        <w:tc>
          <w:tcPr>
            <w:tcW w:w="1605" w:type="dxa"/>
            <w:vAlign w:val="top"/>
          </w:tcPr>
          <w:p>
            <w:pPr>
              <w:pStyle w:val="6"/>
              <w:spacing w:before="56" w:line="187" w:lineRule="auto"/>
              <w:ind w:left="755"/>
              <w:rPr>
                <w:sz w:val="17"/>
                <w:szCs w:val="17"/>
              </w:rPr>
            </w:pPr>
            <w:r>
              <w:rPr>
                <w:sz w:val="17"/>
                <w:szCs w:val="17"/>
              </w:rPr>
              <w:t>4</w:t>
            </w:r>
          </w:p>
        </w:tc>
        <w:tc>
          <w:tcPr>
            <w:tcW w:w="1606" w:type="dxa"/>
            <w:vAlign w:val="top"/>
          </w:tcPr>
          <w:p>
            <w:pPr>
              <w:pStyle w:val="6"/>
              <w:spacing w:before="57" w:line="186" w:lineRule="auto"/>
              <w:ind w:left="762"/>
              <w:rPr>
                <w:sz w:val="17"/>
                <w:szCs w:val="17"/>
              </w:rPr>
            </w:pPr>
            <w:r>
              <w:rPr>
                <w:sz w:val="17"/>
                <w:szCs w:val="17"/>
              </w:rPr>
              <w:t>5</w:t>
            </w:r>
          </w:p>
        </w:tc>
        <w:tc>
          <w:tcPr>
            <w:tcW w:w="1608" w:type="dxa"/>
            <w:vAlign w:val="top"/>
          </w:tcPr>
          <w:p>
            <w:pPr>
              <w:pStyle w:val="6"/>
              <w:spacing w:before="56" w:line="187" w:lineRule="auto"/>
              <w:ind w:left="762"/>
              <w:rPr>
                <w:sz w:val="17"/>
                <w:szCs w:val="17"/>
              </w:rPr>
            </w:pPr>
            <w:r>
              <w:rPr>
                <w:sz w:val="17"/>
                <w:szCs w:val="17"/>
              </w:rPr>
              <w:t>6</w:t>
            </w:r>
          </w:p>
        </w:tc>
        <w:tc>
          <w:tcPr>
            <w:tcW w:w="1613" w:type="dxa"/>
            <w:tcBorders>
              <w:right w:val="single" w:color="000000" w:sz="10" w:space="0"/>
            </w:tcBorders>
            <w:vAlign w:val="top"/>
          </w:tcPr>
          <w:p>
            <w:pPr>
              <w:pStyle w:val="6"/>
              <w:spacing w:before="57" w:line="186" w:lineRule="auto"/>
              <w:ind w:left="767"/>
              <w:rPr>
                <w:sz w:val="17"/>
                <w:szCs w:val="17"/>
              </w:rPr>
            </w:pPr>
            <w:r>
              <w:rPr>
                <w:sz w:val="17"/>
                <w:szCs w:val="17"/>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421" w:type="dxa"/>
            <w:gridSpan w:val="2"/>
            <w:tcBorders>
              <w:left w:val="single" w:color="000000" w:sz="10" w:space="0"/>
            </w:tcBorders>
            <w:vAlign w:val="top"/>
          </w:tcPr>
          <w:p>
            <w:pPr>
              <w:pStyle w:val="6"/>
              <w:spacing w:before="16" w:line="220" w:lineRule="auto"/>
              <w:ind w:left="2001"/>
              <w:rPr>
                <w:sz w:val="19"/>
                <w:szCs w:val="19"/>
              </w:rPr>
            </w:pPr>
            <w:r>
              <w:rPr>
                <w:spacing w:val="4"/>
                <w:sz w:val="19"/>
                <w:szCs w:val="19"/>
              </w:rPr>
              <w:t>合计</w:t>
            </w:r>
          </w:p>
        </w:tc>
        <w:tc>
          <w:tcPr>
            <w:tcW w:w="1605" w:type="dxa"/>
            <w:vAlign w:val="top"/>
          </w:tcPr>
          <w:p>
            <w:pPr>
              <w:pStyle w:val="6"/>
              <w:spacing w:before="62" w:line="190" w:lineRule="auto"/>
              <w:ind w:right="21"/>
              <w:jc w:val="right"/>
              <w:rPr>
                <w:sz w:val="15"/>
                <w:szCs w:val="15"/>
              </w:rPr>
            </w:pPr>
            <w:r>
              <w:rPr>
                <w:spacing w:val="3"/>
                <w:sz w:val="15"/>
                <w:szCs w:val="15"/>
              </w:rPr>
              <w:t>925.75</w:t>
            </w:r>
          </w:p>
        </w:tc>
        <w:tc>
          <w:tcPr>
            <w:tcW w:w="1605" w:type="dxa"/>
            <w:vAlign w:val="top"/>
          </w:tcPr>
          <w:p>
            <w:pPr>
              <w:pStyle w:val="6"/>
              <w:spacing w:before="62" w:line="190" w:lineRule="auto"/>
              <w:ind w:right="18"/>
              <w:jc w:val="right"/>
              <w:rPr>
                <w:sz w:val="15"/>
                <w:szCs w:val="15"/>
              </w:rPr>
            </w:pPr>
            <w:r>
              <w:rPr>
                <w:spacing w:val="3"/>
                <w:sz w:val="15"/>
                <w:szCs w:val="15"/>
              </w:rPr>
              <w:t>825.04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pStyle w:val="6"/>
              <w:spacing w:before="61" w:line="191" w:lineRule="auto"/>
              <w:ind w:right="5"/>
              <w:jc w:val="right"/>
              <w:rPr>
                <w:sz w:val="15"/>
                <w:szCs w:val="15"/>
              </w:rPr>
            </w:pPr>
            <w:r>
              <w:rPr>
                <w:spacing w:val="1"/>
                <w:sz w:val="15"/>
                <w:szCs w:val="15"/>
              </w:rPr>
              <w:t>100.71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48" w:line="189" w:lineRule="auto"/>
              <w:ind w:left="16"/>
              <w:rPr>
                <w:sz w:val="19"/>
                <w:szCs w:val="19"/>
              </w:rPr>
            </w:pPr>
            <w:r>
              <w:rPr>
                <w:b/>
                <w:bCs/>
                <w:spacing w:val="1"/>
                <w:sz w:val="19"/>
                <w:szCs w:val="19"/>
              </w:rPr>
              <w:t>211</w:t>
            </w:r>
          </w:p>
        </w:tc>
        <w:tc>
          <w:tcPr>
            <w:tcW w:w="3508" w:type="dxa"/>
            <w:vAlign w:val="top"/>
          </w:tcPr>
          <w:p>
            <w:pPr>
              <w:pStyle w:val="6"/>
              <w:spacing w:before="17" w:line="219" w:lineRule="auto"/>
              <w:rPr>
                <w:sz w:val="19"/>
                <w:szCs w:val="19"/>
              </w:rPr>
            </w:pPr>
            <w:r>
              <w:rPr>
                <w:b/>
                <w:bCs/>
                <w:spacing w:val="7"/>
                <w:sz w:val="19"/>
                <w:szCs w:val="19"/>
              </w:rPr>
              <w:t>节能环保支出</w:t>
            </w:r>
          </w:p>
        </w:tc>
        <w:tc>
          <w:tcPr>
            <w:tcW w:w="1605" w:type="dxa"/>
            <w:vAlign w:val="top"/>
          </w:tcPr>
          <w:p>
            <w:pPr>
              <w:pStyle w:val="6"/>
              <w:spacing w:before="49" w:line="188" w:lineRule="auto"/>
              <w:ind w:right="25"/>
              <w:jc w:val="right"/>
              <w:rPr>
                <w:sz w:val="19"/>
                <w:szCs w:val="19"/>
              </w:rPr>
            </w:pPr>
            <w:r>
              <w:rPr>
                <w:b/>
                <w:bCs/>
                <w:spacing w:val="2"/>
                <w:sz w:val="19"/>
                <w:szCs w:val="19"/>
              </w:rPr>
              <w:t>3.36</w:t>
            </w:r>
          </w:p>
        </w:tc>
        <w:tc>
          <w:tcPr>
            <w:tcW w:w="1605" w:type="dxa"/>
            <w:vAlign w:val="top"/>
          </w:tcPr>
          <w:p>
            <w:pPr>
              <w:pStyle w:val="6"/>
              <w:spacing w:before="49" w:line="188" w:lineRule="auto"/>
              <w:ind w:right="22"/>
              <w:jc w:val="right"/>
              <w:rPr>
                <w:sz w:val="19"/>
                <w:szCs w:val="19"/>
              </w:rPr>
            </w:pPr>
            <w:r>
              <w:rPr>
                <w:b/>
                <w:bCs/>
                <w:spacing w:val="2"/>
                <w:sz w:val="19"/>
                <w:szCs w:val="19"/>
              </w:rPr>
              <w:t>3.36</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49" w:line="188" w:lineRule="auto"/>
              <w:ind w:left="16"/>
              <w:rPr>
                <w:sz w:val="19"/>
                <w:szCs w:val="19"/>
              </w:rPr>
            </w:pPr>
            <w:r>
              <w:rPr>
                <w:b/>
                <w:bCs/>
                <w:spacing w:val="3"/>
                <w:sz w:val="19"/>
                <w:szCs w:val="19"/>
              </w:rPr>
              <w:t>21103</w:t>
            </w:r>
          </w:p>
        </w:tc>
        <w:tc>
          <w:tcPr>
            <w:tcW w:w="3508" w:type="dxa"/>
            <w:vAlign w:val="top"/>
          </w:tcPr>
          <w:p>
            <w:pPr>
              <w:pStyle w:val="6"/>
              <w:spacing w:before="18" w:line="218" w:lineRule="auto"/>
              <w:rPr>
                <w:sz w:val="19"/>
                <w:szCs w:val="19"/>
              </w:rPr>
            </w:pPr>
            <w:r>
              <w:rPr>
                <w:b/>
                <w:bCs/>
                <w:spacing w:val="6"/>
                <w:sz w:val="19"/>
                <w:szCs w:val="19"/>
              </w:rPr>
              <w:t>污染防治</w:t>
            </w:r>
          </w:p>
        </w:tc>
        <w:tc>
          <w:tcPr>
            <w:tcW w:w="1605" w:type="dxa"/>
            <w:vAlign w:val="top"/>
          </w:tcPr>
          <w:p>
            <w:pPr>
              <w:pStyle w:val="6"/>
              <w:spacing w:before="49" w:line="188" w:lineRule="auto"/>
              <w:ind w:right="25"/>
              <w:jc w:val="right"/>
              <w:rPr>
                <w:sz w:val="19"/>
                <w:szCs w:val="19"/>
              </w:rPr>
            </w:pPr>
            <w:r>
              <w:rPr>
                <w:b/>
                <w:bCs/>
                <w:spacing w:val="-1"/>
                <w:sz w:val="19"/>
                <w:szCs w:val="19"/>
              </w:rPr>
              <w:t>1.36</w:t>
            </w:r>
          </w:p>
        </w:tc>
        <w:tc>
          <w:tcPr>
            <w:tcW w:w="1605" w:type="dxa"/>
            <w:vAlign w:val="top"/>
          </w:tcPr>
          <w:p>
            <w:pPr>
              <w:pStyle w:val="6"/>
              <w:spacing w:before="49" w:line="188" w:lineRule="auto"/>
              <w:ind w:right="22"/>
              <w:jc w:val="right"/>
              <w:rPr>
                <w:sz w:val="19"/>
                <w:szCs w:val="19"/>
              </w:rPr>
            </w:pPr>
            <w:r>
              <w:rPr>
                <w:b/>
                <w:bCs/>
                <w:spacing w:val="-1"/>
                <w:sz w:val="19"/>
                <w:szCs w:val="19"/>
              </w:rPr>
              <w:t>1.36</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50" w:line="187" w:lineRule="auto"/>
              <w:ind w:left="16"/>
              <w:rPr>
                <w:sz w:val="19"/>
                <w:szCs w:val="19"/>
              </w:rPr>
            </w:pPr>
            <w:r>
              <w:rPr>
                <w:spacing w:val="4"/>
                <w:sz w:val="19"/>
                <w:szCs w:val="19"/>
              </w:rPr>
              <w:t>2110304</w:t>
            </w:r>
          </w:p>
        </w:tc>
        <w:tc>
          <w:tcPr>
            <w:tcW w:w="3508" w:type="dxa"/>
            <w:vAlign w:val="top"/>
          </w:tcPr>
          <w:p>
            <w:pPr>
              <w:pStyle w:val="6"/>
              <w:spacing w:before="19" w:line="217" w:lineRule="auto"/>
              <w:ind w:left="217"/>
              <w:rPr>
                <w:sz w:val="19"/>
                <w:szCs w:val="19"/>
              </w:rPr>
            </w:pPr>
            <w:r>
              <w:rPr>
                <w:spacing w:val="6"/>
                <w:sz w:val="19"/>
                <w:szCs w:val="19"/>
              </w:rPr>
              <w:t>固体废弃物与化学品</w:t>
            </w:r>
          </w:p>
        </w:tc>
        <w:tc>
          <w:tcPr>
            <w:tcW w:w="1605" w:type="dxa"/>
            <w:vAlign w:val="top"/>
          </w:tcPr>
          <w:p>
            <w:pPr>
              <w:pStyle w:val="6"/>
              <w:spacing w:before="50" w:line="187" w:lineRule="auto"/>
              <w:ind w:right="24"/>
              <w:jc w:val="right"/>
              <w:rPr>
                <w:sz w:val="19"/>
                <w:szCs w:val="19"/>
              </w:rPr>
            </w:pPr>
            <w:r>
              <w:rPr>
                <w:spacing w:val="-1"/>
                <w:sz w:val="19"/>
                <w:szCs w:val="19"/>
              </w:rPr>
              <w:t>1.36</w:t>
            </w:r>
          </w:p>
        </w:tc>
        <w:tc>
          <w:tcPr>
            <w:tcW w:w="1605" w:type="dxa"/>
            <w:vAlign w:val="top"/>
          </w:tcPr>
          <w:p>
            <w:pPr>
              <w:pStyle w:val="6"/>
              <w:spacing w:before="50" w:line="187" w:lineRule="auto"/>
              <w:ind w:right="20"/>
              <w:jc w:val="right"/>
              <w:rPr>
                <w:sz w:val="19"/>
                <w:szCs w:val="19"/>
              </w:rPr>
            </w:pPr>
            <w:r>
              <w:rPr>
                <w:spacing w:val="-1"/>
                <w:sz w:val="19"/>
                <w:szCs w:val="19"/>
              </w:rPr>
              <w:t>1.36</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13" w:type="dxa"/>
            <w:tcBorders>
              <w:left w:val="single" w:color="000000" w:sz="10" w:space="0"/>
            </w:tcBorders>
            <w:vAlign w:val="top"/>
          </w:tcPr>
          <w:p>
            <w:pPr>
              <w:pStyle w:val="6"/>
              <w:spacing w:before="49" w:line="186" w:lineRule="auto"/>
              <w:ind w:left="16"/>
              <w:rPr>
                <w:sz w:val="19"/>
                <w:szCs w:val="19"/>
              </w:rPr>
            </w:pPr>
            <w:r>
              <w:rPr>
                <w:b/>
                <w:bCs/>
                <w:spacing w:val="3"/>
                <w:sz w:val="19"/>
                <w:szCs w:val="19"/>
              </w:rPr>
              <w:t>21104</w:t>
            </w:r>
          </w:p>
        </w:tc>
        <w:tc>
          <w:tcPr>
            <w:tcW w:w="3508" w:type="dxa"/>
            <w:vAlign w:val="top"/>
          </w:tcPr>
          <w:p>
            <w:pPr>
              <w:pStyle w:val="6"/>
              <w:spacing w:before="18" w:line="216" w:lineRule="auto"/>
              <w:ind w:left="31"/>
              <w:rPr>
                <w:sz w:val="19"/>
                <w:szCs w:val="19"/>
              </w:rPr>
            </w:pPr>
            <w:r>
              <w:rPr>
                <w:b/>
                <w:bCs/>
                <w:spacing w:val="2"/>
                <w:sz w:val="19"/>
                <w:szCs w:val="19"/>
              </w:rPr>
              <w:t>自然生态保护</w:t>
            </w:r>
          </w:p>
        </w:tc>
        <w:tc>
          <w:tcPr>
            <w:tcW w:w="1605" w:type="dxa"/>
            <w:vAlign w:val="top"/>
          </w:tcPr>
          <w:p>
            <w:pPr>
              <w:pStyle w:val="6"/>
              <w:spacing w:before="49" w:line="186" w:lineRule="auto"/>
              <w:ind w:right="25"/>
              <w:jc w:val="right"/>
              <w:rPr>
                <w:sz w:val="19"/>
                <w:szCs w:val="19"/>
              </w:rPr>
            </w:pPr>
            <w:r>
              <w:rPr>
                <w:b/>
                <w:bCs/>
                <w:spacing w:val="2"/>
                <w:sz w:val="19"/>
                <w:szCs w:val="19"/>
              </w:rPr>
              <w:t>2.00</w:t>
            </w:r>
          </w:p>
        </w:tc>
        <w:tc>
          <w:tcPr>
            <w:tcW w:w="1605" w:type="dxa"/>
            <w:vAlign w:val="top"/>
          </w:tcPr>
          <w:p>
            <w:pPr>
              <w:pStyle w:val="6"/>
              <w:spacing w:before="49" w:line="186" w:lineRule="auto"/>
              <w:ind w:right="22"/>
              <w:jc w:val="right"/>
              <w:rPr>
                <w:sz w:val="19"/>
                <w:szCs w:val="19"/>
              </w:rPr>
            </w:pPr>
            <w:r>
              <w:rPr>
                <w:b/>
                <w:bCs/>
                <w:spacing w:val="2"/>
                <w:sz w:val="19"/>
                <w:szCs w:val="19"/>
              </w:rPr>
              <w:t>2.00</w:t>
            </w:r>
          </w:p>
        </w:tc>
        <w:tc>
          <w:tcPr>
            <w:tcW w:w="1605" w:type="dxa"/>
            <w:vAlign w:val="top"/>
          </w:tcPr>
          <w:p>
            <w:pPr>
              <w:spacing w:line="240" w:lineRule="exact"/>
              <w:rPr>
                <w:rFonts w:ascii="Arial"/>
                <w:sz w:val="20"/>
              </w:rPr>
            </w:pPr>
          </w:p>
        </w:tc>
        <w:tc>
          <w:tcPr>
            <w:tcW w:w="1605" w:type="dxa"/>
            <w:vAlign w:val="top"/>
          </w:tcPr>
          <w:p>
            <w:pPr>
              <w:spacing w:line="240" w:lineRule="exact"/>
              <w:rPr>
                <w:rFonts w:ascii="Arial"/>
                <w:sz w:val="20"/>
              </w:rPr>
            </w:pPr>
          </w:p>
        </w:tc>
        <w:tc>
          <w:tcPr>
            <w:tcW w:w="1606" w:type="dxa"/>
            <w:vAlign w:val="top"/>
          </w:tcPr>
          <w:p>
            <w:pPr>
              <w:spacing w:line="240" w:lineRule="exact"/>
              <w:rPr>
                <w:rFonts w:ascii="Arial"/>
                <w:sz w:val="20"/>
              </w:rPr>
            </w:pPr>
          </w:p>
        </w:tc>
        <w:tc>
          <w:tcPr>
            <w:tcW w:w="1608" w:type="dxa"/>
            <w:vAlign w:val="top"/>
          </w:tcPr>
          <w:p>
            <w:pPr>
              <w:spacing w:line="240" w:lineRule="exact"/>
              <w:rPr>
                <w:rFonts w:ascii="Arial"/>
                <w:sz w:val="20"/>
              </w:rPr>
            </w:pPr>
          </w:p>
        </w:tc>
        <w:tc>
          <w:tcPr>
            <w:tcW w:w="1613" w:type="dxa"/>
            <w:tcBorders>
              <w:right w:val="single" w:color="000000" w:sz="10" w:space="0"/>
            </w:tcBorders>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52" w:line="185" w:lineRule="auto"/>
              <w:ind w:left="16"/>
              <w:rPr>
                <w:sz w:val="19"/>
                <w:szCs w:val="19"/>
              </w:rPr>
            </w:pPr>
            <w:r>
              <w:rPr>
                <w:spacing w:val="4"/>
                <w:sz w:val="19"/>
                <w:szCs w:val="19"/>
              </w:rPr>
              <w:t>2110402</w:t>
            </w:r>
          </w:p>
        </w:tc>
        <w:tc>
          <w:tcPr>
            <w:tcW w:w="3508" w:type="dxa"/>
            <w:vAlign w:val="top"/>
          </w:tcPr>
          <w:p>
            <w:pPr>
              <w:pStyle w:val="6"/>
              <w:spacing w:before="21" w:line="215" w:lineRule="auto"/>
              <w:ind w:left="200"/>
              <w:rPr>
                <w:sz w:val="19"/>
                <w:szCs w:val="19"/>
              </w:rPr>
            </w:pPr>
            <w:r>
              <w:rPr>
                <w:spacing w:val="7"/>
                <w:sz w:val="19"/>
                <w:szCs w:val="19"/>
              </w:rPr>
              <w:t>农村环境保护</w:t>
            </w:r>
          </w:p>
        </w:tc>
        <w:tc>
          <w:tcPr>
            <w:tcW w:w="1605" w:type="dxa"/>
            <w:vAlign w:val="top"/>
          </w:tcPr>
          <w:p>
            <w:pPr>
              <w:pStyle w:val="6"/>
              <w:spacing w:before="52" w:line="185" w:lineRule="auto"/>
              <w:ind w:right="24"/>
              <w:jc w:val="right"/>
              <w:rPr>
                <w:sz w:val="19"/>
                <w:szCs w:val="19"/>
              </w:rPr>
            </w:pPr>
            <w:r>
              <w:rPr>
                <w:spacing w:val="2"/>
                <w:sz w:val="19"/>
                <w:szCs w:val="19"/>
              </w:rPr>
              <w:t>2.00</w:t>
            </w:r>
          </w:p>
        </w:tc>
        <w:tc>
          <w:tcPr>
            <w:tcW w:w="1605" w:type="dxa"/>
            <w:vAlign w:val="top"/>
          </w:tcPr>
          <w:p>
            <w:pPr>
              <w:pStyle w:val="6"/>
              <w:spacing w:before="52" w:line="185" w:lineRule="auto"/>
              <w:ind w:right="20"/>
              <w:jc w:val="right"/>
              <w:rPr>
                <w:sz w:val="19"/>
                <w:szCs w:val="19"/>
              </w:rPr>
            </w:pPr>
            <w:r>
              <w:rPr>
                <w:spacing w:val="2"/>
                <w:sz w:val="19"/>
                <w:szCs w:val="19"/>
              </w:rPr>
              <w:t>2.00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52" w:line="185" w:lineRule="auto"/>
              <w:ind w:left="16"/>
              <w:rPr>
                <w:sz w:val="19"/>
                <w:szCs w:val="19"/>
              </w:rPr>
            </w:pPr>
            <w:r>
              <w:rPr>
                <w:b/>
                <w:bCs/>
                <w:spacing w:val="1"/>
                <w:sz w:val="19"/>
                <w:szCs w:val="19"/>
              </w:rPr>
              <w:t>213</w:t>
            </w:r>
          </w:p>
        </w:tc>
        <w:tc>
          <w:tcPr>
            <w:tcW w:w="3508" w:type="dxa"/>
            <w:vAlign w:val="top"/>
          </w:tcPr>
          <w:p>
            <w:pPr>
              <w:pStyle w:val="6"/>
              <w:spacing w:before="22" w:line="214" w:lineRule="auto"/>
              <w:rPr>
                <w:sz w:val="19"/>
                <w:szCs w:val="19"/>
              </w:rPr>
            </w:pPr>
            <w:r>
              <w:rPr>
                <w:b/>
                <w:bCs/>
                <w:spacing w:val="7"/>
                <w:sz w:val="19"/>
                <w:szCs w:val="19"/>
              </w:rPr>
              <w:t>农林水支出</w:t>
            </w:r>
          </w:p>
        </w:tc>
        <w:tc>
          <w:tcPr>
            <w:tcW w:w="1605" w:type="dxa"/>
            <w:vAlign w:val="top"/>
          </w:tcPr>
          <w:p>
            <w:pPr>
              <w:pStyle w:val="6"/>
              <w:spacing w:before="52" w:line="185" w:lineRule="auto"/>
              <w:ind w:right="25"/>
              <w:jc w:val="right"/>
              <w:rPr>
                <w:sz w:val="19"/>
                <w:szCs w:val="19"/>
              </w:rPr>
            </w:pPr>
            <w:r>
              <w:rPr>
                <w:b/>
                <w:bCs/>
                <w:spacing w:val="1"/>
                <w:sz w:val="19"/>
                <w:szCs w:val="19"/>
              </w:rPr>
              <w:t>158.99</w:t>
            </w:r>
          </w:p>
        </w:tc>
        <w:tc>
          <w:tcPr>
            <w:tcW w:w="1605" w:type="dxa"/>
            <w:vAlign w:val="top"/>
          </w:tcPr>
          <w:p>
            <w:pPr>
              <w:pStyle w:val="6"/>
              <w:spacing w:before="52" w:line="185" w:lineRule="auto"/>
              <w:ind w:right="22"/>
              <w:jc w:val="right"/>
              <w:rPr>
                <w:sz w:val="19"/>
                <w:szCs w:val="19"/>
              </w:rPr>
            </w:pPr>
            <w:r>
              <w:rPr>
                <w:b/>
                <w:bCs/>
                <w:spacing w:val="1"/>
                <w:sz w:val="19"/>
                <w:szCs w:val="19"/>
              </w:rPr>
              <w:t>158.99</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54" w:line="183" w:lineRule="auto"/>
              <w:ind w:left="16"/>
              <w:rPr>
                <w:sz w:val="19"/>
                <w:szCs w:val="19"/>
              </w:rPr>
            </w:pPr>
            <w:r>
              <w:rPr>
                <w:b/>
                <w:bCs/>
                <w:spacing w:val="3"/>
                <w:sz w:val="19"/>
                <w:szCs w:val="19"/>
              </w:rPr>
              <w:t>21301</w:t>
            </w:r>
          </w:p>
        </w:tc>
        <w:tc>
          <w:tcPr>
            <w:tcW w:w="3508" w:type="dxa"/>
            <w:vAlign w:val="top"/>
          </w:tcPr>
          <w:p>
            <w:pPr>
              <w:pStyle w:val="6"/>
              <w:spacing w:before="23" w:line="213" w:lineRule="auto"/>
              <w:rPr>
                <w:sz w:val="19"/>
                <w:szCs w:val="19"/>
              </w:rPr>
            </w:pPr>
            <w:r>
              <w:rPr>
                <w:b/>
                <w:bCs/>
                <w:spacing w:val="3"/>
                <w:sz w:val="19"/>
                <w:szCs w:val="19"/>
              </w:rPr>
              <w:t>农业</w:t>
            </w:r>
          </w:p>
        </w:tc>
        <w:tc>
          <w:tcPr>
            <w:tcW w:w="1605" w:type="dxa"/>
            <w:vAlign w:val="top"/>
          </w:tcPr>
          <w:p>
            <w:pPr>
              <w:pStyle w:val="6"/>
              <w:spacing w:before="54" w:line="183" w:lineRule="auto"/>
              <w:ind w:right="25"/>
              <w:jc w:val="right"/>
              <w:rPr>
                <w:sz w:val="19"/>
                <w:szCs w:val="19"/>
              </w:rPr>
            </w:pPr>
            <w:r>
              <w:rPr>
                <w:b/>
                <w:bCs/>
                <w:spacing w:val="3"/>
                <w:sz w:val="19"/>
                <w:szCs w:val="19"/>
              </w:rPr>
              <w:t>66.67</w:t>
            </w:r>
          </w:p>
        </w:tc>
        <w:tc>
          <w:tcPr>
            <w:tcW w:w="1605" w:type="dxa"/>
            <w:vAlign w:val="top"/>
          </w:tcPr>
          <w:p>
            <w:pPr>
              <w:pStyle w:val="6"/>
              <w:spacing w:before="54" w:line="183" w:lineRule="auto"/>
              <w:ind w:right="22"/>
              <w:jc w:val="right"/>
              <w:rPr>
                <w:sz w:val="19"/>
                <w:szCs w:val="19"/>
              </w:rPr>
            </w:pPr>
            <w:r>
              <w:rPr>
                <w:b/>
                <w:bCs/>
                <w:spacing w:val="3"/>
                <w:sz w:val="19"/>
                <w:szCs w:val="19"/>
              </w:rPr>
              <w:t>66.67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54" w:line="183" w:lineRule="auto"/>
              <w:ind w:left="16"/>
              <w:rPr>
                <w:sz w:val="19"/>
                <w:szCs w:val="19"/>
              </w:rPr>
            </w:pPr>
            <w:r>
              <w:rPr>
                <w:spacing w:val="4"/>
                <w:sz w:val="19"/>
                <w:szCs w:val="19"/>
              </w:rPr>
              <w:t>2130106</w:t>
            </w:r>
          </w:p>
        </w:tc>
        <w:tc>
          <w:tcPr>
            <w:tcW w:w="3508" w:type="dxa"/>
            <w:vAlign w:val="top"/>
          </w:tcPr>
          <w:p>
            <w:pPr>
              <w:pStyle w:val="6"/>
              <w:spacing w:before="24" w:line="212" w:lineRule="auto"/>
              <w:ind w:left="200"/>
              <w:rPr>
                <w:sz w:val="19"/>
                <w:szCs w:val="19"/>
              </w:rPr>
            </w:pPr>
            <w:r>
              <w:rPr>
                <w:spacing w:val="8"/>
                <w:sz w:val="19"/>
                <w:szCs w:val="19"/>
              </w:rPr>
              <w:t>科技转化与推广服务</w:t>
            </w:r>
          </w:p>
        </w:tc>
        <w:tc>
          <w:tcPr>
            <w:tcW w:w="1605" w:type="dxa"/>
            <w:vAlign w:val="top"/>
          </w:tcPr>
          <w:p>
            <w:pPr>
              <w:pStyle w:val="6"/>
              <w:spacing w:before="54" w:line="183" w:lineRule="auto"/>
              <w:ind w:right="22"/>
              <w:jc w:val="right"/>
              <w:rPr>
                <w:sz w:val="19"/>
                <w:szCs w:val="19"/>
              </w:rPr>
            </w:pPr>
            <w:r>
              <w:rPr>
                <w:spacing w:val="1"/>
                <w:sz w:val="19"/>
                <w:szCs w:val="19"/>
              </w:rPr>
              <w:t>10.20</w:t>
            </w:r>
          </w:p>
        </w:tc>
        <w:tc>
          <w:tcPr>
            <w:tcW w:w="1605" w:type="dxa"/>
            <w:vAlign w:val="top"/>
          </w:tcPr>
          <w:p>
            <w:pPr>
              <w:pStyle w:val="6"/>
              <w:spacing w:before="54" w:line="183" w:lineRule="auto"/>
              <w:ind w:right="19"/>
              <w:jc w:val="right"/>
              <w:rPr>
                <w:sz w:val="19"/>
                <w:szCs w:val="19"/>
              </w:rPr>
            </w:pPr>
            <w:r>
              <w:rPr>
                <w:spacing w:val="1"/>
                <w:sz w:val="19"/>
                <w:szCs w:val="19"/>
              </w:rPr>
              <w:t>10.20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55" w:line="182" w:lineRule="auto"/>
              <w:ind w:left="16"/>
              <w:rPr>
                <w:sz w:val="19"/>
                <w:szCs w:val="19"/>
              </w:rPr>
            </w:pPr>
            <w:r>
              <w:rPr>
                <w:spacing w:val="4"/>
                <w:sz w:val="19"/>
                <w:szCs w:val="19"/>
              </w:rPr>
              <w:t>2130126</w:t>
            </w:r>
          </w:p>
        </w:tc>
        <w:tc>
          <w:tcPr>
            <w:tcW w:w="3508" w:type="dxa"/>
            <w:vAlign w:val="top"/>
          </w:tcPr>
          <w:p>
            <w:pPr>
              <w:pStyle w:val="6"/>
              <w:spacing w:before="25" w:line="211" w:lineRule="auto"/>
              <w:ind w:left="200"/>
              <w:rPr>
                <w:sz w:val="19"/>
                <w:szCs w:val="19"/>
              </w:rPr>
            </w:pPr>
            <w:r>
              <w:rPr>
                <w:spacing w:val="7"/>
                <w:sz w:val="19"/>
                <w:szCs w:val="19"/>
              </w:rPr>
              <w:t>农村公益事业</w:t>
            </w:r>
          </w:p>
        </w:tc>
        <w:tc>
          <w:tcPr>
            <w:tcW w:w="1605" w:type="dxa"/>
            <w:vAlign w:val="top"/>
          </w:tcPr>
          <w:p>
            <w:pPr>
              <w:pStyle w:val="6"/>
              <w:spacing w:before="56" w:line="181" w:lineRule="auto"/>
              <w:ind w:right="24"/>
              <w:jc w:val="right"/>
              <w:rPr>
                <w:sz w:val="19"/>
                <w:szCs w:val="19"/>
              </w:rPr>
            </w:pPr>
            <w:r>
              <w:rPr>
                <w:spacing w:val="2"/>
                <w:sz w:val="19"/>
                <w:szCs w:val="19"/>
              </w:rPr>
              <w:t>2.00</w:t>
            </w:r>
          </w:p>
        </w:tc>
        <w:tc>
          <w:tcPr>
            <w:tcW w:w="1605" w:type="dxa"/>
            <w:vAlign w:val="top"/>
          </w:tcPr>
          <w:p>
            <w:pPr>
              <w:pStyle w:val="6"/>
              <w:spacing w:before="56" w:line="181" w:lineRule="auto"/>
              <w:ind w:right="20"/>
              <w:jc w:val="right"/>
              <w:rPr>
                <w:sz w:val="19"/>
                <w:szCs w:val="19"/>
              </w:rPr>
            </w:pPr>
            <w:r>
              <w:rPr>
                <w:spacing w:val="2"/>
                <w:sz w:val="19"/>
                <w:szCs w:val="19"/>
              </w:rPr>
              <w:t>2.00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13" w:type="dxa"/>
            <w:tcBorders>
              <w:left w:val="single" w:color="000000" w:sz="10" w:space="0"/>
            </w:tcBorders>
            <w:vAlign w:val="top"/>
          </w:tcPr>
          <w:p>
            <w:pPr>
              <w:pStyle w:val="6"/>
              <w:spacing w:before="54" w:line="181" w:lineRule="auto"/>
              <w:ind w:left="16"/>
              <w:rPr>
                <w:sz w:val="19"/>
                <w:szCs w:val="19"/>
              </w:rPr>
            </w:pPr>
            <w:r>
              <w:rPr>
                <w:spacing w:val="4"/>
                <w:sz w:val="19"/>
                <w:szCs w:val="19"/>
              </w:rPr>
              <w:t>2130199</w:t>
            </w:r>
          </w:p>
        </w:tc>
        <w:tc>
          <w:tcPr>
            <w:tcW w:w="3508" w:type="dxa"/>
            <w:vAlign w:val="top"/>
          </w:tcPr>
          <w:p>
            <w:pPr>
              <w:pStyle w:val="6"/>
              <w:spacing w:before="23" w:line="211" w:lineRule="auto"/>
              <w:ind w:left="201"/>
              <w:rPr>
                <w:sz w:val="19"/>
                <w:szCs w:val="19"/>
              </w:rPr>
            </w:pPr>
            <w:r>
              <w:rPr>
                <w:spacing w:val="7"/>
                <w:sz w:val="19"/>
                <w:szCs w:val="19"/>
              </w:rPr>
              <w:t>其他农业支出</w:t>
            </w:r>
          </w:p>
        </w:tc>
        <w:tc>
          <w:tcPr>
            <w:tcW w:w="1605" w:type="dxa"/>
            <w:vAlign w:val="top"/>
          </w:tcPr>
          <w:p>
            <w:pPr>
              <w:pStyle w:val="6"/>
              <w:spacing w:before="55" w:line="180" w:lineRule="auto"/>
              <w:ind w:right="22"/>
              <w:jc w:val="right"/>
              <w:rPr>
                <w:sz w:val="19"/>
                <w:szCs w:val="19"/>
              </w:rPr>
            </w:pPr>
            <w:r>
              <w:rPr>
                <w:spacing w:val="3"/>
                <w:sz w:val="19"/>
                <w:szCs w:val="19"/>
              </w:rPr>
              <w:t>54.47</w:t>
            </w:r>
          </w:p>
        </w:tc>
        <w:tc>
          <w:tcPr>
            <w:tcW w:w="1605" w:type="dxa"/>
            <w:vAlign w:val="top"/>
          </w:tcPr>
          <w:p>
            <w:pPr>
              <w:pStyle w:val="6"/>
              <w:spacing w:before="55" w:line="180" w:lineRule="auto"/>
              <w:ind w:right="19"/>
              <w:jc w:val="right"/>
              <w:rPr>
                <w:sz w:val="19"/>
                <w:szCs w:val="19"/>
              </w:rPr>
            </w:pPr>
            <w:r>
              <w:rPr>
                <w:spacing w:val="3"/>
                <w:sz w:val="19"/>
                <w:szCs w:val="19"/>
              </w:rPr>
              <w:t>54.47</w:t>
            </w:r>
          </w:p>
        </w:tc>
        <w:tc>
          <w:tcPr>
            <w:tcW w:w="1605" w:type="dxa"/>
            <w:vAlign w:val="top"/>
          </w:tcPr>
          <w:p>
            <w:pPr>
              <w:spacing w:line="240" w:lineRule="exact"/>
              <w:rPr>
                <w:rFonts w:ascii="Arial"/>
                <w:sz w:val="20"/>
              </w:rPr>
            </w:pPr>
          </w:p>
        </w:tc>
        <w:tc>
          <w:tcPr>
            <w:tcW w:w="1605" w:type="dxa"/>
            <w:vAlign w:val="top"/>
          </w:tcPr>
          <w:p>
            <w:pPr>
              <w:spacing w:line="240" w:lineRule="exact"/>
              <w:rPr>
                <w:rFonts w:ascii="Arial"/>
                <w:sz w:val="20"/>
              </w:rPr>
            </w:pPr>
          </w:p>
        </w:tc>
        <w:tc>
          <w:tcPr>
            <w:tcW w:w="1606" w:type="dxa"/>
            <w:vAlign w:val="top"/>
          </w:tcPr>
          <w:p>
            <w:pPr>
              <w:spacing w:line="240" w:lineRule="exact"/>
              <w:rPr>
                <w:rFonts w:ascii="Arial"/>
                <w:sz w:val="20"/>
              </w:rPr>
            </w:pPr>
          </w:p>
        </w:tc>
        <w:tc>
          <w:tcPr>
            <w:tcW w:w="1608" w:type="dxa"/>
            <w:vAlign w:val="top"/>
          </w:tcPr>
          <w:p>
            <w:pPr>
              <w:spacing w:line="240" w:lineRule="exact"/>
              <w:rPr>
                <w:rFonts w:ascii="Arial"/>
                <w:sz w:val="20"/>
              </w:rPr>
            </w:pPr>
          </w:p>
        </w:tc>
        <w:tc>
          <w:tcPr>
            <w:tcW w:w="1613" w:type="dxa"/>
            <w:tcBorders>
              <w:right w:val="single" w:color="000000" w:sz="10" w:space="0"/>
            </w:tcBorders>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57" w:line="180" w:lineRule="auto"/>
              <w:ind w:left="16"/>
              <w:rPr>
                <w:sz w:val="19"/>
                <w:szCs w:val="19"/>
              </w:rPr>
            </w:pPr>
            <w:r>
              <w:rPr>
                <w:b/>
                <w:bCs/>
                <w:spacing w:val="3"/>
                <w:sz w:val="19"/>
                <w:szCs w:val="19"/>
              </w:rPr>
              <w:t>21302</w:t>
            </w:r>
          </w:p>
        </w:tc>
        <w:tc>
          <w:tcPr>
            <w:tcW w:w="3508" w:type="dxa"/>
            <w:vAlign w:val="top"/>
          </w:tcPr>
          <w:p>
            <w:pPr>
              <w:pStyle w:val="6"/>
              <w:spacing w:before="26" w:line="210" w:lineRule="auto"/>
              <w:rPr>
                <w:sz w:val="19"/>
                <w:szCs w:val="19"/>
              </w:rPr>
            </w:pPr>
            <w:r>
              <w:rPr>
                <w:b/>
                <w:bCs/>
                <w:spacing w:val="3"/>
                <w:sz w:val="19"/>
                <w:szCs w:val="19"/>
              </w:rPr>
              <w:t>林业</w:t>
            </w:r>
          </w:p>
        </w:tc>
        <w:tc>
          <w:tcPr>
            <w:tcW w:w="1605" w:type="dxa"/>
            <w:vAlign w:val="top"/>
          </w:tcPr>
          <w:p>
            <w:pPr>
              <w:pStyle w:val="6"/>
              <w:spacing w:before="57" w:line="180" w:lineRule="auto"/>
              <w:ind w:right="25"/>
              <w:jc w:val="right"/>
              <w:rPr>
                <w:sz w:val="19"/>
                <w:szCs w:val="19"/>
              </w:rPr>
            </w:pPr>
            <w:r>
              <w:rPr>
                <w:b/>
                <w:bCs/>
                <w:sz w:val="19"/>
                <w:szCs w:val="19"/>
              </w:rPr>
              <w:t>11.84</w:t>
            </w:r>
          </w:p>
        </w:tc>
        <w:tc>
          <w:tcPr>
            <w:tcW w:w="1605" w:type="dxa"/>
            <w:vAlign w:val="top"/>
          </w:tcPr>
          <w:p>
            <w:pPr>
              <w:pStyle w:val="6"/>
              <w:spacing w:before="57" w:line="180" w:lineRule="auto"/>
              <w:ind w:right="22"/>
              <w:jc w:val="right"/>
              <w:rPr>
                <w:sz w:val="19"/>
                <w:szCs w:val="19"/>
              </w:rPr>
            </w:pPr>
            <w:r>
              <w:rPr>
                <w:b/>
                <w:bCs/>
                <w:sz w:val="19"/>
                <w:szCs w:val="19"/>
              </w:rPr>
              <w:t>11.84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58" w:line="179" w:lineRule="auto"/>
              <w:ind w:left="16"/>
              <w:rPr>
                <w:sz w:val="19"/>
                <w:szCs w:val="19"/>
              </w:rPr>
            </w:pPr>
            <w:r>
              <w:rPr>
                <w:spacing w:val="4"/>
                <w:sz w:val="19"/>
                <w:szCs w:val="19"/>
              </w:rPr>
              <w:t>2130206</w:t>
            </w:r>
          </w:p>
        </w:tc>
        <w:tc>
          <w:tcPr>
            <w:tcW w:w="3508" w:type="dxa"/>
            <w:vAlign w:val="top"/>
          </w:tcPr>
          <w:p>
            <w:pPr>
              <w:pStyle w:val="6"/>
              <w:spacing w:before="27" w:line="209" w:lineRule="auto"/>
              <w:ind w:left="201"/>
              <w:rPr>
                <w:sz w:val="19"/>
                <w:szCs w:val="19"/>
              </w:rPr>
            </w:pPr>
            <w:r>
              <w:rPr>
                <w:spacing w:val="7"/>
                <w:sz w:val="19"/>
                <w:szCs w:val="19"/>
              </w:rPr>
              <w:t>林业技术推广</w:t>
            </w:r>
          </w:p>
        </w:tc>
        <w:tc>
          <w:tcPr>
            <w:tcW w:w="1605" w:type="dxa"/>
            <w:vAlign w:val="top"/>
          </w:tcPr>
          <w:p>
            <w:pPr>
              <w:pStyle w:val="6"/>
              <w:spacing w:before="59" w:line="178" w:lineRule="auto"/>
              <w:ind w:right="24"/>
              <w:jc w:val="right"/>
              <w:rPr>
                <w:sz w:val="19"/>
                <w:szCs w:val="19"/>
              </w:rPr>
            </w:pPr>
            <w:r>
              <w:rPr>
                <w:spacing w:val="3"/>
                <w:sz w:val="19"/>
                <w:szCs w:val="19"/>
              </w:rPr>
              <w:t>4.44</w:t>
            </w:r>
          </w:p>
        </w:tc>
        <w:tc>
          <w:tcPr>
            <w:tcW w:w="1605" w:type="dxa"/>
            <w:vAlign w:val="top"/>
          </w:tcPr>
          <w:p>
            <w:pPr>
              <w:pStyle w:val="6"/>
              <w:spacing w:before="59" w:line="178" w:lineRule="auto"/>
              <w:ind w:right="20"/>
              <w:jc w:val="right"/>
              <w:rPr>
                <w:sz w:val="19"/>
                <w:szCs w:val="19"/>
              </w:rPr>
            </w:pPr>
            <w:r>
              <w:rPr>
                <w:spacing w:val="3"/>
                <w:sz w:val="19"/>
                <w:szCs w:val="19"/>
              </w:rPr>
              <w:t>4.44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59" w:line="179" w:lineRule="auto"/>
              <w:ind w:left="16"/>
              <w:rPr>
                <w:sz w:val="19"/>
                <w:szCs w:val="19"/>
              </w:rPr>
            </w:pPr>
            <w:r>
              <w:rPr>
                <w:spacing w:val="4"/>
                <w:sz w:val="19"/>
                <w:szCs w:val="19"/>
              </w:rPr>
              <w:t>2130234</w:t>
            </w:r>
          </w:p>
        </w:tc>
        <w:tc>
          <w:tcPr>
            <w:tcW w:w="3508" w:type="dxa"/>
            <w:vAlign w:val="top"/>
          </w:tcPr>
          <w:p>
            <w:pPr>
              <w:pStyle w:val="6"/>
              <w:spacing w:before="28" w:line="209" w:lineRule="auto"/>
              <w:ind w:left="201"/>
              <w:rPr>
                <w:sz w:val="19"/>
                <w:szCs w:val="19"/>
              </w:rPr>
            </w:pPr>
            <w:r>
              <w:rPr>
                <w:spacing w:val="7"/>
                <w:sz w:val="19"/>
                <w:szCs w:val="19"/>
              </w:rPr>
              <w:t>林业防灾减灾</w:t>
            </w:r>
          </w:p>
        </w:tc>
        <w:tc>
          <w:tcPr>
            <w:tcW w:w="1605" w:type="dxa"/>
            <w:vAlign w:val="top"/>
          </w:tcPr>
          <w:p>
            <w:pPr>
              <w:pStyle w:val="6"/>
              <w:spacing w:before="60" w:line="178" w:lineRule="auto"/>
              <w:ind w:right="24"/>
              <w:jc w:val="right"/>
              <w:rPr>
                <w:sz w:val="19"/>
                <w:szCs w:val="19"/>
              </w:rPr>
            </w:pPr>
            <w:r>
              <w:rPr>
                <w:spacing w:val="2"/>
                <w:sz w:val="19"/>
                <w:szCs w:val="19"/>
              </w:rPr>
              <w:t>7.40</w:t>
            </w:r>
          </w:p>
        </w:tc>
        <w:tc>
          <w:tcPr>
            <w:tcW w:w="1605" w:type="dxa"/>
            <w:vAlign w:val="top"/>
          </w:tcPr>
          <w:p>
            <w:pPr>
              <w:pStyle w:val="6"/>
              <w:spacing w:before="60" w:line="178" w:lineRule="auto"/>
              <w:ind w:right="20"/>
              <w:jc w:val="right"/>
              <w:rPr>
                <w:sz w:val="19"/>
                <w:szCs w:val="19"/>
              </w:rPr>
            </w:pPr>
            <w:r>
              <w:rPr>
                <w:spacing w:val="2"/>
                <w:sz w:val="19"/>
                <w:szCs w:val="19"/>
              </w:rPr>
              <w:t>7.40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59" w:line="179" w:lineRule="auto"/>
              <w:ind w:left="16"/>
              <w:rPr>
                <w:sz w:val="19"/>
                <w:szCs w:val="19"/>
              </w:rPr>
            </w:pPr>
            <w:r>
              <w:rPr>
                <w:b/>
                <w:bCs/>
                <w:spacing w:val="3"/>
                <w:sz w:val="19"/>
                <w:szCs w:val="19"/>
              </w:rPr>
              <w:t>21303</w:t>
            </w:r>
          </w:p>
        </w:tc>
        <w:tc>
          <w:tcPr>
            <w:tcW w:w="3508" w:type="dxa"/>
            <w:vAlign w:val="top"/>
          </w:tcPr>
          <w:p>
            <w:pPr>
              <w:pStyle w:val="6"/>
              <w:spacing w:before="28" w:line="209" w:lineRule="auto"/>
              <w:ind w:left="1"/>
              <w:rPr>
                <w:sz w:val="19"/>
                <w:szCs w:val="19"/>
              </w:rPr>
            </w:pPr>
            <w:r>
              <w:rPr>
                <w:b/>
                <w:bCs/>
                <w:spacing w:val="3"/>
                <w:sz w:val="19"/>
                <w:szCs w:val="19"/>
              </w:rPr>
              <w:t>水利</w:t>
            </w:r>
          </w:p>
        </w:tc>
        <w:tc>
          <w:tcPr>
            <w:tcW w:w="1605" w:type="dxa"/>
            <w:vAlign w:val="top"/>
          </w:tcPr>
          <w:p>
            <w:pPr>
              <w:pStyle w:val="6"/>
              <w:spacing w:before="59" w:line="179" w:lineRule="auto"/>
              <w:ind w:right="25"/>
              <w:jc w:val="right"/>
              <w:rPr>
                <w:sz w:val="19"/>
                <w:szCs w:val="19"/>
              </w:rPr>
            </w:pPr>
            <w:r>
              <w:rPr>
                <w:b/>
                <w:bCs/>
                <w:spacing w:val="-1"/>
                <w:sz w:val="19"/>
                <w:szCs w:val="19"/>
              </w:rPr>
              <w:t>1.00</w:t>
            </w:r>
          </w:p>
        </w:tc>
        <w:tc>
          <w:tcPr>
            <w:tcW w:w="1605" w:type="dxa"/>
            <w:vAlign w:val="top"/>
          </w:tcPr>
          <w:p>
            <w:pPr>
              <w:pStyle w:val="6"/>
              <w:spacing w:before="59" w:line="179" w:lineRule="auto"/>
              <w:ind w:right="22"/>
              <w:jc w:val="right"/>
              <w:rPr>
                <w:sz w:val="19"/>
                <w:szCs w:val="19"/>
              </w:rPr>
            </w:pPr>
            <w:r>
              <w:rPr>
                <w:b/>
                <w:bCs/>
                <w:spacing w:val="-1"/>
                <w:sz w:val="19"/>
                <w:szCs w:val="19"/>
              </w:rPr>
              <w:t>1.00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59" w:line="178" w:lineRule="auto"/>
              <w:ind w:left="16"/>
              <w:rPr>
                <w:sz w:val="19"/>
                <w:szCs w:val="19"/>
              </w:rPr>
            </w:pPr>
            <w:r>
              <w:rPr>
                <w:spacing w:val="4"/>
                <w:sz w:val="19"/>
                <w:szCs w:val="19"/>
              </w:rPr>
              <w:t>2130314</w:t>
            </w:r>
          </w:p>
        </w:tc>
        <w:tc>
          <w:tcPr>
            <w:tcW w:w="3508" w:type="dxa"/>
            <w:vAlign w:val="top"/>
          </w:tcPr>
          <w:p>
            <w:pPr>
              <w:pStyle w:val="6"/>
              <w:spacing w:before="28" w:line="208" w:lineRule="auto"/>
              <w:ind w:left="213"/>
              <w:rPr>
                <w:sz w:val="19"/>
                <w:szCs w:val="19"/>
              </w:rPr>
            </w:pPr>
            <w:r>
              <w:rPr>
                <w:spacing w:val="-1"/>
                <w:sz w:val="19"/>
                <w:szCs w:val="19"/>
              </w:rPr>
              <w:t>防汛</w:t>
            </w:r>
          </w:p>
        </w:tc>
        <w:tc>
          <w:tcPr>
            <w:tcW w:w="1605" w:type="dxa"/>
            <w:vAlign w:val="top"/>
          </w:tcPr>
          <w:p>
            <w:pPr>
              <w:pStyle w:val="6"/>
              <w:spacing w:before="59" w:line="178" w:lineRule="auto"/>
              <w:ind w:right="24"/>
              <w:jc w:val="right"/>
              <w:rPr>
                <w:sz w:val="19"/>
                <w:szCs w:val="19"/>
              </w:rPr>
            </w:pPr>
            <w:r>
              <w:rPr>
                <w:spacing w:val="-1"/>
                <w:sz w:val="19"/>
                <w:szCs w:val="19"/>
              </w:rPr>
              <w:t>1.00</w:t>
            </w:r>
          </w:p>
        </w:tc>
        <w:tc>
          <w:tcPr>
            <w:tcW w:w="1605" w:type="dxa"/>
            <w:vAlign w:val="top"/>
          </w:tcPr>
          <w:p>
            <w:pPr>
              <w:pStyle w:val="6"/>
              <w:spacing w:before="59" w:line="178" w:lineRule="auto"/>
              <w:ind w:right="20"/>
              <w:jc w:val="right"/>
              <w:rPr>
                <w:sz w:val="19"/>
                <w:szCs w:val="19"/>
              </w:rPr>
            </w:pPr>
            <w:r>
              <w:rPr>
                <w:spacing w:val="-1"/>
                <w:sz w:val="19"/>
                <w:szCs w:val="19"/>
              </w:rPr>
              <w:t>1.00</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13" w:type="dxa"/>
            <w:tcBorders>
              <w:left w:val="single" w:color="000000" w:sz="10" w:space="0"/>
            </w:tcBorders>
            <w:vAlign w:val="top"/>
          </w:tcPr>
          <w:p>
            <w:pPr>
              <w:pStyle w:val="6"/>
              <w:spacing w:before="57" w:line="178" w:lineRule="auto"/>
              <w:ind w:left="16"/>
              <w:rPr>
                <w:sz w:val="19"/>
                <w:szCs w:val="19"/>
              </w:rPr>
            </w:pPr>
            <w:r>
              <w:rPr>
                <w:b/>
                <w:bCs/>
                <w:spacing w:val="3"/>
                <w:sz w:val="19"/>
                <w:szCs w:val="19"/>
              </w:rPr>
              <w:t>21305</w:t>
            </w:r>
          </w:p>
        </w:tc>
        <w:tc>
          <w:tcPr>
            <w:tcW w:w="3508" w:type="dxa"/>
            <w:vAlign w:val="top"/>
          </w:tcPr>
          <w:p>
            <w:pPr>
              <w:pStyle w:val="6"/>
              <w:spacing w:before="27" w:line="207" w:lineRule="auto"/>
              <w:rPr>
                <w:sz w:val="19"/>
                <w:szCs w:val="19"/>
              </w:rPr>
            </w:pPr>
            <w:r>
              <w:rPr>
                <w:b/>
                <w:bCs/>
                <w:spacing w:val="3"/>
                <w:sz w:val="19"/>
                <w:szCs w:val="19"/>
              </w:rPr>
              <w:t>扶贫</w:t>
            </w:r>
          </w:p>
        </w:tc>
        <w:tc>
          <w:tcPr>
            <w:tcW w:w="1605" w:type="dxa"/>
            <w:vAlign w:val="top"/>
          </w:tcPr>
          <w:p>
            <w:pPr>
              <w:pStyle w:val="6"/>
              <w:spacing w:before="58" w:line="177" w:lineRule="auto"/>
              <w:ind w:right="25"/>
              <w:jc w:val="right"/>
              <w:rPr>
                <w:sz w:val="19"/>
                <w:szCs w:val="19"/>
              </w:rPr>
            </w:pPr>
            <w:r>
              <w:rPr>
                <w:b/>
                <w:bCs/>
                <w:spacing w:val="4"/>
                <w:sz w:val="19"/>
                <w:szCs w:val="19"/>
              </w:rPr>
              <w:t>43.92</w:t>
            </w:r>
          </w:p>
        </w:tc>
        <w:tc>
          <w:tcPr>
            <w:tcW w:w="1605" w:type="dxa"/>
            <w:vAlign w:val="top"/>
          </w:tcPr>
          <w:p>
            <w:pPr>
              <w:pStyle w:val="6"/>
              <w:spacing w:before="58" w:line="177" w:lineRule="auto"/>
              <w:ind w:right="22"/>
              <w:jc w:val="right"/>
              <w:rPr>
                <w:sz w:val="19"/>
                <w:szCs w:val="19"/>
              </w:rPr>
            </w:pPr>
            <w:r>
              <w:rPr>
                <w:b/>
                <w:bCs/>
                <w:spacing w:val="4"/>
                <w:sz w:val="19"/>
                <w:szCs w:val="19"/>
              </w:rPr>
              <w:t>43.92</w:t>
            </w:r>
          </w:p>
        </w:tc>
        <w:tc>
          <w:tcPr>
            <w:tcW w:w="1605" w:type="dxa"/>
            <w:vAlign w:val="top"/>
          </w:tcPr>
          <w:p>
            <w:pPr>
              <w:spacing w:line="241" w:lineRule="exact"/>
              <w:rPr>
                <w:rFonts w:ascii="Arial"/>
                <w:sz w:val="20"/>
              </w:rPr>
            </w:pPr>
          </w:p>
        </w:tc>
        <w:tc>
          <w:tcPr>
            <w:tcW w:w="1605" w:type="dxa"/>
            <w:vAlign w:val="top"/>
          </w:tcPr>
          <w:p>
            <w:pPr>
              <w:spacing w:line="241" w:lineRule="exact"/>
              <w:rPr>
                <w:rFonts w:ascii="Arial"/>
                <w:sz w:val="20"/>
              </w:rPr>
            </w:pPr>
          </w:p>
        </w:tc>
        <w:tc>
          <w:tcPr>
            <w:tcW w:w="1606" w:type="dxa"/>
            <w:vAlign w:val="top"/>
          </w:tcPr>
          <w:p>
            <w:pPr>
              <w:spacing w:line="241" w:lineRule="exact"/>
              <w:rPr>
                <w:rFonts w:ascii="Arial"/>
                <w:sz w:val="20"/>
              </w:rPr>
            </w:pPr>
          </w:p>
        </w:tc>
        <w:tc>
          <w:tcPr>
            <w:tcW w:w="1608" w:type="dxa"/>
            <w:vAlign w:val="top"/>
          </w:tcPr>
          <w:p>
            <w:pPr>
              <w:spacing w:line="241" w:lineRule="exact"/>
              <w:rPr>
                <w:rFonts w:ascii="Arial"/>
                <w:sz w:val="20"/>
              </w:rPr>
            </w:pPr>
          </w:p>
        </w:tc>
        <w:tc>
          <w:tcPr>
            <w:tcW w:w="1613" w:type="dxa"/>
            <w:tcBorders>
              <w:right w:val="single" w:color="000000" w:sz="10" w:space="0"/>
            </w:tcBorders>
            <w:vAlign w:val="top"/>
          </w:tcPr>
          <w:p>
            <w:pPr>
              <w:spacing w:line="241"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61" w:line="176" w:lineRule="auto"/>
              <w:ind w:left="16"/>
              <w:rPr>
                <w:sz w:val="19"/>
                <w:szCs w:val="19"/>
              </w:rPr>
            </w:pPr>
            <w:r>
              <w:rPr>
                <w:spacing w:val="4"/>
                <w:sz w:val="19"/>
                <w:szCs w:val="19"/>
              </w:rPr>
              <w:t>2130599</w:t>
            </w:r>
          </w:p>
        </w:tc>
        <w:tc>
          <w:tcPr>
            <w:tcW w:w="3508" w:type="dxa"/>
            <w:vAlign w:val="top"/>
          </w:tcPr>
          <w:p>
            <w:pPr>
              <w:pStyle w:val="6"/>
              <w:spacing w:before="30" w:line="206" w:lineRule="auto"/>
              <w:ind w:left="201"/>
              <w:rPr>
                <w:sz w:val="19"/>
                <w:szCs w:val="19"/>
              </w:rPr>
            </w:pPr>
            <w:r>
              <w:rPr>
                <w:spacing w:val="7"/>
                <w:sz w:val="19"/>
                <w:szCs w:val="19"/>
              </w:rPr>
              <w:t>其他扶贫支出</w:t>
            </w:r>
          </w:p>
        </w:tc>
        <w:tc>
          <w:tcPr>
            <w:tcW w:w="1605" w:type="dxa"/>
            <w:vAlign w:val="top"/>
          </w:tcPr>
          <w:p>
            <w:pPr>
              <w:pStyle w:val="6"/>
              <w:spacing w:before="61" w:line="176" w:lineRule="auto"/>
              <w:ind w:right="22"/>
              <w:jc w:val="right"/>
              <w:rPr>
                <w:sz w:val="19"/>
                <w:szCs w:val="19"/>
              </w:rPr>
            </w:pPr>
            <w:r>
              <w:rPr>
                <w:spacing w:val="4"/>
                <w:sz w:val="19"/>
                <w:szCs w:val="19"/>
              </w:rPr>
              <w:t>43.92</w:t>
            </w:r>
          </w:p>
        </w:tc>
        <w:tc>
          <w:tcPr>
            <w:tcW w:w="1605" w:type="dxa"/>
            <w:vAlign w:val="top"/>
          </w:tcPr>
          <w:p>
            <w:pPr>
              <w:pStyle w:val="6"/>
              <w:spacing w:before="61" w:line="176" w:lineRule="auto"/>
              <w:ind w:right="19"/>
              <w:jc w:val="right"/>
              <w:rPr>
                <w:sz w:val="19"/>
                <w:szCs w:val="19"/>
              </w:rPr>
            </w:pPr>
            <w:r>
              <w:rPr>
                <w:spacing w:val="4"/>
                <w:sz w:val="19"/>
                <w:szCs w:val="19"/>
              </w:rPr>
              <w:t>43.92</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61" w:line="176" w:lineRule="auto"/>
              <w:ind w:left="16"/>
              <w:rPr>
                <w:sz w:val="19"/>
                <w:szCs w:val="19"/>
              </w:rPr>
            </w:pPr>
            <w:r>
              <w:rPr>
                <w:b/>
                <w:bCs/>
                <w:spacing w:val="3"/>
                <w:sz w:val="19"/>
                <w:szCs w:val="19"/>
              </w:rPr>
              <w:t>21307</w:t>
            </w:r>
          </w:p>
        </w:tc>
        <w:tc>
          <w:tcPr>
            <w:tcW w:w="3508" w:type="dxa"/>
            <w:vAlign w:val="top"/>
          </w:tcPr>
          <w:p>
            <w:pPr>
              <w:pStyle w:val="6"/>
              <w:spacing w:before="32" w:line="205" w:lineRule="auto"/>
              <w:rPr>
                <w:sz w:val="19"/>
                <w:szCs w:val="19"/>
              </w:rPr>
            </w:pPr>
            <w:r>
              <w:rPr>
                <w:b/>
                <w:bCs/>
                <w:spacing w:val="7"/>
                <w:sz w:val="19"/>
                <w:szCs w:val="19"/>
              </w:rPr>
              <w:t>农村综合改革</w:t>
            </w:r>
          </w:p>
        </w:tc>
        <w:tc>
          <w:tcPr>
            <w:tcW w:w="1605" w:type="dxa"/>
            <w:vAlign w:val="top"/>
          </w:tcPr>
          <w:p>
            <w:pPr>
              <w:pStyle w:val="6"/>
              <w:spacing w:before="62" w:line="175" w:lineRule="auto"/>
              <w:ind w:right="25"/>
              <w:jc w:val="right"/>
              <w:rPr>
                <w:sz w:val="19"/>
                <w:szCs w:val="19"/>
              </w:rPr>
            </w:pPr>
            <w:r>
              <w:rPr>
                <w:b/>
                <w:bCs/>
                <w:spacing w:val="3"/>
                <w:sz w:val="19"/>
                <w:szCs w:val="19"/>
              </w:rPr>
              <w:t>35.57</w:t>
            </w:r>
          </w:p>
        </w:tc>
        <w:tc>
          <w:tcPr>
            <w:tcW w:w="1605" w:type="dxa"/>
            <w:vAlign w:val="top"/>
          </w:tcPr>
          <w:p>
            <w:pPr>
              <w:pStyle w:val="6"/>
              <w:spacing w:before="62" w:line="175" w:lineRule="auto"/>
              <w:ind w:right="22"/>
              <w:jc w:val="right"/>
              <w:rPr>
                <w:sz w:val="19"/>
                <w:szCs w:val="19"/>
              </w:rPr>
            </w:pPr>
            <w:r>
              <w:rPr>
                <w:b/>
                <w:bCs/>
                <w:spacing w:val="3"/>
                <w:sz w:val="19"/>
                <w:szCs w:val="19"/>
              </w:rPr>
              <w:t>35.57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62" w:line="175" w:lineRule="auto"/>
              <w:ind w:left="16"/>
              <w:rPr>
                <w:sz w:val="19"/>
                <w:szCs w:val="19"/>
              </w:rPr>
            </w:pPr>
            <w:r>
              <w:rPr>
                <w:spacing w:val="4"/>
                <w:sz w:val="19"/>
                <w:szCs w:val="19"/>
              </w:rPr>
              <w:t>2130705</w:t>
            </w:r>
          </w:p>
        </w:tc>
        <w:tc>
          <w:tcPr>
            <w:tcW w:w="3508" w:type="dxa"/>
            <w:vAlign w:val="top"/>
          </w:tcPr>
          <w:p>
            <w:pPr>
              <w:pStyle w:val="6"/>
              <w:spacing w:before="33" w:line="204" w:lineRule="auto"/>
              <w:ind w:left="199"/>
              <w:rPr>
                <w:sz w:val="19"/>
                <w:szCs w:val="19"/>
              </w:rPr>
            </w:pPr>
            <w:r>
              <w:rPr>
                <w:spacing w:val="8"/>
                <w:sz w:val="19"/>
                <w:szCs w:val="19"/>
              </w:rPr>
              <w:t>对村民委员会和村党支部的补助</w:t>
            </w:r>
          </w:p>
        </w:tc>
        <w:tc>
          <w:tcPr>
            <w:tcW w:w="1605" w:type="dxa"/>
            <w:vAlign w:val="top"/>
          </w:tcPr>
          <w:p>
            <w:pPr>
              <w:pStyle w:val="6"/>
              <w:spacing w:before="63" w:line="174" w:lineRule="auto"/>
              <w:ind w:right="22"/>
              <w:jc w:val="right"/>
              <w:rPr>
                <w:sz w:val="19"/>
                <w:szCs w:val="19"/>
              </w:rPr>
            </w:pPr>
            <w:r>
              <w:rPr>
                <w:spacing w:val="3"/>
                <w:sz w:val="19"/>
                <w:szCs w:val="19"/>
              </w:rPr>
              <w:t>35.57</w:t>
            </w:r>
          </w:p>
        </w:tc>
        <w:tc>
          <w:tcPr>
            <w:tcW w:w="1605" w:type="dxa"/>
            <w:vAlign w:val="top"/>
          </w:tcPr>
          <w:p>
            <w:pPr>
              <w:pStyle w:val="6"/>
              <w:spacing w:before="63" w:line="174" w:lineRule="auto"/>
              <w:ind w:right="19"/>
              <w:jc w:val="right"/>
              <w:rPr>
                <w:sz w:val="19"/>
                <w:szCs w:val="19"/>
              </w:rPr>
            </w:pPr>
            <w:r>
              <w:rPr>
                <w:spacing w:val="3"/>
                <w:sz w:val="19"/>
                <w:szCs w:val="19"/>
              </w:rPr>
              <w:t>35.57</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64" w:line="173" w:lineRule="auto"/>
              <w:ind w:left="16"/>
              <w:rPr>
                <w:sz w:val="19"/>
                <w:szCs w:val="19"/>
              </w:rPr>
            </w:pPr>
            <w:r>
              <w:rPr>
                <w:b/>
                <w:bCs/>
                <w:spacing w:val="1"/>
                <w:sz w:val="19"/>
                <w:szCs w:val="19"/>
              </w:rPr>
              <w:t>216</w:t>
            </w:r>
          </w:p>
        </w:tc>
        <w:tc>
          <w:tcPr>
            <w:tcW w:w="3508" w:type="dxa"/>
            <w:vAlign w:val="top"/>
          </w:tcPr>
          <w:p>
            <w:pPr>
              <w:pStyle w:val="6"/>
              <w:spacing w:before="34" w:line="203" w:lineRule="auto"/>
              <w:ind w:left="2"/>
              <w:rPr>
                <w:sz w:val="19"/>
                <w:szCs w:val="19"/>
              </w:rPr>
            </w:pPr>
            <w:r>
              <w:rPr>
                <w:b/>
                <w:bCs/>
                <w:spacing w:val="7"/>
                <w:sz w:val="19"/>
                <w:szCs w:val="19"/>
              </w:rPr>
              <w:t>商业服务业等支出</w:t>
            </w:r>
          </w:p>
        </w:tc>
        <w:tc>
          <w:tcPr>
            <w:tcW w:w="1605" w:type="dxa"/>
            <w:vAlign w:val="top"/>
          </w:tcPr>
          <w:p>
            <w:pPr>
              <w:pStyle w:val="6"/>
              <w:spacing w:before="64" w:line="173" w:lineRule="auto"/>
              <w:ind w:right="25"/>
              <w:jc w:val="right"/>
              <w:rPr>
                <w:sz w:val="19"/>
                <w:szCs w:val="19"/>
              </w:rPr>
            </w:pPr>
            <w:r>
              <w:rPr>
                <w:b/>
                <w:bCs/>
                <w:spacing w:val="1"/>
                <w:sz w:val="19"/>
                <w:szCs w:val="19"/>
              </w:rPr>
              <w:t>119.68</w:t>
            </w:r>
          </w:p>
        </w:tc>
        <w:tc>
          <w:tcPr>
            <w:tcW w:w="1605" w:type="dxa"/>
            <w:vAlign w:val="top"/>
          </w:tcPr>
          <w:p>
            <w:pPr>
              <w:pStyle w:val="6"/>
              <w:spacing w:before="64" w:line="173" w:lineRule="auto"/>
              <w:ind w:right="22"/>
              <w:jc w:val="right"/>
              <w:rPr>
                <w:sz w:val="19"/>
                <w:szCs w:val="19"/>
              </w:rPr>
            </w:pPr>
            <w:r>
              <w:rPr>
                <w:b/>
                <w:bCs/>
                <w:spacing w:val="1"/>
                <w:sz w:val="19"/>
                <w:szCs w:val="19"/>
              </w:rPr>
              <w:t>119.68</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13" w:type="dxa"/>
            <w:tcBorders>
              <w:left w:val="single" w:color="000000" w:sz="10" w:space="0"/>
            </w:tcBorders>
            <w:vAlign w:val="top"/>
          </w:tcPr>
          <w:p>
            <w:pPr>
              <w:pStyle w:val="6"/>
              <w:spacing w:before="64" w:line="174" w:lineRule="auto"/>
              <w:ind w:left="16"/>
              <w:rPr>
                <w:sz w:val="19"/>
                <w:szCs w:val="19"/>
              </w:rPr>
            </w:pPr>
            <w:r>
              <w:rPr>
                <w:b/>
                <w:bCs/>
                <w:spacing w:val="3"/>
                <w:sz w:val="19"/>
                <w:szCs w:val="19"/>
              </w:rPr>
              <w:t>21605</w:t>
            </w:r>
          </w:p>
        </w:tc>
        <w:tc>
          <w:tcPr>
            <w:tcW w:w="3508" w:type="dxa"/>
            <w:vAlign w:val="top"/>
          </w:tcPr>
          <w:p>
            <w:pPr>
              <w:pStyle w:val="6"/>
              <w:spacing w:before="35" w:line="203" w:lineRule="auto"/>
              <w:rPr>
                <w:sz w:val="19"/>
                <w:szCs w:val="19"/>
              </w:rPr>
            </w:pPr>
            <w:r>
              <w:rPr>
                <w:b/>
                <w:bCs/>
                <w:spacing w:val="8"/>
                <w:sz w:val="19"/>
                <w:szCs w:val="19"/>
              </w:rPr>
              <w:t>旅游业管理与服务支出</w:t>
            </w:r>
          </w:p>
        </w:tc>
        <w:tc>
          <w:tcPr>
            <w:tcW w:w="1605" w:type="dxa"/>
            <w:vAlign w:val="top"/>
          </w:tcPr>
          <w:p>
            <w:pPr>
              <w:pStyle w:val="6"/>
              <w:spacing w:before="64" w:line="174" w:lineRule="auto"/>
              <w:ind w:right="25"/>
              <w:jc w:val="right"/>
              <w:rPr>
                <w:sz w:val="19"/>
                <w:szCs w:val="19"/>
              </w:rPr>
            </w:pPr>
            <w:r>
              <w:rPr>
                <w:b/>
                <w:bCs/>
                <w:spacing w:val="1"/>
                <w:sz w:val="19"/>
                <w:szCs w:val="19"/>
              </w:rPr>
              <w:t>119.68</w:t>
            </w:r>
          </w:p>
        </w:tc>
        <w:tc>
          <w:tcPr>
            <w:tcW w:w="1605" w:type="dxa"/>
            <w:vAlign w:val="top"/>
          </w:tcPr>
          <w:p>
            <w:pPr>
              <w:pStyle w:val="6"/>
              <w:spacing w:before="64" w:line="174" w:lineRule="auto"/>
              <w:ind w:right="22"/>
              <w:jc w:val="right"/>
              <w:rPr>
                <w:sz w:val="19"/>
                <w:szCs w:val="19"/>
              </w:rPr>
            </w:pPr>
            <w:r>
              <w:rPr>
                <w:b/>
                <w:bCs/>
                <w:spacing w:val="1"/>
                <w:sz w:val="19"/>
                <w:szCs w:val="19"/>
              </w:rPr>
              <w:t>119.68</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13" w:type="dxa"/>
            <w:tcBorders>
              <w:left w:val="single" w:color="000000" w:sz="10" w:space="0"/>
            </w:tcBorders>
            <w:vAlign w:val="top"/>
          </w:tcPr>
          <w:p>
            <w:pPr>
              <w:pStyle w:val="6"/>
              <w:spacing w:before="62" w:line="173" w:lineRule="auto"/>
              <w:ind w:left="16"/>
              <w:rPr>
                <w:sz w:val="19"/>
                <w:szCs w:val="19"/>
              </w:rPr>
            </w:pPr>
            <w:r>
              <w:rPr>
                <w:spacing w:val="4"/>
                <w:sz w:val="19"/>
                <w:szCs w:val="19"/>
              </w:rPr>
              <w:t>2160599</w:t>
            </w:r>
          </w:p>
        </w:tc>
        <w:tc>
          <w:tcPr>
            <w:tcW w:w="3508" w:type="dxa"/>
            <w:vAlign w:val="top"/>
          </w:tcPr>
          <w:p>
            <w:pPr>
              <w:pStyle w:val="6"/>
              <w:spacing w:before="32" w:line="203" w:lineRule="auto"/>
              <w:ind w:left="201"/>
              <w:rPr>
                <w:sz w:val="19"/>
                <w:szCs w:val="19"/>
              </w:rPr>
            </w:pPr>
            <w:r>
              <w:rPr>
                <w:spacing w:val="8"/>
                <w:sz w:val="19"/>
                <w:szCs w:val="19"/>
              </w:rPr>
              <w:t>其他旅游业管理与服务支出</w:t>
            </w:r>
          </w:p>
        </w:tc>
        <w:tc>
          <w:tcPr>
            <w:tcW w:w="1605" w:type="dxa"/>
            <w:vAlign w:val="top"/>
          </w:tcPr>
          <w:p>
            <w:pPr>
              <w:pStyle w:val="6"/>
              <w:spacing w:before="62" w:line="173" w:lineRule="auto"/>
              <w:ind w:right="24"/>
              <w:jc w:val="right"/>
              <w:rPr>
                <w:sz w:val="19"/>
                <w:szCs w:val="19"/>
              </w:rPr>
            </w:pPr>
            <w:r>
              <w:rPr>
                <w:spacing w:val="1"/>
                <w:sz w:val="19"/>
                <w:szCs w:val="19"/>
              </w:rPr>
              <w:t>119.68</w:t>
            </w:r>
          </w:p>
        </w:tc>
        <w:tc>
          <w:tcPr>
            <w:tcW w:w="1605" w:type="dxa"/>
            <w:vAlign w:val="top"/>
          </w:tcPr>
          <w:p>
            <w:pPr>
              <w:pStyle w:val="6"/>
              <w:spacing w:before="62" w:line="173" w:lineRule="auto"/>
              <w:ind w:right="20"/>
              <w:jc w:val="right"/>
              <w:rPr>
                <w:sz w:val="19"/>
                <w:szCs w:val="19"/>
              </w:rPr>
            </w:pPr>
            <w:r>
              <w:rPr>
                <w:spacing w:val="1"/>
                <w:sz w:val="19"/>
                <w:szCs w:val="19"/>
              </w:rPr>
              <w:t>119.68</w:t>
            </w:r>
          </w:p>
        </w:tc>
        <w:tc>
          <w:tcPr>
            <w:tcW w:w="1605" w:type="dxa"/>
            <w:vAlign w:val="top"/>
          </w:tcPr>
          <w:p>
            <w:pPr>
              <w:spacing w:line="241" w:lineRule="exact"/>
              <w:rPr>
                <w:rFonts w:ascii="Arial"/>
                <w:sz w:val="20"/>
              </w:rPr>
            </w:pPr>
          </w:p>
        </w:tc>
        <w:tc>
          <w:tcPr>
            <w:tcW w:w="1605" w:type="dxa"/>
            <w:vAlign w:val="top"/>
          </w:tcPr>
          <w:p>
            <w:pPr>
              <w:spacing w:line="241" w:lineRule="exact"/>
              <w:rPr>
                <w:rFonts w:ascii="Arial"/>
                <w:sz w:val="20"/>
              </w:rPr>
            </w:pPr>
          </w:p>
        </w:tc>
        <w:tc>
          <w:tcPr>
            <w:tcW w:w="1606" w:type="dxa"/>
            <w:vAlign w:val="top"/>
          </w:tcPr>
          <w:p>
            <w:pPr>
              <w:spacing w:line="241" w:lineRule="exact"/>
              <w:rPr>
                <w:rFonts w:ascii="Arial"/>
                <w:sz w:val="20"/>
              </w:rPr>
            </w:pPr>
          </w:p>
        </w:tc>
        <w:tc>
          <w:tcPr>
            <w:tcW w:w="1608" w:type="dxa"/>
            <w:vAlign w:val="top"/>
          </w:tcPr>
          <w:p>
            <w:pPr>
              <w:spacing w:line="241" w:lineRule="exact"/>
              <w:rPr>
                <w:rFonts w:ascii="Arial"/>
                <w:sz w:val="20"/>
              </w:rPr>
            </w:pPr>
          </w:p>
        </w:tc>
        <w:tc>
          <w:tcPr>
            <w:tcW w:w="1613" w:type="dxa"/>
            <w:tcBorders>
              <w:right w:val="single" w:color="000000" w:sz="10" w:space="0"/>
            </w:tcBorders>
            <w:vAlign w:val="top"/>
          </w:tcPr>
          <w:p>
            <w:pPr>
              <w:spacing w:line="241"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65" w:line="172" w:lineRule="auto"/>
              <w:ind w:left="16"/>
              <w:rPr>
                <w:sz w:val="19"/>
                <w:szCs w:val="19"/>
              </w:rPr>
            </w:pPr>
            <w:r>
              <w:rPr>
                <w:b/>
                <w:bCs/>
                <w:spacing w:val="1"/>
                <w:sz w:val="19"/>
                <w:szCs w:val="19"/>
              </w:rPr>
              <w:t>221</w:t>
            </w:r>
          </w:p>
        </w:tc>
        <w:tc>
          <w:tcPr>
            <w:tcW w:w="3508" w:type="dxa"/>
            <w:vAlign w:val="top"/>
          </w:tcPr>
          <w:p>
            <w:pPr>
              <w:pStyle w:val="6"/>
              <w:spacing w:before="35" w:line="202" w:lineRule="auto"/>
              <w:rPr>
                <w:sz w:val="19"/>
                <w:szCs w:val="19"/>
              </w:rPr>
            </w:pPr>
            <w:r>
              <w:rPr>
                <w:b/>
                <w:bCs/>
                <w:spacing w:val="7"/>
                <w:sz w:val="19"/>
                <w:szCs w:val="19"/>
              </w:rPr>
              <w:t>住房保障支出</w:t>
            </w:r>
          </w:p>
        </w:tc>
        <w:tc>
          <w:tcPr>
            <w:tcW w:w="1605" w:type="dxa"/>
            <w:vAlign w:val="top"/>
          </w:tcPr>
          <w:p>
            <w:pPr>
              <w:pStyle w:val="6"/>
              <w:spacing w:before="67" w:line="171" w:lineRule="auto"/>
              <w:ind w:right="25"/>
              <w:jc w:val="right"/>
              <w:rPr>
                <w:sz w:val="19"/>
                <w:szCs w:val="19"/>
              </w:rPr>
            </w:pPr>
            <w:r>
              <w:rPr>
                <w:b/>
                <w:bCs/>
                <w:spacing w:val="3"/>
                <w:sz w:val="19"/>
                <w:szCs w:val="19"/>
              </w:rPr>
              <w:t>90.44</w:t>
            </w:r>
          </w:p>
        </w:tc>
        <w:tc>
          <w:tcPr>
            <w:tcW w:w="1605" w:type="dxa"/>
            <w:vAlign w:val="top"/>
          </w:tcPr>
          <w:p>
            <w:pPr>
              <w:pStyle w:val="6"/>
              <w:spacing w:before="67" w:line="171" w:lineRule="auto"/>
              <w:ind w:right="22"/>
              <w:jc w:val="right"/>
              <w:rPr>
                <w:sz w:val="19"/>
                <w:szCs w:val="19"/>
              </w:rPr>
            </w:pPr>
            <w:r>
              <w:rPr>
                <w:b/>
                <w:bCs/>
                <w:spacing w:val="3"/>
                <w:sz w:val="19"/>
                <w:szCs w:val="19"/>
              </w:rPr>
              <w:t>90.44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13" w:type="dxa"/>
            <w:tcBorders>
              <w:left w:val="single" w:color="000000" w:sz="10" w:space="0"/>
            </w:tcBorders>
            <w:vAlign w:val="top"/>
          </w:tcPr>
          <w:p>
            <w:pPr>
              <w:pStyle w:val="6"/>
              <w:spacing w:before="67" w:line="171" w:lineRule="auto"/>
              <w:ind w:left="16"/>
              <w:rPr>
                <w:sz w:val="19"/>
                <w:szCs w:val="19"/>
              </w:rPr>
            </w:pPr>
            <w:r>
              <w:rPr>
                <w:b/>
                <w:bCs/>
                <w:spacing w:val="3"/>
                <w:sz w:val="19"/>
                <w:szCs w:val="19"/>
              </w:rPr>
              <w:t>22101</w:t>
            </w:r>
          </w:p>
        </w:tc>
        <w:tc>
          <w:tcPr>
            <w:tcW w:w="3508" w:type="dxa"/>
            <w:vAlign w:val="top"/>
          </w:tcPr>
          <w:p>
            <w:pPr>
              <w:pStyle w:val="6"/>
              <w:spacing w:before="36" w:line="201" w:lineRule="auto"/>
              <w:rPr>
                <w:sz w:val="19"/>
                <w:szCs w:val="19"/>
              </w:rPr>
            </w:pPr>
            <w:r>
              <w:rPr>
                <w:b/>
                <w:bCs/>
                <w:spacing w:val="8"/>
                <w:sz w:val="19"/>
                <w:szCs w:val="19"/>
              </w:rPr>
              <w:t>保障性安居工程支出</w:t>
            </w:r>
          </w:p>
        </w:tc>
        <w:tc>
          <w:tcPr>
            <w:tcW w:w="1605" w:type="dxa"/>
            <w:vAlign w:val="top"/>
          </w:tcPr>
          <w:p>
            <w:pPr>
              <w:pStyle w:val="6"/>
              <w:spacing w:before="68" w:line="170" w:lineRule="auto"/>
              <w:ind w:right="25"/>
              <w:jc w:val="right"/>
              <w:rPr>
                <w:sz w:val="19"/>
                <w:szCs w:val="19"/>
              </w:rPr>
            </w:pPr>
            <w:r>
              <w:rPr>
                <w:b/>
                <w:bCs/>
                <w:spacing w:val="3"/>
                <w:sz w:val="19"/>
                <w:szCs w:val="19"/>
              </w:rPr>
              <w:t>90.44</w:t>
            </w:r>
          </w:p>
        </w:tc>
        <w:tc>
          <w:tcPr>
            <w:tcW w:w="1605" w:type="dxa"/>
            <w:vAlign w:val="top"/>
          </w:tcPr>
          <w:p>
            <w:pPr>
              <w:pStyle w:val="6"/>
              <w:spacing w:before="68" w:line="170" w:lineRule="auto"/>
              <w:ind w:right="22"/>
              <w:jc w:val="right"/>
              <w:rPr>
                <w:sz w:val="19"/>
                <w:szCs w:val="19"/>
              </w:rPr>
            </w:pPr>
            <w:r>
              <w:rPr>
                <w:b/>
                <w:bCs/>
                <w:spacing w:val="3"/>
                <w:sz w:val="19"/>
                <w:szCs w:val="19"/>
              </w:rPr>
              <w:t>90.44</w:t>
            </w:r>
          </w:p>
        </w:tc>
        <w:tc>
          <w:tcPr>
            <w:tcW w:w="1605" w:type="dxa"/>
            <w:vAlign w:val="top"/>
          </w:tcPr>
          <w:p>
            <w:pPr>
              <w:rPr>
                <w:rFonts w:ascii="Arial"/>
                <w:sz w:val="21"/>
              </w:rPr>
            </w:pPr>
          </w:p>
        </w:tc>
        <w:tc>
          <w:tcPr>
            <w:tcW w:w="1605" w:type="dxa"/>
            <w:vAlign w:val="top"/>
          </w:tcPr>
          <w:p>
            <w:pPr>
              <w:rPr>
                <w:rFonts w:ascii="Arial"/>
                <w:sz w:val="21"/>
              </w:rPr>
            </w:pPr>
          </w:p>
        </w:tc>
        <w:tc>
          <w:tcPr>
            <w:tcW w:w="1606" w:type="dxa"/>
            <w:vAlign w:val="top"/>
          </w:tcPr>
          <w:p>
            <w:pPr>
              <w:rPr>
                <w:rFonts w:ascii="Arial"/>
                <w:sz w:val="21"/>
              </w:rPr>
            </w:pPr>
          </w:p>
        </w:tc>
        <w:tc>
          <w:tcPr>
            <w:tcW w:w="1608" w:type="dxa"/>
            <w:vAlign w:val="top"/>
          </w:tcPr>
          <w:p>
            <w:pPr>
              <w:rPr>
                <w:rFonts w:ascii="Arial"/>
                <w:sz w:val="21"/>
              </w:rPr>
            </w:pPr>
          </w:p>
        </w:tc>
        <w:tc>
          <w:tcPr>
            <w:tcW w:w="1613"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913" w:type="dxa"/>
            <w:tcBorders>
              <w:left w:val="single" w:color="000000" w:sz="10" w:space="0"/>
              <w:bottom w:val="single" w:color="000000" w:sz="10" w:space="0"/>
            </w:tcBorders>
            <w:vAlign w:val="top"/>
          </w:tcPr>
          <w:p>
            <w:pPr>
              <w:pStyle w:val="6"/>
              <w:spacing w:before="68" w:line="163" w:lineRule="auto"/>
              <w:ind w:left="16"/>
              <w:rPr>
                <w:sz w:val="19"/>
                <w:szCs w:val="19"/>
              </w:rPr>
            </w:pPr>
            <w:r>
              <w:rPr>
                <w:spacing w:val="4"/>
                <w:sz w:val="19"/>
                <w:szCs w:val="19"/>
              </w:rPr>
              <w:t>2210105</w:t>
            </w:r>
          </w:p>
        </w:tc>
        <w:tc>
          <w:tcPr>
            <w:tcW w:w="3508" w:type="dxa"/>
            <w:tcBorders>
              <w:bottom w:val="single" w:color="000000" w:sz="10" w:space="0"/>
            </w:tcBorders>
            <w:vAlign w:val="top"/>
          </w:tcPr>
          <w:p>
            <w:pPr>
              <w:pStyle w:val="6"/>
              <w:spacing w:before="37" w:line="193" w:lineRule="auto"/>
              <w:ind w:left="200"/>
              <w:rPr>
                <w:sz w:val="19"/>
                <w:szCs w:val="19"/>
              </w:rPr>
            </w:pPr>
            <w:r>
              <w:rPr>
                <w:spacing w:val="7"/>
                <w:sz w:val="19"/>
                <w:szCs w:val="19"/>
              </w:rPr>
              <w:t>农村危房改造</w:t>
            </w:r>
          </w:p>
        </w:tc>
        <w:tc>
          <w:tcPr>
            <w:tcW w:w="1605" w:type="dxa"/>
            <w:tcBorders>
              <w:bottom w:val="single" w:color="000000" w:sz="10" w:space="0"/>
            </w:tcBorders>
            <w:vAlign w:val="top"/>
          </w:tcPr>
          <w:p>
            <w:pPr>
              <w:pStyle w:val="6"/>
              <w:spacing w:before="69" w:line="162" w:lineRule="auto"/>
              <w:ind w:right="22"/>
              <w:jc w:val="right"/>
              <w:rPr>
                <w:sz w:val="19"/>
                <w:szCs w:val="19"/>
              </w:rPr>
            </w:pPr>
            <w:r>
              <w:rPr>
                <w:spacing w:val="3"/>
                <w:sz w:val="19"/>
                <w:szCs w:val="19"/>
              </w:rPr>
              <w:t>90.44</w:t>
            </w:r>
          </w:p>
        </w:tc>
        <w:tc>
          <w:tcPr>
            <w:tcW w:w="1605" w:type="dxa"/>
            <w:tcBorders>
              <w:bottom w:val="single" w:color="000000" w:sz="10" w:space="0"/>
            </w:tcBorders>
            <w:vAlign w:val="top"/>
          </w:tcPr>
          <w:p>
            <w:pPr>
              <w:pStyle w:val="6"/>
              <w:spacing w:before="69" w:line="162" w:lineRule="auto"/>
              <w:ind w:right="19"/>
              <w:jc w:val="right"/>
              <w:rPr>
                <w:sz w:val="19"/>
                <w:szCs w:val="19"/>
              </w:rPr>
            </w:pPr>
            <w:r>
              <w:rPr>
                <w:spacing w:val="3"/>
                <w:sz w:val="19"/>
                <w:szCs w:val="19"/>
              </w:rPr>
              <w:t>90.44</w:t>
            </w:r>
          </w:p>
        </w:tc>
        <w:tc>
          <w:tcPr>
            <w:tcW w:w="1605" w:type="dxa"/>
            <w:tcBorders>
              <w:bottom w:val="single" w:color="000000" w:sz="10" w:space="0"/>
            </w:tcBorders>
            <w:vAlign w:val="top"/>
          </w:tcPr>
          <w:p>
            <w:pPr>
              <w:spacing w:line="236" w:lineRule="exact"/>
              <w:rPr>
                <w:rFonts w:ascii="Arial"/>
                <w:sz w:val="20"/>
              </w:rPr>
            </w:pPr>
          </w:p>
        </w:tc>
        <w:tc>
          <w:tcPr>
            <w:tcW w:w="1605" w:type="dxa"/>
            <w:tcBorders>
              <w:bottom w:val="single" w:color="000000" w:sz="10" w:space="0"/>
            </w:tcBorders>
            <w:vAlign w:val="top"/>
          </w:tcPr>
          <w:p>
            <w:pPr>
              <w:spacing w:line="236" w:lineRule="exact"/>
              <w:rPr>
                <w:rFonts w:ascii="Arial"/>
                <w:sz w:val="20"/>
              </w:rPr>
            </w:pPr>
          </w:p>
        </w:tc>
        <w:tc>
          <w:tcPr>
            <w:tcW w:w="1606" w:type="dxa"/>
            <w:tcBorders>
              <w:bottom w:val="single" w:color="000000" w:sz="10" w:space="0"/>
            </w:tcBorders>
            <w:vAlign w:val="top"/>
          </w:tcPr>
          <w:p>
            <w:pPr>
              <w:spacing w:line="236" w:lineRule="exact"/>
              <w:rPr>
                <w:rFonts w:ascii="Arial"/>
                <w:sz w:val="20"/>
              </w:rPr>
            </w:pPr>
          </w:p>
        </w:tc>
        <w:tc>
          <w:tcPr>
            <w:tcW w:w="1608" w:type="dxa"/>
            <w:tcBorders>
              <w:bottom w:val="single" w:color="000000" w:sz="10" w:space="0"/>
            </w:tcBorders>
            <w:vAlign w:val="top"/>
          </w:tcPr>
          <w:p>
            <w:pPr>
              <w:spacing w:line="236" w:lineRule="exact"/>
              <w:rPr>
                <w:rFonts w:ascii="Arial"/>
                <w:sz w:val="20"/>
              </w:rPr>
            </w:pPr>
          </w:p>
        </w:tc>
        <w:tc>
          <w:tcPr>
            <w:tcW w:w="1613" w:type="dxa"/>
            <w:tcBorders>
              <w:bottom w:val="single" w:color="000000" w:sz="10" w:space="0"/>
              <w:right w:val="single" w:color="000000" w:sz="10" w:space="0"/>
            </w:tcBorders>
            <w:vAlign w:val="top"/>
          </w:tcPr>
          <w:p>
            <w:pPr>
              <w:spacing w:line="236"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5668" w:type="dxa"/>
            <w:gridSpan w:val="9"/>
            <w:tcBorders>
              <w:top w:val="single" w:color="000000" w:sz="10" w:space="0"/>
              <w:left w:val="nil"/>
              <w:bottom w:val="single" w:color="FFFFFF" w:sz="10" w:space="0"/>
              <w:right w:val="single" w:color="000000" w:sz="2" w:space="0"/>
            </w:tcBorders>
            <w:vAlign w:val="top"/>
          </w:tcPr>
          <w:p>
            <w:pPr>
              <w:pStyle w:val="6"/>
              <w:spacing w:before="29" w:line="207" w:lineRule="auto"/>
              <w:ind w:left="26"/>
              <w:rPr>
                <w:sz w:val="19"/>
                <w:szCs w:val="19"/>
              </w:rPr>
            </w:pPr>
            <w:r>
              <w:rPr>
                <w:spacing w:val="8"/>
                <w:sz w:val="19"/>
                <w:szCs w:val="19"/>
              </w:rPr>
              <w:t>注：本表反映部门本年度取得的各项收入情况。</w:t>
            </w:r>
          </w:p>
        </w:tc>
      </w:tr>
    </w:tbl>
    <w:p>
      <w:pPr>
        <w:pStyle w:val="2"/>
        <w:spacing w:line="352" w:lineRule="auto"/>
      </w:pPr>
    </w:p>
    <w:p>
      <w:pPr>
        <w:pStyle w:val="2"/>
        <w:spacing w:line="353" w:lineRule="auto"/>
      </w:pPr>
    </w:p>
    <w:p>
      <w:pPr>
        <w:spacing w:before="65" w:line="146" w:lineRule="exact"/>
        <w:ind w:left="737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2.2</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6" w:lineRule="exact"/>
        <w:rPr>
          <w:rFonts w:ascii="宋体" w:hAnsi="宋体" w:eastAsia="宋体" w:cs="宋体"/>
          <w:sz w:val="20"/>
          <w:szCs w:val="20"/>
        </w:rPr>
        <w:sectPr>
          <w:type w:val="continuous"/>
          <w:pgSz w:w="16838" w:h="11906"/>
          <w:pgMar w:top="400" w:right="575" w:bottom="400" w:left="568" w:header="0" w:footer="0" w:gutter="0"/>
          <w:cols w:equalWidth="0" w:num="1">
            <w:col w:w="15694"/>
          </w:cols>
        </w:sectPr>
      </w:pPr>
    </w:p>
    <w:p>
      <w:pPr>
        <w:pStyle w:val="2"/>
        <w:spacing w:line="386" w:lineRule="auto"/>
      </w:pPr>
    </w:p>
    <w:p>
      <w:pPr>
        <w:spacing w:before="117" w:line="221" w:lineRule="auto"/>
        <w:ind w:left="7124"/>
        <w:outlineLvl w:val="1"/>
        <w:rPr>
          <w:rFonts w:ascii="黑体" w:hAnsi="黑体" w:eastAsia="黑体" w:cs="黑体"/>
          <w:sz w:val="36"/>
          <w:szCs w:val="36"/>
        </w:rPr>
      </w:pPr>
      <w:r>
        <w:rPr>
          <w:rFonts w:ascii="黑体" w:hAnsi="黑体" w:eastAsia="黑体" w:cs="黑体"/>
          <w:spacing w:val="-5"/>
          <w:sz w:val="36"/>
          <w:szCs w:val="36"/>
        </w:rPr>
        <w:t>支出决算表</w:t>
      </w:r>
    </w:p>
    <w:p>
      <w:pPr>
        <w:spacing w:before="2" w:line="230" w:lineRule="auto"/>
        <w:ind w:left="14795"/>
        <w:rPr>
          <w:rFonts w:ascii="宋体" w:hAnsi="宋体" w:eastAsia="宋体" w:cs="宋体"/>
          <w:sz w:val="20"/>
          <w:szCs w:val="20"/>
        </w:rPr>
      </w:pPr>
      <w:r>
        <w:rPr>
          <w:rFonts w:ascii="宋体" w:hAnsi="宋体" w:eastAsia="宋体" w:cs="宋体"/>
          <w:spacing w:val="4"/>
          <w:sz w:val="20"/>
          <w:szCs w:val="20"/>
        </w:rPr>
        <w:t>公开03表</w:t>
      </w:r>
    </w:p>
    <w:p>
      <w:pPr>
        <w:spacing w:before="15" w:line="227" w:lineRule="auto"/>
        <w:ind w:left="10"/>
        <w:rPr>
          <w:rFonts w:ascii="宋体" w:hAnsi="宋体" w:eastAsia="宋体" w:cs="宋体"/>
          <w:sz w:val="20"/>
          <w:szCs w:val="20"/>
        </w:rPr>
      </w:pPr>
      <w:r>
        <w:rPr>
          <w:rFonts w:ascii="宋体" w:hAnsi="宋体" w:eastAsia="宋体" w:cs="宋体"/>
          <w:spacing w:val="5"/>
          <w:sz w:val="20"/>
          <w:szCs w:val="20"/>
        </w:rPr>
        <w:t xml:space="preserve">部门：涞源县南屯镇人民政府(本级）                                 2016年度                                        </w:t>
      </w:r>
      <w:r>
        <w:rPr>
          <w:rFonts w:ascii="宋体" w:hAnsi="宋体" w:eastAsia="宋体" w:cs="宋体"/>
          <w:spacing w:val="4"/>
          <w:sz w:val="20"/>
          <w:szCs w:val="20"/>
        </w:rPr>
        <w:t xml:space="preserve">                          单位：万元</w:t>
      </w:r>
    </w:p>
    <w:p>
      <w:pPr>
        <w:spacing w:line="16"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3908"/>
        <w:gridCol w:w="1790"/>
        <w:gridCol w:w="1790"/>
        <w:gridCol w:w="1790"/>
        <w:gridCol w:w="1790"/>
        <w:gridCol w:w="1790"/>
        <w:gridCol w:w="1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921" w:type="dxa"/>
            <w:gridSpan w:val="2"/>
            <w:tcBorders>
              <w:top w:val="single" w:color="000000" w:sz="10" w:space="0"/>
              <w:left w:val="single" w:color="000000" w:sz="10" w:space="0"/>
            </w:tcBorders>
            <w:vAlign w:val="top"/>
          </w:tcPr>
          <w:p>
            <w:pPr>
              <w:pStyle w:val="6"/>
              <w:spacing w:before="174" w:line="222" w:lineRule="auto"/>
              <w:ind w:left="2227"/>
              <w:rPr>
                <w:sz w:val="22"/>
                <w:szCs w:val="22"/>
              </w:rPr>
            </w:pPr>
            <w:r>
              <w:rPr>
                <w:spacing w:val="-1"/>
                <w:sz w:val="22"/>
                <w:szCs w:val="22"/>
              </w:rPr>
              <w:t>科目</w:t>
            </w:r>
          </w:p>
        </w:tc>
        <w:tc>
          <w:tcPr>
            <w:tcW w:w="1790" w:type="dxa"/>
            <w:vMerge w:val="restart"/>
            <w:tcBorders>
              <w:top w:val="single" w:color="000000" w:sz="10" w:space="0"/>
              <w:bottom w:val="nil"/>
            </w:tcBorders>
            <w:vAlign w:val="top"/>
          </w:tcPr>
          <w:p>
            <w:pPr>
              <w:spacing w:line="398" w:lineRule="auto"/>
              <w:rPr>
                <w:rFonts w:ascii="Arial"/>
                <w:sz w:val="21"/>
              </w:rPr>
            </w:pPr>
          </w:p>
          <w:p>
            <w:pPr>
              <w:pStyle w:val="6"/>
              <w:spacing w:before="71" w:line="222" w:lineRule="auto"/>
              <w:ind w:left="218"/>
              <w:rPr>
                <w:sz w:val="22"/>
                <w:szCs w:val="22"/>
              </w:rPr>
            </w:pPr>
            <w:r>
              <w:rPr>
                <w:spacing w:val="1"/>
                <w:sz w:val="22"/>
                <w:szCs w:val="22"/>
              </w:rPr>
              <w:t>本年支出合计</w:t>
            </w:r>
          </w:p>
        </w:tc>
        <w:tc>
          <w:tcPr>
            <w:tcW w:w="1790" w:type="dxa"/>
            <w:vMerge w:val="restart"/>
            <w:tcBorders>
              <w:top w:val="single" w:color="000000" w:sz="10" w:space="0"/>
              <w:bottom w:val="nil"/>
            </w:tcBorders>
            <w:vAlign w:val="top"/>
          </w:tcPr>
          <w:p>
            <w:pPr>
              <w:spacing w:line="398" w:lineRule="auto"/>
              <w:rPr>
                <w:rFonts w:ascii="Arial"/>
                <w:sz w:val="21"/>
              </w:rPr>
            </w:pPr>
          </w:p>
          <w:p>
            <w:pPr>
              <w:pStyle w:val="6"/>
              <w:spacing w:before="71" w:line="222" w:lineRule="auto"/>
              <w:ind w:left="443"/>
              <w:rPr>
                <w:sz w:val="22"/>
                <w:szCs w:val="22"/>
              </w:rPr>
            </w:pPr>
            <w:r>
              <w:rPr>
                <w:spacing w:val="1"/>
                <w:sz w:val="22"/>
                <w:szCs w:val="22"/>
              </w:rPr>
              <w:t>基本支出</w:t>
            </w:r>
          </w:p>
        </w:tc>
        <w:tc>
          <w:tcPr>
            <w:tcW w:w="1790" w:type="dxa"/>
            <w:vMerge w:val="restart"/>
            <w:tcBorders>
              <w:top w:val="single" w:color="000000" w:sz="10" w:space="0"/>
              <w:bottom w:val="nil"/>
            </w:tcBorders>
            <w:vAlign w:val="top"/>
          </w:tcPr>
          <w:p>
            <w:pPr>
              <w:spacing w:line="398" w:lineRule="auto"/>
              <w:rPr>
                <w:rFonts w:ascii="Arial"/>
                <w:sz w:val="21"/>
              </w:rPr>
            </w:pPr>
          </w:p>
          <w:p>
            <w:pPr>
              <w:pStyle w:val="6"/>
              <w:spacing w:before="72" w:line="223" w:lineRule="auto"/>
              <w:ind w:left="450"/>
              <w:rPr>
                <w:sz w:val="22"/>
                <w:szCs w:val="22"/>
              </w:rPr>
            </w:pPr>
            <w:r>
              <w:rPr>
                <w:sz w:val="22"/>
                <w:szCs w:val="22"/>
              </w:rPr>
              <w:t>项目支出</w:t>
            </w:r>
          </w:p>
        </w:tc>
        <w:tc>
          <w:tcPr>
            <w:tcW w:w="1790" w:type="dxa"/>
            <w:vMerge w:val="restart"/>
            <w:tcBorders>
              <w:top w:val="single" w:color="000000" w:sz="10" w:space="0"/>
              <w:bottom w:val="nil"/>
            </w:tcBorders>
            <w:vAlign w:val="top"/>
          </w:tcPr>
          <w:p>
            <w:pPr>
              <w:spacing w:line="397" w:lineRule="auto"/>
              <w:rPr>
                <w:rFonts w:ascii="Arial"/>
                <w:sz w:val="21"/>
              </w:rPr>
            </w:pPr>
          </w:p>
          <w:p>
            <w:pPr>
              <w:pStyle w:val="6"/>
              <w:spacing w:before="72" w:line="223" w:lineRule="auto"/>
              <w:ind w:left="228"/>
              <w:rPr>
                <w:sz w:val="22"/>
                <w:szCs w:val="22"/>
              </w:rPr>
            </w:pPr>
            <w:r>
              <w:rPr>
                <w:spacing w:val="1"/>
                <w:sz w:val="22"/>
                <w:szCs w:val="22"/>
              </w:rPr>
              <w:t>上缴上级支出</w:t>
            </w:r>
          </w:p>
        </w:tc>
        <w:tc>
          <w:tcPr>
            <w:tcW w:w="1790" w:type="dxa"/>
            <w:vMerge w:val="restart"/>
            <w:tcBorders>
              <w:top w:val="single" w:color="000000" w:sz="10" w:space="0"/>
              <w:bottom w:val="nil"/>
            </w:tcBorders>
            <w:vAlign w:val="top"/>
          </w:tcPr>
          <w:p>
            <w:pPr>
              <w:spacing w:line="398" w:lineRule="auto"/>
              <w:rPr>
                <w:rFonts w:ascii="Arial"/>
                <w:sz w:val="21"/>
              </w:rPr>
            </w:pPr>
          </w:p>
          <w:p>
            <w:pPr>
              <w:pStyle w:val="6"/>
              <w:spacing w:before="72" w:line="223" w:lineRule="auto"/>
              <w:ind w:left="454"/>
              <w:rPr>
                <w:sz w:val="22"/>
                <w:szCs w:val="22"/>
              </w:rPr>
            </w:pPr>
            <w:r>
              <w:rPr>
                <w:sz w:val="22"/>
                <w:szCs w:val="22"/>
              </w:rPr>
              <w:t>经营支出</w:t>
            </w:r>
          </w:p>
        </w:tc>
        <w:tc>
          <w:tcPr>
            <w:tcW w:w="1795" w:type="dxa"/>
            <w:vMerge w:val="restart"/>
            <w:tcBorders>
              <w:top w:val="single" w:color="000000" w:sz="10" w:space="0"/>
              <w:bottom w:val="nil"/>
              <w:right w:val="single" w:color="000000" w:sz="10" w:space="0"/>
            </w:tcBorders>
            <w:vAlign w:val="top"/>
          </w:tcPr>
          <w:p>
            <w:pPr>
              <w:pStyle w:val="6"/>
              <w:spacing w:before="183" w:line="415" w:lineRule="auto"/>
              <w:ind w:left="342" w:right="328" w:firstLine="109"/>
              <w:rPr>
                <w:sz w:val="22"/>
                <w:szCs w:val="22"/>
              </w:rPr>
            </w:pPr>
            <w:r>
              <w:rPr>
                <w:spacing w:val="1"/>
                <w:sz w:val="22"/>
                <w:szCs w:val="22"/>
              </w:rPr>
              <w:t>对附属单</w:t>
            </w:r>
            <w:r>
              <w:rPr>
                <w:sz w:val="22"/>
                <w:szCs w:val="22"/>
              </w:rPr>
              <w:t xml:space="preserve">  </w:t>
            </w:r>
            <w:r>
              <w:rPr>
                <w:spacing w:val="1"/>
                <w:sz w:val="22"/>
                <w:szCs w:val="22"/>
              </w:rPr>
              <w:t>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013" w:type="dxa"/>
            <w:tcBorders>
              <w:left w:val="single" w:color="000000" w:sz="10" w:space="0"/>
            </w:tcBorders>
            <w:vAlign w:val="top"/>
          </w:tcPr>
          <w:p>
            <w:pPr>
              <w:pStyle w:val="6"/>
              <w:spacing w:before="26" w:line="229" w:lineRule="auto"/>
              <w:ind w:left="48" w:right="62" w:firstLine="3"/>
              <w:rPr>
                <w:sz w:val="22"/>
                <w:szCs w:val="22"/>
              </w:rPr>
            </w:pPr>
            <w:r>
              <w:rPr>
                <w:sz w:val="22"/>
                <w:szCs w:val="22"/>
              </w:rPr>
              <w:t xml:space="preserve">功能分类 </w:t>
            </w:r>
            <w:r>
              <w:rPr>
                <w:spacing w:val="1"/>
                <w:sz w:val="22"/>
                <w:szCs w:val="22"/>
              </w:rPr>
              <w:t>科目编码</w:t>
            </w:r>
          </w:p>
        </w:tc>
        <w:tc>
          <w:tcPr>
            <w:tcW w:w="3908" w:type="dxa"/>
            <w:vAlign w:val="top"/>
          </w:tcPr>
          <w:p>
            <w:pPr>
              <w:pStyle w:val="6"/>
              <w:spacing w:before="166" w:line="222" w:lineRule="auto"/>
              <w:ind w:left="1495"/>
              <w:rPr>
                <w:sz w:val="22"/>
                <w:szCs w:val="22"/>
              </w:rPr>
            </w:pPr>
            <w:r>
              <w:rPr>
                <w:spacing w:val="1"/>
                <w:sz w:val="22"/>
                <w:szCs w:val="22"/>
              </w:rPr>
              <w:t>科目名称</w:t>
            </w: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5"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921" w:type="dxa"/>
            <w:gridSpan w:val="2"/>
            <w:tcBorders>
              <w:left w:val="single" w:color="000000" w:sz="10" w:space="0"/>
            </w:tcBorders>
            <w:vAlign w:val="top"/>
          </w:tcPr>
          <w:p>
            <w:pPr>
              <w:pStyle w:val="6"/>
              <w:spacing w:before="31" w:line="227" w:lineRule="auto"/>
              <w:ind w:left="2253"/>
              <w:rPr>
                <w:sz w:val="19"/>
                <w:szCs w:val="19"/>
              </w:rPr>
            </w:pPr>
            <w:r>
              <w:rPr>
                <w:spacing w:val="2"/>
                <w:sz w:val="19"/>
                <w:szCs w:val="19"/>
              </w:rPr>
              <w:t>栏次</w:t>
            </w:r>
          </w:p>
        </w:tc>
        <w:tc>
          <w:tcPr>
            <w:tcW w:w="1790" w:type="dxa"/>
            <w:vAlign w:val="top"/>
          </w:tcPr>
          <w:p>
            <w:pPr>
              <w:pStyle w:val="6"/>
              <w:spacing w:before="62" w:line="188" w:lineRule="auto"/>
              <w:ind w:left="850"/>
              <w:rPr>
                <w:sz w:val="19"/>
                <w:szCs w:val="19"/>
              </w:rPr>
            </w:pPr>
            <w:r>
              <w:rPr>
                <w:sz w:val="19"/>
                <w:szCs w:val="19"/>
              </w:rPr>
              <w:t>1</w:t>
            </w:r>
          </w:p>
        </w:tc>
        <w:tc>
          <w:tcPr>
            <w:tcW w:w="1790" w:type="dxa"/>
            <w:vAlign w:val="top"/>
          </w:tcPr>
          <w:p>
            <w:pPr>
              <w:pStyle w:val="6"/>
              <w:spacing w:before="62" w:line="188" w:lineRule="auto"/>
              <w:ind w:left="841"/>
              <w:rPr>
                <w:sz w:val="19"/>
                <w:szCs w:val="19"/>
              </w:rPr>
            </w:pPr>
            <w:r>
              <w:rPr>
                <w:sz w:val="19"/>
                <w:szCs w:val="19"/>
              </w:rPr>
              <w:t>2</w:t>
            </w:r>
          </w:p>
        </w:tc>
        <w:tc>
          <w:tcPr>
            <w:tcW w:w="1790" w:type="dxa"/>
            <w:vAlign w:val="top"/>
          </w:tcPr>
          <w:p>
            <w:pPr>
              <w:pStyle w:val="6"/>
              <w:spacing w:before="62" w:line="188" w:lineRule="auto"/>
              <w:ind w:left="845"/>
              <w:rPr>
                <w:sz w:val="19"/>
                <w:szCs w:val="19"/>
              </w:rPr>
            </w:pPr>
            <w:r>
              <w:rPr>
                <w:sz w:val="19"/>
                <w:szCs w:val="19"/>
              </w:rPr>
              <w:t>3</w:t>
            </w:r>
          </w:p>
        </w:tc>
        <w:tc>
          <w:tcPr>
            <w:tcW w:w="1790" w:type="dxa"/>
            <w:vAlign w:val="top"/>
          </w:tcPr>
          <w:p>
            <w:pPr>
              <w:pStyle w:val="6"/>
              <w:spacing w:before="62" w:line="188" w:lineRule="auto"/>
              <w:ind w:left="843"/>
              <w:rPr>
                <w:sz w:val="19"/>
                <w:szCs w:val="19"/>
              </w:rPr>
            </w:pPr>
            <w:r>
              <w:rPr>
                <w:sz w:val="19"/>
                <w:szCs w:val="19"/>
              </w:rPr>
              <w:t>4</w:t>
            </w:r>
          </w:p>
        </w:tc>
        <w:tc>
          <w:tcPr>
            <w:tcW w:w="1790" w:type="dxa"/>
            <w:vAlign w:val="top"/>
          </w:tcPr>
          <w:p>
            <w:pPr>
              <w:pStyle w:val="6"/>
              <w:spacing w:before="64" w:line="186" w:lineRule="auto"/>
              <w:ind w:left="851"/>
              <w:rPr>
                <w:sz w:val="19"/>
                <w:szCs w:val="19"/>
              </w:rPr>
            </w:pPr>
            <w:r>
              <w:rPr>
                <w:sz w:val="19"/>
                <w:szCs w:val="19"/>
              </w:rPr>
              <w:t>5</w:t>
            </w:r>
          </w:p>
        </w:tc>
        <w:tc>
          <w:tcPr>
            <w:tcW w:w="1795" w:type="dxa"/>
            <w:tcBorders>
              <w:right w:val="single" w:color="000000" w:sz="10" w:space="0"/>
            </w:tcBorders>
            <w:vAlign w:val="top"/>
          </w:tcPr>
          <w:p>
            <w:pPr>
              <w:pStyle w:val="6"/>
              <w:spacing w:before="62" w:line="188" w:lineRule="auto"/>
              <w:ind w:left="851"/>
              <w:rPr>
                <w:sz w:val="19"/>
                <w:szCs w:val="19"/>
              </w:rPr>
            </w:pPr>
            <w:r>
              <w:rPr>
                <w:sz w:val="19"/>
                <w:szCs w:val="19"/>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921" w:type="dxa"/>
            <w:gridSpan w:val="2"/>
            <w:tcBorders>
              <w:left w:val="single" w:color="000000" w:sz="10" w:space="0"/>
            </w:tcBorders>
            <w:vAlign w:val="top"/>
          </w:tcPr>
          <w:p>
            <w:pPr>
              <w:pStyle w:val="6"/>
              <w:spacing w:before="20" w:line="215" w:lineRule="auto"/>
              <w:ind w:left="2228"/>
              <w:rPr>
                <w:sz w:val="22"/>
                <w:szCs w:val="22"/>
              </w:rPr>
            </w:pPr>
            <w:r>
              <w:rPr>
                <w:spacing w:val="-1"/>
                <w:sz w:val="22"/>
                <w:szCs w:val="22"/>
              </w:rPr>
              <w:t>合计</w:t>
            </w:r>
          </w:p>
        </w:tc>
        <w:tc>
          <w:tcPr>
            <w:tcW w:w="1790" w:type="dxa"/>
            <w:vAlign w:val="top"/>
          </w:tcPr>
          <w:p>
            <w:pPr>
              <w:pStyle w:val="6"/>
              <w:spacing w:before="68" w:line="184" w:lineRule="auto"/>
              <w:ind w:right="22"/>
              <w:jc w:val="right"/>
              <w:rPr>
                <w:sz w:val="18"/>
                <w:szCs w:val="18"/>
              </w:rPr>
            </w:pPr>
            <w:r>
              <w:rPr>
                <w:spacing w:val="-2"/>
                <w:sz w:val="18"/>
                <w:szCs w:val="18"/>
              </w:rPr>
              <w:t>1,049.21</w:t>
            </w:r>
          </w:p>
        </w:tc>
        <w:tc>
          <w:tcPr>
            <w:tcW w:w="1790" w:type="dxa"/>
            <w:vAlign w:val="top"/>
          </w:tcPr>
          <w:p>
            <w:pPr>
              <w:pStyle w:val="6"/>
              <w:spacing w:before="68" w:line="184" w:lineRule="auto"/>
              <w:ind w:right="19"/>
              <w:jc w:val="right"/>
              <w:rPr>
                <w:sz w:val="18"/>
                <w:szCs w:val="18"/>
              </w:rPr>
            </w:pPr>
            <w:r>
              <w:rPr>
                <w:spacing w:val="-1"/>
                <w:sz w:val="18"/>
                <w:szCs w:val="18"/>
              </w:rPr>
              <w:t>412.67</w:t>
            </w:r>
          </w:p>
        </w:tc>
        <w:tc>
          <w:tcPr>
            <w:tcW w:w="1790" w:type="dxa"/>
            <w:vAlign w:val="top"/>
          </w:tcPr>
          <w:p>
            <w:pPr>
              <w:pStyle w:val="6"/>
              <w:spacing w:before="69" w:line="183" w:lineRule="auto"/>
              <w:ind w:right="17"/>
              <w:jc w:val="right"/>
              <w:rPr>
                <w:sz w:val="18"/>
                <w:szCs w:val="18"/>
              </w:rPr>
            </w:pPr>
            <w:r>
              <w:rPr>
                <w:spacing w:val="-1"/>
                <w:sz w:val="18"/>
                <w:szCs w:val="18"/>
              </w:rPr>
              <w:t>636.55</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2" w:line="186" w:lineRule="auto"/>
              <w:ind w:left="17"/>
              <w:rPr>
                <w:sz w:val="22"/>
                <w:szCs w:val="22"/>
              </w:rPr>
            </w:pPr>
            <w:r>
              <w:rPr>
                <w:b/>
                <w:bCs/>
                <w:spacing w:val="-3"/>
                <w:sz w:val="22"/>
                <w:szCs w:val="22"/>
              </w:rPr>
              <w:t>201</w:t>
            </w:r>
          </w:p>
        </w:tc>
        <w:tc>
          <w:tcPr>
            <w:tcW w:w="3908" w:type="dxa"/>
            <w:vAlign w:val="top"/>
          </w:tcPr>
          <w:p>
            <w:pPr>
              <w:pStyle w:val="6"/>
              <w:spacing w:before="18" w:line="215" w:lineRule="auto"/>
              <w:ind w:left="4"/>
              <w:rPr>
                <w:sz w:val="22"/>
                <w:szCs w:val="22"/>
              </w:rPr>
            </w:pPr>
            <w:r>
              <w:rPr>
                <w:b/>
                <w:bCs/>
                <w:spacing w:val="1"/>
                <w:sz w:val="22"/>
                <w:szCs w:val="22"/>
              </w:rPr>
              <w:t>一般公共服务支出</w:t>
            </w:r>
          </w:p>
        </w:tc>
        <w:tc>
          <w:tcPr>
            <w:tcW w:w="1790" w:type="dxa"/>
            <w:vAlign w:val="top"/>
          </w:tcPr>
          <w:p>
            <w:pPr>
              <w:pStyle w:val="6"/>
              <w:spacing w:before="54" w:line="185" w:lineRule="auto"/>
              <w:ind w:right="23"/>
              <w:jc w:val="right"/>
              <w:rPr>
                <w:sz w:val="22"/>
                <w:szCs w:val="22"/>
              </w:rPr>
            </w:pPr>
            <w:r>
              <w:rPr>
                <w:b/>
                <w:bCs/>
                <w:sz w:val="22"/>
                <w:szCs w:val="22"/>
              </w:rPr>
              <w:t>288.98</w:t>
            </w:r>
          </w:p>
        </w:tc>
        <w:tc>
          <w:tcPr>
            <w:tcW w:w="1790" w:type="dxa"/>
            <w:vAlign w:val="top"/>
          </w:tcPr>
          <w:p>
            <w:pPr>
              <w:pStyle w:val="6"/>
              <w:spacing w:before="54" w:line="185" w:lineRule="auto"/>
              <w:ind w:right="21"/>
              <w:jc w:val="right"/>
              <w:rPr>
                <w:sz w:val="22"/>
                <w:szCs w:val="22"/>
              </w:rPr>
            </w:pPr>
            <w:r>
              <w:rPr>
                <w:b/>
                <w:bCs/>
                <w:sz w:val="22"/>
                <w:szCs w:val="22"/>
              </w:rPr>
              <w:t>285.48</w:t>
            </w:r>
          </w:p>
        </w:tc>
        <w:tc>
          <w:tcPr>
            <w:tcW w:w="1790" w:type="dxa"/>
            <w:vAlign w:val="top"/>
          </w:tcPr>
          <w:p>
            <w:pPr>
              <w:pStyle w:val="6"/>
              <w:spacing w:before="54" w:line="185" w:lineRule="auto"/>
              <w:ind w:right="18"/>
              <w:jc w:val="right"/>
              <w:rPr>
                <w:sz w:val="22"/>
                <w:szCs w:val="22"/>
              </w:rPr>
            </w:pPr>
            <w:r>
              <w:rPr>
                <w:b/>
                <w:bCs/>
                <w:spacing w:val="-2"/>
                <w:sz w:val="22"/>
                <w:szCs w:val="22"/>
              </w:rPr>
              <w:t>3.50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56" w:line="185" w:lineRule="auto"/>
              <w:ind w:left="17"/>
              <w:rPr>
                <w:sz w:val="22"/>
                <w:szCs w:val="22"/>
              </w:rPr>
            </w:pPr>
            <w:r>
              <w:rPr>
                <w:b/>
                <w:bCs/>
                <w:spacing w:val="-1"/>
                <w:sz w:val="22"/>
                <w:szCs w:val="22"/>
              </w:rPr>
              <w:t>20101</w:t>
            </w:r>
          </w:p>
        </w:tc>
        <w:tc>
          <w:tcPr>
            <w:tcW w:w="3908" w:type="dxa"/>
            <w:vAlign w:val="top"/>
          </w:tcPr>
          <w:p>
            <w:pPr>
              <w:pStyle w:val="6"/>
              <w:spacing w:before="21" w:line="214" w:lineRule="auto"/>
              <w:ind w:left="2"/>
              <w:rPr>
                <w:sz w:val="22"/>
                <w:szCs w:val="22"/>
              </w:rPr>
            </w:pPr>
            <w:r>
              <w:rPr>
                <w:b/>
                <w:bCs/>
                <w:sz w:val="22"/>
                <w:szCs w:val="22"/>
              </w:rPr>
              <w:t>人大事务</w:t>
            </w:r>
          </w:p>
        </w:tc>
        <w:tc>
          <w:tcPr>
            <w:tcW w:w="1790" w:type="dxa"/>
            <w:vAlign w:val="top"/>
          </w:tcPr>
          <w:p>
            <w:pPr>
              <w:pStyle w:val="6"/>
              <w:spacing w:before="56" w:line="185" w:lineRule="auto"/>
              <w:ind w:right="23"/>
              <w:jc w:val="right"/>
              <w:rPr>
                <w:sz w:val="22"/>
                <w:szCs w:val="22"/>
              </w:rPr>
            </w:pPr>
            <w:r>
              <w:rPr>
                <w:b/>
                <w:bCs/>
                <w:spacing w:val="-3"/>
                <w:sz w:val="22"/>
                <w:szCs w:val="22"/>
              </w:rPr>
              <w:t>10.14</w:t>
            </w:r>
          </w:p>
        </w:tc>
        <w:tc>
          <w:tcPr>
            <w:tcW w:w="1790" w:type="dxa"/>
            <w:vAlign w:val="top"/>
          </w:tcPr>
          <w:p>
            <w:pPr>
              <w:pStyle w:val="6"/>
              <w:spacing w:before="56" w:line="185" w:lineRule="auto"/>
              <w:ind w:right="21"/>
              <w:jc w:val="right"/>
              <w:rPr>
                <w:sz w:val="22"/>
                <w:szCs w:val="22"/>
              </w:rPr>
            </w:pPr>
            <w:r>
              <w:rPr>
                <w:b/>
                <w:bCs/>
                <w:spacing w:val="-3"/>
                <w:sz w:val="22"/>
                <w:szCs w:val="22"/>
              </w:rPr>
              <w:t>10.14</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4" w:line="185" w:lineRule="auto"/>
              <w:ind w:left="17"/>
              <w:rPr>
                <w:sz w:val="22"/>
                <w:szCs w:val="22"/>
              </w:rPr>
            </w:pPr>
            <w:r>
              <w:rPr>
                <w:spacing w:val="1"/>
                <w:sz w:val="22"/>
                <w:szCs w:val="22"/>
              </w:rPr>
              <w:t>2010101</w:t>
            </w:r>
          </w:p>
        </w:tc>
        <w:tc>
          <w:tcPr>
            <w:tcW w:w="3908" w:type="dxa"/>
            <w:vAlign w:val="top"/>
          </w:tcPr>
          <w:p>
            <w:pPr>
              <w:pStyle w:val="6"/>
              <w:spacing w:before="19" w:line="214" w:lineRule="auto"/>
              <w:ind w:left="229"/>
              <w:rPr>
                <w:sz w:val="22"/>
                <w:szCs w:val="22"/>
              </w:rPr>
            </w:pPr>
            <w:r>
              <w:rPr>
                <w:sz w:val="22"/>
                <w:szCs w:val="22"/>
              </w:rPr>
              <w:t>行政运行</w:t>
            </w:r>
          </w:p>
        </w:tc>
        <w:tc>
          <w:tcPr>
            <w:tcW w:w="1790" w:type="dxa"/>
            <w:vAlign w:val="top"/>
          </w:tcPr>
          <w:p>
            <w:pPr>
              <w:pStyle w:val="6"/>
              <w:spacing w:before="54" w:line="185" w:lineRule="auto"/>
              <w:ind w:right="21"/>
              <w:jc w:val="right"/>
              <w:rPr>
                <w:sz w:val="22"/>
                <w:szCs w:val="22"/>
              </w:rPr>
            </w:pPr>
            <w:r>
              <w:rPr>
                <w:spacing w:val="-3"/>
                <w:sz w:val="22"/>
                <w:szCs w:val="22"/>
              </w:rPr>
              <w:t>10.14</w:t>
            </w:r>
          </w:p>
        </w:tc>
        <w:tc>
          <w:tcPr>
            <w:tcW w:w="1790" w:type="dxa"/>
            <w:vAlign w:val="top"/>
          </w:tcPr>
          <w:p>
            <w:pPr>
              <w:pStyle w:val="6"/>
              <w:spacing w:before="54" w:line="185" w:lineRule="auto"/>
              <w:ind w:right="18"/>
              <w:jc w:val="right"/>
              <w:rPr>
                <w:sz w:val="22"/>
                <w:szCs w:val="22"/>
              </w:rPr>
            </w:pPr>
            <w:r>
              <w:rPr>
                <w:spacing w:val="-3"/>
                <w:sz w:val="22"/>
                <w:szCs w:val="22"/>
              </w:rPr>
              <w:t>10.14</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56" w:line="185" w:lineRule="auto"/>
              <w:ind w:left="17"/>
              <w:rPr>
                <w:sz w:val="22"/>
                <w:szCs w:val="22"/>
              </w:rPr>
            </w:pPr>
            <w:r>
              <w:rPr>
                <w:b/>
                <w:bCs/>
                <w:spacing w:val="-1"/>
                <w:sz w:val="22"/>
                <w:szCs w:val="22"/>
              </w:rPr>
              <w:t>20103</w:t>
            </w:r>
          </w:p>
        </w:tc>
        <w:tc>
          <w:tcPr>
            <w:tcW w:w="3908" w:type="dxa"/>
            <w:vAlign w:val="top"/>
          </w:tcPr>
          <w:p>
            <w:pPr>
              <w:pStyle w:val="6"/>
              <w:spacing w:before="21" w:line="214" w:lineRule="auto"/>
              <w:rPr>
                <w:sz w:val="22"/>
                <w:szCs w:val="22"/>
              </w:rPr>
            </w:pPr>
            <w:r>
              <w:rPr>
                <w:b/>
                <w:bCs/>
                <w:spacing w:val="2"/>
                <w:sz w:val="22"/>
                <w:szCs w:val="22"/>
              </w:rPr>
              <w:t>政府办公厅（室）及相关机构事务</w:t>
            </w:r>
          </w:p>
        </w:tc>
        <w:tc>
          <w:tcPr>
            <w:tcW w:w="1790" w:type="dxa"/>
            <w:vAlign w:val="top"/>
          </w:tcPr>
          <w:p>
            <w:pPr>
              <w:pStyle w:val="6"/>
              <w:spacing w:before="56" w:line="185" w:lineRule="auto"/>
              <w:ind w:right="23"/>
              <w:jc w:val="right"/>
              <w:rPr>
                <w:sz w:val="22"/>
                <w:szCs w:val="22"/>
              </w:rPr>
            </w:pPr>
            <w:r>
              <w:rPr>
                <w:b/>
                <w:bCs/>
                <w:spacing w:val="-2"/>
                <w:sz w:val="22"/>
                <w:szCs w:val="22"/>
              </w:rPr>
              <w:t>192.39</w:t>
            </w:r>
          </w:p>
        </w:tc>
        <w:tc>
          <w:tcPr>
            <w:tcW w:w="1790" w:type="dxa"/>
            <w:vAlign w:val="top"/>
          </w:tcPr>
          <w:p>
            <w:pPr>
              <w:pStyle w:val="6"/>
              <w:spacing w:before="56" w:line="185" w:lineRule="auto"/>
              <w:ind w:right="21"/>
              <w:jc w:val="right"/>
              <w:rPr>
                <w:sz w:val="22"/>
                <w:szCs w:val="22"/>
              </w:rPr>
            </w:pPr>
            <w:r>
              <w:rPr>
                <w:b/>
                <w:bCs/>
                <w:spacing w:val="-2"/>
                <w:sz w:val="22"/>
                <w:szCs w:val="22"/>
              </w:rPr>
              <w:t>188.89</w:t>
            </w:r>
          </w:p>
        </w:tc>
        <w:tc>
          <w:tcPr>
            <w:tcW w:w="1790" w:type="dxa"/>
            <w:vAlign w:val="top"/>
          </w:tcPr>
          <w:p>
            <w:pPr>
              <w:pStyle w:val="6"/>
              <w:spacing w:before="57" w:line="184" w:lineRule="auto"/>
              <w:ind w:right="18"/>
              <w:jc w:val="right"/>
              <w:rPr>
                <w:sz w:val="22"/>
                <w:szCs w:val="22"/>
              </w:rPr>
            </w:pPr>
            <w:r>
              <w:rPr>
                <w:b/>
                <w:bCs/>
                <w:spacing w:val="-2"/>
                <w:sz w:val="22"/>
                <w:szCs w:val="22"/>
              </w:rPr>
              <w:t>3.50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4" w:line="185" w:lineRule="auto"/>
              <w:ind w:left="17"/>
              <w:rPr>
                <w:sz w:val="22"/>
                <w:szCs w:val="22"/>
              </w:rPr>
            </w:pPr>
            <w:r>
              <w:rPr>
                <w:spacing w:val="1"/>
                <w:sz w:val="22"/>
                <w:szCs w:val="22"/>
              </w:rPr>
              <w:t>2010301</w:t>
            </w:r>
          </w:p>
        </w:tc>
        <w:tc>
          <w:tcPr>
            <w:tcW w:w="3908" w:type="dxa"/>
            <w:vAlign w:val="top"/>
          </w:tcPr>
          <w:p>
            <w:pPr>
              <w:pStyle w:val="6"/>
              <w:spacing w:before="21" w:line="213" w:lineRule="auto"/>
              <w:ind w:left="229"/>
              <w:rPr>
                <w:sz w:val="22"/>
                <w:szCs w:val="22"/>
              </w:rPr>
            </w:pPr>
            <w:r>
              <w:rPr>
                <w:sz w:val="22"/>
                <w:szCs w:val="22"/>
              </w:rPr>
              <w:t>行政运行</w:t>
            </w:r>
          </w:p>
        </w:tc>
        <w:tc>
          <w:tcPr>
            <w:tcW w:w="1790" w:type="dxa"/>
            <w:vAlign w:val="top"/>
          </w:tcPr>
          <w:p>
            <w:pPr>
              <w:pStyle w:val="6"/>
              <w:spacing w:before="54" w:line="185" w:lineRule="auto"/>
              <w:ind w:right="22"/>
              <w:jc w:val="right"/>
              <w:rPr>
                <w:sz w:val="22"/>
                <w:szCs w:val="22"/>
              </w:rPr>
            </w:pPr>
            <w:r>
              <w:rPr>
                <w:spacing w:val="-2"/>
                <w:sz w:val="22"/>
                <w:szCs w:val="22"/>
              </w:rPr>
              <w:t>185.89</w:t>
            </w:r>
          </w:p>
        </w:tc>
        <w:tc>
          <w:tcPr>
            <w:tcW w:w="1790" w:type="dxa"/>
            <w:vAlign w:val="top"/>
          </w:tcPr>
          <w:p>
            <w:pPr>
              <w:pStyle w:val="6"/>
              <w:spacing w:before="54" w:line="185" w:lineRule="auto"/>
              <w:ind w:right="19"/>
              <w:jc w:val="right"/>
              <w:rPr>
                <w:sz w:val="22"/>
                <w:szCs w:val="22"/>
              </w:rPr>
            </w:pPr>
            <w:r>
              <w:rPr>
                <w:spacing w:val="-2"/>
                <w:sz w:val="22"/>
                <w:szCs w:val="22"/>
              </w:rPr>
              <w:t>185.89</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57" w:line="184" w:lineRule="auto"/>
              <w:ind w:left="17"/>
              <w:rPr>
                <w:sz w:val="22"/>
                <w:szCs w:val="22"/>
              </w:rPr>
            </w:pPr>
            <w:r>
              <w:rPr>
                <w:spacing w:val="1"/>
                <w:sz w:val="22"/>
                <w:szCs w:val="22"/>
              </w:rPr>
              <w:t>2010308</w:t>
            </w:r>
          </w:p>
        </w:tc>
        <w:tc>
          <w:tcPr>
            <w:tcW w:w="3908" w:type="dxa"/>
            <w:vAlign w:val="top"/>
          </w:tcPr>
          <w:p>
            <w:pPr>
              <w:pStyle w:val="6"/>
              <w:spacing w:before="23" w:line="213" w:lineRule="auto"/>
              <w:ind w:left="226"/>
              <w:rPr>
                <w:sz w:val="22"/>
                <w:szCs w:val="22"/>
              </w:rPr>
            </w:pPr>
            <w:r>
              <w:rPr>
                <w:spacing w:val="1"/>
                <w:sz w:val="22"/>
                <w:szCs w:val="22"/>
              </w:rPr>
              <w:t>信访事务</w:t>
            </w:r>
          </w:p>
        </w:tc>
        <w:tc>
          <w:tcPr>
            <w:tcW w:w="1790" w:type="dxa"/>
            <w:vAlign w:val="top"/>
          </w:tcPr>
          <w:p>
            <w:pPr>
              <w:pStyle w:val="6"/>
              <w:spacing w:before="58" w:line="183" w:lineRule="auto"/>
              <w:ind w:right="22"/>
              <w:jc w:val="right"/>
              <w:rPr>
                <w:sz w:val="22"/>
                <w:szCs w:val="22"/>
              </w:rPr>
            </w:pPr>
            <w:r>
              <w:rPr>
                <w:spacing w:val="-1"/>
                <w:sz w:val="22"/>
                <w:szCs w:val="22"/>
              </w:rPr>
              <w:t>6.50</w:t>
            </w:r>
          </w:p>
        </w:tc>
        <w:tc>
          <w:tcPr>
            <w:tcW w:w="1790" w:type="dxa"/>
            <w:vAlign w:val="top"/>
          </w:tcPr>
          <w:p>
            <w:pPr>
              <w:pStyle w:val="6"/>
              <w:spacing w:before="58" w:line="183" w:lineRule="auto"/>
              <w:ind w:right="19"/>
              <w:jc w:val="right"/>
              <w:rPr>
                <w:sz w:val="22"/>
                <w:szCs w:val="22"/>
              </w:rPr>
            </w:pPr>
            <w:r>
              <w:rPr>
                <w:spacing w:val="-2"/>
                <w:sz w:val="22"/>
                <w:szCs w:val="22"/>
              </w:rPr>
              <w:t>3.00</w:t>
            </w:r>
          </w:p>
        </w:tc>
        <w:tc>
          <w:tcPr>
            <w:tcW w:w="1790" w:type="dxa"/>
            <w:vAlign w:val="top"/>
          </w:tcPr>
          <w:p>
            <w:pPr>
              <w:pStyle w:val="6"/>
              <w:spacing w:before="58" w:line="183" w:lineRule="auto"/>
              <w:ind w:right="17"/>
              <w:jc w:val="right"/>
              <w:rPr>
                <w:sz w:val="22"/>
                <w:szCs w:val="22"/>
              </w:rPr>
            </w:pPr>
            <w:r>
              <w:rPr>
                <w:spacing w:val="-2"/>
                <w:sz w:val="22"/>
                <w:szCs w:val="22"/>
              </w:rPr>
              <w:t>3.50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5" w:line="184" w:lineRule="auto"/>
              <w:ind w:left="17"/>
              <w:rPr>
                <w:sz w:val="22"/>
                <w:szCs w:val="22"/>
              </w:rPr>
            </w:pPr>
            <w:r>
              <w:rPr>
                <w:b/>
                <w:bCs/>
                <w:spacing w:val="-1"/>
                <w:sz w:val="22"/>
                <w:szCs w:val="22"/>
              </w:rPr>
              <w:t>20105</w:t>
            </w:r>
          </w:p>
        </w:tc>
        <w:tc>
          <w:tcPr>
            <w:tcW w:w="3908" w:type="dxa"/>
            <w:vAlign w:val="top"/>
          </w:tcPr>
          <w:p>
            <w:pPr>
              <w:pStyle w:val="6"/>
              <w:spacing w:before="21" w:line="213" w:lineRule="auto"/>
              <w:ind w:left="5"/>
              <w:rPr>
                <w:sz w:val="22"/>
                <w:szCs w:val="22"/>
              </w:rPr>
            </w:pPr>
            <w:r>
              <w:rPr>
                <w:b/>
                <w:bCs/>
                <w:sz w:val="22"/>
                <w:szCs w:val="22"/>
              </w:rPr>
              <w:t>统计信息事务</w:t>
            </w:r>
          </w:p>
        </w:tc>
        <w:tc>
          <w:tcPr>
            <w:tcW w:w="1790" w:type="dxa"/>
            <w:vAlign w:val="top"/>
          </w:tcPr>
          <w:p>
            <w:pPr>
              <w:pStyle w:val="6"/>
              <w:spacing w:before="56" w:line="183" w:lineRule="auto"/>
              <w:ind w:right="23"/>
              <w:jc w:val="right"/>
              <w:rPr>
                <w:sz w:val="22"/>
                <w:szCs w:val="22"/>
              </w:rPr>
            </w:pPr>
            <w:r>
              <w:rPr>
                <w:b/>
                <w:bCs/>
                <w:spacing w:val="-2"/>
                <w:sz w:val="22"/>
                <w:szCs w:val="22"/>
              </w:rPr>
              <w:t>7.69</w:t>
            </w:r>
          </w:p>
        </w:tc>
        <w:tc>
          <w:tcPr>
            <w:tcW w:w="1790" w:type="dxa"/>
            <w:vAlign w:val="top"/>
          </w:tcPr>
          <w:p>
            <w:pPr>
              <w:pStyle w:val="6"/>
              <w:spacing w:before="56" w:line="183" w:lineRule="auto"/>
              <w:ind w:right="21"/>
              <w:jc w:val="right"/>
              <w:rPr>
                <w:sz w:val="22"/>
                <w:szCs w:val="22"/>
              </w:rPr>
            </w:pPr>
            <w:r>
              <w:rPr>
                <w:b/>
                <w:bCs/>
                <w:spacing w:val="-2"/>
                <w:sz w:val="22"/>
                <w:szCs w:val="22"/>
              </w:rPr>
              <w:t>7.69</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58" w:line="183" w:lineRule="auto"/>
              <w:ind w:left="17"/>
              <w:rPr>
                <w:sz w:val="22"/>
                <w:szCs w:val="22"/>
              </w:rPr>
            </w:pPr>
            <w:r>
              <w:rPr>
                <w:spacing w:val="1"/>
                <w:sz w:val="22"/>
                <w:szCs w:val="22"/>
              </w:rPr>
              <w:t>2010501</w:t>
            </w:r>
          </w:p>
        </w:tc>
        <w:tc>
          <w:tcPr>
            <w:tcW w:w="3908" w:type="dxa"/>
            <w:vAlign w:val="top"/>
          </w:tcPr>
          <w:p>
            <w:pPr>
              <w:pStyle w:val="6"/>
              <w:spacing w:before="24" w:line="212" w:lineRule="auto"/>
              <w:ind w:left="229"/>
              <w:rPr>
                <w:sz w:val="22"/>
                <w:szCs w:val="22"/>
              </w:rPr>
            </w:pPr>
            <w:r>
              <w:rPr>
                <w:sz w:val="22"/>
                <w:szCs w:val="22"/>
              </w:rPr>
              <w:t>行政运行</w:t>
            </w:r>
          </w:p>
        </w:tc>
        <w:tc>
          <w:tcPr>
            <w:tcW w:w="1790" w:type="dxa"/>
            <w:vAlign w:val="top"/>
          </w:tcPr>
          <w:p>
            <w:pPr>
              <w:pStyle w:val="6"/>
              <w:spacing w:before="58" w:line="183" w:lineRule="auto"/>
              <w:ind w:right="22"/>
              <w:jc w:val="right"/>
              <w:rPr>
                <w:sz w:val="22"/>
                <w:szCs w:val="22"/>
              </w:rPr>
            </w:pPr>
            <w:r>
              <w:rPr>
                <w:spacing w:val="-2"/>
                <w:sz w:val="22"/>
                <w:szCs w:val="22"/>
              </w:rPr>
              <w:t>7.69</w:t>
            </w:r>
          </w:p>
        </w:tc>
        <w:tc>
          <w:tcPr>
            <w:tcW w:w="1790" w:type="dxa"/>
            <w:vAlign w:val="top"/>
          </w:tcPr>
          <w:p>
            <w:pPr>
              <w:pStyle w:val="6"/>
              <w:spacing w:before="58" w:line="183" w:lineRule="auto"/>
              <w:ind w:right="19"/>
              <w:jc w:val="right"/>
              <w:rPr>
                <w:sz w:val="22"/>
                <w:szCs w:val="22"/>
              </w:rPr>
            </w:pPr>
            <w:r>
              <w:rPr>
                <w:spacing w:val="-2"/>
                <w:sz w:val="22"/>
                <w:szCs w:val="22"/>
              </w:rPr>
              <w:t>7.69</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6" w:line="183" w:lineRule="auto"/>
              <w:ind w:left="17"/>
              <w:rPr>
                <w:sz w:val="22"/>
                <w:szCs w:val="22"/>
              </w:rPr>
            </w:pPr>
            <w:r>
              <w:rPr>
                <w:b/>
                <w:bCs/>
                <w:spacing w:val="-1"/>
                <w:sz w:val="22"/>
                <w:szCs w:val="22"/>
              </w:rPr>
              <w:t>20106</w:t>
            </w:r>
          </w:p>
        </w:tc>
        <w:tc>
          <w:tcPr>
            <w:tcW w:w="3908" w:type="dxa"/>
            <w:vAlign w:val="top"/>
          </w:tcPr>
          <w:p>
            <w:pPr>
              <w:pStyle w:val="6"/>
              <w:spacing w:before="22" w:line="212" w:lineRule="auto"/>
              <w:ind w:left="1"/>
              <w:rPr>
                <w:sz w:val="22"/>
                <w:szCs w:val="22"/>
              </w:rPr>
            </w:pPr>
            <w:r>
              <w:rPr>
                <w:b/>
                <w:bCs/>
                <w:sz w:val="22"/>
                <w:szCs w:val="22"/>
              </w:rPr>
              <w:t>财政事务</w:t>
            </w:r>
          </w:p>
        </w:tc>
        <w:tc>
          <w:tcPr>
            <w:tcW w:w="1790" w:type="dxa"/>
            <w:vAlign w:val="top"/>
          </w:tcPr>
          <w:p>
            <w:pPr>
              <w:pStyle w:val="6"/>
              <w:spacing w:before="58" w:line="182" w:lineRule="auto"/>
              <w:ind w:right="23"/>
              <w:jc w:val="right"/>
              <w:rPr>
                <w:sz w:val="22"/>
                <w:szCs w:val="22"/>
              </w:rPr>
            </w:pPr>
            <w:r>
              <w:rPr>
                <w:b/>
                <w:bCs/>
                <w:spacing w:val="-1"/>
                <w:sz w:val="22"/>
                <w:szCs w:val="22"/>
              </w:rPr>
              <w:t>22.00</w:t>
            </w:r>
          </w:p>
        </w:tc>
        <w:tc>
          <w:tcPr>
            <w:tcW w:w="1790" w:type="dxa"/>
            <w:vAlign w:val="top"/>
          </w:tcPr>
          <w:p>
            <w:pPr>
              <w:pStyle w:val="6"/>
              <w:spacing w:before="58" w:line="182" w:lineRule="auto"/>
              <w:ind w:right="21"/>
              <w:jc w:val="right"/>
              <w:rPr>
                <w:sz w:val="22"/>
                <w:szCs w:val="22"/>
              </w:rPr>
            </w:pPr>
            <w:r>
              <w:rPr>
                <w:b/>
                <w:bCs/>
                <w:spacing w:val="-1"/>
                <w:sz w:val="22"/>
                <w:szCs w:val="22"/>
              </w:rPr>
              <w:t>22.00</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58" w:line="183" w:lineRule="auto"/>
              <w:ind w:left="17"/>
              <w:rPr>
                <w:sz w:val="22"/>
                <w:szCs w:val="22"/>
              </w:rPr>
            </w:pPr>
            <w:r>
              <w:rPr>
                <w:spacing w:val="1"/>
                <w:sz w:val="22"/>
                <w:szCs w:val="22"/>
              </w:rPr>
              <w:t>2010601</w:t>
            </w:r>
          </w:p>
        </w:tc>
        <w:tc>
          <w:tcPr>
            <w:tcW w:w="3908" w:type="dxa"/>
            <w:vAlign w:val="top"/>
          </w:tcPr>
          <w:p>
            <w:pPr>
              <w:pStyle w:val="6"/>
              <w:spacing w:before="24" w:line="212" w:lineRule="auto"/>
              <w:ind w:left="229"/>
              <w:rPr>
                <w:sz w:val="22"/>
                <w:szCs w:val="22"/>
              </w:rPr>
            </w:pPr>
            <w:r>
              <w:rPr>
                <w:sz w:val="22"/>
                <w:szCs w:val="22"/>
              </w:rPr>
              <w:t>行政运行</w:t>
            </w:r>
          </w:p>
        </w:tc>
        <w:tc>
          <w:tcPr>
            <w:tcW w:w="1790" w:type="dxa"/>
            <w:vAlign w:val="top"/>
          </w:tcPr>
          <w:p>
            <w:pPr>
              <w:pStyle w:val="6"/>
              <w:spacing w:before="60" w:line="182" w:lineRule="auto"/>
              <w:ind w:right="21"/>
              <w:jc w:val="right"/>
              <w:rPr>
                <w:sz w:val="22"/>
                <w:szCs w:val="22"/>
              </w:rPr>
            </w:pPr>
            <w:r>
              <w:rPr>
                <w:sz w:val="22"/>
                <w:szCs w:val="22"/>
              </w:rPr>
              <w:t>22.00</w:t>
            </w:r>
          </w:p>
        </w:tc>
        <w:tc>
          <w:tcPr>
            <w:tcW w:w="1790" w:type="dxa"/>
            <w:vAlign w:val="top"/>
          </w:tcPr>
          <w:p>
            <w:pPr>
              <w:pStyle w:val="6"/>
              <w:spacing w:before="60" w:line="182" w:lineRule="auto"/>
              <w:ind w:right="18"/>
              <w:jc w:val="right"/>
              <w:rPr>
                <w:sz w:val="22"/>
                <w:szCs w:val="22"/>
              </w:rPr>
            </w:pPr>
            <w:r>
              <w:rPr>
                <w:sz w:val="22"/>
                <w:szCs w:val="22"/>
              </w:rPr>
              <w:t>22.00</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6" w:line="183" w:lineRule="auto"/>
              <w:ind w:left="17"/>
              <w:rPr>
                <w:sz w:val="22"/>
                <w:szCs w:val="22"/>
              </w:rPr>
            </w:pPr>
            <w:r>
              <w:rPr>
                <w:b/>
                <w:bCs/>
                <w:spacing w:val="-1"/>
                <w:sz w:val="22"/>
                <w:szCs w:val="22"/>
              </w:rPr>
              <w:t>20129</w:t>
            </w:r>
          </w:p>
        </w:tc>
        <w:tc>
          <w:tcPr>
            <w:tcW w:w="3908" w:type="dxa"/>
            <w:vAlign w:val="top"/>
          </w:tcPr>
          <w:p>
            <w:pPr>
              <w:pStyle w:val="6"/>
              <w:spacing w:before="23" w:line="211" w:lineRule="auto"/>
              <w:rPr>
                <w:sz w:val="22"/>
                <w:szCs w:val="22"/>
              </w:rPr>
            </w:pPr>
            <w:r>
              <w:rPr>
                <w:b/>
                <w:bCs/>
                <w:spacing w:val="1"/>
                <w:sz w:val="22"/>
                <w:szCs w:val="22"/>
              </w:rPr>
              <w:t>群众团体事务</w:t>
            </w:r>
          </w:p>
        </w:tc>
        <w:tc>
          <w:tcPr>
            <w:tcW w:w="1790" w:type="dxa"/>
            <w:vAlign w:val="top"/>
          </w:tcPr>
          <w:p>
            <w:pPr>
              <w:pStyle w:val="6"/>
              <w:spacing w:before="56" w:line="183" w:lineRule="auto"/>
              <w:ind w:right="23"/>
              <w:jc w:val="right"/>
              <w:rPr>
                <w:sz w:val="22"/>
                <w:szCs w:val="22"/>
              </w:rPr>
            </w:pPr>
            <w:r>
              <w:rPr>
                <w:b/>
                <w:bCs/>
                <w:spacing w:val="-3"/>
                <w:sz w:val="22"/>
                <w:szCs w:val="22"/>
              </w:rPr>
              <w:t>12.98</w:t>
            </w:r>
          </w:p>
        </w:tc>
        <w:tc>
          <w:tcPr>
            <w:tcW w:w="1790" w:type="dxa"/>
            <w:vAlign w:val="top"/>
          </w:tcPr>
          <w:p>
            <w:pPr>
              <w:pStyle w:val="6"/>
              <w:spacing w:before="56" w:line="183" w:lineRule="auto"/>
              <w:ind w:right="21"/>
              <w:jc w:val="right"/>
              <w:rPr>
                <w:sz w:val="22"/>
                <w:szCs w:val="22"/>
              </w:rPr>
            </w:pPr>
            <w:r>
              <w:rPr>
                <w:b/>
                <w:bCs/>
                <w:spacing w:val="-3"/>
                <w:sz w:val="22"/>
                <w:szCs w:val="22"/>
              </w:rPr>
              <w:t>12.98</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60" w:line="182" w:lineRule="auto"/>
              <w:ind w:left="17"/>
              <w:rPr>
                <w:sz w:val="22"/>
                <w:szCs w:val="22"/>
              </w:rPr>
            </w:pPr>
            <w:r>
              <w:rPr>
                <w:spacing w:val="1"/>
                <w:sz w:val="22"/>
                <w:szCs w:val="22"/>
              </w:rPr>
              <w:t>2012901</w:t>
            </w:r>
          </w:p>
        </w:tc>
        <w:tc>
          <w:tcPr>
            <w:tcW w:w="3908" w:type="dxa"/>
            <w:vAlign w:val="top"/>
          </w:tcPr>
          <w:p>
            <w:pPr>
              <w:pStyle w:val="6"/>
              <w:spacing w:before="25" w:line="211" w:lineRule="auto"/>
              <w:ind w:left="229"/>
              <w:rPr>
                <w:sz w:val="22"/>
                <w:szCs w:val="22"/>
              </w:rPr>
            </w:pPr>
            <w:r>
              <w:rPr>
                <w:sz w:val="22"/>
                <w:szCs w:val="22"/>
              </w:rPr>
              <w:t>行政运行</w:t>
            </w:r>
          </w:p>
        </w:tc>
        <w:tc>
          <w:tcPr>
            <w:tcW w:w="1790" w:type="dxa"/>
            <w:vAlign w:val="top"/>
          </w:tcPr>
          <w:p>
            <w:pPr>
              <w:pStyle w:val="6"/>
              <w:spacing w:before="60" w:line="182" w:lineRule="auto"/>
              <w:ind w:right="21"/>
              <w:jc w:val="right"/>
              <w:rPr>
                <w:sz w:val="22"/>
                <w:szCs w:val="22"/>
              </w:rPr>
            </w:pPr>
            <w:r>
              <w:rPr>
                <w:spacing w:val="-3"/>
                <w:sz w:val="22"/>
                <w:szCs w:val="22"/>
              </w:rPr>
              <w:t>12.98</w:t>
            </w:r>
          </w:p>
        </w:tc>
        <w:tc>
          <w:tcPr>
            <w:tcW w:w="1790" w:type="dxa"/>
            <w:vAlign w:val="top"/>
          </w:tcPr>
          <w:p>
            <w:pPr>
              <w:pStyle w:val="6"/>
              <w:spacing w:before="60" w:line="182" w:lineRule="auto"/>
              <w:ind w:right="18"/>
              <w:jc w:val="right"/>
              <w:rPr>
                <w:sz w:val="22"/>
                <w:szCs w:val="22"/>
              </w:rPr>
            </w:pPr>
            <w:r>
              <w:rPr>
                <w:spacing w:val="-3"/>
                <w:sz w:val="22"/>
                <w:szCs w:val="22"/>
              </w:rPr>
              <w:t>12.98</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8" w:line="182" w:lineRule="auto"/>
              <w:ind w:left="17"/>
              <w:rPr>
                <w:sz w:val="22"/>
                <w:szCs w:val="22"/>
              </w:rPr>
            </w:pPr>
            <w:r>
              <w:rPr>
                <w:b/>
                <w:bCs/>
                <w:spacing w:val="-1"/>
                <w:sz w:val="22"/>
                <w:szCs w:val="22"/>
              </w:rPr>
              <w:t>20131</w:t>
            </w:r>
          </w:p>
        </w:tc>
        <w:tc>
          <w:tcPr>
            <w:tcW w:w="3908" w:type="dxa"/>
            <w:vAlign w:val="top"/>
          </w:tcPr>
          <w:p>
            <w:pPr>
              <w:pStyle w:val="6"/>
              <w:spacing w:before="23" w:line="211" w:lineRule="auto"/>
              <w:ind w:left="1"/>
              <w:rPr>
                <w:sz w:val="22"/>
                <w:szCs w:val="22"/>
              </w:rPr>
            </w:pPr>
            <w:r>
              <w:rPr>
                <w:b/>
                <w:bCs/>
                <w:spacing w:val="2"/>
                <w:sz w:val="22"/>
                <w:szCs w:val="22"/>
              </w:rPr>
              <w:t>党委办公厅（室）及相关机构事务</w:t>
            </w:r>
          </w:p>
        </w:tc>
        <w:tc>
          <w:tcPr>
            <w:tcW w:w="1790" w:type="dxa"/>
            <w:vAlign w:val="top"/>
          </w:tcPr>
          <w:p>
            <w:pPr>
              <w:pStyle w:val="6"/>
              <w:spacing w:before="59" w:line="181" w:lineRule="auto"/>
              <w:ind w:right="23"/>
              <w:jc w:val="right"/>
              <w:rPr>
                <w:sz w:val="22"/>
                <w:szCs w:val="22"/>
              </w:rPr>
            </w:pPr>
            <w:r>
              <w:rPr>
                <w:b/>
                <w:bCs/>
                <w:sz w:val="22"/>
                <w:szCs w:val="22"/>
              </w:rPr>
              <w:t>43.77</w:t>
            </w:r>
          </w:p>
        </w:tc>
        <w:tc>
          <w:tcPr>
            <w:tcW w:w="1790" w:type="dxa"/>
            <w:vAlign w:val="top"/>
          </w:tcPr>
          <w:p>
            <w:pPr>
              <w:pStyle w:val="6"/>
              <w:spacing w:before="59" w:line="181" w:lineRule="auto"/>
              <w:ind w:right="21"/>
              <w:jc w:val="right"/>
              <w:rPr>
                <w:sz w:val="22"/>
                <w:szCs w:val="22"/>
              </w:rPr>
            </w:pPr>
            <w:r>
              <w:rPr>
                <w:b/>
                <w:bCs/>
                <w:sz w:val="22"/>
                <w:szCs w:val="22"/>
              </w:rPr>
              <w:t>43.77</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61" w:line="181" w:lineRule="auto"/>
              <w:ind w:left="17"/>
              <w:rPr>
                <w:sz w:val="22"/>
                <w:szCs w:val="22"/>
              </w:rPr>
            </w:pPr>
            <w:r>
              <w:rPr>
                <w:spacing w:val="1"/>
                <w:sz w:val="22"/>
                <w:szCs w:val="22"/>
              </w:rPr>
              <w:t>2013101</w:t>
            </w:r>
          </w:p>
        </w:tc>
        <w:tc>
          <w:tcPr>
            <w:tcW w:w="3908" w:type="dxa"/>
            <w:vAlign w:val="top"/>
          </w:tcPr>
          <w:p>
            <w:pPr>
              <w:pStyle w:val="6"/>
              <w:spacing w:before="26" w:line="210" w:lineRule="auto"/>
              <w:ind w:left="229"/>
              <w:rPr>
                <w:sz w:val="22"/>
                <w:szCs w:val="22"/>
              </w:rPr>
            </w:pPr>
            <w:r>
              <w:rPr>
                <w:sz w:val="22"/>
                <w:szCs w:val="22"/>
              </w:rPr>
              <w:t>行政运行</w:t>
            </w:r>
          </w:p>
        </w:tc>
        <w:tc>
          <w:tcPr>
            <w:tcW w:w="1790" w:type="dxa"/>
            <w:vAlign w:val="top"/>
          </w:tcPr>
          <w:p>
            <w:pPr>
              <w:pStyle w:val="6"/>
              <w:spacing w:before="61" w:line="181" w:lineRule="auto"/>
              <w:ind w:right="21"/>
              <w:jc w:val="right"/>
              <w:rPr>
                <w:sz w:val="22"/>
                <w:szCs w:val="22"/>
              </w:rPr>
            </w:pPr>
            <w:r>
              <w:rPr>
                <w:sz w:val="22"/>
                <w:szCs w:val="22"/>
              </w:rPr>
              <w:t>43.77</w:t>
            </w:r>
          </w:p>
        </w:tc>
        <w:tc>
          <w:tcPr>
            <w:tcW w:w="1790" w:type="dxa"/>
            <w:vAlign w:val="top"/>
          </w:tcPr>
          <w:p>
            <w:pPr>
              <w:pStyle w:val="6"/>
              <w:spacing w:before="61" w:line="181" w:lineRule="auto"/>
              <w:ind w:right="18"/>
              <w:jc w:val="right"/>
              <w:rPr>
                <w:sz w:val="22"/>
                <w:szCs w:val="22"/>
              </w:rPr>
            </w:pPr>
            <w:r>
              <w:rPr>
                <w:sz w:val="22"/>
                <w:szCs w:val="22"/>
              </w:rPr>
              <w:t>43.77</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60" w:line="180" w:lineRule="auto"/>
              <w:ind w:left="17"/>
              <w:rPr>
                <w:sz w:val="22"/>
                <w:szCs w:val="22"/>
              </w:rPr>
            </w:pPr>
            <w:r>
              <w:rPr>
                <w:b/>
                <w:bCs/>
                <w:spacing w:val="-3"/>
                <w:sz w:val="22"/>
                <w:szCs w:val="22"/>
              </w:rPr>
              <w:t>207</w:t>
            </w:r>
          </w:p>
        </w:tc>
        <w:tc>
          <w:tcPr>
            <w:tcW w:w="3908" w:type="dxa"/>
            <w:vAlign w:val="top"/>
          </w:tcPr>
          <w:p>
            <w:pPr>
              <w:pStyle w:val="6"/>
              <w:spacing w:before="24" w:line="210" w:lineRule="auto"/>
              <w:ind w:left="2"/>
              <w:rPr>
                <w:sz w:val="22"/>
                <w:szCs w:val="22"/>
              </w:rPr>
            </w:pPr>
            <w:r>
              <w:rPr>
                <w:b/>
                <w:bCs/>
                <w:spacing w:val="1"/>
                <w:sz w:val="22"/>
                <w:szCs w:val="22"/>
              </w:rPr>
              <w:t>文化体育与传媒支出</w:t>
            </w:r>
          </w:p>
        </w:tc>
        <w:tc>
          <w:tcPr>
            <w:tcW w:w="1790" w:type="dxa"/>
            <w:vAlign w:val="top"/>
          </w:tcPr>
          <w:p>
            <w:pPr>
              <w:pStyle w:val="6"/>
              <w:spacing w:before="59" w:line="181" w:lineRule="auto"/>
              <w:ind w:right="23"/>
              <w:jc w:val="right"/>
              <w:rPr>
                <w:sz w:val="22"/>
                <w:szCs w:val="22"/>
              </w:rPr>
            </w:pPr>
            <w:r>
              <w:rPr>
                <w:b/>
                <w:bCs/>
                <w:sz w:val="22"/>
                <w:szCs w:val="22"/>
              </w:rPr>
              <w:t>41.50</w:t>
            </w:r>
          </w:p>
        </w:tc>
        <w:tc>
          <w:tcPr>
            <w:tcW w:w="1790" w:type="dxa"/>
            <w:vAlign w:val="top"/>
          </w:tcPr>
          <w:p>
            <w:pPr>
              <w:rPr>
                <w:rFonts w:ascii="Arial"/>
                <w:sz w:val="21"/>
              </w:rPr>
            </w:pPr>
          </w:p>
        </w:tc>
        <w:tc>
          <w:tcPr>
            <w:tcW w:w="1790" w:type="dxa"/>
            <w:vAlign w:val="top"/>
          </w:tcPr>
          <w:p>
            <w:pPr>
              <w:pStyle w:val="6"/>
              <w:spacing w:before="59" w:line="181" w:lineRule="auto"/>
              <w:ind w:right="18"/>
              <w:jc w:val="right"/>
              <w:rPr>
                <w:sz w:val="22"/>
                <w:szCs w:val="22"/>
              </w:rPr>
            </w:pPr>
            <w:r>
              <w:rPr>
                <w:b/>
                <w:bCs/>
                <w:sz w:val="22"/>
                <w:szCs w:val="22"/>
              </w:rPr>
              <w:t>41.50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62" w:line="180" w:lineRule="auto"/>
              <w:ind w:left="17"/>
              <w:rPr>
                <w:sz w:val="22"/>
                <w:szCs w:val="22"/>
              </w:rPr>
            </w:pPr>
            <w:r>
              <w:rPr>
                <w:b/>
                <w:bCs/>
                <w:spacing w:val="-1"/>
                <w:sz w:val="22"/>
                <w:szCs w:val="22"/>
              </w:rPr>
              <w:t>20799</w:t>
            </w:r>
          </w:p>
        </w:tc>
        <w:tc>
          <w:tcPr>
            <w:tcW w:w="3908" w:type="dxa"/>
            <w:vAlign w:val="top"/>
          </w:tcPr>
          <w:p>
            <w:pPr>
              <w:pStyle w:val="6"/>
              <w:spacing w:before="26" w:line="210" w:lineRule="auto"/>
              <w:ind w:left="1"/>
              <w:rPr>
                <w:sz w:val="22"/>
                <w:szCs w:val="22"/>
              </w:rPr>
            </w:pPr>
            <w:r>
              <w:rPr>
                <w:b/>
                <w:bCs/>
                <w:spacing w:val="2"/>
                <w:sz w:val="22"/>
                <w:szCs w:val="22"/>
              </w:rPr>
              <w:t>其他文化体育与传媒支出</w:t>
            </w:r>
          </w:p>
        </w:tc>
        <w:tc>
          <w:tcPr>
            <w:tcW w:w="1790" w:type="dxa"/>
            <w:vAlign w:val="top"/>
          </w:tcPr>
          <w:p>
            <w:pPr>
              <w:pStyle w:val="6"/>
              <w:spacing w:before="61" w:line="181" w:lineRule="auto"/>
              <w:ind w:right="23"/>
              <w:jc w:val="right"/>
              <w:rPr>
                <w:sz w:val="22"/>
                <w:szCs w:val="22"/>
              </w:rPr>
            </w:pPr>
            <w:r>
              <w:rPr>
                <w:b/>
                <w:bCs/>
                <w:sz w:val="22"/>
                <w:szCs w:val="22"/>
              </w:rPr>
              <w:t>41.50</w:t>
            </w:r>
          </w:p>
        </w:tc>
        <w:tc>
          <w:tcPr>
            <w:tcW w:w="1790" w:type="dxa"/>
            <w:vAlign w:val="top"/>
          </w:tcPr>
          <w:p>
            <w:pPr>
              <w:rPr>
                <w:rFonts w:ascii="Arial"/>
                <w:sz w:val="21"/>
              </w:rPr>
            </w:pPr>
          </w:p>
        </w:tc>
        <w:tc>
          <w:tcPr>
            <w:tcW w:w="1790" w:type="dxa"/>
            <w:vAlign w:val="top"/>
          </w:tcPr>
          <w:p>
            <w:pPr>
              <w:pStyle w:val="6"/>
              <w:spacing w:before="61" w:line="181" w:lineRule="auto"/>
              <w:ind w:right="18"/>
              <w:jc w:val="right"/>
              <w:rPr>
                <w:sz w:val="22"/>
                <w:szCs w:val="22"/>
              </w:rPr>
            </w:pPr>
            <w:r>
              <w:rPr>
                <w:b/>
                <w:bCs/>
                <w:sz w:val="22"/>
                <w:szCs w:val="22"/>
              </w:rPr>
              <w:t>41.50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60" w:line="180" w:lineRule="auto"/>
              <w:ind w:left="17"/>
              <w:rPr>
                <w:sz w:val="22"/>
                <w:szCs w:val="22"/>
              </w:rPr>
            </w:pPr>
            <w:r>
              <w:rPr>
                <w:spacing w:val="1"/>
                <w:sz w:val="22"/>
                <w:szCs w:val="22"/>
              </w:rPr>
              <w:t>2079999</w:t>
            </w:r>
          </w:p>
        </w:tc>
        <w:tc>
          <w:tcPr>
            <w:tcW w:w="3908" w:type="dxa"/>
            <w:vAlign w:val="top"/>
          </w:tcPr>
          <w:p>
            <w:pPr>
              <w:pStyle w:val="6"/>
              <w:spacing w:before="25" w:line="209" w:lineRule="auto"/>
              <w:ind w:left="227"/>
              <w:rPr>
                <w:sz w:val="22"/>
                <w:szCs w:val="22"/>
              </w:rPr>
            </w:pPr>
            <w:r>
              <w:rPr>
                <w:spacing w:val="2"/>
                <w:sz w:val="22"/>
                <w:szCs w:val="22"/>
              </w:rPr>
              <w:t>其他文化体育与传媒支出</w:t>
            </w:r>
          </w:p>
        </w:tc>
        <w:tc>
          <w:tcPr>
            <w:tcW w:w="1790" w:type="dxa"/>
            <w:vAlign w:val="top"/>
          </w:tcPr>
          <w:p>
            <w:pPr>
              <w:pStyle w:val="6"/>
              <w:spacing w:before="60" w:line="180" w:lineRule="auto"/>
              <w:ind w:right="21"/>
              <w:jc w:val="right"/>
              <w:rPr>
                <w:sz w:val="22"/>
                <w:szCs w:val="22"/>
              </w:rPr>
            </w:pPr>
            <w:r>
              <w:rPr>
                <w:sz w:val="22"/>
                <w:szCs w:val="22"/>
              </w:rPr>
              <w:t>41.50</w:t>
            </w:r>
          </w:p>
        </w:tc>
        <w:tc>
          <w:tcPr>
            <w:tcW w:w="1790" w:type="dxa"/>
            <w:vAlign w:val="top"/>
          </w:tcPr>
          <w:p>
            <w:pPr>
              <w:rPr>
                <w:rFonts w:ascii="Arial"/>
                <w:sz w:val="21"/>
              </w:rPr>
            </w:pPr>
          </w:p>
        </w:tc>
        <w:tc>
          <w:tcPr>
            <w:tcW w:w="1790" w:type="dxa"/>
            <w:vAlign w:val="top"/>
          </w:tcPr>
          <w:p>
            <w:pPr>
              <w:pStyle w:val="6"/>
              <w:spacing w:before="60" w:line="180" w:lineRule="auto"/>
              <w:ind w:right="15"/>
              <w:jc w:val="right"/>
              <w:rPr>
                <w:sz w:val="22"/>
                <w:szCs w:val="22"/>
              </w:rPr>
            </w:pPr>
            <w:r>
              <w:rPr>
                <w:sz w:val="22"/>
                <w:szCs w:val="22"/>
              </w:rPr>
              <w:t>41.50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60" w:line="180" w:lineRule="auto"/>
              <w:ind w:left="17"/>
              <w:rPr>
                <w:sz w:val="22"/>
                <w:szCs w:val="22"/>
              </w:rPr>
            </w:pPr>
            <w:r>
              <w:rPr>
                <w:b/>
                <w:bCs/>
                <w:spacing w:val="-3"/>
                <w:sz w:val="22"/>
                <w:szCs w:val="22"/>
              </w:rPr>
              <w:t>208</w:t>
            </w:r>
          </w:p>
        </w:tc>
        <w:tc>
          <w:tcPr>
            <w:tcW w:w="3908" w:type="dxa"/>
            <w:vAlign w:val="top"/>
          </w:tcPr>
          <w:p>
            <w:pPr>
              <w:pStyle w:val="6"/>
              <w:spacing w:before="25" w:line="209" w:lineRule="auto"/>
              <w:ind w:left="2"/>
              <w:rPr>
                <w:sz w:val="22"/>
                <w:szCs w:val="22"/>
              </w:rPr>
            </w:pPr>
            <w:r>
              <w:rPr>
                <w:b/>
                <w:bCs/>
                <w:spacing w:val="1"/>
                <w:sz w:val="22"/>
                <w:szCs w:val="22"/>
              </w:rPr>
              <w:t>社会保障和就业支出</w:t>
            </w:r>
          </w:p>
        </w:tc>
        <w:tc>
          <w:tcPr>
            <w:tcW w:w="1790" w:type="dxa"/>
            <w:vAlign w:val="top"/>
          </w:tcPr>
          <w:p>
            <w:pPr>
              <w:pStyle w:val="6"/>
              <w:spacing w:before="60" w:line="180" w:lineRule="auto"/>
              <w:ind w:right="23"/>
              <w:jc w:val="right"/>
              <w:rPr>
                <w:sz w:val="22"/>
                <w:szCs w:val="22"/>
              </w:rPr>
            </w:pPr>
            <w:r>
              <w:rPr>
                <w:b/>
                <w:bCs/>
                <w:sz w:val="22"/>
                <w:szCs w:val="22"/>
              </w:rPr>
              <w:t>329.68</w:t>
            </w:r>
          </w:p>
        </w:tc>
        <w:tc>
          <w:tcPr>
            <w:tcW w:w="1790" w:type="dxa"/>
            <w:vAlign w:val="top"/>
          </w:tcPr>
          <w:p>
            <w:pPr>
              <w:pStyle w:val="6"/>
              <w:spacing w:before="60" w:line="180" w:lineRule="auto"/>
              <w:ind w:right="21"/>
              <w:jc w:val="right"/>
              <w:rPr>
                <w:sz w:val="22"/>
                <w:szCs w:val="22"/>
              </w:rPr>
            </w:pPr>
            <w:r>
              <w:rPr>
                <w:b/>
                <w:bCs/>
                <w:sz w:val="22"/>
                <w:szCs w:val="22"/>
              </w:rPr>
              <w:t>60.41</w:t>
            </w:r>
          </w:p>
        </w:tc>
        <w:tc>
          <w:tcPr>
            <w:tcW w:w="1790" w:type="dxa"/>
            <w:vAlign w:val="top"/>
          </w:tcPr>
          <w:p>
            <w:pPr>
              <w:pStyle w:val="6"/>
              <w:spacing w:before="60" w:line="180" w:lineRule="auto"/>
              <w:ind w:right="18"/>
              <w:jc w:val="right"/>
              <w:rPr>
                <w:sz w:val="22"/>
                <w:szCs w:val="22"/>
              </w:rPr>
            </w:pPr>
            <w:r>
              <w:rPr>
                <w:b/>
                <w:bCs/>
                <w:sz w:val="22"/>
                <w:szCs w:val="22"/>
              </w:rPr>
              <w:t>269.27</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63" w:line="179" w:lineRule="auto"/>
              <w:ind w:left="17"/>
              <w:rPr>
                <w:sz w:val="22"/>
                <w:szCs w:val="22"/>
              </w:rPr>
            </w:pPr>
            <w:r>
              <w:rPr>
                <w:b/>
                <w:bCs/>
                <w:spacing w:val="-1"/>
                <w:sz w:val="22"/>
                <w:szCs w:val="22"/>
              </w:rPr>
              <w:t>20805</w:t>
            </w:r>
          </w:p>
        </w:tc>
        <w:tc>
          <w:tcPr>
            <w:tcW w:w="3908" w:type="dxa"/>
            <w:vAlign w:val="top"/>
          </w:tcPr>
          <w:p>
            <w:pPr>
              <w:pStyle w:val="6"/>
              <w:spacing w:before="27" w:line="209" w:lineRule="auto"/>
              <w:ind w:left="4"/>
              <w:rPr>
                <w:sz w:val="22"/>
                <w:szCs w:val="22"/>
              </w:rPr>
            </w:pPr>
            <w:r>
              <w:rPr>
                <w:b/>
                <w:bCs/>
                <w:spacing w:val="1"/>
                <w:sz w:val="22"/>
                <w:szCs w:val="22"/>
              </w:rPr>
              <w:t>行政事业单位离退休</w:t>
            </w:r>
          </w:p>
        </w:tc>
        <w:tc>
          <w:tcPr>
            <w:tcW w:w="1790" w:type="dxa"/>
            <w:vAlign w:val="top"/>
          </w:tcPr>
          <w:p>
            <w:pPr>
              <w:pStyle w:val="6"/>
              <w:spacing w:before="63" w:line="179" w:lineRule="auto"/>
              <w:ind w:right="23"/>
              <w:jc w:val="right"/>
              <w:rPr>
                <w:sz w:val="22"/>
                <w:szCs w:val="22"/>
              </w:rPr>
            </w:pPr>
            <w:r>
              <w:rPr>
                <w:b/>
                <w:bCs/>
                <w:spacing w:val="-1"/>
                <w:sz w:val="22"/>
                <w:szCs w:val="22"/>
              </w:rPr>
              <w:t>59.57</w:t>
            </w:r>
          </w:p>
        </w:tc>
        <w:tc>
          <w:tcPr>
            <w:tcW w:w="1790" w:type="dxa"/>
            <w:vAlign w:val="top"/>
          </w:tcPr>
          <w:p>
            <w:pPr>
              <w:pStyle w:val="6"/>
              <w:spacing w:before="63" w:line="179" w:lineRule="auto"/>
              <w:ind w:right="21"/>
              <w:jc w:val="right"/>
              <w:rPr>
                <w:sz w:val="22"/>
                <w:szCs w:val="22"/>
              </w:rPr>
            </w:pPr>
            <w:r>
              <w:rPr>
                <w:b/>
                <w:bCs/>
                <w:spacing w:val="-1"/>
                <w:sz w:val="22"/>
                <w:szCs w:val="22"/>
              </w:rPr>
              <w:t>59.57</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60" w:line="180" w:lineRule="auto"/>
              <w:ind w:left="17"/>
              <w:rPr>
                <w:sz w:val="22"/>
                <w:szCs w:val="22"/>
              </w:rPr>
            </w:pPr>
            <w:r>
              <w:rPr>
                <w:spacing w:val="1"/>
                <w:sz w:val="22"/>
                <w:szCs w:val="22"/>
              </w:rPr>
              <w:t>2080501</w:t>
            </w:r>
          </w:p>
        </w:tc>
        <w:tc>
          <w:tcPr>
            <w:tcW w:w="3908" w:type="dxa"/>
            <w:vAlign w:val="top"/>
          </w:tcPr>
          <w:p>
            <w:pPr>
              <w:pStyle w:val="6"/>
              <w:spacing w:before="25" w:line="209" w:lineRule="auto"/>
              <w:ind w:left="234"/>
              <w:rPr>
                <w:sz w:val="22"/>
                <w:szCs w:val="22"/>
              </w:rPr>
            </w:pPr>
            <w:r>
              <w:rPr>
                <w:spacing w:val="1"/>
                <w:sz w:val="22"/>
                <w:szCs w:val="22"/>
              </w:rPr>
              <w:t>归口管理的行政单位离退休</w:t>
            </w:r>
          </w:p>
        </w:tc>
        <w:tc>
          <w:tcPr>
            <w:tcW w:w="1790" w:type="dxa"/>
            <w:vAlign w:val="top"/>
          </w:tcPr>
          <w:p>
            <w:pPr>
              <w:pStyle w:val="6"/>
              <w:spacing w:before="61" w:line="179" w:lineRule="auto"/>
              <w:ind w:right="21"/>
              <w:jc w:val="right"/>
              <w:rPr>
                <w:sz w:val="22"/>
                <w:szCs w:val="22"/>
              </w:rPr>
            </w:pPr>
            <w:r>
              <w:rPr>
                <w:spacing w:val="-1"/>
                <w:sz w:val="22"/>
                <w:szCs w:val="22"/>
              </w:rPr>
              <w:t>59.57</w:t>
            </w:r>
          </w:p>
        </w:tc>
        <w:tc>
          <w:tcPr>
            <w:tcW w:w="1790" w:type="dxa"/>
            <w:vAlign w:val="top"/>
          </w:tcPr>
          <w:p>
            <w:pPr>
              <w:pStyle w:val="6"/>
              <w:spacing w:before="61" w:line="179" w:lineRule="auto"/>
              <w:ind w:right="18"/>
              <w:jc w:val="right"/>
              <w:rPr>
                <w:sz w:val="22"/>
                <w:szCs w:val="22"/>
              </w:rPr>
            </w:pPr>
            <w:r>
              <w:rPr>
                <w:spacing w:val="-1"/>
                <w:sz w:val="22"/>
                <w:szCs w:val="22"/>
              </w:rPr>
              <w:t>59.57</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013" w:type="dxa"/>
            <w:tcBorders>
              <w:left w:val="single" w:color="000000" w:sz="10" w:space="0"/>
            </w:tcBorders>
            <w:vAlign w:val="top"/>
          </w:tcPr>
          <w:p>
            <w:pPr>
              <w:pStyle w:val="6"/>
              <w:spacing w:before="64" w:line="179" w:lineRule="auto"/>
              <w:ind w:left="17"/>
              <w:rPr>
                <w:sz w:val="22"/>
                <w:szCs w:val="22"/>
              </w:rPr>
            </w:pPr>
            <w:r>
              <w:rPr>
                <w:b/>
                <w:bCs/>
                <w:spacing w:val="-1"/>
                <w:sz w:val="22"/>
                <w:szCs w:val="22"/>
              </w:rPr>
              <w:t>20808</w:t>
            </w:r>
          </w:p>
        </w:tc>
        <w:tc>
          <w:tcPr>
            <w:tcW w:w="3908" w:type="dxa"/>
            <w:vAlign w:val="top"/>
          </w:tcPr>
          <w:p>
            <w:pPr>
              <w:pStyle w:val="6"/>
              <w:spacing w:before="28" w:line="209" w:lineRule="auto"/>
              <w:rPr>
                <w:sz w:val="22"/>
                <w:szCs w:val="22"/>
              </w:rPr>
            </w:pPr>
            <w:r>
              <w:rPr>
                <w:b/>
                <w:bCs/>
                <w:spacing w:val="-2"/>
                <w:sz w:val="22"/>
                <w:szCs w:val="22"/>
              </w:rPr>
              <w:t>抚恤</w:t>
            </w:r>
          </w:p>
        </w:tc>
        <w:tc>
          <w:tcPr>
            <w:tcW w:w="1790" w:type="dxa"/>
            <w:vAlign w:val="top"/>
          </w:tcPr>
          <w:p>
            <w:pPr>
              <w:pStyle w:val="6"/>
              <w:spacing w:before="64" w:line="179" w:lineRule="auto"/>
              <w:ind w:right="23"/>
              <w:jc w:val="right"/>
              <w:rPr>
                <w:sz w:val="22"/>
                <w:szCs w:val="22"/>
              </w:rPr>
            </w:pPr>
            <w:r>
              <w:rPr>
                <w:b/>
                <w:bCs/>
                <w:spacing w:val="-1"/>
                <w:sz w:val="22"/>
                <w:szCs w:val="22"/>
              </w:rPr>
              <w:t>0.84</w:t>
            </w:r>
          </w:p>
        </w:tc>
        <w:tc>
          <w:tcPr>
            <w:tcW w:w="1790" w:type="dxa"/>
            <w:vAlign w:val="top"/>
          </w:tcPr>
          <w:p>
            <w:pPr>
              <w:pStyle w:val="6"/>
              <w:spacing w:before="64" w:line="179" w:lineRule="auto"/>
              <w:ind w:right="21"/>
              <w:jc w:val="right"/>
              <w:rPr>
                <w:sz w:val="22"/>
                <w:szCs w:val="22"/>
              </w:rPr>
            </w:pPr>
            <w:r>
              <w:rPr>
                <w:b/>
                <w:bCs/>
                <w:spacing w:val="-1"/>
                <w:sz w:val="22"/>
                <w:szCs w:val="22"/>
              </w:rPr>
              <w:t>0.84</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61" w:line="179" w:lineRule="auto"/>
              <w:ind w:left="17"/>
              <w:rPr>
                <w:sz w:val="22"/>
                <w:szCs w:val="22"/>
              </w:rPr>
            </w:pPr>
            <w:r>
              <w:rPr>
                <w:spacing w:val="1"/>
                <w:sz w:val="22"/>
                <w:szCs w:val="22"/>
              </w:rPr>
              <w:t>2080802</w:t>
            </w:r>
          </w:p>
        </w:tc>
        <w:tc>
          <w:tcPr>
            <w:tcW w:w="3908" w:type="dxa"/>
            <w:vAlign w:val="top"/>
          </w:tcPr>
          <w:p>
            <w:pPr>
              <w:pStyle w:val="6"/>
              <w:spacing w:before="25" w:line="209" w:lineRule="auto"/>
              <w:ind w:left="226"/>
              <w:rPr>
                <w:sz w:val="22"/>
                <w:szCs w:val="22"/>
              </w:rPr>
            </w:pPr>
            <w:r>
              <w:rPr>
                <w:spacing w:val="1"/>
                <w:sz w:val="22"/>
                <w:szCs w:val="22"/>
              </w:rPr>
              <w:t>伤残抚恤</w:t>
            </w:r>
          </w:p>
        </w:tc>
        <w:tc>
          <w:tcPr>
            <w:tcW w:w="1790" w:type="dxa"/>
            <w:vAlign w:val="top"/>
          </w:tcPr>
          <w:p>
            <w:pPr>
              <w:pStyle w:val="6"/>
              <w:spacing w:before="61" w:line="179" w:lineRule="auto"/>
              <w:ind w:right="22"/>
              <w:jc w:val="right"/>
              <w:rPr>
                <w:sz w:val="22"/>
                <w:szCs w:val="22"/>
              </w:rPr>
            </w:pPr>
            <w:r>
              <w:rPr>
                <w:spacing w:val="-1"/>
                <w:sz w:val="22"/>
                <w:szCs w:val="22"/>
              </w:rPr>
              <w:t>0.84</w:t>
            </w:r>
          </w:p>
        </w:tc>
        <w:tc>
          <w:tcPr>
            <w:tcW w:w="1790" w:type="dxa"/>
            <w:vAlign w:val="top"/>
          </w:tcPr>
          <w:p>
            <w:pPr>
              <w:pStyle w:val="6"/>
              <w:spacing w:before="61" w:line="179" w:lineRule="auto"/>
              <w:ind w:right="19"/>
              <w:jc w:val="right"/>
              <w:rPr>
                <w:sz w:val="22"/>
                <w:szCs w:val="22"/>
              </w:rPr>
            </w:pPr>
            <w:r>
              <w:rPr>
                <w:spacing w:val="-1"/>
                <w:sz w:val="22"/>
                <w:szCs w:val="22"/>
              </w:rPr>
              <w:t>0.84</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63" w:line="179" w:lineRule="auto"/>
              <w:ind w:left="17"/>
              <w:rPr>
                <w:sz w:val="22"/>
                <w:szCs w:val="22"/>
              </w:rPr>
            </w:pPr>
            <w:r>
              <w:rPr>
                <w:b/>
                <w:bCs/>
                <w:spacing w:val="-1"/>
                <w:sz w:val="22"/>
                <w:szCs w:val="22"/>
              </w:rPr>
              <w:t>20815</w:t>
            </w:r>
          </w:p>
        </w:tc>
        <w:tc>
          <w:tcPr>
            <w:tcW w:w="3908" w:type="dxa"/>
            <w:vAlign w:val="top"/>
          </w:tcPr>
          <w:p>
            <w:pPr>
              <w:pStyle w:val="6"/>
              <w:spacing w:before="29" w:line="208" w:lineRule="auto"/>
              <w:ind w:left="37"/>
              <w:rPr>
                <w:sz w:val="22"/>
                <w:szCs w:val="22"/>
              </w:rPr>
            </w:pPr>
            <w:r>
              <w:rPr>
                <w:b/>
                <w:bCs/>
                <w:spacing w:val="-3"/>
                <w:sz w:val="22"/>
                <w:szCs w:val="22"/>
              </w:rPr>
              <w:t>自然灾害生活救助</w:t>
            </w:r>
          </w:p>
        </w:tc>
        <w:tc>
          <w:tcPr>
            <w:tcW w:w="1790" w:type="dxa"/>
            <w:vAlign w:val="top"/>
          </w:tcPr>
          <w:p>
            <w:pPr>
              <w:pStyle w:val="6"/>
              <w:spacing w:before="63" w:line="179" w:lineRule="auto"/>
              <w:ind w:right="23"/>
              <w:jc w:val="right"/>
              <w:rPr>
                <w:sz w:val="22"/>
                <w:szCs w:val="22"/>
              </w:rPr>
            </w:pPr>
            <w:r>
              <w:rPr>
                <w:b/>
                <w:bCs/>
                <w:sz w:val="22"/>
                <w:szCs w:val="22"/>
              </w:rPr>
              <w:t>269.27</w:t>
            </w:r>
          </w:p>
        </w:tc>
        <w:tc>
          <w:tcPr>
            <w:tcW w:w="1790" w:type="dxa"/>
            <w:vAlign w:val="top"/>
          </w:tcPr>
          <w:p>
            <w:pPr>
              <w:rPr>
                <w:rFonts w:ascii="Arial"/>
                <w:sz w:val="21"/>
              </w:rPr>
            </w:pPr>
          </w:p>
        </w:tc>
        <w:tc>
          <w:tcPr>
            <w:tcW w:w="1790" w:type="dxa"/>
            <w:vAlign w:val="top"/>
          </w:tcPr>
          <w:p>
            <w:pPr>
              <w:pStyle w:val="6"/>
              <w:spacing w:before="63" w:line="179" w:lineRule="auto"/>
              <w:ind w:right="18"/>
              <w:jc w:val="right"/>
              <w:rPr>
                <w:sz w:val="22"/>
                <w:szCs w:val="22"/>
              </w:rPr>
            </w:pPr>
            <w:r>
              <w:rPr>
                <w:b/>
                <w:bCs/>
                <w:sz w:val="22"/>
                <w:szCs w:val="22"/>
              </w:rPr>
              <w:t>269.27</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13" w:type="dxa"/>
            <w:tcBorders>
              <w:left w:val="single" w:color="000000" w:sz="10" w:space="0"/>
            </w:tcBorders>
            <w:vAlign w:val="top"/>
          </w:tcPr>
          <w:p>
            <w:pPr>
              <w:pStyle w:val="6"/>
              <w:spacing w:before="61" w:line="185" w:lineRule="auto"/>
              <w:ind w:left="17"/>
              <w:rPr>
                <w:sz w:val="22"/>
                <w:szCs w:val="22"/>
              </w:rPr>
            </w:pPr>
            <w:r>
              <w:rPr>
                <w:spacing w:val="1"/>
                <w:sz w:val="22"/>
                <w:szCs w:val="22"/>
              </w:rPr>
              <w:t>2081501</w:t>
            </w:r>
          </w:p>
        </w:tc>
        <w:tc>
          <w:tcPr>
            <w:tcW w:w="3908" w:type="dxa"/>
            <w:vAlign w:val="top"/>
          </w:tcPr>
          <w:p>
            <w:pPr>
              <w:pStyle w:val="6"/>
              <w:spacing w:before="26" w:line="214" w:lineRule="auto"/>
              <w:ind w:left="247"/>
              <w:rPr>
                <w:sz w:val="22"/>
                <w:szCs w:val="22"/>
              </w:rPr>
            </w:pPr>
            <w:r>
              <w:rPr>
                <w:sz w:val="22"/>
                <w:szCs w:val="22"/>
              </w:rPr>
              <w:t>中央自然灾害生活补助</w:t>
            </w:r>
          </w:p>
        </w:tc>
        <w:tc>
          <w:tcPr>
            <w:tcW w:w="1790" w:type="dxa"/>
            <w:vAlign w:val="top"/>
          </w:tcPr>
          <w:p>
            <w:pPr>
              <w:pStyle w:val="6"/>
              <w:spacing w:before="62" w:line="184" w:lineRule="auto"/>
              <w:ind w:right="21"/>
              <w:jc w:val="right"/>
              <w:rPr>
                <w:sz w:val="22"/>
                <w:szCs w:val="22"/>
              </w:rPr>
            </w:pPr>
            <w:r>
              <w:rPr>
                <w:spacing w:val="-1"/>
                <w:sz w:val="22"/>
                <w:szCs w:val="22"/>
              </w:rPr>
              <w:t>32.00</w:t>
            </w:r>
          </w:p>
        </w:tc>
        <w:tc>
          <w:tcPr>
            <w:tcW w:w="1790" w:type="dxa"/>
            <w:vAlign w:val="top"/>
          </w:tcPr>
          <w:p>
            <w:pPr>
              <w:rPr>
                <w:rFonts w:ascii="Arial"/>
                <w:sz w:val="21"/>
              </w:rPr>
            </w:pPr>
          </w:p>
        </w:tc>
        <w:tc>
          <w:tcPr>
            <w:tcW w:w="1790" w:type="dxa"/>
            <w:vAlign w:val="top"/>
          </w:tcPr>
          <w:p>
            <w:pPr>
              <w:pStyle w:val="6"/>
              <w:spacing w:before="62" w:line="184" w:lineRule="auto"/>
              <w:ind w:right="15"/>
              <w:jc w:val="right"/>
              <w:rPr>
                <w:sz w:val="22"/>
                <w:szCs w:val="22"/>
              </w:rPr>
            </w:pPr>
            <w:r>
              <w:rPr>
                <w:spacing w:val="-1"/>
                <w:sz w:val="22"/>
                <w:szCs w:val="22"/>
              </w:rPr>
              <w:t>32.00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bl>
    <w:p>
      <w:pPr>
        <w:pStyle w:val="2"/>
        <w:spacing w:line="254" w:lineRule="auto"/>
      </w:pPr>
    </w:p>
    <w:p>
      <w:pPr>
        <w:spacing w:before="66"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3.1</w:t>
      </w:r>
      <w:r>
        <w:rPr>
          <w:rFonts w:ascii="宋体" w:hAnsi="宋体" w:eastAsia="宋体" w:cs="宋体"/>
          <w:spacing w:val="13"/>
          <w:sz w:val="20"/>
          <w:szCs w:val="20"/>
        </w:rPr>
        <w:t xml:space="preserve"> </w:t>
      </w:r>
      <w:r>
        <w:rPr>
          <w:rFonts w:ascii="宋体" w:hAnsi="宋体" w:eastAsia="宋体" w:cs="宋体"/>
          <w:spacing w:val="1"/>
          <w:sz w:val="20"/>
          <w:szCs w:val="20"/>
        </w:rPr>
        <w:t>—</w:t>
      </w:r>
    </w:p>
    <w:p>
      <w:pPr>
        <w:spacing w:line="189" w:lineRule="auto"/>
        <w:rPr>
          <w:rFonts w:ascii="宋体" w:hAnsi="宋体" w:eastAsia="宋体" w:cs="宋体"/>
          <w:sz w:val="20"/>
          <w:szCs w:val="20"/>
        </w:rPr>
        <w:sectPr>
          <w:pgSz w:w="16838" w:h="11906"/>
          <w:pgMar w:top="400" w:right="577" w:bottom="400" w:left="568" w:header="0" w:footer="0" w:gutter="0"/>
          <w:cols w:space="720" w:num="1"/>
        </w:sectPr>
      </w:pPr>
    </w:p>
    <w:p>
      <w:pPr>
        <w:pStyle w:val="2"/>
        <w:spacing w:line="386" w:lineRule="auto"/>
      </w:pPr>
    </w:p>
    <w:p>
      <w:pPr>
        <w:spacing w:before="117" w:line="221" w:lineRule="auto"/>
        <w:ind w:left="7124"/>
        <w:outlineLvl w:val="1"/>
        <w:rPr>
          <w:rFonts w:ascii="黑体" w:hAnsi="黑体" w:eastAsia="黑体" w:cs="黑体"/>
          <w:sz w:val="36"/>
          <w:szCs w:val="36"/>
        </w:rPr>
      </w:pPr>
      <w:r>
        <w:rPr>
          <w:rFonts w:ascii="黑体" w:hAnsi="黑体" w:eastAsia="黑体" w:cs="黑体"/>
          <w:spacing w:val="-5"/>
          <w:sz w:val="36"/>
          <w:szCs w:val="36"/>
        </w:rPr>
        <w:t>支出决算表</w:t>
      </w:r>
    </w:p>
    <w:p>
      <w:pPr>
        <w:spacing w:before="2" w:line="230" w:lineRule="auto"/>
        <w:ind w:left="14795"/>
        <w:rPr>
          <w:rFonts w:ascii="宋体" w:hAnsi="宋体" w:eastAsia="宋体" w:cs="宋体"/>
          <w:sz w:val="20"/>
          <w:szCs w:val="20"/>
        </w:rPr>
      </w:pPr>
      <w:r>
        <w:rPr>
          <w:rFonts w:ascii="宋体" w:hAnsi="宋体" w:eastAsia="宋体" w:cs="宋体"/>
          <w:spacing w:val="4"/>
          <w:sz w:val="20"/>
          <w:szCs w:val="20"/>
        </w:rPr>
        <w:t>公开03表</w:t>
      </w:r>
    </w:p>
    <w:p>
      <w:pPr>
        <w:spacing w:before="15" w:line="227" w:lineRule="auto"/>
        <w:ind w:left="10"/>
        <w:rPr>
          <w:rFonts w:ascii="宋体" w:hAnsi="宋体" w:eastAsia="宋体" w:cs="宋体"/>
          <w:sz w:val="20"/>
          <w:szCs w:val="20"/>
        </w:rPr>
      </w:pPr>
      <w:r>
        <w:rPr>
          <w:rFonts w:ascii="宋体" w:hAnsi="宋体" w:eastAsia="宋体" w:cs="宋体"/>
          <w:spacing w:val="5"/>
          <w:sz w:val="20"/>
          <w:szCs w:val="20"/>
        </w:rPr>
        <w:t xml:space="preserve">部门：涞源县南屯镇人民政府(本级）                                 2016年度                                        </w:t>
      </w:r>
      <w:r>
        <w:rPr>
          <w:rFonts w:ascii="宋体" w:hAnsi="宋体" w:eastAsia="宋体" w:cs="宋体"/>
          <w:spacing w:val="4"/>
          <w:sz w:val="20"/>
          <w:szCs w:val="20"/>
        </w:rPr>
        <w:t xml:space="preserve">                          单位：万元</w:t>
      </w:r>
    </w:p>
    <w:p>
      <w:pPr>
        <w:spacing w:line="16"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3908"/>
        <w:gridCol w:w="1790"/>
        <w:gridCol w:w="1790"/>
        <w:gridCol w:w="1790"/>
        <w:gridCol w:w="1790"/>
        <w:gridCol w:w="1790"/>
        <w:gridCol w:w="1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4921" w:type="dxa"/>
            <w:gridSpan w:val="2"/>
            <w:tcBorders>
              <w:top w:val="single" w:color="000000" w:sz="10" w:space="0"/>
              <w:left w:val="single" w:color="000000" w:sz="10" w:space="0"/>
            </w:tcBorders>
            <w:vAlign w:val="top"/>
          </w:tcPr>
          <w:p>
            <w:pPr>
              <w:pStyle w:val="6"/>
              <w:spacing w:before="174" w:line="222" w:lineRule="auto"/>
              <w:ind w:left="2227"/>
              <w:rPr>
                <w:sz w:val="22"/>
                <w:szCs w:val="22"/>
              </w:rPr>
            </w:pPr>
            <w:r>
              <w:rPr>
                <w:spacing w:val="-1"/>
                <w:sz w:val="22"/>
                <w:szCs w:val="22"/>
              </w:rPr>
              <w:t>科目</w:t>
            </w:r>
          </w:p>
        </w:tc>
        <w:tc>
          <w:tcPr>
            <w:tcW w:w="1790" w:type="dxa"/>
            <w:vMerge w:val="restart"/>
            <w:tcBorders>
              <w:top w:val="single" w:color="000000" w:sz="10" w:space="0"/>
              <w:bottom w:val="nil"/>
            </w:tcBorders>
            <w:vAlign w:val="top"/>
          </w:tcPr>
          <w:p>
            <w:pPr>
              <w:spacing w:line="395" w:lineRule="auto"/>
              <w:rPr>
                <w:rFonts w:ascii="Arial"/>
                <w:sz w:val="21"/>
              </w:rPr>
            </w:pPr>
          </w:p>
          <w:p>
            <w:pPr>
              <w:pStyle w:val="6"/>
              <w:spacing w:before="72" w:line="222" w:lineRule="auto"/>
              <w:ind w:left="218"/>
              <w:rPr>
                <w:sz w:val="22"/>
                <w:szCs w:val="22"/>
              </w:rPr>
            </w:pPr>
            <w:r>
              <w:rPr>
                <w:spacing w:val="1"/>
                <w:sz w:val="22"/>
                <w:szCs w:val="22"/>
              </w:rPr>
              <w:t>本年支出合计</w:t>
            </w:r>
          </w:p>
        </w:tc>
        <w:tc>
          <w:tcPr>
            <w:tcW w:w="1790" w:type="dxa"/>
            <w:vMerge w:val="restart"/>
            <w:tcBorders>
              <w:top w:val="single" w:color="000000" w:sz="10" w:space="0"/>
              <w:bottom w:val="nil"/>
            </w:tcBorders>
            <w:vAlign w:val="top"/>
          </w:tcPr>
          <w:p>
            <w:pPr>
              <w:spacing w:line="395" w:lineRule="auto"/>
              <w:rPr>
                <w:rFonts w:ascii="Arial"/>
                <w:sz w:val="21"/>
              </w:rPr>
            </w:pPr>
          </w:p>
          <w:p>
            <w:pPr>
              <w:pStyle w:val="6"/>
              <w:spacing w:before="72" w:line="222" w:lineRule="auto"/>
              <w:ind w:left="443"/>
              <w:rPr>
                <w:sz w:val="22"/>
                <w:szCs w:val="22"/>
              </w:rPr>
            </w:pPr>
            <w:r>
              <w:rPr>
                <w:spacing w:val="1"/>
                <w:sz w:val="22"/>
                <w:szCs w:val="22"/>
              </w:rPr>
              <w:t>基本支出</w:t>
            </w:r>
          </w:p>
        </w:tc>
        <w:tc>
          <w:tcPr>
            <w:tcW w:w="1790" w:type="dxa"/>
            <w:vMerge w:val="restart"/>
            <w:tcBorders>
              <w:top w:val="single" w:color="000000" w:sz="10" w:space="0"/>
              <w:bottom w:val="nil"/>
            </w:tcBorders>
            <w:vAlign w:val="top"/>
          </w:tcPr>
          <w:p>
            <w:pPr>
              <w:spacing w:line="396" w:lineRule="auto"/>
              <w:rPr>
                <w:rFonts w:ascii="Arial"/>
                <w:sz w:val="21"/>
              </w:rPr>
            </w:pPr>
          </w:p>
          <w:p>
            <w:pPr>
              <w:pStyle w:val="6"/>
              <w:spacing w:before="71" w:line="223" w:lineRule="auto"/>
              <w:ind w:left="450"/>
              <w:rPr>
                <w:sz w:val="22"/>
                <w:szCs w:val="22"/>
              </w:rPr>
            </w:pPr>
            <w:r>
              <w:rPr>
                <w:sz w:val="22"/>
                <w:szCs w:val="22"/>
              </w:rPr>
              <w:t>项目支出</w:t>
            </w:r>
          </w:p>
        </w:tc>
        <w:tc>
          <w:tcPr>
            <w:tcW w:w="1790" w:type="dxa"/>
            <w:vMerge w:val="restart"/>
            <w:tcBorders>
              <w:top w:val="single" w:color="000000" w:sz="10" w:space="0"/>
              <w:bottom w:val="nil"/>
            </w:tcBorders>
            <w:vAlign w:val="top"/>
          </w:tcPr>
          <w:p>
            <w:pPr>
              <w:spacing w:line="395" w:lineRule="auto"/>
              <w:rPr>
                <w:rFonts w:ascii="Arial"/>
                <w:sz w:val="21"/>
              </w:rPr>
            </w:pPr>
          </w:p>
          <w:p>
            <w:pPr>
              <w:pStyle w:val="6"/>
              <w:spacing w:before="72" w:line="223" w:lineRule="auto"/>
              <w:ind w:left="228"/>
              <w:rPr>
                <w:sz w:val="22"/>
                <w:szCs w:val="22"/>
              </w:rPr>
            </w:pPr>
            <w:r>
              <w:rPr>
                <w:spacing w:val="1"/>
                <w:sz w:val="22"/>
                <w:szCs w:val="22"/>
              </w:rPr>
              <w:t>上缴上级支出</w:t>
            </w:r>
          </w:p>
        </w:tc>
        <w:tc>
          <w:tcPr>
            <w:tcW w:w="1790" w:type="dxa"/>
            <w:vMerge w:val="restart"/>
            <w:tcBorders>
              <w:top w:val="single" w:color="000000" w:sz="10" w:space="0"/>
              <w:bottom w:val="nil"/>
            </w:tcBorders>
            <w:vAlign w:val="top"/>
          </w:tcPr>
          <w:p>
            <w:pPr>
              <w:spacing w:line="396" w:lineRule="auto"/>
              <w:rPr>
                <w:rFonts w:ascii="Arial"/>
                <w:sz w:val="21"/>
              </w:rPr>
            </w:pPr>
          </w:p>
          <w:p>
            <w:pPr>
              <w:pStyle w:val="6"/>
              <w:spacing w:before="71" w:line="223" w:lineRule="auto"/>
              <w:ind w:left="454"/>
              <w:rPr>
                <w:sz w:val="22"/>
                <w:szCs w:val="22"/>
              </w:rPr>
            </w:pPr>
            <w:r>
              <w:rPr>
                <w:sz w:val="22"/>
                <w:szCs w:val="22"/>
              </w:rPr>
              <w:t>经营支出</w:t>
            </w:r>
          </w:p>
        </w:tc>
        <w:tc>
          <w:tcPr>
            <w:tcW w:w="1795" w:type="dxa"/>
            <w:vMerge w:val="restart"/>
            <w:tcBorders>
              <w:top w:val="single" w:color="000000" w:sz="10" w:space="0"/>
              <w:bottom w:val="nil"/>
              <w:right w:val="single" w:color="000000" w:sz="10" w:space="0"/>
            </w:tcBorders>
            <w:vAlign w:val="top"/>
          </w:tcPr>
          <w:p>
            <w:pPr>
              <w:pStyle w:val="6"/>
              <w:spacing w:before="180" w:line="415" w:lineRule="auto"/>
              <w:ind w:left="342" w:right="328" w:firstLine="109"/>
              <w:rPr>
                <w:sz w:val="22"/>
                <w:szCs w:val="22"/>
              </w:rPr>
            </w:pPr>
            <w:r>
              <w:rPr>
                <w:spacing w:val="1"/>
                <w:sz w:val="22"/>
                <w:szCs w:val="22"/>
              </w:rPr>
              <w:t>对附属单</w:t>
            </w:r>
            <w:r>
              <w:rPr>
                <w:sz w:val="22"/>
                <w:szCs w:val="22"/>
              </w:rPr>
              <w:t xml:space="preserve">  </w:t>
            </w:r>
            <w:r>
              <w:rPr>
                <w:spacing w:val="1"/>
                <w:sz w:val="22"/>
                <w:szCs w:val="22"/>
              </w:rPr>
              <w:t>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13" w:type="dxa"/>
            <w:tcBorders>
              <w:left w:val="single" w:color="000000" w:sz="10" w:space="0"/>
            </w:tcBorders>
            <w:vAlign w:val="top"/>
          </w:tcPr>
          <w:p>
            <w:pPr>
              <w:pStyle w:val="6"/>
              <w:spacing w:before="27" w:line="227" w:lineRule="auto"/>
              <w:ind w:left="48" w:right="62" w:firstLine="3"/>
              <w:rPr>
                <w:sz w:val="22"/>
                <w:szCs w:val="22"/>
              </w:rPr>
            </w:pPr>
            <w:r>
              <w:rPr>
                <w:sz w:val="22"/>
                <w:szCs w:val="22"/>
              </w:rPr>
              <w:t xml:space="preserve">功能分类 </w:t>
            </w:r>
            <w:r>
              <w:rPr>
                <w:spacing w:val="1"/>
                <w:sz w:val="22"/>
                <w:szCs w:val="22"/>
              </w:rPr>
              <w:t>科目编码</w:t>
            </w:r>
          </w:p>
        </w:tc>
        <w:tc>
          <w:tcPr>
            <w:tcW w:w="3908" w:type="dxa"/>
            <w:vAlign w:val="top"/>
          </w:tcPr>
          <w:p>
            <w:pPr>
              <w:pStyle w:val="6"/>
              <w:spacing w:before="166" w:line="222" w:lineRule="auto"/>
              <w:ind w:left="1495"/>
              <w:rPr>
                <w:sz w:val="22"/>
                <w:szCs w:val="22"/>
              </w:rPr>
            </w:pPr>
            <w:r>
              <w:rPr>
                <w:spacing w:val="1"/>
                <w:sz w:val="22"/>
                <w:szCs w:val="22"/>
              </w:rPr>
              <w:t>科目名称</w:t>
            </w: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5"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921" w:type="dxa"/>
            <w:gridSpan w:val="2"/>
            <w:tcBorders>
              <w:left w:val="single" w:color="000000" w:sz="10" w:space="0"/>
            </w:tcBorders>
            <w:vAlign w:val="top"/>
          </w:tcPr>
          <w:p>
            <w:pPr>
              <w:pStyle w:val="6"/>
              <w:spacing w:before="36" w:line="224" w:lineRule="auto"/>
              <w:ind w:left="2255"/>
              <w:rPr>
                <w:sz w:val="19"/>
                <w:szCs w:val="19"/>
              </w:rPr>
            </w:pPr>
            <w:r>
              <w:rPr>
                <w:sz w:val="19"/>
                <w:szCs w:val="19"/>
              </w:rPr>
              <w:t>栏次</w:t>
            </w:r>
          </w:p>
        </w:tc>
        <w:tc>
          <w:tcPr>
            <w:tcW w:w="1790" w:type="dxa"/>
            <w:vAlign w:val="top"/>
          </w:tcPr>
          <w:p>
            <w:pPr>
              <w:pStyle w:val="6"/>
              <w:spacing w:before="66" w:line="187" w:lineRule="auto"/>
              <w:ind w:left="850"/>
              <w:rPr>
                <w:sz w:val="19"/>
                <w:szCs w:val="19"/>
              </w:rPr>
            </w:pPr>
            <w:r>
              <w:rPr>
                <w:sz w:val="19"/>
                <w:szCs w:val="19"/>
              </w:rPr>
              <w:t>1</w:t>
            </w:r>
          </w:p>
        </w:tc>
        <w:tc>
          <w:tcPr>
            <w:tcW w:w="1790" w:type="dxa"/>
            <w:vAlign w:val="top"/>
          </w:tcPr>
          <w:p>
            <w:pPr>
              <w:pStyle w:val="6"/>
              <w:spacing w:before="67" w:line="186" w:lineRule="auto"/>
              <w:ind w:left="841"/>
              <w:rPr>
                <w:sz w:val="19"/>
                <w:szCs w:val="19"/>
              </w:rPr>
            </w:pPr>
            <w:r>
              <w:rPr>
                <w:sz w:val="19"/>
                <w:szCs w:val="19"/>
              </w:rPr>
              <w:t>2</w:t>
            </w:r>
          </w:p>
        </w:tc>
        <w:tc>
          <w:tcPr>
            <w:tcW w:w="1790" w:type="dxa"/>
            <w:vAlign w:val="top"/>
          </w:tcPr>
          <w:p>
            <w:pPr>
              <w:pStyle w:val="6"/>
              <w:spacing w:before="67" w:line="186" w:lineRule="auto"/>
              <w:ind w:left="845"/>
              <w:rPr>
                <w:sz w:val="19"/>
                <w:szCs w:val="19"/>
              </w:rPr>
            </w:pPr>
            <w:r>
              <w:rPr>
                <w:sz w:val="19"/>
                <w:szCs w:val="19"/>
              </w:rPr>
              <w:t>3</w:t>
            </w:r>
          </w:p>
        </w:tc>
        <w:tc>
          <w:tcPr>
            <w:tcW w:w="1790" w:type="dxa"/>
            <w:vAlign w:val="top"/>
          </w:tcPr>
          <w:p>
            <w:pPr>
              <w:pStyle w:val="6"/>
              <w:spacing w:before="67" w:line="186" w:lineRule="auto"/>
              <w:ind w:left="843"/>
              <w:rPr>
                <w:sz w:val="19"/>
                <w:szCs w:val="19"/>
              </w:rPr>
            </w:pPr>
            <w:r>
              <w:rPr>
                <w:sz w:val="19"/>
                <w:szCs w:val="19"/>
              </w:rPr>
              <w:t>4</w:t>
            </w:r>
          </w:p>
        </w:tc>
        <w:tc>
          <w:tcPr>
            <w:tcW w:w="1790" w:type="dxa"/>
            <w:vAlign w:val="top"/>
          </w:tcPr>
          <w:p>
            <w:pPr>
              <w:pStyle w:val="6"/>
              <w:spacing w:before="68" w:line="185" w:lineRule="auto"/>
              <w:ind w:left="851"/>
              <w:rPr>
                <w:sz w:val="19"/>
                <w:szCs w:val="19"/>
              </w:rPr>
            </w:pPr>
            <w:r>
              <w:rPr>
                <w:sz w:val="19"/>
                <w:szCs w:val="19"/>
              </w:rPr>
              <w:t>5</w:t>
            </w:r>
          </w:p>
        </w:tc>
        <w:tc>
          <w:tcPr>
            <w:tcW w:w="1795" w:type="dxa"/>
            <w:tcBorders>
              <w:right w:val="single" w:color="000000" w:sz="10" w:space="0"/>
            </w:tcBorders>
            <w:vAlign w:val="top"/>
          </w:tcPr>
          <w:p>
            <w:pPr>
              <w:pStyle w:val="6"/>
              <w:spacing w:before="67" w:line="186" w:lineRule="auto"/>
              <w:ind w:left="851"/>
              <w:rPr>
                <w:sz w:val="19"/>
                <w:szCs w:val="19"/>
              </w:rPr>
            </w:pPr>
            <w:r>
              <w:rPr>
                <w:sz w:val="19"/>
                <w:szCs w:val="19"/>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921" w:type="dxa"/>
            <w:gridSpan w:val="2"/>
            <w:tcBorders>
              <w:left w:val="single" w:color="000000" w:sz="10" w:space="0"/>
            </w:tcBorders>
            <w:vAlign w:val="top"/>
          </w:tcPr>
          <w:p>
            <w:pPr>
              <w:pStyle w:val="6"/>
              <w:spacing w:before="19" w:line="214" w:lineRule="auto"/>
              <w:ind w:left="2228"/>
              <w:rPr>
                <w:sz w:val="22"/>
                <w:szCs w:val="22"/>
              </w:rPr>
            </w:pPr>
            <w:r>
              <w:rPr>
                <w:spacing w:val="-1"/>
                <w:sz w:val="22"/>
                <w:szCs w:val="22"/>
              </w:rPr>
              <w:t>合计</w:t>
            </w:r>
          </w:p>
        </w:tc>
        <w:tc>
          <w:tcPr>
            <w:tcW w:w="1790" w:type="dxa"/>
            <w:vAlign w:val="top"/>
          </w:tcPr>
          <w:p>
            <w:pPr>
              <w:pStyle w:val="6"/>
              <w:spacing w:before="72" w:line="190" w:lineRule="auto"/>
              <w:ind w:right="20"/>
              <w:jc w:val="right"/>
              <w:rPr>
                <w:sz w:val="17"/>
                <w:szCs w:val="17"/>
              </w:rPr>
            </w:pPr>
            <w:r>
              <w:rPr>
                <w:spacing w:val="1"/>
                <w:sz w:val="17"/>
                <w:szCs w:val="17"/>
              </w:rPr>
              <w:t>1,049.21</w:t>
            </w:r>
          </w:p>
        </w:tc>
        <w:tc>
          <w:tcPr>
            <w:tcW w:w="1790" w:type="dxa"/>
            <w:vAlign w:val="top"/>
          </w:tcPr>
          <w:p>
            <w:pPr>
              <w:pStyle w:val="6"/>
              <w:spacing w:before="71" w:line="190" w:lineRule="auto"/>
              <w:ind w:right="17"/>
              <w:jc w:val="right"/>
              <w:rPr>
                <w:sz w:val="17"/>
                <w:szCs w:val="17"/>
              </w:rPr>
            </w:pPr>
            <w:r>
              <w:rPr>
                <w:spacing w:val="2"/>
                <w:sz w:val="17"/>
                <w:szCs w:val="17"/>
              </w:rPr>
              <w:t>412.67</w:t>
            </w:r>
          </w:p>
        </w:tc>
        <w:tc>
          <w:tcPr>
            <w:tcW w:w="1790" w:type="dxa"/>
            <w:vAlign w:val="top"/>
          </w:tcPr>
          <w:p>
            <w:pPr>
              <w:pStyle w:val="6"/>
              <w:spacing w:before="72" w:line="189" w:lineRule="auto"/>
              <w:ind w:right="14"/>
              <w:jc w:val="right"/>
              <w:rPr>
                <w:sz w:val="17"/>
                <w:szCs w:val="17"/>
              </w:rPr>
            </w:pPr>
            <w:r>
              <w:rPr>
                <w:spacing w:val="2"/>
                <w:sz w:val="17"/>
                <w:szCs w:val="17"/>
              </w:rPr>
              <w:t>636.55</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3" w:line="186" w:lineRule="auto"/>
              <w:ind w:left="17"/>
              <w:rPr>
                <w:sz w:val="22"/>
                <w:szCs w:val="22"/>
              </w:rPr>
            </w:pPr>
            <w:r>
              <w:rPr>
                <w:spacing w:val="1"/>
                <w:sz w:val="22"/>
                <w:szCs w:val="22"/>
              </w:rPr>
              <w:t>2081503</w:t>
            </w:r>
          </w:p>
        </w:tc>
        <w:tc>
          <w:tcPr>
            <w:tcW w:w="3908" w:type="dxa"/>
            <w:vAlign w:val="top"/>
          </w:tcPr>
          <w:p>
            <w:pPr>
              <w:pStyle w:val="6"/>
              <w:spacing w:before="19" w:line="214" w:lineRule="auto"/>
              <w:ind w:left="262"/>
              <w:rPr>
                <w:sz w:val="22"/>
                <w:szCs w:val="22"/>
              </w:rPr>
            </w:pPr>
            <w:r>
              <w:rPr>
                <w:spacing w:val="-2"/>
                <w:sz w:val="22"/>
                <w:szCs w:val="22"/>
              </w:rPr>
              <w:t>自然灾害灾后重建补助</w:t>
            </w:r>
          </w:p>
        </w:tc>
        <w:tc>
          <w:tcPr>
            <w:tcW w:w="1790" w:type="dxa"/>
            <w:vAlign w:val="top"/>
          </w:tcPr>
          <w:p>
            <w:pPr>
              <w:pStyle w:val="6"/>
              <w:spacing w:before="54" w:line="185" w:lineRule="auto"/>
              <w:ind w:right="22"/>
              <w:jc w:val="right"/>
              <w:rPr>
                <w:sz w:val="22"/>
                <w:szCs w:val="22"/>
              </w:rPr>
            </w:pPr>
            <w:r>
              <w:rPr>
                <w:sz w:val="22"/>
                <w:szCs w:val="22"/>
              </w:rPr>
              <w:t>237.27</w:t>
            </w:r>
          </w:p>
        </w:tc>
        <w:tc>
          <w:tcPr>
            <w:tcW w:w="1790" w:type="dxa"/>
            <w:vAlign w:val="top"/>
          </w:tcPr>
          <w:p>
            <w:pPr>
              <w:rPr>
                <w:rFonts w:ascii="Arial"/>
                <w:sz w:val="21"/>
              </w:rPr>
            </w:pPr>
          </w:p>
        </w:tc>
        <w:tc>
          <w:tcPr>
            <w:tcW w:w="1790" w:type="dxa"/>
            <w:vAlign w:val="top"/>
          </w:tcPr>
          <w:p>
            <w:pPr>
              <w:pStyle w:val="6"/>
              <w:spacing w:before="54" w:line="185" w:lineRule="auto"/>
              <w:ind w:right="17"/>
              <w:jc w:val="right"/>
              <w:rPr>
                <w:sz w:val="22"/>
                <w:szCs w:val="22"/>
              </w:rPr>
            </w:pPr>
            <w:r>
              <w:rPr>
                <w:sz w:val="22"/>
                <w:szCs w:val="22"/>
              </w:rPr>
              <w:t>237.27</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4" w:line="185" w:lineRule="auto"/>
              <w:ind w:left="17"/>
              <w:rPr>
                <w:sz w:val="22"/>
                <w:szCs w:val="22"/>
              </w:rPr>
            </w:pPr>
            <w:r>
              <w:rPr>
                <w:b/>
                <w:bCs/>
                <w:spacing w:val="-3"/>
                <w:sz w:val="22"/>
                <w:szCs w:val="22"/>
              </w:rPr>
              <w:t>210</w:t>
            </w:r>
          </w:p>
        </w:tc>
        <w:tc>
          <w:tcPr>
            <w:tcW w:w="3908" w:type="dxa"/>
            <w:vAlign w:val="top"/>
          </w:tcPr>
          <w:p>
            <w:pPr>
              <w:pStyle w:val="6"/>
              <w:spacing w:before="19" w:line="214" w:lineRule="auto"/>
              <w:ind w:left="11"/>
              <w:rPr>
                <w:sz w:val="22"/>
                <w:szCs w:val="22"/>
              </w:rPr>
            </w:pPr>
            <w:r>
              <w:rPr>
                <w:b/>
                <w:bCs/>
                <w:spacing w:val="1"/>
                <w:sz w:val="22"/>
                <w:szCs w:val="22"/>
              </w:rPr>
              <w:t>医疗卫生与计划生育支出</w:t>
            </w:r>
          </w:p>
        </w:tc>
        <w:tc>
          <w:tcPr>
            <w:tcW w:w="1790" w:type="dxa"/>
            <w:vAlign w:val="top"/>
          </w:tcPr>
          <w:p>
            <w:pPr>
              <w:pStyle w:val="6"/>
              <w:spacing w:before="54" w:line="185" w:lineRule="auto"/>
              <w:ind w:right="23"/>
              <w:jc w:val="right"/>
              <w:rPr>
                <w:sz w:val="22"/>
                <w:szCs w:val="22"/>
              </w:rPr>
            </w:pPr>
            <w:r>
              <w:rPr>
                <w:b/>
                <w:bCs/>
                <w:spacing w:val="-3"/>
                <w:sz w:val="22"/>
                <w:szCs w:val="22"/>
              </w:rPr>
              <w:t>16.57</w:t>
            </w:r>
          </w:p>
        </w:tc>
        <w:tc>
          <w:tcPr>
            <w:tcW w:w="1790" w:type="dxa"/>
            <w:vAlign w:val="top"/>
          </w:tcPr>
          <w:p>
            <w:pPr>
              <w:pStyle w:val="6"/>
              <w:spacing w:before="54" w:line="185" w:lineRule="auto"/>
              <w:ind w:right="21"/>
              <w:jc w:val="right"/>
              <w:rPr>
                <w:sz w:val="22"/>
                <w:szCs w:val="22"/>
              </w:rPr>
            </w:pPr>
            <w:r>
              <w:rPr>
                <w:b/>
                <w:bCs/>
                <w:spacing w:val="-3"/>
                <w:sz w:val="22"/>
                <w:szCs w:val="22"/>
              </w:rPr>
              <w:t>16.57</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56" w:line="185" w:lineRule="auto"/>
              <w:ind w:left="17"/>
              <w:rPr>
                <w:sz w:val="22"/>
                <w:szCs w:val="22"/>
              </w:rPr>
            </w:pPr>
            <w:r>
              <w:rPr>
                <w:b/>
                <w:bCs/>
                <w:spacing w:val="-1"/>
                <w:sz w:val="22"/>
                <w:szCs w:val="22"/>
              </w:rPr>
              <w:t>21007</w:t>
            </w:r>
          </w:p>
        </w:tc>
        <w:tc>
          <w:tcPr>
            <w:tcW w:w="3908" w:type="dxa"/>
            <w:vAlign w:val="top"/>
          </w:tcPr>
          <w:p>
            <w:pPr>
              <w:pStyle w:val="6"/>
              <w:spacing w:before="21" w:line="214" w:lineRule="auto"/>
              <w:rPr>
                <w:sz w:val="22"/>
                <w:szCs w:val="22"/>
              </w:rPr>
            </w:pPr>
            <w:r>
              <w:rPr>
                <w:b/>
                <w:bCs/>
                <w:spacing w:val="1"/>
                <w:sz w:val="22"/>
                <w:szCs w:val="22"/>
              </w:rPr>
              <w:t>计划生育事务</w:t>
            </w:r>
          </w:p>
        </w:tc>
        <w:tc>
          <w:tcPr>
            <w:tcW w:w="1790" w:type="dxa"/>
            <w:vAlign w:val="top"/>
          </w:tcPr>
          <w:p>
            <w:pPr>
              <w:pStyle w:val="6"/>
              <w:spacing w:before="56" w:line="185" w:lineRule="auto"/>
              <w:ind w:right="23"/>
              <w:jc w:val="right"/>
              <w:rPr>
                <w:sz w:val="22"/>
                <w:szCs w:val="22"/>
              </w:rPr>
            </w:pPr>
            <w:r>
              <w:rPr>
                <w:b/>
                <w:bCs/>
                <w:spacing w:val="-3"/>
                <w:sz w:val="22"/>
                <w:szCs w:val="22"/>
              </w:rPr>
              <w:t>16.57</w:t>
            </w:r>
          </w:p>
        </w:tc>
        <w:tc>
          <w:tcPr>
            <w:tcW w:w="1790" w:type="dxa"/>
            <w:vAlign w:val="top"/>
          </w:tcPr>
          <w:p>
            <w:pPr>
              <w:pStyle w:val="6"/>
              <w:spacing w:before="56" w:line="185" w:lineRule="auto"/>
              <w:ind w:right="21"/>
              <w:jc w:val="right"/>
              <w:rPr>
                <w:sz w:val="22"/>
                <w:szCs w:val="22"/>
              </w:rPr>
            </w:pPr>
            <w:r>
              <w:rPr>
                <w:b/>
                <w:bCs/>
                <w:spacing w:val="-3"/>
                <w:sz w:val="22"/>
                <w:szCs w:val="22"/>
              </w:rPr>
              <w:t>16.57</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4" w:line="185" w:lineRule="auto"/>
              <w:ind w:left="17"/>
              <w:rPr>
                <w:sz w:val="22"/>
                <w:szCs w:val="22"/>
              </w:rPr>
            </w:pPr>
            <w:r>
              <w:rPr>
                <w:spacing w:val="1"/>
                <w:sz w:val="22"/>
                <w:szCs w:val="22"/>
              </w:rPr>
              <w:t>2100717</w:t>
            </w:r>
          </w:p>
        </w:tc>
        <w:tc>
          <w:tcPr>
            <w:tcW w:w="3908" w:type="dxa"/>
            <w:vAlign w:val="top"/>
          </w:tcPr>
          <w:p>
            <w:pPr>
              <w:pStyle w:val="6"/>
              <w:spacing w:before="21" w:line="213" w:lineRule="auto"/>
              <w:ind w:left="226"/>
              <w:rPr>
                <w:sz w:val="22"/>
                <w:szCs w:val="22"/>
              </w:rPr>
            </w:pPr>
            <w:r>
              <w:rPr>
                <w:spacing w:val="1"/>
                <w:sz w:val="22"/>
                <w:szCs w:val="22"/>
              </w:rPr>
              <w:t>计划生育服务</w:t>
            </w:r>
          </w:p>
        </w:tc>
        <w:tc>
          <w:tcPr>
            <w:tcW w:w="1790" w:type="dxa"/>
            <w:vAlign w:val="top"/>
          </w:tcPr>
          <w:p>
            <w:pPr>
              <w:pStyle w:val="6"/>
              <w:spacing w:before="54" w:line="185" w:lineRule="auto"/>
              <w:ind w:right="21"/>
              <w:jc w:val="right"/>
              <w:rPr>
                <w:sz w:val="22"/>
                <w:szCs w:val="22"/>
              </w:rPr>
            </w:pPr>
            <w:r>
              <w:rPr>
                <w:spacing w:val="-3"/>
                <w:sz w:val="22"/>
                <w:szCs w:val="22"/>
              </w:rPr>
              <w:t>16.57</w:t>
            </w:r>
          </w:p>
        </w:tc>
        <w:tc>
          <w:tcPr>
            <w:tcW w:w="1790" w:type="dxa"/>
            <w:vAlign w:val="top"/>
          </w:tcPr>
          <w:p>
            <w:pPr>
              <w:pStyle w:val="6"/>
              <w:spacing w:before="54" w:line="185" w:lineRule="auto"/>
              <w:ind w:right="18"/>
              <w:jc w:val="right"/>
              <w:rPr>
                <w:sz w:val="22"/>
                <w:szCs w:val="22"/>
              </w:rPr>
            </w:pPr>
            <w:r>
              <w:rPr>
                <w:spacing w:val="-3"/>
                <w:sz w:val="22"/>
                <w:szCs w:val="22"/>
              </w:rPr>
              <w:t>16.57</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5" w:line="184" w:lineRule="auto"/>
              <w:ind w:left="17"/>
              <w:rPr>
                <w:sz w:val="22"/>
                <w:szCs w:val="22"/>
              </w:rPr>
            </w:pPr>
            <w:r>
              <w:rPr>
                <w:b/>
                <w:bCs/>
                <w:spacing w:val="-3"/>
                <w:sz w:val="22"/>
                <w:szCs w:val="22"/>
              </w:rPr>
              <w:t>211</w:t>
            </w:r>
          </w:p>
        </w:tc>
        <w:tc>
          <w:tcPr>
            <w:tcW w:w="3908" w:type="dxa"/>
            <w:vAlign w:val="top"/>
          </w:tcPr>
          <w:p>
            <w:pPr>
              <w:pStyle w:val="6"/>
              <w:spacing w:before="21" w:line="213" w:lineRule="auto"/>
              <w:rPr>
                <w:sz w:val="22"/>
                <w:szCs w:val="22"/>
              </w:rPr>
            </w:pPr>
            <w:r>
              <w:rPr>
                <w:b/>
                <w:bCs/>
                <w:spacing w:val="1"/>
                <w:sz w:val="22"/>
                <w:szCs w:val="22"/>
              </w:rPr>
              <w:t>节能环保支出</w:t>
            </w:r>
          </w:p>
        </w:tc>
        <w:tc>
          <w:tcPr>
            <w:tcW w:w="1790" w:type="dxa"/>
            <w:vAlign w:val="top"/>
          </w:tcPr>
          <w:p>
            <w:pPr>
              <w:pStyle w:val="6"/>
              <w:spacing w:before="55" w:line="184" w:lineRule="auto"/>
              <w:ind w:right="23"/>
              <w:jc w:val="right"/>
              <w:rPr>
                <w:sz w:val="22"/>
                <w:szCs w:val="22"/>
              </w:rPr>
            </w:pPr>
            <w:r>
              <w:rPr>
                <w:b/>
                <w:bCs/>
                <w:spacing w:val="-2"/>
                <w:sz w:val="22"/>
                <w:szCs w:val="22"/>
              </w:rPr>
              <w:t>3.36</w:t>
            </w:r>
          </w:p>
        </w:tc>
        <w:tc>
          <w:tcPr>
            <w:tcW w:w="1790" w:type="dxa"/>
            <w:vAlign w:val="top"/>
          </w:tcPr>
          <w:p>
            <w:pPr>
              <w:rPr>
                <w:rFonts w:ascii="Arial"/>
                <w:sz w:val="21"/>
              </w:rPr>
            </w:pPr>
          </w:p>
        </w:tc>
        <w:tc>
          <w:tcPr>
            <w:tcW w:w="1790" w:type="dxa"/>
            <w:vAlign w:val="top"/>
          </w:tcPr>
          <w:p>
            <w:pPr>
              <w:pStyle w:val="6"/>
              <w:spacing w:before="55" w:line="184" w:lineRule="auto"/>
              <w:ind w:right="18"/>
              <w:jc w:val="right"/>
              <w:rPr>
                <w:sz w:val="22"/>
                <w:szCs w:val="22"/>
              </w:rPr>
            </w:pPr>
            <w:r>
              <w:rPr>
                <w:b/>
                <w:bCs/>
                <w:spacing w:val="-2"/>
                <w:sz w:val="22"/>
                <w:szCs w:val="22"/>
              </w:rPr>
              <w:t>3.36</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57" w:line="184" w:lineRule="auto"/>
              <w:ind w:left="17"/>
              <w:rPr>
                <w:sz w:val="22"/>
                <w:szCs w:val="22"/>
              </w:rPr>
            </w:pPr>
            <w:r>
              <w:rPr>
                <w:b/>
                <w:bCs/>
                <w:spacing w:val="-1"/>
                <w:sz w:val="22"/>
                <w:szCs w:val="22"/>
              </w:rPr>
              <w:t>21103</w:t>
            </w:r>
          </w:p>
        </w:tc>
        <w:tc>
          <w:tcPr>
            <w:tcW w:w="3908" w:type="dxa"/>
            <w:vAlign w:val="top"/>
          </w:tcPr>
          <w:p>
            <w:pPr>
              <w:pStyle w:val="6"/>
              <w:spacing w:before="23" w:line="213" w:lineRule="auto"/>
              <w:ind w:left="2"/>
              <w:rPr>
                <w:sz w:val="22"/>
                <w:szCs w:val="22"/>
              </w:rPr>
            </w:pPr>
            <w:r>
              <w:rPr>
                <w:b/>
                <w:bCs/>
                <w:sz w:val="22"/>
                <w:szCs w:val="22"/>
              </w:rPr>
              <w:t>污染防治</w:t>
            </w:r>
          </w:p>
        </w:tc>
        <w:tc>
          <w:tcPr>
            <w:tcW w:w="1790" w:type="dxa"/>
            <w:vAlign w:val="top"/>
          </w:tcPr>
          <w:p>
            <w:pPr>
              <w:pStyle w:val="6"/>
              <w:spacing w:before="57" w:line="184" w:lineRule="auto"/>
              <w:ind w:right="23"/>
              <w:jc w:val="right"/>
              <w:rPr>
                <w:sz w:val="22"/>
                <w:szCs w:val="22"/>
              </w:rPr>
            </w:pPr>
            <w:r>
              <w:rPr>
                <w:b/>
                <w:bCs/>
                <w:spacing w:val="-5"/>
                <w:sz w:val="22"/>
                <w:szCs w:val="22"/>
              </w:rPr>
              <w:t>1.36</w:t>
            </w:r>
          </w:p>
        </w:tc>
        <w:tc>
          <w:tcPr>
            <w:tcW w:w="1790" w:type="dxa"/>
            <w:vAlign w:val="top"/>
          </w:tcPr>
          <w:p>
            <w:pPr>
              <w:rPr>
                <w:rFonts w:ascii="Arial"/>
                <w:sz w:val="21"/>
              </w:rPr>
            </w:pPr>
          </w:p>
        </w:tc>
        <w:tc>
          <w:tcPr>
            <w:tcW w:w="1790" w:type="dxa"/>
            <w:vAlign w:val="top"/>
          </w:tcPr>
          <w:p>
            <w:pPr>
              <w:pStyle w:val="6"/>
              <w:spacing w:before="57" w:line="184" w:lineRule="auto"/>
              <w:ind w:right="18"/>
              <w:jc w:val="right"/>
              <w:rPr>
                <w:sz w:val="22"/>
                <w:szCs w:val="22"/>
              </w:rPr>
            </w:pPr>
            <w:r>
              <w:rPr>
                <w:b/>
                <w:bCs/>
                <w:spacing w:val="-5"/>
                <w:sz w:val="22"/>
                <w:szCs w:val="22"/>
              </w:rPr>
              <w:t>1.36</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5" w:line="184" w:lineRule="auto"/>
              <w:ind w:left="17"/>
              <w:rPr>
                <w:sz w:val="22"/>
                <w:szCs w:val="22"/>
              </w:rPr>
            </w:pPr>
            <w:r>
              <w:rPr>
                <w:spacing w:val="1"/>
                <w:sz w:val="22"/>
                <w:szCs w:val="22"/>
              </w:rPr>
              <w:t>2110304</w:t>
            </w:r>
          </w:p>
        </w:tc>
        <w:tc>
          <w:tcPr>
            <w:tcW w:w="3908" w:type="dxa"/>
            <w:vAlign w:val="top"/>
          </w:tcPr>
          <w:p>
            <w:pPr>
              <w:pStyle w:val="6"/>
              <w:spacing w:before="21" w:line="213" w:lineRule="auto"/>
              <w:ind w:left="245"/>
              <w:rPr>
                <w:sz w:val="22"/>
                <w:szCs w:val="22"/>
              </w:rPr>
            </w:pPr>
            <w:r>
              <w:rPr>
                <w:sz w:val="22"/>
                <w:szCs w:val="22"/>
              </w:rPr>
              <w:t>固体废弃物与化学品</w:t>
            </w:r>
          </w:p>
        </w:tc>
        <w:tc>
          <w:tcPr>
            <w:tcW w:w="1790" w:type="dxa"/>
            <w:vAlign w:val="top"/>
          </w:tcPr>
          <w:p>
            <w:pPr>
              <w:pStyle w:val="6"/>
              <w:spacing w:before="55" w:line="184" w:lineRule="auto"/>
              <w:ind w:right="22"/>
              <w:jc w:val="right"/>
              <w:rPr>
                <w:sz w:val="22"/>
                <w:szCs w:val="22"/>
              </w:rPr>
            </w:pPr>
            <w:r>
              <w:rPr>
                <w:spacing w:val="-5"/>
                <w:sz w:val="22"/>
                <w:szCs w:val="22"/>
              </w:rPr>
              <w:t>1.36</w:t>
            </w:r>
          </w:p>
        </w:tc>
        <w:tc>
          <w:tcPr>
            <w:tcW w:w="1790" w:type="dxa"/>
            <w:vAlign w:val="top"/>
          </w:tcPr>
          <w:p>
            <w:pPr>
              <w:rPr>
                <w:rFonts w:ascii="Arial"/>
                <w:sz w:val="21"/>
              </w:rPr>
            </w:pPr>
          </w:p>
        </w:tc>
        <w:tc>
          <w:tcPr>
            <w:tcW w:w="1790" w:type="dxa"/>
            <w:vAlign w:val="top"/>
          </w:tcPr>
          <w:p>
            <w:pPr>
              <w:pStyle w:val="6"/>
              <w:spacing w:before="55" w:line="184" w:lineRule="auto"/>
              <w:ind w:right="17"/>
              <w:jc w:val="right"/>
              <w:rPr>
                <w:sz w:val="22"/>
                <w:szCs w:val="22"/>
              </w:rPr>
            </w:pPr>
            <w:r>
              <w:rPr>
                <w:spacing w:val="-5"/>
                <w:sz w:val="22"/>
                <w:szCs w:val="22"/>
              </w:rPr>
              <w:t>1.36</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5" w:line="184" w:lineRule="auto"/>
              <w:ind w:left="17"/>
              <w:rPr>
                <w:sz w:val="22"/>
                <w:szCs w:val="22"/>
              </w:rPr>
            </w:pPr>
            <w:r>
              <w:rPr>
                <w:b/>
                <w:bCs/>
                <w:spacing w:val="-1"/>
                <w:sz w:val="22"/>
                <w:szCs w:val="22"/>
              </w:rPr>
              <w:t>21104</w:t>
            </w:r>
          </w:p>
        </w:tc>
        <w:tc>
          <w:tcPr>
            <w:tcW w:w="3908" w:type="dxa"/>
            <w:vAlign w:val="top"/>
          </w:tcPr>
          <w:p>
            <w:pPr>
              <w:pStyle w:val="6"/>
              <w:spacing w:before="22" w:line="212" w:lineRule="auto"/>
              <w:ind w:left="37"/>
              <w:rPr>
                <w:sz w:val="22"/>
                <w:szCs w:val="22"/>
              </w:rPr>
            </w:pPr>
            <w:r>
              <w:rPr>
                <w:b/>
                <w:bCs/>
                <w:spacing w:val="-5"/>
                <w:sz w:val="22"/>
                <w:szCs w:val="22"/>
              </w:rPr>
              <w:t>自然生态保护</w:t>
            </w:r>
          </w:p>
        </w:tc>
        <w:tc>
          <w:tcPr>
            <w:tcW w:w="1790" w:type="dxa"/>
            <w:vAlign w:val="top"/>
          </w:tcPr>
          <w:p>
            <w:pPr>
              <w:pStyle w:val="6"/>
              <w:spacing w:before="56" w:line="183" w:lineRule="auto"/>
              <w:ind w:right="23"/>
              <w:jc w:val="right"/>
              <w:rPr>
                <w:sz w:val="22"/>
                <w:szCs w:val="22"/>
              </w:rPr>
            </w:pPr>
            <w:r>
              <w:rPr>
                <w:b/>
                <w:bCs/>
                <w:spacing w:val="-1"/>
                <w:sz w:val="22"/>
                <w:szCs w:val="22"/>
              </w:rPr>
              <w:t>2.00</w:t>
            </w:r>
          </w:p>
        </w:tc>
        <w:tc>
          <w:tcPr>
            <w:tcW w:w="1790" w:type="dxa"/>
            <w:vAlign w:val="top"/>
          </w:tcPr>
          <w:p>
            <w:pPr>
              <w:rPr>
                <w:rFonts w:ascii="Arial"/>
                <w:sz w:val="21"/>
              </w:rPr>
            </w:pPr>
          </w:p>
        </w:tc>
        <w:tc>
          <w:tcPr>
            <w:tcW w:w="1790" w:type="dxa"/>
            <w:vAlign w:val="top"/>
          </w:tcPr>
          <w:p>
            <w:pPr>
              <w:pStyle w:val="6"/>
              <w:spacing w:before="56" w:line="183" w:lineRule="auto"/>
              <w:ind w:right="18"/>
              <w:jc w:val="right"/>
              <w:rPr>
                <w:sz w:val="22"/>
                <w:szCs w:val="22"/>
              </w:rPr>
            </w:pPr>
            <w:r>
              <w:rPr>
                <w:b/>
                <w:bCs/>
                <w:spacing w:val="-1"/>
                <w:sz w:val="22"/>
                <w:szCs w:val="22"/>
              </w:rPr>
              <w:t>2.00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58" w:line="183" w:lineRule="auto"/>
              <w:ind w:left="17"/>
              <w:rPr>
                <w:sz w:val="22"/>
                <w:szCs w:val="22"/>
              </w:rPr>
            </w:pPr>
            <w:r>
              <w:rPr>
                <w:spacing w:val="1"/>
                <w:sz w:val="22"/>
                <w:szCs w:val="22"/>
              </w:rPr>
              <w:t>2110402</w:t>
            </w:r>
          </w:p>
        </w:tc>
        <w:tc>
          <w:tcPr>
            <w:tcW w:w="3908" w:type="dxa"/>
            <w:vAlign w:val="top"/>
          </w:tcPr>
          <w:p>
            <w:pPr>
              <w:pStyle w:val="6"/>
              <w:spacing w:before="24" w:line="212" w:lineRule="auto"/>
              <w:ind w:left="226"/>
              <w:rPr>
                <w:sz w:val="22"/>
                <w:szCs w:val="22"/>
              </w:rPr>
            </w:pPr>
            <w:r>
              <w:rPr>
                <w:spacing w:val="1"/>
                <w:sz w:val="22"/>
                <w:szCs w:val="22"/>
              </w:rPr>
              <w:t>农村环境保护</w:t>
            </w:r>
          </w:p>
        </w:tc>
        <w:tc>
          <w:tcPr>
            <w:tcW w:w="1790" w:type="dxa"/>
            <w:vAlign w:val="top"/>
          </w:tcPr>
          <w:p>
            <w:pPr>
              <w:pStyle w:val="6"/>
              <w:spacing w:before="60" w:line="182" w:lineRule="auto"/>
              <w:ind w:right="22"/>
              <w:jc w:val="right"/>
              <w:rPr>
                <w:sz w:val="22"/>
                <w:szCs w:val="22"/>
              </w:rPr>
            </w:pPr>
            <w:r>
              <w:rPr>
                <w:spacing w:val="-1"/>
                <w:sz w:val="22"/>
                <w:szCs w:val="22"/>
              </w:rPr>
              <w:t>2.00</w:t>
            </w:r>
          </w:p>
        </w:tc>
        <w:tc>
          <w:tcPr>
            <w:tcW w:w="1790" w:type="dxa"/>
            <w:vAlign w:val="top"/>
          </w:tcPr>
          <w:p>
            <w:pPr>
              <w:rPr>
                <w:rFonts w:ascii="Arial"/>
                <w:sz w:val="21"/>
              </w:rPr>
            </w:pPr>
          </w:p>
        </w:tc>
        <w:tc>
          <w:tcPr>
            <w:tcW w:w="1790" w:type="dxa"/>
            <w:vAlign w:val="top"/>
          </w:tcPr>
          <w:p>
            <w:pPr>
              <w:pStyle w:val="6"/>
              <w:spacing w:before="60" w:line="182" w:lineRule="auto"/>
              <w:ind w:right="17"/>
              <w:jc w:val="right"/>
              <w:rPr>
                <w:sz w:val="22"/>
                <w:szCs w:val="22"/>
              </w:rPr>
            </w:pPr>
            <w:r>
              <w:rPr>
                <w:spacing w:val="-1"/>
                <w:sz w:val="22"/>
                <w:szCs w:val="22"/>
              </w:rPr>
              <w:t>2.00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6" w:line="183" w:lineRule="auto"/>
              <w:ind w:left="17"/>
              <w:rPr>
                <w:sz w:val="22"/>
                <w:szCs w:val="22"/>
              </w:rPr>
            </w:pPr>
            <w:r>
              <w:rPr>
                <w:b/>
                <w:bCs/>
                <w:spacing w:val="-3"/>
                <w:sz w:val="22"/>
                <w:szCs w:val="22"/>
              </w:rPr>
              <w:t>213</w:t>
            </w:r>
          </w:p>
        </w:tc>
        <w:tc>
          <w:tcPr>
            <w:tcW w:w="3908" w:type="dxa"/>
            <w:vAlign w:val="top"/>
          </w:tcPr>
          <w:p>
            <w:pPr>
              <w:pStyle w:val="6"/>
              <w:spacing w:before="22" w:line="212" w:lineRule="auto"/>
              <w:rPr>
                <w:sz w:val="22"/>
                <w:szCs w:val="22"/>
              </w:rPr>
            </w:pPr>
            <w:r>
              <w:rPr>
                <w:b/>
                <w:bCs/>
                <w:spacing w:val="1"/>
                <w:sz w:val="22"/>
                <w:szCs w:val="22"/>
              </w:rPr>
              <w:t>农林水支出</w:t>
            </w:r>
          </w:p>
        </w:tc>
        <w:tc>
          <w:tcPr>
            <w:tcW w:w="1790" w:type="dxa"/>
            <w:vAlign w:val="top"/>
          </w:tcPr>
          <w:p>
            <w:pPr>
              <w:pStyle w:val="6"/>
              <w:spacing w:before="56" w:line="183" w:lineRule="auto"/>
              <w:ind w:right="23"/>
              <w:jc w:val="right"/>
              <w:rPr>
                <w:sz w:val="22"/>
                <w:szCs w:val="22"/>
              </w:rPr>
            </w:pPr>
            <w:r>
              <w:rPr>
                <w:b/>
                <w:bCs/>
                <w:spacing w:val="-2"/>
                <w:sz w:val="22"/>
                <w:szCs w:val="22"/>
              </w:rPr>
              <w:t>158.99</w:t>
            </w:r>
          </w:p>
        </w:tc>
        <w:tc>
          <w:tcPr>
            <w:tcW w:w="1790" w:type="dxa"/>
            <w:vAlign w:val="top"/>
          </w:tcPr>
          <w:p>
            <w:pPr>
              <w:pStyle w:val="6"/>
              <w:spacing w:before="58" w:line="182" w:lineRule="auto"/>
              <w:ind w:right="21"/>
              <w:jc w:val="right"/>
              <w:rPr>
                <w:sz w:val="22"/>
                <w:szCs w:val="22"/>
              </w:rPr>
            </w:pPr>
            <w:r>
              <w:rPr>
                <w:b/>
                <w:bCs/>
                <w:spacing w:val="-1"/>
                <w:sz w:val="22"/>
                <w:szCs w:val="22"/>
              </w:rPr>
              <w:t>50.20</w:t>
            </w:r>
          </w:p>
        </w:tc>
        <w:tc>
          <w:tcPr>
            <w:tcW w:w="1790" w:type="dxa"/>
            <w:vAlign w:val="top"/>
          </w:tcPr>
          <w:p>
            <w:pPr>
              <w:pStyle w:val="6"/>
              <w:spacing w:before="56" w:line="183" w:lineRule="auto"/>
              <w:ind w:right="18"/>
              <w:jc w:val="right"/>
              <w:rPr>
                <w:sz w:val="22"/>
                <w:szCs w:val="22"/>
              </w:rPr>
            </w:pPr>
            <w:r>
              <w:rPr>
                <w:b/>
                <w:bCs/>
                <w:spacing w:val="-2"/>
                <w:sz w:val="22"/>
                <w:szCs w:val="22"/>
              </w:rPr>
              <w:t>108.79</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6" w:line="183" w:lineRule="auto"/>
              <w:ind w:left="17"/>
              <w:rPr>
                <w:sz w:val="22"/>
                <w:szCs w:val="22"/>
              </w:rPr>
            </w:pPr>
            <w:r>
              <w:rPr>
                <w:b/>
                <w:bCs/>
                <w:spacing w:val="-1"/>
                <w:sz w:val="22"/>
                <w:szCs w:val="22"/>
              </w:rPr>
              <w:t>21301</w:t>
            </w:r>
          </w:p>
        </w:tc>
        <w:tc>
          <w:tcPr>
            <w:tcW w:w="3908" w:type="dxa"/>
            <w:vAlign w:val="top"/>
          </w:tcPr>
          <w:p>
            <w:pPr>
              <w:pStyle w:val="6"/>
              <w:spacing w:before="23" w:line="211" w:lineRule="auto"/>
              <w:rPr>
                <w:sz w:val="22"/>
                <w:szCs w:val="22"/>
              </w:rPr>
            </w:pPr>
            <w:r>
              <w:rPr>
                <w:b/>
                <w:bCs/>
                <w:spacing w:val="-3"/>
                <w:sz w:val="22"/>
                <w:szCs w:val="22"/>
              </w:rPr>
              <w:t>农业</w:t>
            </w:r>
          </w:p>
        </w:tc>
        <w:tc>
          <w:tcPr>
            <w:tcW w:w="1790" w:type="dxa"/>
            <w:vAlign w:val="top"/>
          </w:tcPr>
          <w:p>
            <w:pPr>
              <w:pStyle w:val="6"/>
              <w:spacing w:before="58" w:line="182" w:lineRule="auto"/>
              <w:ind w:right="23"/>
              <w:jc w:val="right"/>
              <w:rPr>
                <w:sz w:val="22"/>
                <w:szCs w:val="22"/>
              </w:rPr>
            </w:pPr>
            <w:r>
              <w:rPr>
                <w:b/>
                <w:bCs/>
                <w:sz w:val="22"/>
                <w:szCs w:val="22"/>
              </w:rPr>
              <w:t>66.67</w:t>
            </w:r>
          </w:p>
        </w:tc>
        <w:tc>
          <w:tcPr>
            <w:tcW w:w="1790" w:type="dxa"/>
            <w:vAlign w:val="top"/>
          </w:tcPr>
          <w:p>
            <w:pPr>
              <w:pStyle w:val="6"/>
              <w:spacing w:before="56" w:line="183" w:lineRule="auto"/>
              <w:ind w:right="21"/>
              <w:jc w:val="right"/>
              <w:rPr>
                <w:sz w:val="22"/>
                <w:szCs w:val="22"/>
              </w:rPr>
            </w:pPr>
            <w:r>
              <w:rPr>
                <w:b/>
                <w:bCs/>
                <w:spacing w:val="-3"/>
                <w:sz w:val="22"/>
                <w:szCs w:val="22"/>
              </w:rPr>
              <w:t>10.20</w:t>
            </w:r>
          </w:p>
        </w:tc>
        <w:tc>
          <w:tcPr>
            <w:tcW w:w="1790" w:type="dxa"/>
            <w:vAlign w:val="top"/>
          </w:tcPr>
          <w:p>
            <w:pPr>
              <w:pStyle w:val="6"/>
              <w:spacing w:before="58" w:line="182" w:lineRule="auto"/>
              <w:ind w:right="18"/>
              <w:jc w:val="right"/>
              <w:rPr>
                <w:sz w:val="22"/>
                <w:szCs w:val="22"/>
              </w:rPr>
            </w:pPr>
            <w:r>
              <w:rPr>
                <w:b/>
                <w:bCs/>
                <w:spacing w:val="-1"/>
                <w:sz w:val="22"/>
                <w:szCs w:val="22"/>
              </w:rPr>
              <w:t>56.47</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60" w:line="182" w:lineRule="auto"/>
              <w:ind w:left="17"/>
              <w:rPr>
                <w:sz w:val="22"/>
                <w:szCs w:val="22"/>
              </w:rPr>
            </w:pPr>
            <w:r>
              <w:rPr>
                <w:spacing w:val="1"/>
                <w:sz w:val="22"/>
                <w:szCs w:val="22"/>
              </w:rPr>
              <w:t>2130106</w:t>
            </w:r>
          </w:p>
        </w:tc>
        <w:tc>
          <w:tcPr>
            <w:tcW w:w="3908" w:type="dxa"/>
            <w:vAlign w:val="top"/>
          </w:tcPr>
          <w:p>
            <w:pPr>
              <w:pStyle w:val="6"/>
              <w:spacing w:before="25" w:line="211" w:lineRule="auto"/>
              <w:ind w:left="226"/>
              <w:rPr>
                <w:sz w:val="22"/>
                <w:szCs w:val="22"/>
              </w:rPr>
            </w:pPr>
            <w:r>
              <w:rPr>
                <w:spacing w:val="2"/>
                <w:sz w:val="22"/>
                <w:szCs w:val="22"/>
              </w:rPr>
              <w:t>科技转化与推广服务</w:t>
            </w:r>
          </w:p>
        </w:tc>
        <w:tc>
          <w:tcPr>
            <w:tcW w:w="1790" w:type="dxa"/>
            <w:vAlign w:val="top"/>
          </w:tcPr>
          <w:p>
            <w:pPr>
              <w:pStyle w:val="6"/>
              <w:spacing w:before="60" w:line="182" w:lineRule="auto"/>
              <w:ind w:right="21"/>
              <w:jc w:val="right"/>
              <w:rPr>
                <w:sz w:val="22"/>
                <w:szCs w:val="22"/>
              </w:rPr>
            </w:pPr>
            <w:r>
              <w:rPr>
                <w:spacing w:val="-3"/>
                <w:sz w:val="22"/>
                <w:szCs w:val="22"/>
              </w:rPr>
              <w:t>10.20</w:t>
            </w:r>
          </w:p>
        </w:tc>
        <w:tc>
          <w:tcPr>
            <w:tcW w:w="1790" w:type="dxa"/>
            <w:vAlign w:val="top"/>
          </w:tcPr>
          <w:p>
            <w:pPr>
              <w:pStyle w:val="6"/>
              <w:spacing w:before="60" w:line="182" w:lineRule="auto"/>
              <w:ind w:right="18"/>
              <w:jc w:val="right"/>
              <w:rPr>
                <w:sz w:val="22"/>
                <w:szCs w:val="22"/>
              </w:rPr>
            </w:pPr>
            <w:r>
              <w:rPr>
                <w:spacing w:val="-3"/>
                <w:sz w:val="22"/>
                <w:szCs w:val="22"/>
              </w:rPr>
              <w:t>10.20</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8" w:line="182" w:lineRule="auto"/>
              <w:ind w:left="17"/>
              <w:rPr>
                <w:sz w:val="22"/>
                <w:szCs w:val="22"/>
              </w:rPr>
            </w:pPr>
            <w:r>
              <w:rPr>
                <w:spacing w:val="1"/>
                <w:sz w:val="22"/>
                <w:szCs w:val="22"/>
              </w:rPr>
              <w:t>2130126</w:t>
            </w:r>
          </w:p>
        </w:tc>
        <w:tc>
          <w:tcPr>
            <w:tcW w:w="3908" w:type="dxa"/>
            <w:vAlign w:val="top"/>
          </w:tcPr>
          <w:p>
            <w:pPr>
              <w:pStyle w:val="6"/>
              <w:spacing w:before="23" w:line="211" w:lineRule="auto"/>
              <w:ind w:left="226"/>
              <w:rPr>
                <w:sz w:val="22"/>
                <w:szCs w:val="22"/>
              </w:rPr>
            </w:pPr>
            <w:r>
              <w:rPr>
                <w:spacing w:val="1"/>
                <w:sz w:val="22"/>
                <w:szCs w:val="22"/>
              </w:rPr>
              <w:t>农村公益事业</w:t>
            </w:r>
          </w:p>
        </w:tc>
        <w:tc>
          <w:tcPr>
            <w:tcW w:w="1790" w:type="dxa"/>
            <w:vAlign w:val="top"/>
          </w:tcPr>
          <w:p>
            <w:pPr>
              <w:pStyle w:val="6"/>
              <w:spacing w:before="59" w:line="181" w:lineRule="auto"/>
              <w:ind w:right="22"/>
              <w:jc w:val="right"/>
              <w:rPr>
                <w:sz w:val="22"/>
                <w:szCs w:val="22"/>
              </w:rPr>
            </w:pPr>
            <w:r>
              <w:rPr>
                <w:spacing w:val="-1"/>
                <w:sz w:val="22"/>
                <w:szCs w:val="22"/>
              </w:rPr>
              <w:t>2.00</w:t>
            </w:r>
          </w:p>
        </w:tc>
        <w:tc>
          <w:tcPr>
            <w:tcW w:w="1790" w:type="dxa"/>
            <w:vAlign w:val="top"/>
          </w:tcPr>
          <w:p>
            <w:pPr>
              <w:rPr>
                <w:rFonts w:ascii="Arial"/>
                <w:sz w:val="21"/>
              </w:rPr>
            </w:pPr>
          </w:p>
        </w:tc>
        <w:tc>
          <w:tcPr>
            <w:tcW w:w="1790" w:type="dxa"/>
            <w:vAlign w:val="top"/>
          </w:tcPr>
          <w:p>
            <w:pPr>
              <w:pStyle w:val="6"/>
              <w:spacing w:before="59" w:line="181" w:lineRule="auto"/>
              <w:ind w:right="17"/>
              <w:jc w:val="right"/>
              <w:rPr>
                <w:sz w:val="22"/>
                <w:szCs w:val="22"/>
              </w:rPr>
            </w:pPr>
            <w:r>
              <w:rPr>
                <w:spacing w:val="-1"/>
                <w:sz w:val="22"/>
                <w:szCs w:val="22"/>
              </w:rPr>
              <w:t>2.00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8" w:line="182" w:lineRule="auto"/>
              <w:ind w:left="17"/>
              <w:rPr>
                <w:sz w:val="22"/>
                <w:szCs w:val="22"/>
              </w:rPr>
            </w:pPr>
            <w:r>
              <w:rPr>
                <w:spacing w:val="1"/>
                <w:sz w:val="22"/>
                <w:szCs w:val="22"/>
              </w:rPr>
              <w:t>2130199</w:t>
            </w:r>
          </w:p>
        </w:tc>
        <w:tc>
          <w:tcPr>
            <w:tcW w:w="3908" w:type="dxa"/>
            <w:vAlign w:val="top"/>
          </w:tcPr>
          <w:p>
            <w:pPr>
              <w:pStyle w:val="6"/>
              <w:spacing w:before="23" w:line="211" w:lineRule="auto"/>
              <w:ind w:left="227"/>
              <w:rPr>
                <w:sz w:val="22"/>
                <w:szCs w:val="22"/>
              </w:rPr>
            </w:pPr>
            <w:r>
              <w:rPr>
                <w:spacing w:val="1"/>
                <w:sz w:val="22"/>
                <w:szCs w:val="22"/>
              </w:rPr>
              <w:t>其他农业支出</w:t>
            </w:r>
          </w:p>
        </w:tc>
        <w:tc>
          <w:tcPr>
            <w:tcW w:w="1790" w:type="dxa"/>
            <w:vAlign w:val="top"/>
          </w:tcPr>
          <w:p>
            <w:pPr>
              <w:pStyle w:val="6"/>
              <w:spacing w:before="59" w:line="181" w:lineRule="auto"/>
              <w:ind w:right="21"/>
              <w:jc w:val="right"/>
              <w:rPr>
                <w:sz w:val="22"/>
                <w:szCs w:val="22"/>
              </w:rPr>
            </w:pPr>
            <w:r>
              <w:rPr>
                <w:spacing w:val="-1"/>
                <w:sz w:val="22"/>
                <w:szCs w:val="22"/>
              </w:rPr>
              <w:t>54.47</w:t>
            </w:r>
          </w:p>
        </w:tc>
        <w:tc>
          <w:tcPr>
            <w:tcW w:w="1790" w:type="dxa"/>
            <w:vAlign w:val="top"/>
          </w:tcPr>
          <w:p>
            <w:pPr>
              <w:rPr>
                <w:rFonts w:ascii="Arial"/>
                <w:sz w:val="21"/>
              </w:rPr>
            </w:pPr>
          </w:p>
        </w:tc>
        <w:tc>
          <w:tcPr>
            <w:tcW w:w="1790" w:type="dxa"/>
            <w:vAlign w:val="top"/>
          </w:tcPr>
          <w:p>
            <w:pPr>
              <w:pStyle w:val="6"/>
              <w:spacing w:before="59" w:line="181" w:lineRule="auto"/>
              <w:ind w:right="15"/>
              <w:jc w:val="right"/>
              <w:rPr>
                <w:sz w:val="22"/>
                <w:szCs w:val="22"/>
              </w:rPr>
            </w:pPr>
            <w:r>
              <w:rPr>
                <w:spacing w:val="-1"/>
                <w:sz w:val="22"/>
                <w:szCs w:val="22"/>
              </w:rPr>
              <w:t>54.47</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61" w:line="181" w:lineRule="auto"/>
              <w:ind w:left="17"/>
              <w:rPr>
                <w:sz w:val="22"/>
                <w:szCs w:val="22"/>
              </w:rPr>
            </w:pPr>
            <w:r>
              <w:rPr>
                <w:b/>
                <w:bCs/>
                <w:spacing w:val="-1"/>
                <w:sz w:val="22"/>
                <w:szCs w:val="22"/>
              </w:rPr>
              <w:t>21302</w:t>
            </w:r>
          </w:p>
        </w:tc>
        <w:tc>
          <w:tcPr>
            <w:tcW w:w="3908" w:type="dxa"/>
            <w:vAlign w:val="top"/>
          </w:tcPr>
          <w:p>
            <w:pPr>
              <w:pStyle w:val="6"/>
              <w:spacing w:before="26" w:line="210" w:lineRule="auto"/>
              <w:ind w:left="1"/>
              <w:rPr>
                <w:sz w:val="22"/>
                <w:szCs w:val="22"/>
              </w:rPr>
            </w:pPr>
            <w:r>
              <w:rPr>
                <w:b/>
                <w:bCs/>
                <w:spacing w:val="-3"/>
                <w:sz w:val="22"/>
                <w:szCs w:val="22"/>
              </w:rPr>
              <w:t>林业</w:t>
            </w:r>
          </w:p>
        </w:tc>
        <w:tc>
          <w:tcPr>
            <w:tcW w:w="1790" w:type="dxa"/>
            <w:vAlign w:val="top"/>
          </w:tcPr>
          <w:p>
            <w:pPr>
              <w:pStyle w:val="6"/>
              <w:spacing w:before="61" w:line="181" w:lineRule="auto"/>
              <w:ind w:right="23"/>
              <w:jc w:val="right"/>
              <w:rPr>
                <w:sz w:val="22"/>
                <w:szCs w:val="22"/>
              </w:rPr>
            </w:pPr>
            <w:r>
              <w:rPr>
                <w:b/>
                <w:bCs/>
                <w:spacing w:val="-3"/>
                <w:sz w:val="22"/>
                <w:szCs w:val="22"/>
              </w:rPr>
              <w:t>11.84</w:t>
            </w:r>
          </w:p>
        </w:tc>
        <w:tc>
          <w:tcPr>
            <w:tcW w:w="1790" w:type="dxa"/>
            <w:vAlign w:val="top"/>
          </w:tcPr>
          <w:p>
            <w:pPr>
              <w:pStyle w:val="6"/>
              <w:spacing w:before="61" w:line="181" w:lineRule="auto"/>
              <w:ind w:right="21"/>
              <w:jc w:val="right"/>
              <w:rPr>
                <w:sz w:val="22"/>
                <w:szCs w:val="22"/>
              </w:rPr>
            </w:pPr>
            <w:r>
              <w:rPr>
                <w:b/>
                <w:bCs/>
                <w:sz w:val="22"/>
                <w:szCs w:val="22"/>
              </w:rPr>
              <w:t>4.44</w:t>
            </w:r>
          </w:p>
        </w:tc>
        <w:tc>
          <w:tcPr>
            <w:tcW w:w="1790" w:type="dxa"/>
            <w:vAlign w:val="top"/>
          </w:tcPr>
          <w:p>
            <w:pPr>
              <w:pStyle w:val="6"/>
              <w:spacing w:before="61" w:line="181" w:lineRule="auto"/>
              <w:ind w:right="18"/>
              <w:jc w:val="right"/>
              <w:rPr>
                <w:sz w:val="22"/>
                <w:szCs w:val="22"/>
              </w:rPr>
            </w:pPr>
            <w:r>
              <w:rPr>
                <w:b/>
                <w:bCs/>
                <w:spacing w:val="-2"/>
                <w:sz w:val="22"/>
                <w:szCs w:val="22"/>
              </w:rPr>
              <w:t>7.40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9" w:line="181" w:lineRule="auto"/>
              <w:ind w:left="17"/>
              <w:rPr>
                <w:sz w:val="22"/>
                <w:szCs w:val="22"/>
              </w:rPr>
            </w:pPr>
            <w:r>
              <w:rPr>
                <w:spacing w:val="1"/>
                <w:sz w:val="22"/>
                <w:szCs w:val="22"/>
              </w:rPr>
              <w:t>2130206</w:t>
            </w:r>
          </w:p>
        </w:tc>
        <w:tc>
          <w:tcPr>
            <w:tcW w:w="3908" w:type="dxa"/>
            <w:vAlign w:val="top"/>
          </w:tcPr>
          <w:p>
            <w:pPr>
              <w:pStyle w:val="6"/>
              <w:spacing w:before="24" w:line="210" w:lineRule="auto"/>
              <w:ind w:left="227"/>
              <w:rPr>
                <w:sz w:val="22"/>
                <w:szCs w:val="22"/>
              </w:rPr>
            </w:pPr>
            <w:r>
              <w:rPr>
                <w:spacing w:val="1"/>
                <w:sz w:val="22"/>
                <w:szCs w:val="22"/>
              </w:rPr>
              <w:t>林业技术推广</w:t>
            </w:r>
          </w:p>
        </w:tc>
        <w:tc>
          <w:tcPr>
            <w:tcW w:w="1790" w:type="dxa"/>
            <w:vAlign w:val="top"/>
          </w:tcPr>
          <w:p>
            <w:pPr>
              <w:pStyle w:val="6"/>
              <w:spacing w:before="60" w:line="180" w:lineRule="auto"/>
              <w:ind w:right="22"/>
              <w:jc w:val="right"/>
              <w:rPr>
                <w:sz w:val="22"/>
                <w:szCs w:val="22"/>
              </w:rPr>
            </w:pPr>
            <w:r>
              <w:rPr>
                <w:sz w:val="22"/>
                <w:szCs w:val="22"/>
              </w:rPr>
              <w:t>4.44</w:t>
            </w:r>
          </w:p>
        </w:tc>
        <w:tc>
          <w:tcPr>
            <w:tcW w:w="1790" w:type="dxa"/>
            <w:vAlign w:val="top"/>
          </w:tcPr>
          <w:p>
            <w:pPr>
              <w:pStyle w:val="6"/>
              <w:spacing w:before="60" w:line="180" w:lineRule="auto"/>
              <w:ind w:right="19"/>
              <w:jc w:val="right"/>
              <w:rPr>
                <w:sz w:val="22"/>
                <w:szCs w:val="22"/>
              </w:rPr>
            </w:pPr>
            <w:r>
              <w:rPr>
                <w:sz w:val="22"/>
                <w:szCs w:val="22"/>
              </w:rPr>
              <w:t>4.44</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9" w:line="181" w:lineRule="auto"/>
              <w:ind w:left="17"/>
              <w:rPr>
                <w:sz w:val="22"/>
                <w:szCs w:val="22"/>
              </w:rPr>
            </w:pPr>
            <w:r>
              <w:rPr>
                <w:spacing w:val="1"/>
                <w:sz w:val="22"/>
                <w:szCs w:val="22"/>
              </w:rPr>
              <w:t>2130234</w:t>
            </w:r>
          </w:p>
        </w:tc>
        <w:tc>
          <w:tcPr>
            <w:tcW w:w="3908" w:type="dxa"/>
            <w:vAlign w:val="top"/>
          </w:tcPr>
          <w:p>
            <w:pPr>
              <w:pStyle w:val="6"/>
              <w:spacing w:before="24" w:line="210" w:lineRule="auto"/>
              <w:ind w:left="227"/>
              <w:rPr>
                <w:sz w:val="22"/>
                <w:szCs w:val="22"/>
              </w:rPr>
            </w:pPr>
            <w:r>
              <w:rPr>
                <w:spacing w:val="1"/>
                <w:sz w:val="22"/>
                <w:szCs w:val="22"/>
              </w:rPr>
              <w:t>林业防灾减灾</w:t>
            </w:r>
          </w:p>
        </w:tc>
        <w:tc>
          <w:tcPr>
            <w:tcW w:w="1790" w:type="dxa"/>
            <w:vAlign w:val="top"/>
          </w:tcPr>
          <w:p>
            <w:pPr>
              <w:pStyle w:val="6"/>
              <w:spacing w:before="60" w:line="180" w:lineRule="auto"/>
              <w:ind w:right="22"/>
              <w:jc w:val="right"/>
              <w:rPr>
                <w:sz w:val="22"/>
                <w:szCs w:val="22"/>
              </w:rPr>
            </w:pPr>
            <w:r>
              <w:rPr>
                <w:spacing w:val="-2"/>
                <w:sz w:val="22"/>
                <w:szCs w:val="22"/>
              </w:rPr>
              <w:t>7.40</w:t>
            </w:r>
          </w:p>
        </w:tc>
        <w:tc>
          <w:tcPr>
            <w:tcW w:w="1790" w:type="dxa"/>
            <w:vAlign w:val="top"/>
          </w:tcPr>
          <w:p>
            <w:pPr>
              <w:rPr>
                <w:rFonts w:ascii="Arial"/>
                <w:sz w:val="21"/>
              </w:rPr>
            </w:pPr>
          </w:p>
        </w:tc>
        <w:tc>
          <w:tcPr>
            <w:tcW w:w="1790" w:type="dxa"/>
            <w:vAlign w:val="top"/>
          </w:tcPr>
          <w:p>
            <w:pPr>
              <w:pStyle w:val="6"/>
              <w:spacing w:before="60" w:line="180" w:lineRule="auto"/>
              <w:ind w:right="17"/>
              <w:jc w:val="right"/>
              <w:rPr>
                <w:sz w:val="22"/>
                <w:szCs w:val="22"/>
              </w:rPr>
            </w:pPr>
            <w:r>
              <w:rPr>
                <w:spacing w:val="-2"/>
                <w:sz w:val="22"/>
                <w:szCs w:val="22"/>
              </w:rPr>
              <w:t>7.40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59" w:line="181" w:lineRule="auto"/>
              <w:ind w:left="17"/>
              <w:rPr>
                <w:sz w:val="22"/>
                <w:szCs w:val="22"/>
              </w:rPr>
            </w:pPr>
            <w:r>
              <w:rPr>
                <w:b/>
                <w:bCs/>
                <w:spacing w:val="-1"/>
                <w:sz w:val="22"/>
                <w:szCs w:val="22"/>
              </w:rPr>
              <w:t>21303</w:t>
            </w:r>
          </w:p>
        </w:tc>
        <w:tc>
          <w:tcPr>
            <w:tcW w:w="3908" w:type="dxa"/>
            <w:vAlign w:val="top"/>
          </w:tcPr>
          <w:p>
            <w:pPr>
              <w:pStyle w:val="6"/>
              <w:spacing w:before="24" w:line="210" w:lineRule="auto"/>
              <w:ind w:left="3"/>
              <w:rPr>
                <w:sz w:val="22"/>
                <w:szCs w:val="22"/>
              </w:rPr>
            </w:pPr>
            <w:r>
              <w:rPr>
                <w:b/>
                <w:bCs/>
                <w:spacing w:val="-4"/>
                <w:sz w:val="22"/>
                <w:szCs w:val="22"/>
              </w:rPr>
              <w:t>水利</w:t>
            </w:r>
          </w:p>
        </w:tc>
        <w:tc>
          <w:tcPr>
            <w:tcW w:w="1790" w:type="dxa"/>
            <w:vAlign w:val="top"/>
          </w:tcPr>
          <w:p>
            <w:pPr>
              <w:pStyle w:val="6"/>
              <w:spacing w:before="59" w:line="181" w:lineRule="auto"/>
              <w:ind w:right="23"/>
              <w:jc w:val="right"/>
              <w:rPr>
                <w:sz w:val="22"/>
                <w:szCs w:val="22"/>
              </w:rPr>
            </w:pPr>
            <w:r>
              <w:rPr>
                <w:b/>
                <w:bCs/>
                <w:spacing w:val="-5"/>
                <w:sz w:val="22"/>
                <w:szCs w:val="22"/>
              </w:rPr>
              <w:t>1.00</w:t>
            </w:r>
          </w:p>
        </w:tc>
        <w:tc>
          <w:tcPr>
            <w:tcW w:w="1790" w:type="dxa"/>
            <w:vAlign w:val="top"/>
          </w:tcPr>
          <w:p>
            <w:pPr>
              <w:rPr>
                <w:rFonts w:ascii="Arial"/>
                <w:sz w:val="21"/>
              </w:rPr>
            </w:pPr>
          </w:p>
        </w:tc>
        <w:tc>
          <w:tcPr>
            <w:tcW w:w="1790" w:type="dxa"/>
            <w:vAlign w:val="top"/>
          </w:tcPr>
          <w:p>
            <w:pPr>
              <w:pStyle w:val="6"/>
              <w:spacing w:before="59" w:line="181" w:lineRule="auto"/>
              <w:ind w:right="18"/>
              <w:jc w:val="right"/>
              <w:rPr>
                <w:sz w:val="22"/>
                <w:szCs w:val="22"/>
              </w:rPr>
            </w:pPr>
            <w:r>
              <w:rPr>
                <w:b/>
                <w:bCs/>
                <w:spacing w:val="-5"/>
                <w:sz w:val="22"/>
                <w:szCs w:val="22"/>
              </w:rPr>
              <w:t>1.00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62" w:line="180" w:lineRule="auto"/>
              <w:ind w:left="17"/>
              <w:rPr>
                <w:sz w:val="22"/>
                <w:szCs w:val="22"/>
              </w:rPr>
            </w:pPr>
            <w:r>
              <w:rPr>
                <w:spacing w:val="1"/>
                <w:sz w:val="22"/>
                <w:szCs w:val="22"/>
              </w:rPr>
              <w:t>2130314</w:t>
            </w:r>
          </w:p>
        </w:tc>
        <w:tc>
          <w:tcPr>
            <w:tcW w:w="3908" w:type="dxa"/>
            <w:vAlign w:val="top"/>
          </w:tcPr>
          <w:p>
            <w:pPr>
              <w:pStyle w:val="6"/>
              <w:spacing w:before="27" w:line="209" w:lineRule="auto"/>
              <w:ind w:left="240"/>
              <w:rPr>
                <w:sz w:val="22"/>
                <w:szCs w:val="22"/>
              </w:rPr>
            </w:pPr>
            <w:r>
              <w:rPr>
                <w:spacing w:val="-5"/>
                <w:sz w:val="22"/>
                <w:szCs w:val="22"/>
              </w:rPr>
              <w:t>防汛</w:t>
            </w:r>
          </w:p>
        </w:tc>
        <w:tc>
          <w:tcPr>
            <w:tcW w:w="1790" w:type="dxa"/>
            <w:vAlign w:val="top"/>
          </w:tcPr>
          <w:p>
            <w:pPr>
              <w:pStyle w:val="6"/>
              <w:spacing w:before="62" w:line="180" w:lineRule="auto"/>
              <w:ind w:right="22"/>
              <w:jc w:val="right"/>
              <w:rPr>
                <w:sz w:val="22"/>
                <w:szCs w:val="22"/>
              </w:rPr>
            </w:pPr>
            <w:r>
              <w:rPr>
                <w:spacing w:val="-5"/>
                <w:sz w:val="22"/>
                <w:szCs w:val="22"/>
              </w:rPr>
              <w:t>1.00</w:t>
            </w:r>
          </w:p>
        </w:tc>
        <w:tc>
          <w:tcPr>
            <w:tcW w:w="1790" w:type="dxa"/>
            <w:vAlign w:val="top"/>
          </w:tcPr>
          <w:p>
            <w:pPr>
              <w:rPr>
                <w:rFonts w:ascii="Arial"/>
                <w:sz w:val="21"/>
              </w:rPr>
            </w:pPr>
          </w:p>
        </w:tc>
        <w:tc>
          <w:tcPr>
            <w:tcW w:w="1790" w:type="dxa"/>
            <w:vAlign w:val="top"/>
          </w:tcPr>
          <w:p>
            <w:pPr>
              <w:pStyle w:val="6"/>
              <w:spacing w:before="62" w:line="180" w:lineRule="auto"/>
              <w:ind w:right="17"/>
              <w:jc w:val="right"/>
              <w:rPr>
                <w:sz w:val="22"/>
                <w:szCs w:val="22"/>
              </w:rPr>
            </w:pPr>
            <w:r>
              <w:rPr>
                <w:spacing w:val="-5"/>
                <w:sz w:val="22"/>
                <w:szCs w:val="22"/>
              </w:rPr>
              <w:t>1.00</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60" w:line="180" w:lineRule="auto"/>
              <w:ind w:left="17"/>
              <w:rPr>
                <w:sz w:val="22"/>
                <w:szCs w:val="22"/>
              </w:rPr>
            </w:pPr>
            <w:r>
              <w:rPr>
                <w:b/>
                <w:bCs/>
                <w:spacing w:val="-1"/>
                <w:sz w:val="22"/>
                <w:szCs w:val="22"/>
              </w:rPr>
              <w:t>21305</w:t>
            </w:r>
          </w:p>
        </w:tc>
        <w:tc>
          <w:tcPr>
            <w:tcW w:w="3908" w:type="dxa"/>
            <w:vAlign w:val="top"/>
          </w:tcPr>
          <w:p>
            <w:pPr>
              <w:pStyle w:val="6"/>
              <w:spacing w:before="25" w:line="209" w:lineRule="auto"/>
              <w:rPr>
                <w:sz w:val="22"/>
                <w:szCs w:val="22"/>
              </w:rPr>
            </w:pPr>
            <w:r>
              <w:rPr>
                <w:b/>
                <w:bCs/>
                <w:spacing w:val="-2"/>
                <w:sz w:val="22"/>
                <w:szCs w:val="22"/>
              </w:rPr>
              <w:t>扶贫</w:t>
            </w:r>
          </w:p>
        </w:tc>
        <w:tc>
          <w:tcPr>
            <w:tcW w:w="1790" w:type="dxa"/>
            <w:vAlign w:val="top"/>
          </w:tcPr>
          <w:p>
            <w:pPr>
              <w:pStyle w:val="6"/>
              <w:spacing w:before="61" w:line="179" w:lineRule="auto"/>
              <w:ind w:right="23"/>
              <w:jc w:val="right"/>
              <w:rPr>
                <w:sz w:val="22"/>
                <w:szCs w:val="22"/>
              </w:rPr>
            </w:pPr>
            <w:r>
              <w:rPr>
                <w:b/>
                <w:bCs/>
                <w:sz w:val="22"/>
                <w:szCs w:val="22"/>
              </w:rPr>
              <w:t>43.92</w:t>
            </w:r>
          </w:p>
        </w:tc>
        <w:tc>
          <w:tcPr>
            <w:tcW w:w="1790" w:type="dxa"/>
            <w:vAlign w:val="top"/>
          </w:tcPr>
          <w:p>
            <w:pPr>
              <w:rPr>
                <w:rFonts w:ascii="Arial"/>
                <w:sz w:val="21"/>
              </w:rPr>
            </w:pPr>
          </w:p>
        </w:tc>
        <w:tc>
          <w:tcPr>
            <w:tcW w:w="1790" w:type="dxa"/>
            <w:vAlign w:val="top"/>
          </w:tcPr>
          <w:p>
            <w:pPr>
              <w:pStyle w:val="6"/>
              <w:spacing w:before="61" w:line="179" w:lineRule="auto"/>
              <w:ind w:right="18"/>
              <w:jc w:val="right"/>
              <w:rPr>
                <w:sz w:val="22"/>
                <w:szCs w:val="22"/>
              </w:rPr>
            </w:pPr>
            <w:r>
              <w:rPr>
                <w:b/>
                <w:bCs/>
                <w:sz w:val="22"/>
                <w:szCs w:val="22"/>
              </w:rPr>
              <w:t>43.92</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60" w:line="180" w:lineRule="auto"/>
              <w:ind w:left="17"/>
              <w:rPr>
                <w:sz w:val="22"/>
                <w:szCs w:val="22"/>
              </w:rPr>
            </w:pPr>
            <w:r>
              <w:rPr>
                <w:spacing w:val="1"/>
                <w:sz w:val="22"/>
                <w:szCs w:val="22"/>
              </w:rPr>
              <w:t>2130599</w:t>
            </w:r>
          </w:p>
        </w:tc>
        <w:tc>
          <w:tcPr>
            <w:tcW w:w="3908" w:type="dxa"/>
            <w:vAlign w:val="top"/>
          </w:tcPr>
          <w:p>
            <w:pPr>
              <w:pStyle w:val="6"/>
              <w:spacing w:before="25" w:line="209" w:lineRule="auto"/>
              <w:ind w:left="227"/>
              <w:rPr>
                <w:sz w:val="22"/>
                <w:szCs w:val="22"/>
              </w:rPr>
            </w:pPr>
            <w:r>
              <w:rPr>
                <w:spacing w:val="1"/>
                <w:sz w:val="22"/>
                <w:szCs w:val="22"/>
              </w:rPr>
              <w:t>其他扶贫支出</w:t>
            </w:r>
          </w:p>
        </w:tc>
        <w:tc>
          <w:tcPr>
            <w:tcW w:w="1790" w:type="dxa"/>
            <w:vAlign w:val="top"/>
          </w:tcPr>
          <w:p>
            <w:pPr>
              <w:pStyle w:val="6"/>
              <w:spacing w:before="61" w:line="179" w:lineRule="auto"/>
              <w:ind w:right="21"/>
              <w:jc w:val="right"/>
              <w:rPr>
                <w:sz w:val="22"/>
                <w:szCs w:val="22"/>
              </w:rPr>
            </w:pPr>
            <w:r>
              <w:rPr>
                <w:sz w:val="22"/>
                <w:szCs w:val="22"/>
              </w:rPr>
              <w:t>43.92</w:t>
            </w:r>
          </w:p>
        </w:tc>
        <w:tc>
          <w:tcPr>
            <w:tcW w:w="1790" w:type="dxa"/>
            <w:vAlign w:val="top"/>
          </w:tcPr>
          <w:p>
            <w:pPr>
              <w:rPr>
                <w:rFonts w:ascii="Arial"/>
                <w:sz w:val="21"/>
              </w:rPr>
            </w:pPr>
          </w:p>
        </w:tc>
        <w:tc>
          <w:tcPr>
            <w:tcW w:w="1790" w:type="dxa"/>
            <w:vAlign w:val="top"/>
          </w:tcPr>
          <w:p>
            <w:pPr>
              <w:pStyle w:val="6"/>
              <w:spacing w:before="61" w:line="179" w:lineRule="auto"/>
              <w:ind w:right="15"/>
              <w:jc w:val="right"/>
              <w:rPr>
                <w:sz w:val="22"/>
                <w:szCs w:val="22"/>
              </w:rPr>
            </w:pPr>
            <w:r>
              <w:rPr>
                <w:sz w:val="22"/>
                <w:szCs w:val="22"/>
              </w:rPr>
              <w:t>43.92</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13" w:type="dxa"/>
            <w:tcBorders>
              <w:left w:val="single" w:color="000000" w:sz="10" w:space="0"/>
            </w:tcBorders>
            <w:vAlign w:val="top"/>
          </w:tcPr>
          <w:p>
            <w:pPr>
              <w:pStyle w:val="6"/>
              <w:spacing w:before="62" w:line="180" w:lineRule="auto"/>
              <w:ind w:left="17"/>
              <w:rPr>
                <w:sz w:val="22"/>
                <w:szCs w:val="22"/>
              </w:rPr>
            </w:pPr>
            <w:r>
              <w:rPr>
                <w:b/>
                <w:bCs/>
                <w:spacing w:val="-1"/>
                <w:sz w:val="22"/>
                <w:szCs w:val="22"/>
              </w:rPr>
              <w:t>21307</w:t>
            </w:r>
          </w:p>
        </w:tc>
        <w:tc>
          <w:tcPr>
            <w:tcW w:w="3908" w:type="dxa"/>
            <w:vAlign w:val="top"/>
          </w:tcPr>
          <w:p>
            <w:pPr>
              <w:pStyle w:val="6"/>
              <w:spacing w:before="29" w:line="208" w:lineRule="auto"/>
              <w:rPr>
                <w:sz w:val="22"/>
                <w:szCs w:val="22"/>
              </w:rPr>
            </w:pPr>
            <w:r>
              <w:rPr>
                <w:b/>
                <w:bCs/>
                <w:spacing w:val="1"/>
                <w:sz w:val="22"/>
                <w:szCs w:val="22"/>
              </w:rPr>
              <w:t>农村综合改革</w:t>
            </w:r>
          </w:p>
        </w:tc>
        <w:tc>
          <w:tcPr>
            <w:tcW w:w="1790" w:type="dxa"/>
            <w:vAlign w:val="top"/>
          </w:tcPr>
          <w:p>
            <w:pPr>
              <w:pStyle w:val="6"/>
              <w:spacing w:before="63" w:line="179" w:lineRule="auto"/>
              <w:ind w:right="23"/>
              <w:jc w:val="right"/>
              <w:rPr>
                <w:sz w:val="22"/>
                <w:szCs w:val="22"/>
              </w:rPr>
            </w:pPr>
            <w:r>
              <w:rPr>
                <w:b/>
                <w:bCs/>
                <w:spacing w:val="-1"/>
                <w:sz w:val="22"/>
                <w:szCs w:val="22"/>
              </w:rPr>
              <w:t>35.57</w:t>
            </w:r>
          </w:p>
        </w:tc>
        <w:tc>
          <w:tcPr>
            <w:tcW w:w="1790" w:type="dxa"/>
            <w:vAlign w:val="top"/>
          </w:tcPr>
          <w:p>
            <w:pPr>
              <w:pStyle w:val="6"/>
              <w:spacing w:before="63" w:line="179" w:lineRule="auto"/>
              <w:ind w:right="21"/>
              <w:jc w:val="right"/>
              <w:rPr>
                <w:sz w:val="22"/>
                <w:szCs w:val="22"/>
              </w:rPr>
            </w:pPr>
            <w:r>
              <w:rPr>
                <w:b/>
                <w:bCs/>
                <w:spacing w:val="-1"/>
                <w:sz w:val="22"/>
                <w:szCs w:val="22"/>
              </w:rPr>
              <w:t>35.57</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3" w:type="dxa"/>
            <w:tcBorders>
              <w:left w:val="single" w:color="000000" w:sz="10" w:space="0"/>
            </w:tcBorders>
            <w:vAlign w:val="top"/>
          </w:tcPr>
          <w:p>
            <w:pPr>
              <w:pStyle w:val="6"/>
              <w:spacing w:before="61" w:line="179" w:lineRule="auto"/>
              <w:ind w:left="17"/>
              <w:rPr>
                <w:sz w:val="22"/>
                <w:szCs w:val="22"/>
              </w:rPr>
            </w:pPr>
            <w:r>
              <w:rPr>
                <w:spacing w:val="1"/>
                <w:sz w:val="22"/>
                <w:szCs w:val="22"/>
              </w:rPr>
              <w:t>2130705</w:t>
            </w:r>
          </w:p>
        </w:tc>
        <w:tc>
          <w:tcPr>
            <w:tcW w:w="3908" w:type="dxa"/>
            <w:vAlign w:val="top"/>
          </w:tcPr>
          <w:p>
            <w:pPr>
              <w:pStyle w:val="6"/>
              <w:spacing w:before="27" w:line="208" w:lineRule="auto"/>
              <w:ind w:left="225"/>
              <w:rPr>
                <w:sz w:val="22"/>
                <w:szCs w:val="22"/>
              </w:rPr>
            </w:pPr>
            <w:r>
              <w:rPr>
                <w:spacing w:val="2"/>
                <w:sz w:val="22"/>
                <w:szCs w:val="22"/>
              </w:rPr>
              <w:t>对村民委员会和村党支部的补助</w:t>
            </w:r>
          </w:p>
        </w:tc>
        <w:tc>
          <w:tcPr>
            <w:tcW w:w="1790" w:type="dxa"/>
            <w:vAlign w:val="top"/>
          </w:tcPr>
          <w:p>
            <w:pPr>
              <w:pStyle w:val="6"/>
              <w:spacing w:before="61" w:line="179" w:lineRule="auto"/>
              <w:ind w:right="21"/>
              <w:jc w:val="right"/>
              <w:rPr>
                <w:sz w:val="22"/>
                <w:szCs w:val="22"/>
              </w:rPr>
            </w:pPr>
            <w:r>
              <w:rPr>
                <w:spacing w:val="-1"/>
                <w:sz w:val="22"/>
                <w:szCs w:val="22"/>
              </w:rPr>
              <w:t>35.57</w:t>
            </w:r>
          </w:p>
        </w:tc>
        <w:tc>
          <w:tcPr>
            <w:tcW w:w="1790" w:type="dxa"/>
            <w:vAlign w:val="top"/>
          </w:tcPr>
          <w:p>
            <w:pPr>
              <w:pStyle w:val="6"/>
              <w:spacing w:before="61" w:line="179" w:lineRule="auto"/>
              <w:ind w:right="18"/>
              <w:jc w:val="right"/>
              <w:rPr>
                <w:sz w:val="22"/>
                <w:szCs w:val="22"/>
              </w:rPr>
            </w:pPr>
            <w:r>
              <w:rPr>
                <w:spacing w:val="-1"/>
                <w:sz w:val="22"/>
                <w:szCs w:val="22"/>
              </w:rPr>
              <w:t>35.57</w:t>
            </w:r>
          </w:p>
        </w:tc>
        <w:tc>
          <w:tcPr>
            <w:tcW w:w="1790" w:type="dxa"/>
            <w:vAlign w:val="top"/>
          </w:tcPr>
          <w:p>
            <w:pPr>
              <w:rPr>
                <w:rFonts w:ascii="Arial"/>
                <w:sz w:val="21"/>
              </w:rPr>
            </w:pP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013" w:type="dxa"/>
            <w:tcBorders>
              <w:left w:val="single" w:color="000000" w:sz="10" w:space="0"/>
            </w:tcBorders>
            <w:vAlign w:val="top"/>
          </w:tcPr>
          <w:p>
            <w:pPr>
              <w:pStyle w:val="6"/>
              <w:spacing w:before="61" w:line="185" w:lineRule="auto"/>
              <w:ind w:left="17"/>
              <w:rPr>
                <w:sz w:val="22"/>
                <w:szCs w:val="22"/>
              </w:rPr>
            </w:pPr>
            <w:r>
              <w:rPr>
                <w:b/>
                <w:bCs/>
                <w:spacing w:val="-3"/>
                <w:sz w:val="22"/>
                <w:szCs w:val="22"/>
              </w:rPr>
              <w:t>216</w:t>
            </w:r>
          </w:p>
        </w:tc>
        <w:tc>
          <w:tcPr>
            <w:tcW w:w="3908" w:type="dxa"/>
            <w:vAlign w:val="top"/>
          </w:tcPr>
          <w:p>
            <w:pPr>
              <w:pStyle w:val="6"/>
              <w:spacing w:before="26" w:line="214" w:lineRule="auto"/>
              <w:ind w:left="5"/>
              <w:rPr>
                <w:sz w:val="22"/>
                <w:szCs w:val="22"/>
              </w:rPr>
            </w:pPr>
            <w:r>
              <w:rPr>
                <w:b/>
                <w:bCs/>
                <w:spacing w:val="1"/>
                <w:sz w:val="22"/>
                <w:szCs w:val="22"/>
              </w:rPr>
              <w:t>商业服务业等支出</w:t>
            </w:r>
          </w:p>
        </w:tc>
        <w:tc>
          <w:tcPr>
            <w:tcW w:w="1790" w:type="dxa"/>
            <w:vAlign w:val="top"/>
          </w:tcPr>
          <w:p>
            <w:pPr>
              <w:pStyle w:val="6"/>
              <w:spacing w:before="61" w:line="185" w:lineRule="auto"/>
              <w:ind w:right="23"/>
              <w:jc w:val="right"/>
              <w:rPr>
                <w:sz w:val="22"/>
                <w:szCs w:val="22"/>
              </w:rPr>
            </w:pPr>
            <w:r>
              <w:rPr>
                <w:b/>
                <w:bCs/>
                <w:spacing w:val="-2"/>
                <w:sz w:val="22"/>
                <w:szCs w:val="22"/>
              </w:rPr>
              <w:t>119.68</w:t>
            </w:r>
          </w:p>
        </w:tc>
        <w:tc>
          <w:tcPr>
            <w:tcW w:w="1790" w:type="dxa"/>
            <w:vAlign w:val="top"/>
          </w:tcPr>
          <w:p>
            <w:pPr>
              <w:rPr>
                <w:rFonts w:ascii="Arial"/>
                <w:sz w:val="21"/>
              </w:rPr>
            </w:pPr>
          </w:p>
        </w:tc>
        <w:tc>
          <w:tcPr>
            <w:tcW w:w="1790" w:type="dxa"/>
            <w:vAlign w:val="top"/>
          </w:tcPr>
          <w:p>
            <w:pPr>
              <w:pStyle w:val="6"/>
              <w:spacing w:before="61" w:line="185" w:lineRule="auto"/>
              <w:ind w:right="18"/>
              <w:jc w:val="right"/>
              <w:rPr>
                <w:sz w:val="22"/>
                <w:szCs w:val="22"/>
              </w:rPr>
            </w:pPr>
            <w:r>
              <w:rPr>
                <w:b/>
                <w:bCs/>
                <w:spacing w:val="-2"/>
                <w:sz w:val="22"/>
                <w:szCs w:val="22"/>
              </w:rPr>
              <w:t>119.68</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bl>
    <w:p>
      <w:pPr>
        <w:pStyle w:val="2"/>
        <w:spacing w:line="266" w:lineRule="auto"/>
      </w:pPr>
    </w:p>
    <w:p>
      <w:pPr>
        <w:spacing w:before="66"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3.2</w:t>
      </w:r>
      <w:r>
        <w:rPr>
          <w:rFonts w:ascii="宋体" w:hAnsi="宋体" w:eastAsia="宋体" w:cs="宋体"/>
          <w:spacing w:val="13"/>
          <w:sz w:val="20"/>
          <w:szCs w:val="20"/>
        </w:rPr>
        <w:t xml:space="preserve"> </w:t>
      </w:r>
      <w:r>
        <w:rPr>
          <w:rFonts w:ascii="宋体" w:hAnsi="宋体" w:eastAsia="宋体" w:cs="宋体"/>
          <w:spacing w:val="1"/>
          <w:sz w:val="20"/>
          <w:szCs w:val="20"/>
        </w:rPr>
        <w:t>—</w:t>
      </w:r>
    </w:p>
    <w:p>
      <w:pPr>
        <w:spacing w:line="189" w:lineRule="auto"/>
        <w:rPr>
          <w:rFonts w:ascii="宋体" w:hAnsi="宋体" w:eastAsia="宋体" w:cs="宋体"/>
          <w:sz w:val="20"/>
          <w:szCs w:val="20"/>
        </w:rPr>
        <w:sectPr>
          <w:pgSz w:w="16838" w:h="11906"/>
          <w:pgMar w:top="400" w:right="577" w:bottom="400" w:left="568" w:header="0" w:footer="0" w:gutter="0"/>
          <w:cols w:space="720" w:num="1"/>
        </w:sectPr>
      </w:pPr>
    </w:p>
    <w:p>
      <w:pPr>
        <w:pStyle w:val="2"/>
        <w:spacing w:line="386" w:lineRule="auto"/>
      </w:pPr>
    </w:p>
    <w:p>
      <w:pPr>
        <w:spacing w:before="117" w:line="221" w:lineRule="auto"/>
        <w:ind w:left="7124"/>
        <w:outlineLvl w:val="1"/>
        <w:rPr>
          <w:rFonts w:ascii="黑体" w:hAnsi="黑体" w:eastAsia="黑体" w:cs="黑体"/>
          <w:sz w:val="36"/>
          <w:szCs w:val="36"/>
        </w:rPr>
      </w:pPr>
      <w:r>
        <w:rPr>
          <w:rFonts w:ascii="黑体" w:hAnsi="黑体" w:eastAsia="黑体" w:cs="黑体"/>
          <w:spacing w:val="-5"/>
          <w:sz w:val="36"/>
          <w:szCs w:val="36"/>
        </w:rPr>
        <w:t>支出决算表</w:t>
      </w:r>
    </w:p>
    <w:p>
      <w:pPr>
        <w:spacing w:before="2" w:line="230" w:lineRule="auto"/>
        <w:ind w:left="14795"/>
        <w:rPr>
          <w:rFonts w:ascii="宋体" w:hAnsi="宋体" w:eastAsia="宋体" w:cs="宋体"/>
          <w:sz w:val="20"/>
          <w:szCs w:val="20"/>
        </w:rPr>
      </w:pPr>
      <w:r>
        <w:rPr>
          <w:rFonts w:ascii="宋体" w:hAnsi="宋体" w:eastAsia="宋体" w:cs="宋体"/>
          <w:spacing w:val="4"/>
          <w:sz w:val="20"/>
          <w:szCs w:val="20"/>
        </w:rPr>
        <w:t>公开03表</w:t>
      </w:r>
    </w:p>
    <w:p>
      <w:pPr>
        <w:spacing w:before="15" w:line="227" w:lineRule="auto"/>
        <w:ind w:left="10"/>
        <w:rPr>
          <w:rFonts w:ascii="宋体" w:hAnsi="宋体" w:eastAsia="宋体" w:cs="宋体"/>
          <w:sz w:val="20"/>
          <w:szCs w:val="20"/>
        </w:rPr>
      </w:pPr>
      <w:r>
        <w:rPr>
          <w:rFonts w:ascii="宋体" w:hAnsi="宋体" w:eastAsia="宋体" w:cs="宋体"/>
          <w:spacing w:val="5"/>
          <w:sz w:val="20"/>
          <w:szCs w:val="20"/>
        </w:rPr>
        <w:t xml:space="preserve">部门：涞源县南屯镇人民政府(本级）                                 2016年度                                        </w:t>
      </w:r>
      <w:r>
        <w:rPr>
          <w:rFonts w:ascii="宋体" w:hAnsi="宋体" w:eastAsia="宋体" w:cs="宋体"/>
          <w:spacing w:val="4"/>
          <w:sz w:val="20"/>
          <w:szCs w:val="20"/>
        </w:rPr>
        <w:t xml:space="preserve">                          单位：万元</w:t>
      </w:r>
    </w:p>
    <w:p>
      <w:pPr>
        <w:spacing w:line="16"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3"/>
        <w:gridCol w:w="3908"/>
        <w:gridCol w:w="1790"/>
        <w:gridCol w:w="1790"/>
        <w:gridCol w:w="1790"/>
        <w:gridCol w:w="1790"/>
        <w:gridCol w:w="1790"/>
        <w:gridCol w:w="1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4921" w:type="dxa"/>
            <w:gridSpan w:val="2"/>
            <w:tcBorders>
              <w:top w:val="single" w:color="000000" w:sz="10" w:space="0"/>
              <w:left w:val="single" w:color="000000" w:sz="10" w:space="0"/>
            </w:tcBorders>
            <w:vAlign w:val="top"/>
          </w:tcPr>
          <w:p>
            <w:pPr>
              <w:pStyle w:val="6"/>
              <w:spacing w:before="171" w:line="220" w:lineRule="auto"/>
              <w:ind w:left="2230"/>
              <w:rPr>
                <w:sz w:val="22"/>
                <w:szCs w:val="22"/>
              </w:rPr>
            </w:pPr>
            <w:r>
              <w:rPr>
                <w:spacing w:val="-2"/>
                <w:sz w:val="22"/>
                <w:szCs w:val="22"/>
              </w:rPr>
              <w:t>科目</w:t>
            </w:r>
          </w:p>
        </w:tc>
        <w:tc>
          <w:tcPr>
            <w:tcW w:w="1790" w:type="dxa"/>
            <w:vMerge w:val="restart"/>
            <w:tcBorders>
              <w:top w:val="single" w:color="000000" w:sz="10" w:space="0"/>
              <w:bottom w:val="nil"/>
            </w:tcBorders>
            <w:vAlign w:val="top"/>
          </w:tcPr>
          <w:p>
            <w:pPr>
              <w:spacing w:line="390" w:lineRule="auto"/>
              <w:rPr>
                <w:rFonts w:ascii="Arial"/>
                <w:sz w:val="21"/>
              </w:rPr>
            </w:pPr>
          </w:p>
          <w:p>
            <w:pPr>
              <w:pStyle w:val="6"/>
              <w:spacing w:before="72" w:line="220" w:lineRule="auto"/>
              <w:ind w:left="225"/>
              <w:rPr>
                <w:sz w:val="22"/>
                <w:szCs w:val="22"/>
              </w:rPr>
            </w:pPr>
            <w:r>
              <w:rPr>
                <w:spacing w:val="-1"/>
                <w:sz w:val="22"/>
                <w:szCs w:val="22"/>
              </w:rPr>
              <w:t>本年支出合计</w:t>
            </w:r>
          </w:p>
        </w:tc>
        <w:tc>
          <w:tcPr>
            <w:tcW w:w="1790" w:type="dxa"/>
            <w:vMerge w:val="restart"/>
            <w:tcBorders>
              <w:top w:val="single" w:color="000000" w:sz="10" w:space="0"/>
              <w:bottom w:val="nil"/>
            </w:tcBorders>
            <w:vAlign w:val="top"/>
          </w:tcPr>
          <w:p>
            <w:pPr>
              <w:spacing w:line="390" w:lineRule="auto"/>
              <w:rPr>
                <w:rFonts w:ascii="Arial"/>
                <w:sz w:val="21"/>
              </w:rPr>
            </w:pPr>
          </w:p>
          <w:p>
            <w:pPr>
              <w:pStyle w:val="6"/>
              <w:spacing w:before="72" w:line="220" w:lineRule="auto"/>
              <w:ind w:left="448"/>
              <w:rPr>
                <w:sz w:val="22"/>
                <w:szCs w:val="22"/>
              </w:rPr>
            </w:pPr>
            <w:r>
              <w:rPr>
                <w:spacing w:val="-2"/>
                <w:sz w:val="22"/>
                <w:szCs w:val="22"/>
              </w:rPr>
              <w:t>基本支出</w:t>
            </w:r>
          </w:p>
        </w:tc>
        <w:tc>
          <w:tcPr>
            <w:tcW w:w="1790" w:type="dxa"/>
            <w:vMerge w:val="restart"/>
            <w:tcBorders>
              <w:top w:val="single" w:color="000000" w:sz="10" w:space="0"/>
              <w:bottom w:val="nil"/>
            </w:tcBorders>
            <w:vAlign w:val="top"/>
          </w:tcPr>
          <w:p>
            <w:pPr>
              <w:spacing w:line="391" w:lineRule="auto"/>
              <w:rPr>
                <w:rFonts w:ascii="Arial"/>
                <w:sz w:val="21"/>
              </w:rPr>
            </w:pPr>
          </w:p>
          <w:p>
            <w:pPr>
              <w:pStyle w:val="6"/>
              <w:spacing w:before="71" w:line="221" w:lineRule="auto"/>
              <w:ind w:left="455"/>
              <w:rPr>
                <w:sz w:val="22"/>
                <w:szCs w:val="22"/>
              </w:rPr>
            </w:pPr>
            <w:r>
              <w:rPr>
                <w:spacing w:val="-2"/>
                <w:sz w:val="22"/>
                <w:szCs w:val="22"/>
              </w:rPr>
              <w:t>项目支出</w:t>
            </w:r>
          </w:p>
        </w:tc>
        <w:tc>
          <w:tcPr>
            <w:tcW w:w="1790" w:type="dxa"/>
            <w:vMerge w:val="restart"/>
            <w:tcBorders>
              <w:top w:val="single" w:color="000000" w:sz="10" w:space="0"/>
              <w:bottom w:val="nil"/>
            </w:tcBorders>
            <w:vAlign w:val="top"/>
          </w:tcPr>
          <w:p>
            <w:pPr>
              <w:spacing w:line="390" w:lineRule="auto"/>
              <w:rPr>
                <w:rFonts w:ascii="Arial"/>
                <w:sz w:val="21"/>
              </w:rPr>
            </w:pPr>
          </w:p>
          <w:p>
            <w:pPr>
              <w:pStyle w:val="6"/>
              <w:spacing w:before="71" w:line="221" w:lineRule="auto"/>
              <w:ind w:left="235"/>
              <w:rPr>
                <w:sz w:val="22"/>
                <w:szCs w:val="22"/>
              </w:rPr>
            </w:pPr>
            <w:r>
              <w:rPr>
                <w:spacing w:val="-1"/>
                <w:sz w:val="22"/>
                <w:szCs w:val="22"/>
              </w:rPr>
              <w:t>上缴上级支出</w:t>
            </w:r>
          </w:p>
        </w:tc>
        <w:tc>
          <w:tcPr>
            <w:tcW w:w="1790" w:type="dxa"/>
            <w:vMerge w:val="restart"/>
            <w:tcBorders>
              <w:top w:val="single" w:color="000000" w:sz="10" w:space="0"/>
              <w:bottom w:val="nil"/>
            </w:tcBorders>
            <w:vAlign w:val="top"/>
          </w:tcPr>
          <w:p>
            <w:pPr>
              <w:spacing w:line="391" w:lineRule="auto"/>
              <w:rPr>
                <w:rFonts w:ascii="Arial"/>
                <w:sz w:val="21"/>
              </w:rPr>
            </w:pPr>
          </w:p>
          <w:p>
            <w:pPr>
              <w:pStyle w:val="6"/>
              <w:spacing w:before="71" w:line="221" w:lineRule="auto"/>
              <w:ind w:left="458"/>
              <w:rPr>
                <w:sz w:val="22"/>
                <w:szCs w:val="22"/>
              </w:rPr>
            </w:pPr>
            <w:r>
              <w:rPr>
                <w:spacing w:val="-2"/>
                <w:sz w:val="22"/>
                <w:szCs w:val="22"/>
              </w:rPr>
              <w:t>经营支出</w:t>
            </w:r>
          </w:p>
        </w:tc>
        <w:tc>
          <w:tcPr>
            <w:tcW w:w="1795" w:type="dxa"/>
            <w:vMerge w:val="restart"/>
            <w:tcBorders>
              <w:top w:val="single" w:color="000000" w:sz="10" w:space="0"/>
              <w:bottom w:val="nil"/>
              <w:right w:val="single" w:color="000000" w:sz="10" w:space="0"/>
            </w:tcBorders>
            <w:vAlign w:val="top"/>
          </w:tcPr>
          <w:p>
            <w:pPr>
              <w:pStyle w:val="6"/>
              <w:spacing w:before="180" w:line="407" w:lineRule="auto"/>
              <w:ind w:left="347" w:right="334" w:firstLine="109"/>
              <w:rPr>
                <w:sz w:val="22"/>
                <w:szCs w:val="22"/>
              </w:rPr>
            </w:pPr>
            <w:r>
              <w:rPr>
                <w:spacing w:val="-2"/>
                <w:sz w:val="22"/>
                <w:szCs w:val="22"/>
              </w:rPr>
              <w:t>对附属单</w:t>
            </w:r>
            <w:r>
              <w:rPr>
                <w:spacing w:val="1"/>
                <w:sz w:val="22"/>
                <w:szCs w:val="22"/>
              </w:rPr>
              <w:t xml:space="preserve">  </w:t>
            </w:r>
            <w:r>
              <w:rPr>
                <w:spacing w:val="-1"/>
                <w:sz w:val="22"/>
                <w:szCs w:val="22"/>
              </w:rPr>
              <w:t>位补助支出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013" w:type="dxa"/>
            <w:tcBorders>
              <w:left w:val="single" w:color="000000" w:sz="10" w:space="0"/>
            </w:tcBorders>
            <w:vAlign w:val="top"/>
          </w:tcPr>
          <w:p>
            <w:pPr>
              <w:pStyle w:val="6"/>
              <w:spacing w:before="29" w:line="223" w:lineRule="auto"/>
              <w:ind w:left="53" w:right="67" w:firstLine="3"/>
              <w:rPr>
                <w:sz w:val="22"/>
                <w:szCs w:val="22"/>
              </w:rPr>
            </w:pPr>
            <w:r>
              <w:rPr>
                <w:spacing w:val="-3"/>
                <w:sz w:val="22"/>
                <w:szCs w:val="22"/>
              </w:rPr>
              <w:t>功能分类</w:t>
            </w:r>
            <w:r>
              <w:rPr>
                <w:spacing w:val="2"/>
                <w:sz w:val="22"/>
                <w:szCs w:val="22"/>
              </w:rPr>
              <w:t xml:space="preserve"> </w:t>
            </w:r>
            <w:r>
              <w:rPr>
                <w:spacing w:val="-2"/>
                <w:sz w:val="22"/>
                <w:szCs w:val="22"/>
              </w:rPr>
              <w:t>科目编码</w:t>
            </w:r>
          </w:p>
        </w:tc>
        <w:tc>
          <w:tcPr>
            <w:tcW w:w="3908" w:type="dxa"/>
            <w:vAlign w:val="top"/>
          </w:tcPr>
          <w:p>
            <w:pPr>
              <w:pStyle w:val="6"/>
              <w:spacing w:before="167" w:line="220" w:lineRule="auto"/>
              <w:ind w:left="1500"/>
              <w:rPr>
                <w:sz w:val="22"/>
                <w:szCs w:val="22"/>
              </w:rPr>
            </w:pPr>
            <w:r>
              <w:rPr>
                <w:spacing w:val="-2"/>
                <w:sz w:val="22"/>
                <w:szCs w:val="22"/>
              </w:rPr>
              <w:t>科目名称</w:t>
            </w: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0" w:type="dxa"/>
            <w:vMerge w:val="continue"/>
            <w:tcBorders>
              <w:top w:val="nil"/>
            </w:tcBorders>
            <w:vAlign w:val="top"/>
          </w:tcPr>
          <w:p>
            <w:pPr>
              <w:rPr>
                <w:rFonts w:ascii="Arial"/>
                <w:sz w:val="21"/>
              </w:rPr>
            </w:pPr>
          </w:p>
        </w:tc>
        <w:tc>
          <w:tcPr>
            <w:tcW w:w="1795"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921" w:type="dxa"/>
            <w:gridSpan w:val="2"/>
            <w:tcBorders>
              <w:left w:val="single" w:color="000000" w:sz="10" w:space="0"/>
            </w:tcBorders>
            <w:vAlign w:val="top"/>
          </w:tcPr>
          <w:p>
            <w:pPr>
              <w:pStyle w:val="6"/>
              <w:spacing w:before="41" w:line="223" w:lineRule="auto"/>
              <w:ind w:left="2255"/>
              <w:rPr>
                <w:sz w:val="19"/>
                <w:szCs w:val="19"/>
              </w:rPr>
            </w:pPr>
            <w:r>
              <w:rPr>
                <w:sz w:val="19"/>
                <w:szCs w:val="19"/>
              </w:rPr>
              <w:t>栏次</w:t>
            </w:r>
          </w:p>
        </w:tc>
        <w:tc>
          <w:tcPr>
            <w:tcW w:w="1790" w:type="dxa"/>
            <w:vAlign w:val="top"/>
          </w:tcPr>
          <w:p>
            <w:pPr>
              <w:pStyle w:val="6"/>
              <w:spacing w:before="70" w:line="187" w:lineRule="auto"/>
              <w:ind w:left="850"/>
              <w:rPr>
                <w:sz w:val="19"/>
                <w:szCs w:val="19"/>
              </w:rPr>
            </w:pPr>
            <w:r>
              <w:rPr>
                <w:sz w:val="19"/>
                <w:szCs w:val="19"/>
              </w:rPr>
              <w:t>1</w:t>
            </w:r>
          </w:p>
        </w:tc>
        <w:tc>
          <w:tcPr>
            <w:tcW w:w="1790" w:type="dxa"/>
            <w:vAlign w:val="top"/>
          </w:tcPr>
          <w:p>
            <w:pPr>
              <w:pStyle w:val="6"/>
              <w:spacing w:before="71" w:line="186" w:lineRule="auto"/>
              <w:ind w:left="841"/>
              <w:rPr>
                <w:sz w:val="19"/>
                <w:szCs w:val="19"/>
              </w:rPr>
            </w:pPr>
            <w:r>
              <w:rPr>
                <w:sz w:val="19"/>
                <w:szCs w:val="19"/>
              </w:rPr>
              <w:t>2</w:t>
            </w:r>
          </w:p>
        </w:tc>
        <w:tc>
          <w:tcPr>
            <w:tcW w:w="1790" w:type="dxa"/>
            <w:vAlign w:val="top"/>
          </w:tcPr>
          <w:p>
            <w:pPr>
              <w:pStyle w:val="6"/>
              <w:spacing w:before="71" w:line="186" w:lineRule="auto"/>
              <w:ind w:left="845"/>
              <w:rPr>
                <w:sz w:val="19"/>
                <w:szCs w:val="19"/>
              </w:rPr>
            </w:pPr>
            <w:r>
              <w:rPr>
                <w:sz w:val="19"/>
                <w:szCs w:val="19"/>
              </w:rPr>
              <w:t>3</w:t>
            </w:r>
          </w:p>
        </w:tc>
        <w:tc>
          <w:tcPr>
            <w:tcW w:w="1790" w:type="dxa"/>
            <w:vAlign w:val="top"/>
          </w:tcPr>
          <w:p>
            <w:pPr>
              <w:pStyle w:val="6"/>
              <w:spacing w:before="71" w:line="186" w:lineRule="auto"/>
              <w:ind w:left="843"/>
              <w:rPr>
                <w:sz w:val="19"/>
                <w:szCs w:val="19"/>
              </w:rPr>
            </w:pPr>
            <w:r>
              <w:rPr>
                <w:sz w:val="19"/>
                <w:szCs w:val="19"/>
              </w:rPr>
              <w:t>4</w:t>
            </w:r>
          </w:p>
        </w:tc>
        <w:tc>
          <w:tcPr>
            <w:tcW w:w="1790" w:type="dxa"/>
            <w:vAlign w:val="top"/>
          </w:tcPr>
          <w:p>
            <w:pPr>
              <w:pStyle w:val="6"/>
              <w:spacing w:before="72" w:line="185" w:lineRule="auto"/>
              <w:ind w:left="851"/>
              <w:rPr>
                <w:sz w:val="19"/>
                <w:szCs w:val="19"/>
              </w:rPr>
            </w:pPr>
            <w:r>
              <w:rPr>
                <w:sz w:val="19"/>
                <w:szCs w:val="19"/>
              </w:rPr>
              <w:t>5</w:t>
            </w:r>
          </w:p>
        </w:tc>
        <w:tc>
          <w:tcPr>
            <w:tcW w:w="1795" w:type="dxa"/>
            <w:tcBorders>
              <w:right w:val="single" w:color="000000" w:sz="10" w:space="0"/>
            </w:tcBorders>
            <w:vAlign w:val="top"/>
          </w:tcPr>
          <w:p>
            <w:pPr>
              <w:pStyle w:val="6"/>
              <w:spacing w:before="71" w:line="186" w:lineRule="auto"/>
              <w:ind w:left="851"/>
              <w:rPr>
                <w:sz w:val="19"/>
                <w:szCs w:val="19"/>
              </w:rPr>
            </w:pPr>
            <w:r>
              <w:rPr>
                <w:sz w:val="19"/>
                <w:szCs w:val="19"/>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921" w:type="dxa"/>
            <w:gridSpan w:val="2"/>
            <w:tcBorders>
              <w:left w:val="single" w:color="000000" w:sz="10" w:space="0"/>
            </w:tcBorders>
            <w:vAlign w:val="top"/>
          </w:tcPr>
          <w:p>
            <w:pPr>
              <w:pStyle w:val="6"/>
              <w:spacing w:before="27" w:line="204" w:lineRule="auto"/>
              <w:ind w:left="2230"/>
              <w:rPr>
                <w:sz w:val="22"/>
                <w:szCs w:val="22"/>
              </w:rPr>
            </w:pPr>
            <w:r>
              <w:rPr>
                <w:spacing w:val="-2"/>
                <w:sz w:val="22"/>
                <w:szCs w:val="22"/>
              </w:rPr>
              <w:t>合计</w:t>
            </w:r>
          </w:p>
        </w:tc>
        <w:tc>
          <w:tcPr>
            <w:tcW w:w="1790" w:type="dxa"/>
            <w:vAlign w:val="top"/>
          </w:tcPr>
          <w:p>
            <w:pPr>
              <w:pStyle w:val="6"/>
              <w:spacing w:before="77" w:line="190" w:lineRule="auto"/>
              <w:ind w:right="20"/>
              <w:jc w:val="right"/>
              <w:rPr>
                <w:sz w:val="17"/>
                <w:szCs w:val="17"/>
              </w:rPr>
            </w:pPr>
            <w:r>
              <w:rPr>
                <w:spacing w:val="1"/>
                <w:sz w:val="17"/>
                <w:szCs w:val="17"/>
              </w:rPr>
              <w:t>1,049.21</w:t>
            </w:r>
          </w:p>
        </w:tc>
        <w:tc>
          <w:tcPr>
            <w:tcW w:w="1790" w:type="dxa"/>
            <w:vAlign w:val="top"/>
          </w:tcPr>
          <w:p>
            <w:pPr>
              <w:pStyle w:val="6"/>
              <w:spacing w:before="76" w:line="190" w:lineRule="auto"/>
              <w:ind w:right="17"/>
              <w:jc w:val="right"/>
              <w:rPr>
                <w:sz w:val="17"/>
                <w:szCs w:val="17"/>
              </w:rPr>
            </w:pPr>
            <w:r>
              <w:rPr>
                <w:spacing w:val="2"/>
                <w:sz w:val="17"/>
                <w:szCs w:val="17"/>
              </w:rPr>
              <w:t>412.67</w:t>
            </w:r>
          </w:p>
        </w:tc>
        <w:tc>
          <w:tcPr>
            <w:tcW w:w="1790" w:type="dxa"/>
            <w:vAlign w:val="top"/>
          </w:tcPr>
          <w:p>
            <w:pPr>
              <w:pStyle w:val="6"/>
              <w:spacing w:before="77" w:line="189" w:lineRule="auto"/>
              <w:ind w:right="14"/>
              <w:jc w:val="right"/>
              <w:rPr>
                <w:sz w:val="17"/>
                <w:szCs w:val="17"/>
              </w:rPr>
            </w:pPr>
            <w:r>
              <w:rPr>
                <w:spacing w:val="2"/>
                <w:sz w:val="17"/>
                <w:szCs w:val="17"/>
              </w:rPr>
              <w:t>636.55</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013" w:type="dxa"/>
            <w:tcBorders>
              <w:left w:val="single" w:color="000000" w:sz="10" w:space="0"/>
            </w:tcBorders>
            <w:vAlign w:val="top"/>
          </w:tcPr>
          <w:p>
            <w:pPr>
              <w:pStyle w:val="6"/>
              <w:spacing w:before="63" w:line="174" w:lineRule="auto"/>
              <w:ind w:left="17"/>
              <w:rPr>
                <w:sz w:val="22"/>
                <w:szCs w:val="22"/>
              </w:rPr>
            </w:pPr>
            <w:r>
              <w:rPr>
                <w:b/>
                <w:bCs/>
                <w:spacing w:val="-3"/>
                <w:sz w:val="22"/>
                <w:szCs w:val="22"/>
              </w:rPr>
              <w:t>21605</w:t>
            </w:r>
          </w:p>
        </w:tc>
        <w:tc>
          <w:tcPr>
            <w:tcW w:w="3908" w:type="dxa"/>
            <w:vAlign w:val="top"/>
          </w:tcPr>
          <w:p>
            <w:pPr>
              <w:pStyle w:val="6"/>
              <w:spacing w:before="29" w:line="203" w:lineRule="auto"/>
              <w:rPr>
                <w:sz w:val="22"/>
                <w:szCs w:val="22"/>
              </w:rPr>
            </w:pPr>
            <w:r>
              <w:rPr>
                <w:b/>
                <w:bCs/>
                <w:spacing w:val="-1"/>
                <w:sz w:val="22"/>
                <w:szCs w:val="22"/>
              </w:rPr>
              <w:t>旅游业管理与服务支出</w:t>
            </w:r>
          </w:p>
        </w:tc>
        <w:tc>
          <w:tcPr>
            <w:tcW w:w="1790" w:type="dxa"/>
            <w:vAlign w:val="top"/>
          </w:tcPr>
          <w:p>
            <w:pPr>
              <w:pStyle w:val="6"/>
              <w:spacing w:before="63" w:line="174" w:lineRule="auto"/>
              <w:ind w:right="22"/>
              <w:jc w:val="right"/>
              <w:rPr>
                <w:sz w:val="22"/>
                <w:szCs w:val="22"/>
              </w:rPr>
            </w:pPr>
            <w:r>
              <w:rPr>
                <w:b/>
                <w:bCs/>
                <w:spacing w:val="-5"/>
                <w:sz w:val="22"/>
                <w:szCs w:val="22"/>
              </w:rPr>
              <w:t>119.68</w:t>
            </w:r>
          </w:p>
        </w:tc>
        <w:tc>
          <w:tcPr>
            <w:tcW w:w="1790" w:type="dxa"/>
            <w:vAlign w:val="top"/>
          </w:tcPr>
          <w:p>
            <w:pPr>
              <w:rPr>
                <w:rFonts w:ascii="Arial"/>
                <w:sz w:val="21"/>
              </w:rPr>
            </w:pPr>
          </w:p>
        </w:tc>
        <w:tc>
          <w:tcPr>
            <w:tcW w:w="1790" w:type="dxa"/>
            <w:vAlign w:val="top"/>
          </w:tcPr>
          <w:p>
            <w:pPr>
              <w:pStyle w:val="6"/>
              <w:spacing w:before="63" w:line="174" w:lineRule="auto"/>
              <w:ind w:right="17"/>
              <w:jc w:val="right"/>
              <w:rPr>
                <w:sz w:val="22"/>
                <w:szCs w:val="22"/>
              </w:rPr>
            </w:pPr>
            <w:r>
              <w:rPr>
                <w:b/>
                <w:bCs/>
                <w:spacing w:val="-5"/>
                <w:sz w:val="22"/>
                <w:szCs w:val="22"/>
              </w:rPr>
              <w:t>119.68</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013" w:type="dxa"/>
            <w:tcBorders>
              <w:left w:val="single" w:color="000000" w:sz="10" w:space="0"/>
            </w:tcBorders>
            <w:vAlign w:val="top"/>
          </w:tcPr>
          <w:p>
            <w:pPr>
              <w:pStyle w:val="6"/>
              <w:spacing w:before="64" w:line="173" w:lineRule="auto"/>
              <w:ind w:left="17"/>
              <w:rPr>
                <w:sz w:val="22"/>
                <w:szCs w:val="22"/>
              </w:rPr>
            </w:pPr>
            <w:r>
              <w:rPr>
                <w:spacing w:val="-2"/>
                <w:sz w:val="22"/>
                <w:szCs w:val="22"/>
              </w:rPr>
              <w:t>2160599</w:t>
            </w:r>
          </w:p>
        </w:tc>
        <w:tc>
          <w:tcPr>
            <w:tcW w:w="3908" w:type="dxa"/>
            <w:vAlign w:val="top"/>
          </w:tcPr>
          <w:p>
            <w:pPr>
              <w:pStyle w:val="6"/>
              <w:spacing w:before="31" w:line="201" w:lineRule="auto"/>
              <w:ind w:left="222"/>
              <w:rPr>
                <w:sz w:val="22"/>
                <w:szCs w:val="22"/>
              </w:rPr>
            </w:pPr>
            <w:r>
              <w:rPr>
                <w:sz w:val="22"/>
                <w:szCs w:val="22"/>
              </w:rPr>
              <w:t>其他旅游业管理与服务支出</w:t>
            </w:r>
          </w:p>
        </w:tc>
        <w:tc>
          <w:tcPr>
            <w:tcW w:w="1790" w:type="dxa"/>
            <w:vAlign w:val="top"/>
          </w:tcPr>
          <w:p>
            <w:pPr>
              <w:pStyle w:val="6"/>
              <w:spacing w:before="64" w:line="173" w:lineRule="auto"/>
              <w:ind w:right="16"/>
              <w:jc w:val="right"/>
              <w:rPr>
                <w:sz w:val="22"/>
                <w:szCs w:val="22"/>
              </w:rPr>
            </w:pPr>
            <w:r>
              <w:rPr>
                <w:spacing w:val="-4"/>
                <w:sz w:val="22"/>
                <w:szCs w:val="22"/>
              </w:rPr>
              <w:t>119.68</w:t>
            </w:r>
          </w:p>
        </w:tc>
        <w:tc>
          <w:tcPr>
            <w:tcW w:w="1790" w:type="dxa"/>
            <w:vAlign w:val="top"/>
          </w:tcPr>
          <w:p>
            <w:pPr>
              <w:rPr>
                <w:rFonts w:ascii="Arial"/>
                <w:sz w:val="21"/>
              </w:rPr>
            </w:pPr>
          </w:p>
        </w:tc>
        <w:tc>
          <w:tcPr>
            <w:tcW w:w="1790" w:type="dxa"/>
            <w:vAlign w:val="top"/>
          </w:tcPr>
          <w:p>
            <w:pPr>
              <w:pStyle w:val="6"/>
              <w:spacing w:before="64" w:line="173" w:lineRule="auto"/>
              <w:ind w:right="11"/>
              <w:jc w:val="right"/>
              <w:rPr>
                <w:sz w:val="22"/>
                <w:szCs w:val="22"/>
              </w:rPr>
            </w:pPr>
            <w:r>
              <w:rPr>
                <w:spacing w:val="-4"/>
                <w:sz w:val="22"/>
                <w:szCs w:val="22"/>
              </w:rPr>
              <w:t>119.68</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013" w:type="dxa"/>
            <w:tcBorders>
              <w:left w:val="single" w:color="000000" w:sz="10" w:space="0"/>
            </w:tcBorders>
            <w:vAlign w:val="top"/>
          </w:tcPr>
          <w:p>
            <w:pPr>
              <w:pStyle w:val="6"/>
              <w:spacing w:before="67" w:line="171" w:lineRule="auto"/>
              <w:ind w:left="17"/>
              <w:rPr>
                <w:sz w:val="22"/>
                <w:szCs w:val="22"/>
              </w:rPr>
            </w:pPr>
            <w:r>
              <w:rPr>
                <w:b/>
                <w:bCs/>
                <w:spacing w:val="-5"/>
                <w:sz w:val="22"/>
                <w:szCs w:val="22"/>
              </w:rPr>
              <w:t>221</w:t>
            </w:r>
          </w:p>
        </w:tc>
        <w:tc>
          <w:tcPr>
            <w:tcW w:w="3908" w:type="dxa"/>
            <w:vAlign w:val="top"/>
          </w:tcPr>
          <w:p>
            <w:pPr>
              <w:pStyle w:val="6"/>
              <w:spacing w:before="32" w:line="200" w:lineRule="auto"/>
              <w:rPr>
                <w:sz w:val="22"/>
                <w:szCs w:val="22"/>
              </w:rPr>
            </w:pPr>
            <w:r>
              <w:rPr>
                <w:b/>
                <w:bCs/>
                <w:spacing w:val="-1"/>
                <w:sz w:val="22"/>
                <w:szCs w:val="22"/>
              </w:rPr>
              <w:t>住房保障支出</w:t>
            </w:r>
          </w:p>
        </w:tc>
        <w:tc>
          <w:tcPr>
            <w:tcW w:w="1790" w:type="dxa"/>
            <w:vAlign w:val="top"/>
          </w:tcPr>
          <w:p>
            <w:pPr>
              <w:pStyle w:val="6"/>
              <w:spacing w:before="67" w:line="171" w:lineRule="auto"/>
              <w:ind w:right="22"/>
              <w:jc w:val="right"/>
              <w:rPr>
                <w:sz w:val="22"/>
                <w:szCs w:val="22"/>
              </w:rPr>
            </w:pPr>
            <w:r>
              <w:rPr>
                <w:b/>
                <w:bCs/>
                <w:spacing w:val="-2"/>
                <w:sz w:val="22"/>
                <w:szCs w:val="22"/>
              </w:rPr>
              <w:t>90.44</w:t>
            </w:r>
          </w:p>
        </w:tc>
        <w:tc>
          <w:tcPr>
            <w:tcW w:w="1790" w:type="dxa"/>
            <w:vAlign w:val="top"/>
          </w:tcPr>
          <w:p>
            <w:pPr>
              <w:rPr>
                <w:rFonts w:ascii="Arial"/>
                <w:sz w:val="21"/>
              </w:rPr>
            </w:pPr>
          </w:p>
        </w:tc>
        <w:tc>
          <w:tcPr>
            <w:tcW w:w="1790" w:type="dxa"/>
            <w:vAlign w:val="top"/>
          </w:tcPr>
          <w:p>
            <w:pPr>
              <w:pStyle w:val="6"/>
              <w:spacing w:before="67" w:line="171" w:lineRule="auto"/>
              <w:ind w:right="17"/>
              <w:jc w:val="right"/>
              <w:rPr>
                <w:sz w:val="22"/>
                <w:szCs w:val="22"/>
              </w:rPr>
            </w:pPr>
            <w:r>
              <w:rPr>
                <w:b/>
                <w:bCs/>
                <w:spacing w:val="-2"/>
                <w:sz w:val="22"/>
                <w:szCs w:val="22"/>
              </w:rPr>
              <w:t>90.44</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13" w:type="dxa"/>
            <w:tcBorders>
              <w:left w:val="single" w:color="000000" w:sz="10" w:space="0"/>
            </w:tcBorders>
            <w:vAlign w:val="top"/>
          </w:tcPr>
          <w:p>
            <w:pPr>
              <w:pStyle w:val="6"/>
              <w:spacing w:before="68" w:line="167" w:lineRule="auto"/>
              <w:ind w:left="17"/>
              <w:rPr>
                <w:sz w:val="22"/>
                <w:szCs w:val="22"/>
              </w:rPr>
            </w:pPr>
            <w:r>
              <w:rPr>
                <w:b/>
                <w:bCs/>
                <w:spacing w:val="-3"/>
                <w:sz w:val="22"/>
                <w:szCs w:val="22"/>
              </w:rPr>
              <w:t>22101</w:t>
            </w:r>
          </w:p>
        </w:tc>
        <w:tc>
          <w:tcPr>
            <w:tcW w:w="3908" w:type="dxa"/>
            <w:vAlign w:val="top"/>
          </w:tcPr>
          <w:p>
            <w:pPr>
              <w:pStyle w:val="6"/>
              <w:spacing w:before="34" w:line="196" w:lineRule="auto"/>
              <w:ind w:left="1"/>
              <w:rPr>
                <w:sz w:val="22"/>
                <w:szCs w:val="22"/>
              </w:rPr>
            </w:pPr>
            <w:r>
              <w:rPr>
                <w:b/>
                <w:bCs/>
                <w:spacing w:val="-1"/>
                <w:sz w:val="22"/>
                <w:szCs w:val="22"/>
              </w:rPr>
              <w:t>保障性安居工程支出</w:t>
            </w:r>
          </w:p>
        </w:tc>
        <w:tc>
          <w:tcPr>
            <w:tcW w:w="1790" w:type="dxa"/>
            <w:vAlign w:val="top"/>
          </w:tcPr>
          <w:p>
            <w:pPr>
              <w:pStyle w:val="6"/>
              <w:spacing w:before="68" w:line="167" w:lineRule="auto"/>
              <w:ind w:right="22"/>
              <w:jc w:val="right"/>
              <w:rPr>
                <w:sz w:val="22"/>
                <w:szCs w:val="22"/>
              </w:rPr>
            </w:pPr>
            <w:r>
              <w:rPr>
                <w:b/>
                <w:bCs/>
                <w:spacing w:val="-2"/>
                <w:sz w:val="22"/>
                <w:szCs w:val="22"/>
              </w:rPr>
              <w:t>90.44</w:t>
            </w:r>
          </w:p>
        </w:tc>
        <w:tc>
          <w:tcPr>
            <w:tcW w:w="1790" w:type="dxa"/>
            <w:vAlign w:val="top"/>
          </w:tcPr>
          <w:p>
            <w:pPr>
              <w:rPr>
                <w:rFonts w:ascii="Arial"/>
                <w:sz w:val="21"/>
              </w:rPr>
            </w:pPr>
          </w:p>
        </w:tc>
        <w:tc>
          <w:tcPr>
            <w:tcW w:w="1790" w:type="dxa"/>
            <w:vAlign w:val="top"/>
          </w:tcPr>
          <w:p>
            <w:pPr>
              <w:pStyle w:val="6"/>
              <w:spacing w:before="68" w:line="167" w:lineRule="auto"/>
              <w:ind w:right="17"/>
              <w:jc w:val="right"/>
              <w:rPr>
                <w:sz w:val="22"/>
                <w:szCs w:val="22"/>
              </w:rPr>
            </w:pPr>
            <w:r>
              <w:rPr>
                <w:b/>
                <w:bCs/>
                <w:spacing w:val="-2"/>
                <w:sz w:val="22"/>
                <w:szCs w:val="22"/>
              </w:rPr>
              <w:t>90.44</w:t>
            </w:r>
          </w:p>
        </w:tc>
        <w:tc>
          <w:tcPr>
            <w:tcW w:w="1790" w:type="dxa"/>
            <w:vAlign w:val="top"/>
          </w:tcPr>
          <w:p>
            <w:pPr>
              <w:rPr>
                <w:rFonts w:ascii="Arial"/>
                <w:sz w:val="21"/>
              </w:rPr>
            </w:pPr>
          </w:p>
        </w:tc>
        <w:tc>
          <w:tcPr>
            <w:tcW w:w="1790" w:type="dxa"/>
            <w:vAlign w:val="top"/>
          </w:tcPr>
          <w:p>
            <w:pPr>
              <w:rPr>
                <w:rFonts w:ascii="Arial"/>
                <w:sz w:val="21"/>
              </w:rPr>
            </w:pPr>
          </w:p>
        </w:tc>
        <w:tc>
          <w:tcPr>
            <w:tcW w:w="179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13" w:type="dxa"/>
            <w:tcBorders>
              <w:left w:val="single" w:color="000000" w:sz="10" w:space="0"/>
              <w:bottom w:val="single" w:color="000000" w:sz="10" w:space="0"/>
            </w:tcBorders>
            <w:vAlign w:val="top"/>
          </w:tcPr>
          <w:p>
            <w:pPr>
              <w:pStyle w:val="6"/>
              <w:spacing w:before="71" w:line="161" w:lineRule="auto"/>
              <w:ind w:left="17"/>
              <w:rPr>
                <w:sz w:val="22"/>
                <w:szCs w:val="22"/>
              </w:rPr>
            </w:pPr>
            <w:r>
              <w:rPr>
                <w:spacing w:val="-2"/>
                <w:sz w:val="22"/>
                <w:szCs w:val="22"/>
              </w:rPr>
              <w:t>2210105</w:t>
            </w:r>
          </w:p>
        </w:tc>
        <w:tc>
          <w:tcPr>
            <w:tcW w:w="3908" w:type="dxa"/>
            <w:tcBorders>
              <w:bottom w:val="single" w:color="000000" w:sz="10" w:space="0"/>
            </w:tcBorders>
            <w:vAlign w:val="top"/>
          </w:tcPr>
          <w:p>
            <w:pPr>
              <w:pStyle w:val="6"/>
              <w:spacing w:before="36" w:line="190" w:lineRule="auto"/>
              <w:ind w:left="221"/>
              <w:rPr>
                <w:sz w:val="22"/>
                <w:szCs w:val="22"/>
              </w:rPr>
            </w:pPr>
            <w:r>
              <w:rPr>
                <w:spacing w:val="-1"/>
                <w:sz w:val="22"/>
                <w:szCs w:val="22"/>
              </w:rPr>
              <w:t>农村危房改造</w:t>
            </w:r>
          </w:p>
        </w:tc>
        <w:tc>
          <w:tcPr>
            <w:tcW w:w="1790" w:type="dxa"/>
            <w:tcBorders>
              <w:bottom w:val="single" w:color="000000" w:sz="10" w:space="0"/>
            </w:tcBorders>
            <w:vAlign w:val="top"/>
          </w:tcPr>
          <w:p>
            <w:pPr>
              <w:pStyle w:val="6"/>
              <w:spacing w:before="72" w:line="160" w:lineRule="auto"/>
              <w:ind w:right="18"/>
              <w:jc w:val="right"/>
              <w:rPr>
                <w:sz w:val="22"/>
                <w:szCs w:val="22"/>
              </w:rPr>
            </w:pPr>
            <w:r>
              <w:rPr>
                <w:spacing w:val="-2"/>
                <w:sz w:val="22"/>
                <w:szCs w:val="22"/>
              </w:rPr>
              <w:t>90.44</w:t>
            </w:r>
          </w:p>
        </w:tc>
        <w:tc>
          <w:tcPr>
            <w:tcW w:w="1790" w:type="dxa"/>
            <w:tcBorders>
              <w:bottom w:val="single" w:color="000000" w:sz="10" w:space="0"/>
            </w:tcBorders>
            <w:vAlign w:val="top"/>
          </w:tcPr>
          <w:p>
            <w:pPr>
              <w:rPr>
                <w:rFonts w:ascii="Arial"/>
                <w:sz w:val="21"/>
              </w:rPr>
            </w:pPr>
          </w:p>
        </w:tc>
        <w:tc>
          <w:tcPr>
            <w:tcW w:w="1790" w:type="dxa"/>
            <w:tcBorders>
              <w:bottom w:val="single" w:color="000000" w:sz="10" w:space="0"/>
            </w:tcBorders>
            <w:vAlign w:val="top"/>
          </w:tcPr>
          <w:p>
            <w:pPr>
              <w:pStyle w:val="6"/>
              <w:spacing w:before="72" w:line="160" w:lineRule="auto"/>
              <w:ind w:right="13"/>
              <w:jc w:val="right"/>
              <w:rPr>
                <w:sz w:val="22"/>
                <w:szCs w:val="22"/>
              </w:rPr>
            </w:pPr>
            <w:r>
              <w:rPr>
                <w:spacing w:val="-2"/>
                <w:sz w:val="22"/>
                <w:szCs w:val="22"/>
              </w:rPr>
              <w:t>90.44</w:t>
            </w:r>
          </w:p>
        </w:tc>
        <w:tc>
          <w:tcPr>
            <w:tcW w:w="1790" w:type="dxa"/>
            <w:tcBorders>
              <w:bottom w:val="single" w:color="000000" w:sz="10" w:space="0"/>
            </w:tcBorders>
            <w:vAlign w:val="top"/>
          </w:tcPr>
          <w:p>
            <w:pPr>
              <w:rPr>
                <w:rFonts w:ascii="Arial"/>
                <w:sz w:val="21"/>
              </w:rPr>
            </w:pPr>
          </w:p>
        </w:tc>
        <w:tc>
          <w:tcPr>
            <w:tcW w:w="1790" w:type="dxa"/>
            <w:tcBorders>
              <w:bottom w:val="single" w:color="000000" w:sz="10" w:space="0"/>
            </w:tcBorders>
            <w:vAlign w:val="top"/>
          </w:tcPr>
          <w:p>
            <w:pPr>
              <w:rPr>
                <w:rFonts w:ascii="Arial"/>
                <w:sz w:val="21"/>
              </w:rPr>
            </w:pPr>
          </w:p>
        </w:tc>
        <w:tc>
          <w:tcPr>
            <w:tcW w:w="1795" w:type="dxa"/>
            <w:tcBorders>
              <w:bottom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5666" w:type="dxa"/>
            <w:gridSpan w:val="8"/>
            <w:tcBorders>
              <w:top w:val="single" w:color="000000" w:sz="10" w:space="0"/>
              <w:left w:val="nil"/>
              <w:bottom w:val="single" w:color="FFFFFF" w:sz="10" w:space="0"/>
              <w:right w:val="single" w:color="FFFFFF" w:sz="2" w:space="0"/>
            </w:tcBorders>
            <w:vAlign w:val="top"/>
          </w:tcPr>
          <w:p>
            <w:pPr>
              <w:pStyle w:val="6"/>
              <w:spacing w:before="31" w:line="200" w:lineRule="auto"/>
              <w:ind w:left="27"/>
              <w:rPr>
                <w:sz w:val="22"/>
                <w:szCs w:val="22"/>
              </w:rPr>
            </w:pPr>
            <w:r>
              <w:rPr>
                <w:sz w:val="22"/>
                <w:szCs w:val="22"/>
              </w:rPr>
              <w:t>注：本表反映部门本年度各项支出情况。</w:t>
            </w:r>
          </w:p>
        </w:tc>
      </w:tr>
    </w:tbl>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3"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spacing w:before="65"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3.3</w:t>
      </w:r>
      <w:r>
        <w:rPr>
          <w:rFonts w:ascii="宋体" w:hAnsi="宋体" w:eastAsia="宋体" w:cs="宋体"/>
          <w:spacing w:val="13"/>
          <w:sz w:val="20"/>
          <w:szCs w:val="20"/>
        </w:rPr>
        <w:t xml:space="preserve"> </w:t>
      </w:r>
      <w:r>
        <w:rPr>
          <w:rFonts w:ascii="宋体" w:hAnsi="宋体" w:eastAsia="宋体" w:cs="宋体"/>
          <w:spacing w:val="1"/>
          <w:sz w:val="20"/>
          <w:szCs w:val="20"/>
        </w:rPr>
        <w:t>—</w:t>
      </w:r>
    </w:p>
    <w:p>
      <w:pPr>
        <w:spacing w:line="189" w:lineRule="auto"/>
        <w:rPr>
          <w:rFonts w:ascii="宋体" w:hAnsi="宋体" w:eastAsia="宋体" w:cs="宋体"/>
          <w:sz w:val="20"/>
          <w:szCs w:val="20"/>
        </w:rPr>
        <w:sectPr>
          <w:pgSz w:w="16838" w:h="11906"/>
          <w:pgMar w:top="400" w:right="577" w:bottom="400" w:left="568" w:header="0" w:footer="0" w:gutter="0"/>
          <w:cols w:space="720" w:num="1"/>
        </w:sectPr>
      </w:pPr>
    </w:p>
    <w:p>
      <w:pPr>
        <w:pStyle w:val="2"/>
        <w:spacing w:line="409" w:lineRule="auto"/>
      </w:pPr>
    </w:p>
    <w:p>
      <w:pPr>
        <w:spacing w:before="94" w:line="226" w:lineRule="auto"/>
        <w:ind w:left="5615"/>
        <w:rPr>
          <w:rFonts w:ascii="黑体" w:hAnsi="黑体" w:eastAsia="黑体" w:cs="黑体"/>
          <w:sz w:val="29"/>
          <w:szCs w:val="29"/>
        </w:rPr>
      </w:pPr>
      <w:r>
        <w:rPr>
          <w:rFonts w:ascii="黑体" w:hAnsi="黑体" w:eastAsia="黑体" w:cs="黑体"/>
          <w:spacing w:val="6"/>
          <w:sz w:val="29"/>
          <w:szCs w:val="29"/>
        </w:rPr>
        <w:t>财政拨款收入支出决算总表</w:t>
      </w:r>
    </w:p>
    <w:p>
      <w:pPr>
        <w:spacing w:line="29" w:lineRule="exact"/>
      </w:pPr>
    </w:p>
    <w:p>
      <w:pPr>
        <w:spacing w:line="29" w:lineRule="exact"/>
        <w:sectPr>
          <w:footerReference r:id="rId8" w:type="default"/>
          <w:pgSz w:w="16838" w:h="11906"/>
          <w:pgMar w:top="400" w:right="791" w:bottom="795" w:left="1012" w:header="0" w:footer="591" w:gutter="0"/>
          <w:cols w:equalWidth="0" w:num="1">
            <w:col w:w="15034"/>
          </w:cols>
        </w:sectPr>
      </w:pPr>
    </w:p>
    <w:p>
      <w:pPr>
        <w:pStyle w:val="2"/>
        <w:spacing w:line="242" w:lineRule="auto"/>
      </w:pPr>
    </w:p>
    <w:p>
      <w:pPr>
        <w:spacing w:before="65" w:line="193" w:lineRule="auto"/>
        <w:ind w:left="10"/>
        <w:rPr>
          <w:rFonts w:ascii="宋体" w:hAnsi="宋体" w:eastAsia="宋体" w:cs="宋体"/>
          <w:sz w:val="20"/>
          <w:szCs w:val="20"/>
        </w:rPr>
      </w:pPr>
      <w:r>
        <w:rPr>
          <w:rFonts w:ascii="宋体" w:hAnsi="宋体" w:eastAsia="宋体" w:cs="宋体"/>
          <w:spacing w:val="6"/>
          <w:sz w:val="20"/>
          <w:szCs w:val="20"/>
        </w:rPr>
        <w:t>部门：涞源县南屯镇人民政府(本级）</w:t>
      </w:r>
      <w:r>
        <w:rPr>
          <w:rFonts w:ascii="宋体" w:hAnsi="宋体" w:eastAsia="宋体" w:cs="宋体"/>
          <w:spacing w:val="3"/>
          <w:sz w:val="20"/>
          <w:szCs w:val="20"/>
        </w:rPr>
        <w:t xml:space="preserve">                              </w:t>
      </w:r>
      <w:r>
        <w:rPr>
          <w:rFonts w:ascii="宋体" w:hAnsi="宋体" w:eastAsia="宋体" w:cs="宋体"/>
          <w:spacing w:val="6"/>
          <w:sz w:val="20"/>
          <w:szCs w:val="20"/>
        </w:rPr>
        <w:t>2016年度</w:t>
      </w:r>
    </w:p>
    <w:p>
      <w:pPr>
        <w:pStyle w:val="2"/>
        <w:spacing w:line="14" w:lineRule="auto"/>
        <w:rPr>
          <w:sz w:val="2"/>
        </w:rPr>
      </w:pPr>
      <w:r>
        <w:rPr>
          <w:sz w:val="2"/>
          <w:szCs w:val="2"/>
        </w:rPr>
        <w:br w:type="column"/>
      </w:r>
    </w:p>
    <w:p>
      <w:pPr>
        <w:spacing w:before="39" w:line="220" w:lineRule="auto"/>
        <w:ind w:right="72" w:firstLine="213"/>
        <w:rPr>
          <w:rFonts w:ascii="宋体" w:hAnsi="宋体" w:eastAsia="宋体" w:cs="宋体"/>
          <w:sz w:val="20"/>
          <w:szCs w:val="20"/>
        </w:rPr>
      </w:pPr>
      <w:r>
        <w:rPr>
          <w:rFonts w:ascii="宋体" w:hAnsi="宋体" w:eastAsia="宋体" w:cs="宋体"/>
          <w:spacing w:val="4"/>
          <w:sz w:val="20"/>
          <w:szCs w:val="20"/>
        </w:rPr>
        <w:t>公开04表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pPr>
        <w:spacing w:line="220" w:lineRule="auto"/>
        <w:rPr>
          <w:rFonts w:ascii="宋体" w:hAnsi="宋体" w:eastAsia="宋体" w:cs="宋体"/>
          <w:sz w:val="20"/>
          <w:szCs w:val="20"/>
        </w:rPr>
        <w:sectPr>
          <w:type w:val="continuous"/>
          <w:pgSz w:w="16838" w:h="11906"/>
          <w:pgMar w:top="400" w:right="791" w:bottom="795" w:left="1012" w:header="0" w:footer="591" w:gutter="0"/>
          <w:cols w:equalWidth="0" w:num="2">
            <w:col w:w="13825" w:space="100"/>
            <w:col w:w="1109"/>
          </w:cols>
        </w:sectPr>
      </w:pPr>
    </w:p>
    <w:p>
      <w:pPr>
        <w:spacing w:line="53" w:lineRule="exact"/>
      </w:pPr>
    </w:p>
    <w:tbl>
      <w:tblPr>
        <w:tblStyle w:val="5"/>
        <w:tblW w:w="1500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4"/>
        <w:gridCol w:w="582"/>
        <w:gridCol w:w="1722"/>
        <w:gridCol w:w="3460"/>
        <w:gridCol w:w="582"/>
        <w:gridCol w:w="1723"/>
        <w:gridCol w:w="1725"/>
        <w:gridCol w:w="1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5788" w:type="dxa"/>
            <w:gridSpan w:val="3"/>
            <w:tcBorders>
              <w:top w:val="single" w:color="000000" w:sz="10" w:space="0"/>
              <w:left w:val="single" w:color="000000" w:sz="10" w:space="0"/>
            </w:tcBorders>
            <w:vAlign w:val="top"/>
          </w:tcPr>
          <w:p>
            <w:pPr>
              <w:pStyle w:val="6"/>
              <w:spacing w:before="23" w:line="217" w:lineRule="auto"/>
              <w:ind w:left="2451"/>
              <w:rPr>
                <w:sz w:val="19"/>
                <w:szCs w:val="19"/>
              </w:rPr>
            </w:pPr>
            <w:r>
              <w:rPr>
                <w:spacing w:val="-5"/>
                <w:sz w:val="19"/>
                <w:szCs w:val="19"/>
              </w:rPr>
              <w:t>收</w:t>
            </w:r>
            <w:r>
              <w:rPr>
                <w:spacing w:val="4"/>
                <w:sz w:val="19"/>
                <w:szCs w:val="19"/>
              </w:rPr>
              <w:t xml:space="preserve">     </w:t>
            </w:r>
            <w:r>
              <w:rPr>
                <w:spacing w:val="-5"/>
                <w:sz w:val="19"/>
                <w:szCs w:val="19"/>
              </w:rPr>
              <w:t>入</w:t>
            </w:r>
          </w:p>
        </w:tc>
        <w:tc>
          <w:tcPr>
            <w:tcW w:w="9220" w:type="dxa"/>
            <w:gridSpan w:val="5"/>
            <w:tcBorders>
              <w:top w:val="single" w:color="000000" w:sz="10" w:space="0"/>
            </w:tcBorders>
            <w:vAlign w:val="top"/>
          </w:tcPr>
          <w:p>
            <w:pPr>
              <w:pStyle w:val="6"/>
              <w:spacing w:before="23" w:line="217" w:lineRule="auto"/>
              <w:ind w:left="4165"/>
              <w:rPr>
                <w:sz w:val="19"/>
                <w:szCs w:val="19"/>
              </w:rPr>
            </w:pPr>
            <w:r>
              <w:rPr>
                <w:spacing w:val="-2"/>
                <w:sz w:val="19"/>
                <w:szCs w:val="19"/>
              </w:rPr>
              <w:t>支</w:t>
            </w:r>
            <w:r>
              <w:rPr>
                <w:spacing w:val="8"/>
                <w:sz w:val="19"/>
                <w:szCs w:val="19"/>
              </w:rPr>
              <w:t xml:space="preserve">     </w:t>
            </w:r>
            <w:r>
              <w:rPr>
                <w:spacing w:val="-2"/>
                <w:sz w:val="19"/>
                <w:szCs w:val="19"/>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484" w:type="dxa"/>
            <w:tcBorders>
              <w:left w:val="single" w:color="000000" w:sz="10" w:space="0"/>
            </w:tcBorders>
            <w:vAlign w:val="top"/>
          </w:tcPr>
          <w:p>
            <w:pPr>
              <w:pStyle w:val="6"/>
              <w:spacing w:before="270" w:line="225" w:lineRule="auto"/>
              <w:ind w:left="1204"/>
              <w:rPr>
                <w:sz w:val="19"/>
                <w:szCs w:val="19"/>
              </w:rPr>
            </w:pPr>
            <w:r>
              <w:rPr>
                <w:spacing w:val="-4"/>
                <w:sz w:val="19"/>
                <w:szCs w:val="19"/>
              </w:rPr>
              <w:t>项</w:t>
            </w:r>
            <w:r>
              <w:rPr>
                <w:spacing w:val="6"/>
                <w:sz w:val="19"/>
                <w:szCs w:val="19"/>
              </w:rPr>
              <w:t xml:space="preserve">       </w:t>
            </w:r>
            <w:r>
              <w:rPr>
                <w:spacing w:val="-4"/>
                <w:sz w:val="19"/>
                <w:szCs w:val="19"/>
              </w:rPr>
              <w:t>目</w:t>
            </w:r>
          </w:p>
        </w:tc>
        <w:tc>
          <w:tcPr>
            <w:tcW w:w="582" w:type="dxa"/>
            <w:vAlign w:val="top"/>
          </w:tcPr>
          <w:p>
            <w:pPr>
              <w:pStyle w:val="6"/>
              <w:spacing w:before="270" w:line="224" w:lineRule="auto"/>
              <w:ind w:left="87"/>
              <w:rPr>
                <w:sz w:val="19"/>
                <w:szCs w:val="19"/>
              </w:rPr>
            </w:pPr>
            <w:r>
              <w:rPr>
                <w:spacing w:val="-1"/>
                <w:sz w:val="19"/>
                <w:szCs w:val="19"/>
              </w:rPr>
              <w:t>行次</w:t>
            </w:r>
          </w:p>
        </w:tc>
        <w:tc>
          <w:tcPr>
            <w:tcW w:w="1722" w:type="dxa"/>
            <w:vAlign w:val="top"/>
          </w:tcPr>
          <w:p>
            <w:pPr>
              <w:pStyle w:val="6"/>
              <w:spacing w:before="270" w:line="224" w:lineRule="auto"/>
              <w:ind w:left="658"/>
              <w:rPr>
                <w:sz w:val="19"/>
                <w:szCs w:val="19"/>
              </w:rPr>
            </w:pPr>
            <w:r>
              <w:rPr>
                <w:spacing w:val="-1"/>
                <w:sz w:val="19"/>
                <w:szCs w:val="19"/>
              </w:rPr>
              <w:t>金额</w:t>
            </w:r>
          </w:p>
        </w:tc>
        <w:tc>
          <w:tcPr>
            <w:tcW w:w="3460" w:type="dxa"/>
            <w:vAlign w:val="top"/>
          </w:tcPr>
          <w:p>
            <w:pPr>
              <w:pStyle w:val="6"/>
              <w:spacing w:before="270" w:line="225" w:lineRule="auto"/>
              <w:ind w:left="1198"/>
              <w:rPr>
                <w:sz w:val="19"/>
                <w:szCs w:val="19"/>
              </w:rPr>
            </w:pPr>
            <w:r>
              <w:rPr>
                <w:spacing w:val="-4"/>
                <w:sz w:val="19"/>
                <w:szCs w:val="19"/>
              </w:rPr>
              <w:t>项</w:t>
            </w:r>
            <w:r>
              <w:rPr>
                <w:spacing w:val="6"/>
                <w:sz w:val="19"/>
                <w:szCs w:val="19"/>
              </w:rPr>
              <w:t xml:space="preserve">       </w:t>
            </w:r>
            <w:r>
              <w:rPr>
                <w:spacing w:val="-4"/>
                <w:sz w:val="19"/>
                <w:szCs w:val="19"/>
              </w:rPr>
              <w:t>目</w:t>
            </w:r>
          </w:p>
        </w:tc>
        <w:tc>
          <w:tcPr>
            <w:tcW w:w="582" w:type="dxa"/>
            <w:vAlign w:val="top"/>
          </w:tcPr>
          <w:p>
            <w:pPr>
              <w:pStyle w:val="6"/>
              <w:spacing w:before="270" w:line="224" w:lineRule="auto"/>
              <w:ind w:left="97"/>
              <w:rPr>
                <w:sz w:val="19"/>
                <w:szCs w:val="19"/>
              </w:rPr>
            </w:pPr>
            <w:r>
              <w:rPr>
                <w:spacing w:val="-1"/>
                <w:sz w:val="19"/>
                <w:szCs w:val="19"/>
              </w:rPr>
              <w:t>行次</w:t>
            </w:r>
          </w:p>
        </w:tc>
        <w:tc>
          <w:tcPr>
            <w:tcW w:w="1723" w:type="dxa"/>
            <w:vAlign w:val="top"/>
          </w:tcPr>
          <w:p>
            <w:pPr>
              <w:pStyle w:val="6"/>
              <w:spacing w:before="270" w:line="226" w:lineRule="auto"/>
              <w:ind w:left="667"/>
              <w:rPr>
                <w:sz w:val="19"/>
                <w:szCs w:val="19"/>
              </w:rPr>
            </w:pPr>
            <w:r>
              <w:rPr>
                <w:sz w:val="19"/>
                <w:szCs w:val="19"/>
              </w:rPr>
              <w:t>合计</w:t>
            </w:r>
          </w:p>
        </w:tc>
        <w:tc>
          <w:tcPr>
            <w:tcW w:w="1725" w:type="dxa"/>
            <w:vAlign w:val="top"/>
          </w:tcPr>
          <w:p>
            <w:pPr>
              <w:pStyle w:val="6"/>
              <w:spacing w:before="85" w:line="322" w:lineRule="auto"/>
              <w:ind w:left="380" w:right="371" w:firstLine="1"/>
              <w:rPr>
                <w:sz w:val="19"/>
                <w:szCs w:val="19"/>
              </w:rPr>
            </w:pPr>
            <w:r>
              <w:rPr>
                <w:spacing w:val="2"/>
                <w:sz w:val="19"/>
                <w:szCs w:val="19"/>
              </w:rPr>
              <w:t>一般公共预</w:t>
            </w:r>
            <w:r>
              <w:rPr>
                <w:sz w:val="19"/>
                <w:szCs w:val="19"/>
              </w:rPr>
              <w:t xml:space="preserve"> </w:t>
            </w:r>
            <w:r>
              <w:rPr>
                <w:spacing w:val="2"/>
                <w:sz w:val="19"/>
                <w:szCs w:val="19"/>
              </w:rPr>
              <w:t>算财政拨款</w:t>
            </w:r>
          </w:p>
        </w:tc>
        <w:tc>
          <w:tcPr>
            <w:tcW w:w="1730" w:type="dxa"/>
            <w:tcBorders>
              <w:right w:val="single" w:color="000000" w:sz="10" w:space="0"/>
            </w:tcBorders>
            <w:vAlign w:val="top"/>
          </w:tcPr>
          <w:p>
            <w:pPr>
              <w:pStyle w:val="6"/>
              <w:spacing w:before="85" w:line="322" w:lineRule="auto"/>
              <w:ind w:left="285" w:right="269" w:firstLine="93"/>
              <w:rPr>
                <w:sz w:val="19"/>
                <w:szCs w:val="19"/>
              </w:rPr>
            </w:pPr>
            <w:r>
              <w:rPr>
                <w:spacing w:val="3"/>
                <w:sz w:val="19"/>
                <w:szCs w:val="19"/>
              </w:rPr>
              <w:t>政府性基金</w:t>
            </w:r>
            <w:r>
              <w:rPr>
                <w:sz w:val="19"/>
                <w:szCs w:val="19"/>
              </w:rPr>
              <w:t xml:space="preserve">  </w:t>
            </w:r>
            <w:r>
              <w:rPr>
                <w:spacing w:val="2"/>
                <w:sz w:val="19"/>
                <w:szCs w:val="19"/>
              </w:rPr>
              <w:t>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pStyle w:val="6"/>
              <w:spacing w:before="15" w:line="214" w:lineRule="auto"/>
              <w:ind w:left="1535"/>
              <w:rPr>
                <w:sz w:val="19"/>
                <w:szCs w:val="19"/>
              </w:rPr>
            </w:pPr>
            <w:r>
              <w:rPr>
                <w:sz w:val="19"/>
                <w:szCs w:val="19"/>
              </w:rPr>
              <w:t>栏次</w:t>
            </w:r>
          </w:p>
        </w:tc>
        <w:tc>
          <w:tcPr>
            <w:tcW w:w="582" w:type="dxa"/>
            <w:vAlign w:val="top"/>
          </w:tcPr>
          <w:p>
            <w:pPr>
              <w:spacing w:line="235" w:lineRule="exact"/>
              <w:rPr>
                <w:rFonts w:ascii="Arial"/>
                <w:sz w:val="20"/>
              </w:rPr>
            </w:pPr>
          </w:p>
        </w:tc>
        <w:tc>
          <w:tcPr>
            <w:tcW w:w="1722" w:type="dxa"/>
            <w:vAlign w:val="top"/>
          </w:tcPr>
          <w:p>
            <w:pPr>
              <w:pStyle w:val="6"/>
              <w:spacing w:before="45" w:line="185" w:lineRule="auto"/>
              <w:ind w:left="815"/>
              <w:rPr>
                <w:sz w:val="19"/>
                <w:szCs w:val="19"/>
              </w:rPr>
            </w:pPr>
            <w:r>
              <w:rPr>
                <w:sz w:val="19"/>
                <w:szCs w:val="19"/>
              </w:rPr>
              <w:t>1</w:t>
            </w:r>
          </w:p>
        </w:tc>
        <w:tc>
          <w:tcPr>
            <w:tcW w:w="3460" w:type="dxa"/>
            <w:vAlign w:val="top"/>
          </w:tcPr>
          <w:p>
            <w:pPr>
              <w:spacing w:line="235" w:lineRule="exact"/>
              <w:rPr>
                <w:rFonts w:ascii="Arial"/>
                <w:sz w:val="20"/>
              </w:rPr>
            </w:pPr>
          </w:p>
        </w:tc>
        <w:tc>
          <w:tcPr>
            <w:tcW w:w="582" w:type="dxa"/>
            <w:vAlign w:val="top"/>
          </w:tcPr>
          <w:p>
            <w:pPr>
              <w:spacing w:line="235" w:lineRule="exact"/>
              <w:rPr>
                <w:rFonts w:ascii="Arial"/>
                <w:sz w:val="20"/>
              </w:rPr>
            </w:pPr>
          </w:p>
        </w:tc>
        <w:tc>
          <w:tcPr>
            <w:tcW w:w="1723" w:type="dxa"/>
            <w:vAlign w:val="top"/>
          </w:tcPr>
          <w:p>
            <w:pPr>
              <w:pStyle w:val="6"/>
              <w:spacing w:before="46" w:line="184" w:lineRule="auto"/>
              <w:ind w:left="813"/>
              <w:rPr>
                <w:sz w:val="19"/>
                <w:szCs w:val="19"/>
              </w:rPr>
            </w:pPr>
            <w:r>
              <w:rPr>
                <w:sz w:val="19"/>
                <w:szCs w:val="19"/>
              </w:rPr>
              <w:t>2</w:t>
            </w:r>
          </w:p>
        </w:tc>
        <w:tc>
          <w:tcPr>
            <w:tcW w:w="1725" w:type="dxa"/>
            <w:vAlign w:val="top"/>
          </w:tcPr>
          <w:p>
            <w:pPr>
              <w:pStyle w:val="6"/>
              <w:spacing w:before="46" w:line="184" w:lineRule="auto"/>
              <w:ind w:left="819"/>
              <w:rPr>
                <w:sz w:val="19"/>
                <w:szCs w:val="19"/>
              </w:rPr>
            </w:pPr>
            <w:r>
              <w:rPr>
                <w:sz w:val="19"/>
                <w:szCs w:val="19"/>
              </w:rPr>
              <w:t>3</w:t>
            </w:r>
          </w:p>
        </w:tc>
        <w:tc>
          <w:tcPr>
            <w:tcW w:w="1730" w:type="dxa"/>
            <w:tcBorders>
              <w:right w:val="single" w:color="000000" w:sz="10" w:space="0"/>
            </w:tcBorders>
            <w:vAlign w:val="top"/>
          </w:tcPr>
          <w:p>
            <w:pPr>
              <w:pStyle w:val="6"/>
              <w:spacing w:before="46" w:line="184" w:lineRule="auto"/>
              <w:ind w:left="815"/>
              <w:rPr>
                <w:sz w:val="19"/>
                <w:szCs w:val="19"/>
              </w:rPr>
            </w:pPr>
            <w:r>
              <w:rPr>
                <w:sz w:val="19"/>
                <w:szCs w:val="19"/>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pStyle w:val="6"/>
              <w:spacing w:before="18" w:line="213" w:lineRule="auto"/>
              <w:ind w:left="16"/>
              <w:rPr>
                <w:sz w:val="19"/>
                <w:szCs w:val="19"/>
              </w:rPr>
            </w:pPr>
            <w:r>
              <w:rPr>
                <w:spacing w:val="3"/>
                <w:sz w:val="19"/>
                <w:szCs w:val="19"/>
              </w:rPr>
              <w:t>一、一般公共预算财政拨款</w:t>
            </w:r>
          </w:p>
        </w:tc>
        <w:tc>
          <w:tcPr>
            <w:tcW w:w="582" w:type="dxa"/>
            <w:vAlign w:val="top"/>
          </w:tcPr>
          <w:p>
            <w:pPr>
              <w:pStyle w:val="6"/>
              <w:spacing w:before="48" w:line="184" w:lineRule="auto"/>
              <w:ind w:left="242"/>
              <w:rPr>
                <w:sz w:val="19"/>
                <w:szCs w:val="19"/>
              </w:rPr>
            </w:pPr>
            <w:r>
              <w:rPr>
                <w:sz w:val="19"/>
                <w:szCs w:val="19"/>
              </w:rPr>
              <w:t>1</w:t>
            </w:r>
          </w:p>
        </w:tc>
        <w:tc>
          <w:tcPr>
            <w:tcW w:w="1722" w:type="dxa"/>
            <w:vAlign w:val="top"/>
          </w:tcPr>
          <w:p>
            <w:pPr>
              <w:pStyle w:val="6"/>
              <w:spacing w:before="49" w:line="183" w:lineRule="auto"/>
              <w:ind w:right="23"/>
              <w:jc w:val="right"/>
              <w:rPr>
                <w:sz w:val="19"/>
                <w:szCs w:val="19"/>
              </w:rPr>
            </w:pPr>
            <w:r>
              <w:rPr>
                <w:spacing w:val="1"/>
                <w:sz w:val="19"/>
                <w:szCs w:val="19"/>
              </w:rPr>
              <w:t>825.04</w:t>
            </w:r>
          </w:p>
        </w:tc>
        <w:tc>
          <w:tcPr>
            <w:tcW w:w="3460" w:type="dxa"/>
            <w:vAlign w:val="top"/>
          </w:tcPr>
          <w:p>
            <w:pPr>
              <w:pStyle w:val="6"/>
              <w:spacing w:before="18" w:line="213" w:lineRule="auto"/>
              <w:ind w:left="10"/>
              <w:rPr>
                <w:sz w:val="19"/>
                <w:szCs w:val="19"/>
              </w:rPr>
            </w:pPr>
            <w:r>
              <w:rPr>
                <w:spacing w:val="3"/>
                <w:sz w:val="19"/>
                <w:szCs w:val="19"/>
              </w:rPr>
              <w:t>一、一般公共服务支出</w:t>
            </w:r>
          </w:p>
        </w:tc>
        <w:tc>
          <w:tcPr>
            <w:tcW w:w="582" w:type="dxa"/>
            <w:vAlign w:val="top"/>
          </w:tcPr>
          <w:p>
            <w:pPr>
              <w:pStyle w:val="6"/>
              <w:spacing w:before="49" w:line="183" w:lineRule="auto"/>
              <w:ind w:left="194"/>
              <w:rPr>
                <w:sz w:val="19"/>
                <w:szCs w:val="19"/>
              </w:rPr>
            </w:pPr>
            <w:r>
              <w:rPr>
                <w:spacing w:val="-2"/>
                <w:sz w:val="19"/>
                <w:szCs w:val="19"/>
              </w:rPr>
              <w:t>30</w:t>
            </w:r>
          </w:p>
        </w:tc>
        <w:tc>
          <w:tcPr>
            <w:tcW w:w="1723" w:type="dxa"/>
            <w:vAlign w:val="top"/>
          </w:tcPr>
          <w:p>
            <w:pPr>
              <w:pStyle w:val="6"/>
              <w:spacing w:before="49" w:line="183" w:lineRule="auto"/>
              <w:ind w:right="14"/>
              <w:jc w:val="right"/>
              <w:rPr>
                <w:sz w:val="19"/>
                <w:szCs w:val="19"/>
              </w:rPr>
            </w:pPr>
            <w:r>
              <w:rPr>
                <w:spacing w:val="1"/>
                <w:sz w:val="19"/>
                <w:szCs w:val="19"/>
              </w:rPr>
              <w:t>288.98</w:t>
            </w:r>
          </w:p>
        </w:tc>
        <w:tc>
          <w:tcPr>
            <w:tcW w:w="1725" w:type="dxa"/>
            <w:vAlign w:val="top"/>
          </w:tcPr>
          <w:p>
            <w:pPr>
              <w:pStyle w:val="6"/>
              <w:spacing w:before="49" w:line="183" w:lineRule="auto"/>
              <w:ind w:right="11"/>
              <w:jc w:val="right"/>
              <w:rPr>
                <w:sz w:val="19"/>
                <w:szCs w:val="19"/>
              </w:rPr>
            </w:pPr>
            <w:r>
              <w:rPr>
                <w:spacing w:val="1"/>
                <w:sz w:val="19"/>
                <w:szCs w:val="19"/>
              </w:rPr>
              <w:t>288.98</w:t>
            </w:r>
          </w:p>
        </w:tc>
        <w:tc>
          <w:tcPr>
            <w:tcW w:w="1730" w:type="dxa"/>
            <w:tcBorders>
              <w:right w:val="single" w:color="000000" w:sz="10" w:space="0"/>
            </w:tcBorders>
            <w:vAlign w:val="top"/>
          </w:tcPr>
          <w:p>
            <w:pPr>
              <w:spacing w:line="237"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pStyle w:val="6"/>
              <w:spacing w:before="20" w:line="211" w:lineRule="auto"/>
              <w:ind w:left="16"/>
              <w:rPr>
                <w:sz w:val="19"/>
                <w:szCs w:val="19"/>
              </w:rPr>
            </w:pPr>
            <w:r>
              <w:rPr>
                <w:spacing w:val="3"/>
                <w:sz w:val="19"/>
                <w:szCs w:val="19"/>
              </w:rPr>
              <w:t>二、政府性基金预算财政拨款</w:t>
            </w:r>
          </w:p>
        </w:tc>
        <w:tc>
          <w:tcPr>
            <w:tcW w:w="582" w:type="dxa"/>
            <w:vAlign w:val="top"/>
          </w:tcPr>
          <w:p>
            <w:pPr>
              <w:pStyle w:val="6"/>
              <w:spacing w:before="50" w:line="182" w:lineRule="auto"/>
              <w:ind w:left="230"/>
              <w:rPr>
                <w:sz w:val="19"/>
                <w:szCs w:val="19"/>
              </w:rPr>
            </w:pPr>
            <w:r>
              <w:rPr>
                <w:sz w:val="19"/>
                <w:szCs w:val="19"/>
              </w:rPr>
              <w:t>2</w:t>
            </w:r>
          </w:p>
        </w:tc>
        <w:tc>
          <w:tcPr>
            <w:tcW w:w="1722" w:type="dxa"/>
            <w:vAlign w:val="top"/>
          </w:tcPr>
          <w:p>
            <w:pPr>
              <w:spacing w:line="237" w:lineRule="exact"/>
              <w:rPr>
                <w:rFonts w:ascii="Arial"/>
                <w:sz w:val="20"/>
              </w:rPr>
            </w:pPr>
          </w:p>
        </w:tc>
        <w:tc>
          <w:tcPr>
            <w:tcW w:w="3460" w:type="dxa"/>
            <w:vAlign w:val="top"/>
          </w:tcPr>
          <w:p>
            <w:pPr>
              <w:pStyle w:val="6"/>
              <w:spacing w:before="20" w:line="211" w:lineRule="auto"/>
              <w:ind w:left="10"/>
              <w:rPr>
                <w:sz w:val="19"/>
                <w:szCs w:val="19"/>
              </w:rPr>
            </w:pPr>
            <w:r>
              <w:rPr>
                <w:spacing w:val="2"/>
                <w:sz w:val="19"/>
                <w:szCs w:val="19"/>
              </w:rPr>
              <w:t>二、外交支出</w:t>
            </w:r>
          </w:p>
        </w:tc>
        <w:tc>
          <w:tcPr>
            <w:tcW w:w="582" w:type="dxa"/>
            <w:vAlign w:val="top"/>
          </w:tcPr>
          <w:p>
            <w:pPr>
              <w:pStyle w:val="6"/>
              <w:spacing w:before="50" w:line="182" w:lineRule="auto"/>
              <w:ind w:left="194"/>
              <w:rPr>
                <w:sz w:val="19"/>
                <w:szCs w:val="19"/>
              </w:rPr>
            </w:pPr>
            <w:r>
              <w:rPr>
                <w:spacing w:val="-2"/>
                <w:sz w:val="19"/>
                <w:szCs w:val="19"/>
              </w:rPr>
              <w:t>31</w:t>
            </w:r>
          </w:p>
        </w:tc>
        <w:tc>
          <w:tcPr>
            <w:tcW w:w="1723" w:type="dxa"/>
            <w:vAlign w:val="top"/>
          </w:tcPr>
          <w:p>
            <w:pPr>
              <w:spacing w:line="237" w:lineRule="exact"/>
              <w:rPr>
                <w:rFonts w:ascii="Arial"/>
                <w:sz w:val="20"/>
              </w:rPr>
            </w:pPr>
          </w:p>
        </w:tc>
        <w:tc>
          <w:tcPr>
            <w:tcW w:w="1725" w:type="dxa"/>
            <w:vAlign w:val="top"/>
          </w:tcPr>
          <w:p>
            <w:pPr>
              <w:spacing w:line="237" w:lineRule="exact"/>
              <w:rPr>
                <w:rFonts w:ascii="Arial"/>
                <w:sz w:val="20"/>
              </w:rPr>
            </w:pPr>
          </w:p>
        </w:tc>
        <w:tc>
          <w:tcPr>
            <w:tcW w:w="1730" w:type="dxa"/>
            <w:tcBorders>
              <w:right w:val="single" w:color="000000" w:sz="10" w:space="0"/>
            </w:tcBorders>
            <w:vAlign w:val="top"/>
          </w:tcPr>
          <w:p>
            <w:pPr>
              <w:spacing w:line="237"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spacing w:line="235" w:lineRule="exact"/>
              <w:rPr>
                <w:rFonts w:ascii="Arial"/>
                <w:sz w:val="20"/>
              </w:rPr>
            </w:pPr>
          </w:p>
        </w:tc>
        <w:tc>
          <w:tcPr>
            <w:tcW w:w="582" w:type="dxa"/>
            <w:vAlign w:val="top"/>
          </w:tcPr>
          <w:p>
            <w:pPr>
              <w:pStyle w:val="6"/>
              <w:spacing w:before="49" w:line="181" w:lineRule="auto"/>
              <w:ind w:left="232"/>
              <w:rPr>
                <w:sz w:val="19"/>
                <w:szCs w:val="19"/>
              </w:rPr>
            </w:pPr>
            <w:r>
              <w:rPr>
                <w:sz w:val="19"/>
                <w:szCs w:val="19"/>
              </w:rPr>
              <w:t>3</w:t>
            </w:r>
          </w:p>
        </w:tc>
        <w:tc>
          <w:tcPr>
            <w:tcW w:w="1722" w:type="dxa"/>
            <w:vAlign w:val="top"/>
          </w:tcPr>
          <w:p>
            <w:pPr>
              <w:spacing w:line="235" w:lineRule="exact"/>
              <w:rPr>
                <w:rFonts w:ascii="Arial"/>
                <w:sz w:val="20"/>
              </w:rPr>
            </w:pPr>
          </w:p>
        </w:tc>
        <w:tc>
          <w:tcPr>
            <w:tcW w:w="3460" w:type="dxa"/>
            <w:vAlign w:val="top"/>
          </w:tcPr>
          <w:p>
            <w:pPr>
              <w:pStyle w:val="6"/>
              <w:spacing w:before="18" w:line="211" w:lineRule="auto"/>
              <w:ind w:left="7"/>
              <w:rPr>
                <w:sz w:val="19"/>
                <w:szCs w:val="19"/>
              </w:rPr>
            </w:pPr>
            <w:r>
              <w:rPr>
                <w:spacing w:val="3"/>
                <w:sz w:val="19"/>
                <w:szCs w:val="19"/>
              </w:rPr>
              <w:t>三、国防支出</w:t>
            </w:r>
          </w:p>
        </w:tc>
        <w:tc>
          <w:tcPr>
            <w:tcW w:w="582" w:type="dxa"/>
            <w:vAlign w:val="top"/>
          </w:tcPr>
          <w:p>
            <w:pPr>
              <w:pStyle w:val="6"/>
              <w:spacing w:before="49" w:line="181" w:lineRule="auto"/>
              <w:ind w:left="194"/>
              <w:rPr>
                <w:sz w:val="19"/>
                <w:szCs w:val="19"/>
              </w:rPr>
            </w:pPr>
            <w:r>
              <w:rPr>
                <w:spacing w:val="-2"/>
                <w:sz w:val="19"/>
                <w:szCs w:val="19"/>
              </w:rPr>
              <w:t>32</w:t>
            </w:r>
          </w:p>
        </w:tc>
        <w:tc>
          <w:tcPr>
            <w:tcW w:w="1723" w:type="dxa"/>
            <w:vAlign w:val="top"/>
          </w:tcPr>
          <w:p>
            <w:pPr>
              <w:spacing w:line="235" w:lineRule="exact"/>
              <w:rPr>
                <w:rFonts w:ascii="Arial"/>
                <w:sz w:val="20"/>
              </w:rPr>
            </w:pPr>
          </w:p>
        </w:tc>
        <w:tc>
          <w:tcPr>
            <w:tcW w:w="1725" w:type="dxa"/>
            <w:vAlign w:val="top"/>
          </w:tcPr>
          <w:p>
            <w:pPr>
              <w:spacing w:line="235" w:lineRule="exact"/>
              <w:rPr>
                <w:rFonts w:ascii="Arial"/>
                <w:sz w:val="20"/>
              </w:rPr>
            </w:pPr>
          </w:p>
        </w:tc>
        <w:tc>
          <w:tcPr>
            <w:tcW w:w="1730" w:type="dxa"/>
            <w:tcBorders>
              <w:right w:val="single" w:color="000000" w:sz="10" w:space="0"/>
            </w:tcBorders>
            <w:vAlign w:val="top"/>
          </w:tcPr>
          <w:p>
            <w:pPr>
              <w:spacing w:line="235"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pPr>
              <w:spacing w:line="239" w:lineRule="exact"/>
              <w:rPr>
                <w:rFonts w:ascii="Arial"/>
                <w:sz w:val="20"/>
              </w:rPr>
            </w:pPr>
          </w:p>
        </w:tc>
        <w:tc>
          <w:tcPr>
            <w:tcW w:w="582" w:type="dxa"/>
            <w:vAlign w:val="top"/>
          </w:tcPr>
          <w:p>
            <w:pPr>
              <w:pStyle w:val="6"/>
              <w:spacing w:before="52" w:line="181" w:lineRule="auto"/>
              <w:ind w:left="227"/>
              <w:rPr>
                <w:sz w:val="19"/>
                <w:szCs w:val="19"/>
              </w:rPr>
            </w:pPr>
            <w:r>
              <w:rPr>
                <w:sz w:val="19"/>
                <w:szCs w:val="19"/>
              </w:rPr>
              <w:t>4</w:t>
            </w:r>
          </w:p>
        </w:tc>
        <w:tc>
          <w:tcPr>
            <w:tcW w:w="1722" w:type="dxa"/>
            <w:vAlign w:val="top"/>
          </w:tcPr>
          <w:p>
            <w:pPr>
              <w:spacing w:line="239" w:lineRule="exact"/>
              <w:rPr>
                <w:rFonts w:ascii="Arial"/>
                <w:sz w:val="20"/>
              </w:rPr>
            </w:pPr>
          </w:p>
        </w:tc>
        <w:tc>
          <w:tcPr>
            <w:tcW w:w="3460" w:type="dxa"/>
            <w:vAlign w:val="top"/>
          </w:tcPr>
          <w:p>
            <w:pPr>
              <w:pStyle w:val="6"/>
              <w:spacing w:before="21" w:line="211" w:lineRule="auto"/>
              <w:ind w:left="25"/>
              <w:rPr>
                <w:sz w:val="19"/>
                <w:szCs w:val="19"/>
              </w:rPr>
            </w:pPr>
            <w:r>
              <w:rPr>
                <w:spacing w:val="1"/>
                <w:sz w:val="19"/>
                <w:szCs w:val="19"/>
              </w:rPr>
              <w:t>四、公共安全支出</w:t>
            </w:r>
          </w:p>
        </w:tc>
        <w:tc>
          <w:tcPr>
            <w:tcW w:w="582" w:type="dxa"/>
            <w:vAlign w:val="top"/>
          </w:tcPr>
          <w:p>
            <w:pPr>
              <w:pStyle w:val="6"/>
              <w:spacing w:before="52" w:line="181" w:lineRule="auto"/>
              <w:ind w:left="194"/>
              <w:rPr>
                <w:sz w:val="19"/>
                <w:szCs w:val="19"/>
              </w:rPr>
            </w:pPr>
            <w:r>
              <w:rPr>
                <w:spacing w:val="-2"/>
                <w:sz w:val="19"/>
                <w:szCs w:val="19"/>
              </w:rPr>
              <w:t>33</w:t>
            </w:r>
          </w:p>
        </w:tc>
        <w:tc>
          <w:tcPr>
            <w:tcW w:w="1723" w:type="dxa"/>
            <w:vAlign w:val="top"/>
          </w:tcPr>
          <w:p>
            <w:pPr>
              <w:spacing w:line="239" w:lineRule="exact"/>
              <w:rPr>
                <w:rFonts w:ascii="Arial"/>
                <w:sz w:val="20"/>
              </w:rPr>
            </w:pPr>
          </w:p>
        </w:tc>
        <w:tc>
          <w:tcPr>
            <w:tcW w:w="1725" w:type="dxa"/>
            <w:vAlign w:val="top"/>
          </w:tcPr>
          <w:p>
            <w:pPr>
              <w:spacing w:line="239" w:lineRule="exact"/>
              <w:rPr>
                <w:rFonts w:ascii="Arial"/>
                <w:sz w:val="20"/>
              </w:rPr>
            </w:pPr>
          </w:p>
        </w:tc>
        <w:tc>
          <w:tcPr>
            <w:tcW w:w="1730" w:type="dxa"/>
            <w:tcBorders>
              <w:right w:val="single" w:color="000000" w:sz="10" w:space="0"/>
            </w:tcBorders>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pPr>
              <w:spacing w:line="239" w:lineRule="exact"/>
              <w:rPr>
                <w:rFonts w:ascii="Arial"/>
                <w:sz w:val="20"/>
              </w:rPr>
            </w:pPr>
          </w:p>
        </w:tc>
        <w:tc>
          <w:tcPr>
            <w:tcW w:w="582" w:type="dxa"/>
            <w:vAlign w:val="top"/>
          </w:tcPr>
          <w:p>
            <w:pPr>
              <w:pStyle w:val="6"/>
              <w:spacing w:before="54" w:line="179" w:lineRule="auto"/>
              <w:ind w:left="232"/>
              <w:rPr>
                <w:sz w:val="19"/>
                <w:szCs w:val="19"/>
              </w:rPr>
            </w:pPr>
            <w:r>
              <w:rPr>
                <w:sz w:val="19"/>
                <w:szCs w:val="19"/>
              </w:rPr>
              <w:t>5</w:t>
            </w:r>
          </w:p>
        </w:tc>
        <w:tc>
          <w:tcPr>
            <w:tcW w:w="1722" w:type="dxa"/>
            <w:vAlign w:val="top"/>
          </w:tcPr>
          <w:p>
            <w:pPr>
              <w:spacing w:line="239" w:lineRule="exact"/>
              <w:rPr>
                <w:rFonts w:ascii="Arial"/>
                <w:sz w:val="20"/>
              </w:rPr>
            </w:pPr>
          </w:p>
        </w:tc>
        <w:tc>
          <w:tcPr>
            <w:tcW w:w="3460" w:type="dxa"/>
            <w:vAlign w:val="top"/>
          </w:tcPr>
          <w:p>
            <w:pPr>
              <w:pStyle w:val="6"/>
              <w:spacing w:before="22" w:line="210" w:lineRule="auto"/>
              <w:ind w:left="10"/>
              <w:rPr>
                <w:sz w:val="19"/>
                <w:szCs w:val="19"/>
              </w:rPr>
            </w:pPr>
            <w:r>
              <w:rPr>
                <w:spacing w:val="2"/>
                <w:sz w:val="19"/>
                <w:szCs w:val="19"/>
              </w:rPr>
              <w:t>五、教育支出</w:t>
            </w:r>
          </w:p>
        </w:tc>
        <w:tc>
          <w:tcPr>
            <w:tcW w:w="582" w:type="dxa"/>
            <w:vAlign w:val="top"/>
          </w:tcPr>
          <w:p>
            <w:pPr>
              <w:pStyle w:val="6"/>
              <w:spacing w:before="52" w:line="181" w:lineRule="auto"/>
              <w:ind w:left="194"/>
              <w:rPr>
                <w:sz w:val="19"/>
                <w:szCs w:val="19"/>
              </w:rPr>
            </w:pPr>
            <w:r>
              <w:rPr>
                <w:spacing w:val="-2"/>
                <w:sz w:val="19"/>
                <w:szCs w:val="19"/>
              </w:rPr>
              <w:t>34</w:t>
            </w:r>
          </w:p>
        </w:tc>
        <w:tc>
          <w:tcPr>
            <w:tcW w:w="1723" w:type="dxa"/>
            <w:vAlign w:val="top"/>
          </w:tcPr>
          <w:p>
            <w:pPr>
              <w:spacing w:line="239" w:lineRule="exact"/>
              <w:rPr>
                <w:rFonts w:ascii="Arial"/>
                <w:sz w:val="20"/>
              </w:rPr>
            </w:pPr>
          </w:p>
        </w:tc>
        <w:tc>
          <w:tcPr>
            <w:tcW w:w="1725" w:type="dxa"/>
            <w:vAlign w:val="top"/>
          </w:tcPr>
          <w:p>
            <w:pPr>
              <w:spacing w:line="239" w:lineRule="exact"/>
              <w:rPr>
                <w:rFonts w:ascii="Arial"/>
                <w:sz w:val="20"/>
              </w:rPr>
            </w:pPr>
          </w:p>
        </w:tc>
        <w:tc>
          <w:tcPr>
            <w:tcW w:w="1730" w:type="dxa"/>
            <w:tcBorders>
              <w:right w:val="single" w:color="000000" w:sz="10" w:space="0"/>
            </w:tcBorders>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spacing w:line="235" w:lineRule="exact"/>
              <w:rPr>
                <w:rFonts w:ascii="Arial"/>
                <w:sz w:val="20"/>
              </w:rPr>
            </w:pPr>
          </w:p>
        </w:tc>
        <w:tc>
          <w:tcPr>
            <w:tcW w:w="582" w:type="dxa"/>
            <w:vAlign w:val="top"/>
          </w:tcPr>
          <w:p>
            <w:pPr>
              <w:pStyle w:val="6"/>
              <w:spacing w:before="50" w:line="180" w:lineRule="auto"/>
              <w:ind w:left="230"/>
              <w:rPr>
                <w:sz w:val="19"/>
                <w:szCs w:val="19"/>
              </w:rPr>
            </w:pPr>
            <w:r>
              <w:rPr>
                <w:sz w:val="19"/>
                <w:szCs w:val="19"/>
              </w:rPr>
              <w:t>6</w:t>
            </w:r>
          </w:p>
        </w:tc>
        <w:tc>
          <w:tcPr>
            <w:tcW w:w="1722" w:type="dxa"/>
            <w:vAlign w:val="top"/>
          </w:tcPr>
          <w:p>
            <w:pPr>
              <w:spacing w:line="235" w:lineRule="exact"/>
              <w:rPr>
                <w:rFonts w:ascii="Arial"/>
                <w:sz w:val="20"/>
              </w:rPr>
            </w:pPr>
          </w:p>
        </w:tc>
        <w:tc>
          <w:tcPr>
            <w:tcW w:w="3460" w:type="dxa"/>
            <w:vAlign w:val="top"/>
          </w:tcPr>
          <w:p>
            <w:pPr>
              <w:pStyle w:val="6"/>
              <w:spacing w:before="19" w:line="210" w:lineRule="auto"/>
              <w:ind w:left="9"/>
              <w:rPr>
                <w:sz w:val="19"/>
                <w:szCs w:val="19"/>
              </w:rPr>
            </w:pPr>
            <w:r>
              <w:rPr>
                <w:spacing w:val="3"/>
                <w:sz w:val="19"/>
                <w:szCs w:val="19"/>
              </w:rPr>
              <w:t>六、科学技术支出</w:t>
            </w:r>
          </w:p>
        </w:tc>
        <w:tc>
          <w:tcPr>
            <w:tcW w:w="582" w:type="dxa"/>
            <w:vAlign w:val="top"/>
          </w:tcPr>
          <w:p>
            <w:pPr>
              <w:pStyle w:val="6"/>
              <w:spacing w:before="50" w:line="180" w:lineRule="auto"/>
              <w:ind w:left="194"/>
              <w:rPr>
                <w:sz w:val="19"/>
                <w:szCs w:val="19"/>
              </w:rPr>
            </w:pPr>
            <w:r>
              <w:rPr>
                <w:spacing w:val="-2"/>
                <w:sz w:val="19"/>
                <w:szCs w:val="19"/>
              </w:rPr>
              <w:t>35</w:t>
            </w:r>
          </w:p>
        </w:tc>
        <w:tc>
          <w:tcPr>
            <w:tcW w:w="1723" w:type="dxa"/>
            <w:vAlign w:val="top"/>
          </w:tcPr>
          <w:p>
            <w:pPr>
              <w:spacing w:line="235" w:lineRule="exact"/>
              <w:rPr>
                <w:rFonts w:ascii="Arial"/>
                <w:sz w:val="20"/>
              </w:rPr>
            </w:pPr>
          </w:p>
        </w:tc>
        <w:tc>
          <w:tcPr>
            <w:tcW w:w="1725" w:type="dxa"/>
            <w:vAlign w:val="top"/>
          </w:tcPr>
          <w:p>
            <w:pPr>
              <w:spacing w:line="235" w:lineRule="exact"/>
              <w:rPr>
                <w:rFonts w:ascii="Arial"/>
                <w:sz w:val="20"/>
              </w:rPr>
            </w:pPr>
          </w:p>
        </w:tc>
        <w:tc>
          <w:tcPr>
            <w:tcW w:w="1730" w:type="dxa"/>
            <w:tcBorders>
              <w:right w:val="single" w:color="000000" w:sz="10" w:space="0"/>
            </w:tcBorders>
            <w:vAlign w:val="top"/>
          </w:tcPr>
          <w:p>
            <w:pPr>
              <w:spacing w:line="235"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pPr>
              <w:spacing w:line="239" w:lineRule="exact"/>
              <w:rPr>
                <w:rFonts w:ascii="Arial"/>
                <w:sz w:val="20"/>
              </w:rPr>
            </w:pPr>
          </w:p>
        </w:tc>
        <w:tc>
          <w:tcPr>
            <w:tcW w:w="582" w:type="dxa"/>
            <w:vAlign w:val="top"/>
          </w:tcPr>
          <w:p>
            <w:pPr>
              <w:pStyle w:val="6"/>
              <w:spacing w:before="55" w:line="178" w:lineRule="auto"/>
              <w:ind w:left="233"/>
              <w:rPr>
                <w:sz w:val="19"/>
                <w:szCs w:val="19"/>
              </w:rPr>
            </w:pPr>
            <w:r>
              <w:rPr>
                <w:sz w:val="19"/>
                <w:szCs w:val="19"/>
              </w:rPr>
              <w:t>7</w:t>
            </w:r>
          </w:p>
        </w:tc>
        <w:tc>
          <w:tcPr>
            <w:tcW w:w="1722" w:type="dxa"/>
            <w:vAlign w:val="top"/>
          </w:tcPr>
          <w:p>
            <w:pPr>
              <w:spacing w:line="239" w:lineRule="exact"/>
              <w:rPr>
                <w:rFonts w:ascii="Arial"/>
                <w:sz w:val="20"/>
              </w:rPr>
            </w:pPr>
          </w:p>
        </w:tc>
        <w:tc>
          <w:tcPr>
            <w:tcW w:w="3460" w:type="dxa"/>
            <w:vAlign w:val="top"/>
          </w:tcPr>
          <w:p>
            <w:pPr>
              <w:pStyle w:val="6"/>
              <w:spacing w:before="23" w:line="209" w:lineRule="auto"/>
              <w:ind w:left="6"/>
              <w:rPr>
                <w:sz w:val="19"/>
                <w:szCs w:val="19"/>
              </w:rPr>
            </w:pPr>
            <w:r>
              <w:rPr>
                <w:spacing w:val="3"/>
                <w:sz w:val="19"/>
                <w:szCs w:val="19"/>
              </w:rPr>
              <w:t>七、文化体育与传媒支出</w:t>
            </w:r>
          </w:p>
        </w:tc>
        <w:tc>
          <w:tcPr>
            <w:tcW w:w="582" w:type="dxa"/>
            <w:vAlign w:val="top"/>
          </w:tcPr>
          <w:p>
            <w:pPr>
              <w:pStyle w:val="6"/>
              <w:spacing w:before="53" w:line="180" w:lineRule="auto"/>
              <w:ind w:left="194"/>
              <w:rPr>
                <w:sz w:val="19"/>
                <w:szCs w:val="19"/>
              </w:rPr>
            </w:pPr>
            <w:r>
              <w:rPr>
                <w:spacing w:val="-2"/>
                <w:sz w:val="19"/>
                <w:szCs w:val="19"/>
              </w:rPr>
              <w:t>36</w:t>
            </w:r>
          </w:p>
        </w:tc>
        <w:tc>
          <w:tcPr>
            <w:tcW w:w="1723" w:type="dxa"/>
            <w:vAlign w:val="top"/>
          </w:tcPr>
          <w:p>
            <w:pPr>
              <w:pStyle w:val="6"/>
              <w:spacing w:before="53" w:line="180" w:lineRule="auto"/>
              <w:ind w:right="13"/>
              <w:jc w:val="right"/>
              <w:rPr>
                <w:sz w:val="19"/>
                <w:szCs w:val="19"/>
              </w:rPr>
            </w:pPr>
            <w:r>
              <w:rPr>
                <w:spacing w:val="1"/>
                <w:sz w:val="19"/>
                <w:szCs w:val="19"/>
              </w:rPr>
              <w:t>41.50</w:t>
            </w:r>
          </w:p>
        </w:tc>
        <w:tc>
          <w:tcPr>
            <w:tcW w:w="1725" w:type="dxa"/>
            <w:vAlign w:val="top"/>
          </w:tcPr>
          <w:p>
            <w:pPr>
              <w:pStyle w:val="6"/>
              <w:spacing w:before="53" w:line="180" w:lineRule="auto"/>
              <w:ind w:right="10"/>
              <w:jc w:val="right"/>
              <w:rPr>
                <w:sz w:val="19"/>
                <w:szCs w:val="19"/>
              </w:rPr>
            </w:pPr>
            <w:r>
              <w:rPr>
                <w:spacing w:val="1"/>
                <w:sz w:val="19"/>
                <w:szCs w:val="19"/>
              </w:rPr>
              <w:t>41.50</w:t>
            </w:r>
          </w:p>
        </w:tc>
        <w:tc>
          <w:tcPr>
            <w:tcW w:w="1730" w:type="dxa"/>
            <w:tcBorders>
              <w:right w:val="single" w:color="000000" w:sz="10" w:space="0"/>
            </w:tcBorders>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pPr>
              <w:spacing w:line="239" w:lineRule="exact"/>
              <w:rPr>
                <w:rFonts w:ascii="Arial"/>
                <w:sz w:val="20"/>
              </w:rPr>
            </w:pPr>
          </w:p>
        </w:tc>
        <w:tc>
          <w:tcPr>
            <w:tcW w:w="582" w:type="dxa"/>
            <w:vAlign w:val="top"/>
          </w:tcPr>
          <w:p>
            <w:pPr>
              <w:pStyle w:val="6"/>
              <w:spacing w:before="53" w:line="180" w:lineRule="auto"/>
              <w:ind w:left="229"/>
              <w:rPr>
                <w:sz w:val="19"/>
                <w:szCs w:val="19"/>
              </w:rPr>
            </w:pPr>
            <w:r>
              <w:rPr>
                <w:sz w:val="19"/>
                <w:szCs w:val="19"/>
              </w:rPr>
              <w:t>8</w:t>
            </w:r>
          </w:p>
        </w:tc>
        <w:tc>
          <w:tcPr>
            <w:tcW w:w="1722" w:type="dxa"/>
            <w:vAlign w:val="top"/>
          </w:tcPr>
          <w:p>
            <w:pPr>
              <w:spacing w:line="239" w:lineRule="exact"/>
              <w:rPr>
                <w:rFonts w:ascii="Arial"/>
                <w:sz w:val="20"/>
              </w:rPr>
            </w:pPr>
          </w:p>
        </w:tc>
        <w:tc>
          <w:tcPr>
            <w:tcW w:w="3460" w:type="dxa"/>
            <w:vAlign w:val="top"/>
          </w:tcPr>
          <w:p>
            <w:pPr>
              <w:pStyle w:val="6"/>
              <w:spacing w:before="23" w:line="209" w:lineRule="auto"/>
              <w:ind w:left="10"/>
              <w:rPr>
                <w:sz w:val="19"/>
                <w:szCs w:val="19"/>
              </w:rPr>
            </w:pPr>
            <w:r>
              <w:rPr>
                <w:spacing w:val="3"/>
                <w:sz w:val="19"/>
                <w:szCs w:val="19"/>
              </w:rPr>
              <w:t>八、社会保障和就业支出</w:t>
            </w:r>
          </w:p>
        </w:tc>
        <w:tc>
          <w:tcPr>
            <w:tcW w:w="582" w:type="dxa"/>
            <w:vAlign w:val="top"/>
          </w:tcPr>
          <w:p>
            <w:pPr>
              <w:pStyle w:val="6"/>
              <w:spacing w:before="53" w:line="180" w:lineRule="auto"/>
              <w:ind w:left="194"/>
              <w:rPr>
                <w:sz w:val="19"/>
                <w:szCs w:val="19"/>
              </w:rPr>
            </w:pPr>
            <w:r>
              <w:rPr>
                <w:spacing w:val="-2"/>
                <w:sz w:val="19"/>
                <w:szCs w:val="19"/>
              </w:rPr>
              <w:t>37</w:t>
            </w:r>
          </w:p>
        </w:tc>
        <w:tc>
          <w:tcPr>
            <w:tcW w:w="1723" w:type="dxa"/>
            <w:vAlign w:val="top"/>
          </w:tcPr>
          <w:p>
            <w:pPr>
              <w:pStyle w:val="6"/>
              <w:spacing w:before="53" w:line="180" w:lineRule="auto"/>
              <w:ind w:right="14"/>
              <w:jc w:val="right"/>
              <w:rPr>
                <w:sz w:val="19"/>
                <w:szCs w:val="19"/>
              </w:rPr>
            </w:pPr>
            <w:r>
              <w:rPr>
                <w:spacing w:val="1"/>
                <w:sz w:val="19"/>
                <w:szCs w:val="19"/>
              </w:rPr>
              <w:t>229.37</w:t>
            </w:r>
          </w:p>
        </w:tc>
        <w:tc>
          <w:tcPr>
            <w:tcW w:w="1725" w:type="dxa"/>
            <w:vAlign w:val="top"/>
          </w:tcPr>
          <w:p>
            <w:pPr>
              <w:pStyle w:val="6"/>
              <w:spacing w:before="53" w:line="180" w:lineRule="auto"/>
              <w:ind w:right="11"/>
              <w:jc w:val="right"/>
              <w:rPr>
                <w:sz w:val="19"/>
                <w:szCs w:val="19"/>
              </w:rPr>
            </w:pPr>
            <w:r>
              <w:rPr>
                <w:spacing w:val="1"/>
                <w:sz w:val="19"/>
                <w:szCs w:val="19"/>
              </w:rPr>
              <w:t>229.37</w:t>
            </w:r>
          </w:p>
        </w:tc>
        <w:tc>
          <w:tcPr>
            <w:tcW w:w="1730" w:type="dxa"/>
            <w:tcBorders>
              <w:right w:val="single" w:color="000000" w:sz="10" w:space="0"/>
            </w:tcBorders>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spacing w:line="235" w:lineRule="exact"/>
              <w:rPr>
                <w:rFonts w:ascii="Arial"/>
                <w:sz w:val="20"/>
              </w:rPr>
            </w:pPr>
          </w:p>
        </w:tc>
        <w:tc>
          <w:tcPr>
            <w:tcW w:w="582" w:type="dxa"/>
            <w:vAlign w:val="top"/>
          </w:tcPr>
          <w:p>
            <w:pPr>
              <w:pStyle w:val="6"/>
              <w:spacing w:before="51" w:line="179" w:lineRule="auto"/>
              <w:ind w:left="229"/>
              <w:rPr>
                <w:sz w:val="19"/>
                <w:szCs w:val="19"/>
              </w:rPr>
            </w:pPr>
            <w:r>
              <w:rPr>
                <w:sz w:val="19"/>
                <w:szCs w:val="19"/>
              </w:rPr>
              <w:t>9</w:t>
            </w:r>
          </w:p>
        </w:tc>
        <w:tc>
          <w:tcPr>
            <w:tcW w:w="1722" w:type="dxa"/>
            <w:vAlign w:val="top"/>
          </w:tcPr>
          <w:p>
            <w:pPr>
              <w:spacing w:line="235" w:lineRule="exact"/>
              <w:rPr>
                <w:rFonts w:ascii="Arial"/>
                <w:sz w:val="20"/>
              </w:rPr>
            </w:pPr>
          </w:p>
        </w:tc>
        <w:tc>
          <w:tcPr>
            <w:tcW w:w="3460" w:type="dxa"/>
            <w:vAlign w:val="top"/>
          </w:tcPr>
          <w:p>
            <w:pPr>
              <w:pStyle w:val="6"/>
              <w:spacing w:before="20" w:line="209" w:lineRule="auto"/>
              <w:ind w:left="12"/>
              <w:rPr>
                <w:sz w:val="19"/>
                <w:szCs w:val="19"/>
              </w:rPr>
            </w:pPr>
            <w:r>
              <w:rPr>
                <w:spacing w:val="3"/>
                <w:sz w:val="19"/>
                <w:szCs w:val="19"/>
              </w:rPr>
              <w:t>九、医疗卫生与计划生育支出</w:t>
            </w:r>
          </w:p>
        </w:tc>
        <w:tc>
          <w:tcPr>
            <w:tcW w:w="582" w:type="dxa"/>
            <w:vAlign w:val="top"/>
          </w:tcPr>
          <w:p>
            <w:pPr>
              <w:pStyle w:val="6"/>
              <w:spacing w:before="51" w:line="179" w:lineRule="auto"/>
              <w:ind w:left="194"/>
              <w:rPr>
                <w:sz w:val="19"/>
                <w:szCs w:val="19"/>
              </w:rPr>
            </w:pPr>
            <w:r>
              <w:rPr>
                <w:spacing w:val="-2"/>
                <w:sz w:val="19"/>
                <w:szCs w:val="19"/>
              </w:rPr>
              <w:t>38</w:t>
            </w:r>
          </w:p>
        </w:tc>
        <w:tc>
          <w:tcPr>
            <w:tcW w:w="1723" w:type="dxa"/>
            <w:vAlign w:val="top"/>
          </w:tcPr>
          <w:p>
            <w:pPr>
              <w:pStyle w:val="6"/>
              <w:spacing w:before="50" w:line="180" w:lineRule="auto"/>
              <w:ind w:right="13"/>
              <w:jc w:val="right"/>
              <w:rPr>
                <w:sz w:val="19"/>
                <w:szCs w:val="19"/>
              </w:rPr>
            </w:pPr>
            <w:r>
              <w:rPr>
                <w:spacing w:val="-2"/>
                <w:sz w:val="19"/>
                <w:szCs w:val="19"/>
              </w:rPr>
              <w:t>16.57</w:t>
            </w:r>
          </w:p>
        </w:tc>
        <w:tc>
          <w:tcPr>
            <w:tcW w:w="1725" w:type="dxa"/>
            <w:vAlign w:val="top"/>
          </w:tcPr>
          <w:p>
            <w:pPr>
              <w:pStyle w:val="6"/>
              <w:spacing w:before="50" w:line="180" w:lineRule="auto"/>
              <w:ind w:right="10"/>
              <w:jc w:val="right"/>
              <w:rPr>
                <w:sz w:val="19"/>
                <w:szCs w:val="19"/>
              </w:rPr>
            </w:pPr>
            <w:r>
              <w:rPr>
                <w:spacing w:val="-2"/>
                <w:sz w:val="19"/>
                <w:szCs w:val="19"/>
              </w:rPr>
              <w:t>16.57</w:t>
            </w:r>
          </w:p>
        </w:tc>
        <w:tc>
          <w:tcPr>
            <w:tcW w:w="1730" w:type="dxa"/>
            <w:tcBorders>
              <w:right w:val="single" w:color="000000" w:sz="10" w:space="0"/>
            </w:tcBorders>
            <w:vAlign w:val="top"/>
          </w:tcPr>
          <w:p>
            <w:pPr>
              <w:spacing w:line="235"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pPr>
              <w:spacing w:line="239" w:lineRule="exact"/>
              <w:rPr>
                <w:rFonts w:ascii="Arial"/>
                <w:sz w:val="20"/>
              </w:rPr>
            </w:pPr>
          </w:p>
        </w:tc>
        <w:tc>
          <w:tcPr>
            <w:tcW w:w="582" w:type="dxa"/>
            <w:vAlign w:val="top"/>
          </w:tcPr>
          <w:p>
            <w:pPr>
              <w:pStyle w:val="6"/>
              <w:spacing w:before="54" w:line="179" w:lineRule="auto"/>
              <w:ind w:left="194"/>
              <w:rPr>
                <w:sz w:val="19"/>
                <w:szCs w:val="19"/>
              </w:rPr>
            </w:pPr>
            <w:r>
              <w:rPr>
                <w:spacing w:val="-5"/>
                <w:sz w:val="19"/>
                <w:szCs w:val="19"/>
              </w:rPr>
              <w:t>10</w:t>
            </w:r>
          </w:p>
        </w:tc>
        <w:tc>
          <w:tcPr>
            <w:tcW w:w="1722" w:type="dxa"/>
            <w:vAlign w:val="top"/>
          </w:tcPr>
          <w:p>
            <w:pPr>
              <w:spacing w:line="239" w:lineRule="exact"/>
              <w:rPr>
                <w:rFonts w:ascii="Arial"/>
                <w:sz w:val="20"/>
              </w:rPr>
            </w:pPr>
          </w:p>
        </w:tc>
        <w:tc>
          <w:tcPr>
            <w:tcW w:w="3460" w:type="dxa"/>
            <w:vAlign w:val="top"/>
          </w:tcPr>
          <w:p>
            <w:pPr>
              <w:pStyle w:val="6"/>
              <w:spacing w:before="23" w:line="209" w:lineRule="auto"/>
              <w:ind w:left="8"/>
              <w:rPr>
                <w:sz w:val="19"/>
                <w:szCs w:val="19"/>
              </w:rPr>
            </w:pPr>
            <w:r>
              <w:rPr>
                <w:spacing w:val="3"/>
                <w:sz w:val="19"/>
                <w:szCs w:val="19"/>
              </w:rPr>
              <w:t>十、节能环保支出</w:t>
            </w:r>
          </w:p>
        </w:tc>
        <w:tc>
          <w:tcPr>
            <w:tcW w:w="582" w:type="dxa"/>
            <w:vAlign w:val="top"/>
          </w:tcPr>
          <w:p>
            <w:pPr>
              <w:pStyle w:val="6"/>
              <w:spacing w:before="54" w:line="179" w:lineRule="auto"/>
              <w:ind w:left="194"/>
              <w:rPr>
                <w:sz w:val="19"/>
                <w:szCs w:val="19"/>
              </w:rPr>
            </w:pPr>
            <w:r>
              <w:rPr>
                <w:spacing w:val="-2"/>
                <w:sz w:val="19"/>
                <w:szCs w:val="19"/>
              </w:rPr>
              <w:t>39</w:t>
            </w:r>
          </w:p>
        </w:tc>
        <w:tc>
          <w:tcPr>
            <w:tcW w:w="1723" w:type="dxa"/>
            <w:vAlign w:val="top"/>
          </w:tcPr>
          <w:p>
            <w:pPr>
              <w:pStyle w:val="6"/>
              <w:spacing w:before="54" w:line="179" w:lineRule="auto"/>
              <w:ind w:right="14"/>
              <w:jc w:val="right"/>
              <w:rPr>
                <w:sz w:val="19"/>
                <w:szCs w:val="19"/>
              </w:rPr>
            </w:pPr>
            <w:r>
              <w:rPr>
                <w:spacing w:val="-1"/>
                <w:sz w:val="19"/>
                <w:szCs w:val="19"/>
              </w:rPr>
              <w:t>3.36</w:t>
            </w:r>
          </w:p>
        </w:tc>
        <w:tc>
          <w:tcPr>
            <w:tcW w:w="1725" w:type="dxa"/>
            <w:vAlign w:val="top"/>
          </w:tcPr>
          <w:p>
            <w:pPr>
              <w:pStyle w:val="6"/>
              <w:spacing w:before="54" w:line="179" w:lineRule="auto"/>
              <w:ind w:right="11"/>
              <w:jc w:val="right"/>
              <w:rPr>
                <w:sz w:val="19"/>
                <w:szCs w:val="19"/>
              </w:rPr>
            </w:pPr>
            <w:r>
              <w:rPr>
                <w:spacing w:val="-1"/>
                <w:sz w:val="19"/>
                <w:szCs w:val="19"/>
              </w:rPr>
              <w:t>3.36</w:t>
            </w:r>
          </w:p>
        </w:tc>
        <w:tc>
          <w:tcPr>
            <w:tcW w:w="1730" w:type="dxa"/>
            <w:tcBorders>
              <w:right w:val="single" w:color="000000" w:sz="10" w:space="0"/>
            </w:tcBorders>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spacing w:line="235" w:lineRule="exact"/>
              <w:rPr>
                <w:rFonts w:ascii="Arial"/>
                <w:sz w:val="20"/>
              </w:rPr>
            </w:pPr>
          </w:p>
        </w:tc>
        <w:tc>
          <w:tcPr>
            <w:tcW w:w="582" w:type="dxa"/>
            <w:vAlign w:val="top"/>
          </w:tcPr>
          <w:p>
            <w:pPr>
              <w:pStyle w:val="6"/>
              <w:spacing w:before="51" w:line="179" w:lineRule="auto"/>
              <w:ind w:left="194"/>
              <w:rPr>
                <w:sz w:val="19"/>
                <w:szCs w:val="19"/>
              </w:rPr>
            </w:pPr>
            <w:r>
              <w:rPr>
                <w:spacing w:val="-5"/>
                <w:sz w:val="19"/>
                <w:szCs w:val="19"/>
              </w:rPr>
              <w:t>11</w:t>
            </w:r>
          </w:p>
        </w:tc>
        <w:tc>
          <w:tcPr>
            <w:tcW w:w="1722" w:type="dxa"/>
            <w:vAlign w:val="top"/>
          </w:tcPr>
          <w:p>
            <w:pPr>
              <w:spacing w:line="235" w:lineRule="exact"/>
              <w:rPr>
                <w:rFonts w:ascii="Arial"/>
                <w:sz w:val="20"/>
              </w:rPr>
            </w:pPr>
          </w:p>
        </w:tc>
        <w:tc>
          <w:tcPr>
            <w:tcW w:w="3460" w:type="dxa"/>
            <w:vAlign w:val="top"/>
          </w:tcPr>
          <w:p>
            <w:pPr>
              <w:pStyle w:val="6"/>
              <w:spacing w:before="21" w:line="208" w:lineRule="auto"/>
              <w:ind w:left="8"/>
              <w:rPr>
                <w:sz w:val="19"/>
                <w:szCs w:val="19"/>
              </w:rPr>
            </w:pPr>
            <w:r>
              <w:rPr>
                <w:spacing w:val="3"/>
                <w:sz w:val="19"/>
                <w:szCs w:val="19"/>
              </w:rPr>
              <w:t>十一、城乡社区支出</w:t>
            </w:r>
          </w:p>
        </w:tc>
        <w:tc>
          <w:tcPr>
            <w:tcW w:w="582" w:type="dxa"/>
            <w:vAlign w:val="top"/>
          </w:tcPr>
          <w:p>
            <w:pPr>
              <w:pStyle w:val="6"/>
              <w:spacing w:before="52" w:line="178" w:lineRule="auto"/>
              <w:ind w:left="189"/>
              <w:rPr>
                <w:sz w:val="19"/>
                <w:szCs w:val="19"/>
              </w:rPr>
            </w:pPr>
            <w:r>
              <w:rPr>
                <w:spacing w:val="-1"/>
                <w:sz w:val="19"/>
                <w:szCs w:val="19"/>
              </w:rPr>
              <w:t>40</w:t>
            </w:r>
          </w:p>
        </w:tc>
        <w:tc>
          <w:tcPr>
            <w:tcW w:w="1723" w:type="dxa"/>
            <w:vAlign w:val="top"/>
          </w:tcPr>
          <w:p>
            <w:pPr>
              <w:spacing w:line="235" w:lineRule="exact"/>
              <w:rPr>
                <w:rFonts w:ascii="Arial"/>
                <w:sz w:val="20"/>
              </w:rPr>
            </w:pPr>
          </w:p>
        </w:tc>
        <w:tc>
          <w:tcPr>
            <w:tcW w:w="1725" w:type="dxa"/>
            <w:vAlign w:val="top"/>
          </w:tcPr>
          <w:p>
            <w:pPr>
              <w:spacing w:line="235" w:lineRule="exact"/>
              <w:rPr>
                <w:rFonts w:ascii="Arial"/>
                <w:sz w:val="20"/>
              </w:rPr>
            </w:pPr>
          </w:p>
        </w:tc>
        <w:tc>
          <w:tcPr>
            <w:tcW w:w="1730" w:type="dxa"/>
            <w:tcBorders>
              <w:right w:val="single" w:color="000000" w:sz="10" w:space="0"/>
            </w:tcBorders>
            <w:vAlign w:val="top"/>
          </w:tcPr>
          <w:p>
            <w:pPr>
              <w:spacing w:line="235"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pPr>
              <w:spacing w:line="239" w:lineRule="exact"/>
              <w:rPr>
                <w:rFonts w:ascii="Arial"/>
                <w:sz w:val="20"/>
              </w:rPr>
            </w:pPr>
          </w:p>
        </w:tc>
        <w:tc>
          <w:tcPr>
            <w:tcW w:w="582" w:type="dxa"/>
            <w:vAlign w:val="top"/>
          </w:tcPr>
          <w:p>
            <w:pPr>
              <w:pStyle w:val="6"/>
              <w:spacing w:before="55" w:line="178" w:lineRule="auto"/>
              <w:ind w:left="194"/>
              <w:rPr>
                <w:sz w:val="19"/>
                <w:szCs w:val="19"/>
              </w:rPr>
            </w:pPr>
            <w:r>
              <w:rPr>
                <w:spacing w:val="-5"/>
                <w:sz w:val="19"/>
                <w:szCs w:val="19"/>
              </w:rPr>
              <w:t>12</w:t>
            </w:r>
          </w:p>
        </w:tc>
        <w:tc>
          <w:tcPr>
            <w:tcW w:w="1722" w:type="dxa"/>
            <w:vAlign w:val="top"/>
          </w:tcPr>
          <w:p>
            <w:pPr>
              <w:spacing w:line="239" w:lineRule="exact"/>
              <w:rPr>
                <w:rFonts w:ascii="Arial"/>
                <w:sz w:val="20"/>
              </w:rPr>
            </w:pPr>
          </w:p>
        </w:tc>
        <w:tc>
          <w:tcPr>
            <w:tcW w:w="3460" w:type="dxa"/>
            <w:vAlign w:val="top"/>
          </w:tcPr>
          <w:p>
            <w:pPr>
              <w:pStyle w:val="6"/>
              <w:spacing w:before="25" w:line="207" w:lineRule="auto"/>
              <w:ind w:left="8"/>
              <w:rPr>
                <w:sz w:val="19"/>
                <w:szCs w:val="19"/>
              </w:rPr>
            </w:pPr>
            <w:r>
              <w:rPr>
                <w:spacing w:val="3"/>
                <w:sz w:val="19"/>
                <w:szCs w:val="19"/>
              </w:rPr>
              <w:t>十二、农林水支出</w:t>
            </w:r>
          </w:p>
        </w:tc>
        <w:tc>
          <w:tcPr>
            <w:tcW w:w="582" w:type="dxa"/>
            <w:vAlign w:val="top"/>
          </w:tcPr>
          <w:p>
            <w:pPr>
              <w:pStyle w:val="6"/>
              <w:spacing w:before="55" w:line="178" w:lineRule="auto"/>
              <w:ind w:left="189"/>
              <w:rPr>
                <w:sz w:val="19"/>
                <w:szCs w:val="19"/>
              </w:rPr>
            </w:pPr>
            <w:r>
              <w:rPr>
                <w:spacing w:val="-1"/>
                <w:sz w:val="19"/>
                <w:szCs w:val="19"/>
              </w:rPr>
              <w:t>41</w:t>
            </w:r>
          </w:p>
        </w:tc>
        <w:tc>
          <w:tcPr>
            <w:tcW w:w="1723" w:type="dxa"/>
            <w:vAlign w:val="top"/>
          </w:tcPr>
          <w:p>
            <w:pPr>
              <w:pStyle w:val="6"/>
              <w:spacing w:before="55" w:line="178" w:lineRule="auto"/>
              <w:ind w:right="14"/>
              <w:jc w:val="right"/>
              <w:rPr>
                <w:sz w:val="19"/>
                <w:szCs w:val="19"/>
              </w:rPr>
            </w:pPr>
            <w:r>
              <w:rPr>
                <w:spacing w:val="-1"/>
                <w:sz w:val="19"/>
                <w:szCs w:val="19"/>
              </w:rPr>
              <w:t>158.99</w:t>
            </w:r>
          </w:p>
        </w:tc>
        <w:tc>
          <w:tcPr>
            <w:tcW w:w="1725" w:type="dxa"/>
            <w:vAlign w:val="top"/>
          </w:tcPr>
          <w:p>
            <w:pPr>
              <w:pStyle w:val="6"/>
              <w:spacing w:before="55" w:line="178" w:lineRule="auto"/>
              <w:ind w:right="11"/>
              <w:jc w:val="right"/>
              <w:rPr>
                <w:sz w:val="19"/>
                <w:szCs w:val="19"/>
              </w:rPr>
            </w:pPr>
            <w:r>
              <w:rPr>
                <w:spacing w:val="-1"/>
                <w:sz w:val="19"/>
                <w:szCs w:val="19"/>
              </w:rPr>
              <w:t>158.99</w:t>
            </w:r>
          </w:p>
        </w:tc>
        <w:tc>
          <w:tcPr>
            <w:tcW w:w="1730" w:type="dxa"/>
            <w:tcBorders>
              <w:right w:val="single" w:color="000000" w:sz="10" w:space="0"/>
            </w:tcBorders>
            <w:vAlign w:val="top"/>
          </w:tcPr>
          <w:p>
            <w:pPr>
              <w:spacing w:line="239"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spacing w:line="237" w:lineRule="exact"/>
              <w:rPr>
                <w:rFonts w:ascii="Arial"/>
                <w:sz w:val="20"/>
              </w:rPr>
            </w:pPr>
          </w:p>
        </w:tc>
        <w:tc>
          <w:tcPr>
            <w:tcW w:w="582" w:type="dxa"/>
            <w:vAlign w:val="top"/>
          </w:tcPr>
          <w:p>
            <w:pPr>
              <w:pStyle w:val="6"/>
              <w:spacing w:before="55" w:line="177" w:lineRule="auto"/>
              <w:ind w:left="194"/>
              <w:rPr>
                <w:sz w:val="19"/>
                <w:szCs w:val="19"/>
              </w:rPr>
            </w:pPr>
            <w:r>
              <w:rPr>
                <w:spacing w:val="-5"/>
                <w:sz w:val="19"/>
                <w:szCs w:val="19"/>
              </w:rPr>
              <w:t>13</w:t>
            </w:r>
          </w:p>
        </w:tc>
        <w:tc>
          <w:tcPr>
            <w:tcW w:w="1722" w:type="dxa"/>
            <w:vAlign w:val="top"/>
          </w:tcPr>
          <w:p>
            <w:pPr>
              <w:spacing w:line="237" w:lineRule="exact"/>
              <w:rPr>
                <w:rFonts w:ascii="Arial"/>
                <w:sz w:val="20"/>
              </w:rPr>
            </w:pPr>
          </w:p>
        </w:tc>
        <w:tc>
          <w:tcPr>
            <w:tcW w:w="3460" w:type="dxa"/>
            <w:vAlign w:val="top"/>
          </w:tcPr>
          <w:p>
            <w:pPr>
              <w:pStyle w:val="6"/>
              <w:spacing w:before="25" w:line="206" w:lineRule="auto"/>
              <w:ind w:left="8"/>
              <w:rPr>
                <w:sz w:val="19"/>
                <w:szCs w:val="19"/>
              </w:rPr>
            </w:pPr>
            <w:r>
              <w:rPr>
                <w:spacing w:val="3"/>
                <w:sz w:val="19"/>
                <w:szCs w:val="19"/>
              </w:rPr>
              <w:t>十三、交通运输支出</w:t>
            </w:r>
          </w:p>
        </w:tc>
        <w:tc>
          <w:tcPr>
            <w:tcW w:w="582" w:type="dxa"/>
            <w:vAlign w:val="top"/>
          </w:tcPr>
          <w:p>
            <w:pPr>
              <w:pStyle w:val="6"/>
              <w:spacing w:before="55" w:line="177" w:lineRule="auto"/>
              <w:ind w:left="189"/>
              <w:rPr>
                <w:sz w:val="19"/>
                <w:szCs w:val="19"/>
              </w:rPr>
            </w:pPr>
            <w:r>
              <w:rPr>
                <w:spacing w:val="-1"/>
                <w:sz w:val="19"/>
                <w:szCs w:val="19"/>
              </w:rPr>
              <w:t>42</w:t>
            </w:r>
          </w:p>
        </w:tc>
        <w:tc>
          <w:tcPr>
            <w:tcW w:w="1723" w:type="dxa"/>
            <w:vAlign w:val="top"/>
          </w:tcPr>
          <w:p>
            <w:pPr>
              <w:spacing w:line="237" w:lineRule="exact"/>
              <w:rPr>
                <w:rFonts w:ascii="Arial"/>
                <w:sz w:val="20"/>
              </w:rPr>
            </w:pPr>
          </w:p>
        </w:tc>
        <w:tc>
          <w:tcPr>
            <w:tcW w:w="1725" w:type="dxa"/>
            <w:vAlign w:val="top"/>
          </w:tcPr>
          <w:p>
            <w:pPr>
              <w:spacing w:line="237" w:lineRule="exact"/>
              <w:rPr>
                <w:rFonts w:ascii="Arial"/>
                <w:sz w:val="20"/>
              </w:rPr>
            </w:pPr>
          </w:p>
        </w:tc>
        <w:tc>
          <w:tcPr>
            <w:tcW w:w="1730" w:type="dxa"/>
            <w:tcBorders>
              <w:right w:val="single" w:color="000000" w:sz="10" w:space="0"/>
            </w:tcBorders>
            <w:vAlign w:val="top"/>
          </w:tcPr>
          <w:p>
            <w:pPr>
              <w:spacing w:line="237"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spacing w:line="235" w:lineRule="exact"/>
              <w:rPr>
                <w:rFonts w:ascii="Arial"/>
                <w:sz w:val="20"/>
              </w:rPr>
            </w:pPr>
          </w:p>
        </w:tc>
        <w:tc>
          <w:tcPr>
            <w:tcW w:w="582" w:type="dxa"/>
            <w:vAlign w:val="top"/>
          </w:tcPr>
          <w:p>
            <w:pPr>
              <w:pStyle w:val="6"/>
              <w:spacing w:before="53" w:line="177" w:lineRule="auto"/>
              <w:ind w:left="194"/>
              <w:rPr>
                <w:sz w:val="19"/>
                <w:szCs w:val="19"/>
              </w:rPr>
            </w:pPr>
            <w:r>
              <w:rPr>
                <w:spacing w:val="-5"/>
                <w:sz w:val="19"/>
                <w:szCs w:val="19"/>
              </w:rPr>
              <w:t>14</w:t>
            </w:r>
          </w:p>
        </w:tc>
        <w:tc>
          <w:tcPr>
            <w:tcW w:w="1722" w:type="dxa"/>
            <w:vAlign w:val="top"/>
          </w:tcPr>
          <w:p>
            <w:pPr>
              <w:spacing w:line="235" w:lineRule="exact"/>
              <w:rPr>
                <w:rFonts w:ascii="Arial"/>
                <w:sz w:val="20"/>
              </w:rPr>
            </w:pPr>
          </w:p>
        </w:tc>
        <w:tc>
          <w:tcPr>
            <w:tcW w:w="3460" w:type="dxa"/>
            <w:vAlign w:val="top"/>
          </w:tcPr>
          <w:p>
            <w:pPr>
              <w:pStyle w:val="6"/>
              <w:spacing w:before="23" w:line="206" w:lineRule="auto"/>
              <w:ind w:left="8"/>
              <w:rPr>
                <w:sz w:val="19"/>
                <w:szCs w:val="19"/>
              </w:rPr>
            </w:pPr>
            <w:r>
              <w:rPr>
                <w:spacing w:val="3"/>
                <w:sz w:val="19"/>
                <w:szCs w:val="19"/>
              </w:rPr>
              <w:t>十四、资源勘探信息等支出</w:t>
            </w:r>
          </w:p>
        </w:tc>
        <w:tc>
          <w:tcPr>
            <w:tcW w:w="582" w:type="dxa"/>
            <w:vAlign w:val="top"/>
          </w:tcPr>
          <w:p>
            <w:pPr>
              <w:pStyle w:val="6"/>
              <w:spacing w:before="54" w:line="176" w:lineRule="auto"/>
              <w:ind w:left="189"/>
              <w:rPr>
                <w:sz w:val="19"/>
                <w:szCs w:val="19"/>
              </w:rPr>
            </w:pPr>
            <w:r>
              <w:rPr>
                <w:spacing w:val="-1"/>
                <w:sz w:val="19"/>
                <w:szCs w:val="19"/>
              </w:rPr>
              <w:t>43</w:t>
            </w:r>
          </w:p>
        </w:tc>
        <w:tc>
          <w:tcPr>
            <w:tcW w:w="1723" w:type="dxa"/>
            <w:vAlign w:val="top"/>
          </w:tcPr>
          <w:p>
            <w:pPr>
              <w:spacing w:line="235" w:lineRule="exact"/>
              <w:rPr>
                <w:rFonts w:ascii="Arial"/>
                <w:sz w:val="20"/>
              </w:rPr>
            </w:pPr>
          </w:p>
        </w:tc>
        <w:tc>
          <w:tcPr>
            <w:tcW w:w="1725" w:type="dxa"/>
            <w:vAlign w:val="top"/>
          </w:tcPr>
          <w:p>
            <w:pPr>
              <w:spacing w:line="235" w:lineRule="exact"/>
              <w:rPr>
                <w:rFonts w:ascii="Arial"/>
                <w:sz w:val="20"/>
              </w:rPr>
            </w:pPr>
          </w:p>
        </w:tc>
        <w:tc>
          <w:tcPr>
            <w:tcW w:w="1730" w:type="dxa"/>
            <w:tcBorders>
              <w:right w:val="single" w:color="000000" w:sz="10" w:space="0"/>
            </w:tcBorders>
            <w:vAlign w:val="top"/>
          </w:tcPr>
          <w:p>
            <w:pPr>
              <w:spacing w:line="235"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spacing w:line="237" w:lineRule="exact"/>
              <w:rPr>
                <w:rFonts w:ascii="Arial"/>
                <w:sz w:val="20"/>
              </w:rPr>
            </w:pPr>
          </w:p>
        </w:tc>
        <w:tc>
          <w:tcPr>
            <w:tcW w:w="582" w:type="dxa"/>
            <w:vAlign w:val="top"/>
          </w:tcPr>
          <w:p>
            <w:pPr>
              <w:pStyle w:val="6"/>
              <w:spacing w:before="56" w:line="176" w:lineRule="auto"/>
              <w:ind w:left="194"/>
              <w:rPr>
                <w:sz w:val="19"/>
                <w:szCs w:val="19"/>
              </w:rPr>
            </w:pPr>
            <w:r>
              <w:rPr>
                <w:spacing w:val="-5"/>
                <w:sz w:val="19"/>
                <w:szCs w:val="19"/>
              </w:rPr>
              <w:t>15</w:t>
            </w:r>
          </w:p>
        </w:tc>
        <w:tc>
          <w:tcPr>
            <w:tcW w:w="1722" w:type="dxa"/>
            <w:vAlign w:val="top"/>
          </w:tcPr>
          <w:p>
            <w:pPr>
              <w:spacing w:line="237" w:lineRule="exact"/>
              <w:rPr>
                <w:rFonts w:ascii="Arial"/>
                <w:sz w:val="20"/>
              </w:rPr>
            </w:pPr>
          </w:p>
        </w:tc>
        <w:tc>
          <w:tcPr>
            <w:tcW w:w="3460" w:type="dxa"/>
            <w:vAlign w:val="top"/>
          </w:tcPr>
          <w:p>
            <w:pPr>
              <w:pStyle w:val="6"/>
              <w:spacing w:before="27" w:line="205" w:lineRule="auto"/>
              <w:ind w:left="8"/>
              <w:rPr>
                <w:sz w:val="19"/>
                <w:szCs w:val="19"/>
              </w:rPr>
            </w:pPr>
            <w:r>
              <w:rPr>
                <w:spacing w:val="3"/>
                <w:sz w:val="19"/>
                <w:szCs w:val="19"/>
              </w:rPr>
              <w:t>十五、商业服务业等支出</w:t>
            </w:r>
          </w:p>
        </w:tc>
        <w:tc>
          <w:tcPr>
            <w:tcW w:w="582" w:type="dxa"/>
            <w:vAlign w:val="top"/>
          </w:tcPr>
          <w:p>
            <w:pPr>
              <w:pStyle w:val="6"/>
              <w:spacing w:before="57" w:line="175" w:lineRule="auto"/>
              <w:ind w:left="189"/>
              <w:rPr>
                <w:sz w:val="19"/>
                <w:szCs w:val="19"/>
              </w:rPr>
            </w:pPr>
            <w:r>
              <w:rPr>
                <w:spacing w:val="-1"/>
                <w:sz w:val="19"/>
                <w:szCs w:val="19"/>
              </w:rPr>
              <w:t>44</w:t>
            </w:r>
          </w:p>
        </w:tc>
        <w:tc>
          <w:tcPr>
            <w:tcW w:w="1723" w:type="dxa"/>
            <w:vAlign w:val="top"/>
          </w:tcPr>
          <w:p>
            <w:pPr>
              <w:pStyle w:val="6"/>
              <w:spacing w:before="56" w:line="176" w:lineRule="auto"/>
              <w:ind w:right="14"/>
              <w:jc w:val="right"/>
              <w:rPr>
                <w:sz w:val="19"/>
                <w:szCs w:val="19"/>
              </w:rPr>
            </w:pPr>
            <w:r>
              <w:rPr>
                <w:spacing w:val="-1"/>
                <w:sz w:val="19"/>
                <w:szCs w:val="19"/>
              </w:rPr>
              <w:t>119.68</w:t>
            </w:r>
          </w:p>
        </w:tc>
        <w:tc>
          <w:tcPr>
            <w:tcW w:w="1725" w:type="dxa"/>
            <w:vAlign w:val="top"/>
          </w:tcPr>
          <w:p>
            <w:pPr>
              <w:pStyle w:val="6"/>
              <w:spacing w:before="56" w:line="176" w:lineRule="auto"/>
              <w:ind w:right="11"/>
              <w:jc w:val="right"/>
              <w:rPr>
                <w:sz w:val="19"/>
                <w:szCs w:val="19"/>
              </w:rPr>
            </w:pPr>
            <w:r>
              <w:rPr>
                <w:spacing w:val="-1"/>
                <w:sz w:val="19"/>
                <w:szCs w:val="19"/>
              </w:rPr>
              <w:t>119.68</w:t>
            </w:r>
          </w:p>
        </w:tc>
        <w:tc>
          <w:tcPr>
            <w:tcW w:w="1730" w:type="dxa"/>
            <w:tcBorders>
              <w:right w:val="single" w:color="000000" w:sz="10" w:space="0"/>
            </w:tcBorders>
            <w:vAlign w:val="top"/>
          </w:tcPr>
          <w:p>
            <w:pPr>
              <w:spacing w:line="237"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pPr>
              <w:spacing w:line="238" w:lineRule="exact"/>
              <w:rPr>
                <w:rFonts w:ascii="Arial"/>
                <w:sz w:val="20"/>
              </w:rPr>
            </w:pPr>
          </w:p>
        </w:tc>
        <w:tc>
          <w:tcPr>
            <w:tcW w:w="582" w:type="dxa"/>
            <w:vAlign w:val="top"/>
          </w:tcPr>
          <w:p>
            <w:pPr>
              <w:pStyle w:val="6"/>
              <w:spacing w:before="58" w:line="175" w:lineRule="auto"/>
              <w:ind w:left="194"/>
              <w:rPr>
                <w:sz w:val="19"/>
                <w:szCs w:val="19"/>
              </w:rPr>
            </w:pPr>
            <w:r>
              <w:rPr>
                <w:spacing w:val="-5"/>
                <w:sz w:val="19"/>
                <w:szCs w:val="19"/>
              </w:rPr>
              <w:t>16</w:t>
            </w:r>
          </w:p>
        </w:tc>
        <w:tc>
          <w:tcPr>
            <w:tcW w:w="1722" w:type="dxa"/>
            <w:vAlign w:val="top"/>
          </w:tcPr>
          <w:p>
            <w:pPr>
              <w:spacing w:line="238" w:lineRule="exact"/>
              <w:rPr>
                <w:rFonts w:ascii="Arial"/>
                <w:sz w:val="20"/>
              </w:rPr>
            </w:pPr>
          </w:p>
        </w:tc>
        <w:tc>
          <w:tcPr>
            <w:tcW w:w="3460" w:type="dxa"/>
            <w:vAlign w:val="top"/>
          </w:tcPr>
          <w:p>
            <w:pPr>
              <w:pStyle w:val="6"/>
              <w:spacing w:before="29" w:line="204" w:lineRule="auto"/>
              <w:ind w:left="8"/>
              <w:rPr>
                <w:sz w:val="19"/>
                <w:szCs w:val="19"/>
              </w:rPr>
            </w:pPr>
            <w:r>
              <w:rPr>
                <w:spacing w:val="3"/>
                <w:sz w:val="19"/>
                <w:szCs w:val="19"/>
              </w:rPr>
              <w:t>十六、金融支出</w:t>
            </w:r>
          </w:p>
        </w:tc>
        <w:tc>
          <w:tcPr>
            <w:tcW w:w="582" w:type="dxa"/>
            <w:vAlign w:val="top"/>
          </w:tcPr>
          <w:p>
            <w:pPr>
              <w:pStyle w:val="6"/>
              <w:spacing w:before="59" w:line="174" w:lineRule="auto"/>
              <w:ind w:left="189"/>
              <w:rPr>
                <w:sz w:val="19"/>
                <w:szCs w:val="19"/>
              </w:rPr>
            </w:pPr>
            <w:r>
              <w:rPr>
                <w:spacing w:val="-1"/>
                <w:sz w:val="19"/>
                <w:szCs w:val="19"/>
              </w:rPr>
              <w:t>45</w:t>
            </w:r>
          </w:p>
        </w:tc>
        <w:tc>
          <w:tcPr>
            <w:tcW w:w="1723" w:type="dxa"/>
            <w:vAlign w:val="top"/>
          </w:tcPr>
          <w:p>
            <w:pPr>
              <w:spacing w:line="238" w:lineRule="exact"/>
              <w:rPr>
                <w:rFonts w:ascii="Arial"/>
                <w:sz w:val="20"/>
              </w:rPr>
            </w:pPr>
          </w:p>
        </w:tc>
        <w:tc>
          <w:tcPr>
            <w:tcW w:w="1725" w:type="dxa"/>
            <w:vAlign w:val="top"/>
          </w:tcPr>
          <w:p>
            <w:pPr>
              <w:spacing w:line="238" w:lineRule="exact"/>
              <w:rPr>
                <w:rFonts w:ascii="Arial"/>
                <w:sz w:val="20"/>
              </w:rPr>
            </w:pPr>
          </w:p>
        </w:tc>
        <w:tc>
          <w:tcPr>
            <w:tcW w:w="1730" w:type="dxa"/>
            <w:tcBorders>
              <w:right w:val="single" w:color="000000" w:sz="10" w:space="0"/>
            </w:tcBorders>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spacing w:line="236" w:lineRule="exact"/>
              <w:rPr>
                <w:rFonts w:ascii="Arial"/>
                <w:sz w:val="20"/>
              </w:rPr>
            </w:pPr>
          </w:p>
        </w:tc>
        <w:tc>
          <w:tcPr>
            <w:tcW w:w="582" w:type="dxa"/>
            <w:vAlign w:val="top"/>
          </w:tcPr>
          <w:p>
            <w:pPr>
              <w:pStyle w:val="6"/>
              <w:spacing w:before="55" w:line="175" w:lineRule="auto"/>
              <w:ind w:left="194"/>
              <w:rPr>
                <w:sz w:val="19"/>
                <w:szCs w:val="19"/>
              </w:rPr>
            </w:pPr>
            <w:r>
              <w:rPr>
                <w:spacing w:val="-5"/>
                <w:sz w:val="19"/>
                <w:szCs w:val="19"/>
              </w:rPr>
              <w:t>17</w:t>
            </w:r>
          </w:p>
        </w:tc>
        <w:tc>
          <w:tcPr>
            <w:tcW w:w="1722" w:type="dxa"/>
            <w:vAlign w:val="top"/>
          </w:tcPr>
          <w:p>
            <w:pPr>
              <w:spacing w:line="236" w:lineRule="exact"/>
              <w:rPr>
                <w:rFonts w:ascii="Arial"/>
                <w:sz w:val="20"/>
              </w:rPr>
            </w:pPr>
          </w:p>
        </w:tc>
        <w:tc>
          <w:tcPr>
            <w:tcW w:w="3460" w:type="dxa"/>
            <w:vAlign w:val="top"/>
          </w:tcPr>
          <w:p>
            <w:pPr>
              <w:pStyle w:val="6"/>
              <w:spacing w:before="26" w:line="204" w:lineRule="auto"/>
              <w:ind w:left="8"/>
              <w:rPr>
                <w:sz w:val="19"/>
                <w:szCs w:val="19"/>
              </w:rPr>
            </w:pPr>
            <w:r>
              <w:rPr>
                <w:spacing w:val="3"/>
                <w:sz w:val="19"/>
                <w:szCs w:val="19"/>
              </w:rPr>
              <w:t>十七、援助其他地区支出</w:t>
            </w:r>
          </w:p>
        </w:tc>
        <w:tc>
          <w:tcPr>
            <w:tcW w:w="582" w:type="dxa"/>
            <w:vAlign w:val="top"/>
          </w:tcPr>
          <w:p>
            <w:pPr>
              <w:pStyle w:val="6"/>
              <w:spacing w:before="56" w:line="174" w:lineRule="auto"/>
              <w:ind w:left="189"/>
              <w:rPr>
                <w:sz w:val="19"/>
                <w:szCs w:val="19"/>
              </w:rPr>
            </w:pPr>
            <w:r>
              <w:rPr>
                <w:spacing w:val="-1"/>
                <w:sz w:val="19"/>
                <w:szCs w:val="19"/>
              </w:rPr>
              <w:t>46</w:t>
            </w:r>
          </w:p>
        </w:tc>
        <w:tc>
          <w:tcPr>
            <w:tcW w:w="1723" w:type="dxa"/>
            <w:vAlign w:val="top"/>
          </w:tcPr>
          <w:p>
            <w:pPr>
              <w:spacing w:line="236" w:lineRule="exact"/>
              <w:rPr>
                <w:rFonts w:ascii="Arial"/>
                <w:sz w:val="20"/>
              </w:rPr>
            </w:pPr>
          </w:p>
        </w:tc>
        <w:tc>
          <w:tcPr>
            <w:tcW w:w="1725" w:type="dxa"/>
            <w:vAlign w:val="top"/>
          </w:tcPr>
          <w:p>
            <w:pPr>
              <w:spacing w:line="236" w:lineRule="exact"/>
              <w:rPr>
                <w:rFonts w:ascii="Arial"/>
                <w:sz w:val="20"/>
              </w:rPr>
            </w:pPr>
          </w:p>
        </w:tc>
        <w:tc>
          <w:tcPr>
            <w:tcW w:w="1730" w:type="dxa"/>
            <w:tcBorders>
              <w:right w:val="single" w:color="000000" w:sz="10" w:space="0"/>
            </w:tcBorders>
            <w:vAlign w:val="top"/>
          </w:tcPr>
          <w:p>
            <w:pPr>
              <w:spacing w:line="236"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pPr>
              <w:spacing w:line="238" w:lineRule="exact"/>
              <w:rPr>
                <w:rFonts w:ascii="Arial"/>
                <w:sz w:val="20"/>
              </w:rPr>
            </w:pPr>
          </w:p>
        </w:tc>
        <w:tc>
          <w:tcPr>
            <w:tcW w:w="582" w:type="dxa"/>
            <w:vAlign w:val="top"/>
          </w:tcPr>
          <w:p>
            <w:pPr>
              <w:pStyle w:val="6"/>
              <w:spacing w:before="59" w:line="174" w:lineRule="auto"/>
              <w:ind w:left="194"/>
              <w:rPr>
                <w:sz w:val="19"/>
                <w:szCs w:val="19"/>
              </w:rPr>
            </w:pPr>
            <w:r>
              <w:rPr>
                <w:spacing w:val="-5"/>
                <w:sz w:val="19"/>
                <w:szCs w:val="19"/>
              </w:rPr>
              <w:t>18</w:t>
            </w:r>
          </w:p>
        </w:tc>
        <w:tc>
          <w:tcPr>
            <w:tcW w:w="1722" w:type="dxa"/>
            <w:vAlign w:val="top"/>
          </w:tcPr>
          <w:p>
            <w:pPr>
              <w:spacing w:line="238" w:lineRule="exact"/>
              <w:rPr>
                <w:rFonts w:ascii="Arial"/>
                <w:sz w:val="20"/>
              </w:rPr>
            </w:pPr>
          </w:p>
        </w:tc>
        <w:tc>
          <w:tcPr>
            <w:tcW w:w="3460" w:type="dxa"/>
            <w:vAlign w:val="top"/>
          </w:tcPr>
          <w:p>
            <w:pPr>
              <w:pStyle w:val="6"/>
              <w:spacing w:before="30" w:line="203" w:lineRule="auto"/>
              <w:ind w:left="8"/>
              <w:rPr>
                <w:sz w:val="19"/>
                <w:szCs w:val="19"/>
              </w:rPr>
            </w:pPr>
            <w:r>
              <w:rPr>
                <w:spacing w:val="3"/>
                <w:sz w:val="19"/>
                <w:szCs w:val="19"/>
              </w:rPr>
              <w:t>十八、国土海洋气象等支出</w:t>
            </w:r>
          </w:p>
        </w:tc>
        <w:tc>
          <w:tcPr>
            <w:tcW w:w="582" w:type="dxa"/>
            <w:vAlign w:val="top"/>
          </w:tcPr>
          <w:p>
            <w:pPr>
              <w:pStyle w:val="6"/>
              <w:spacing w:before="59" w:line="174" w:lineRule="auto"/>
              <w:ind w:left="189"/>
              <w:rPr>
                <w:sz w:val="19"/>
                <w:szCs w:val="19"/>
              </w:rPr>
            </w:pPr>
            <w:r>
              <w:rPr>
                <w:spacing w:val="-1"/>
                <w:sz w:val="19"/>
                <w:szCs w:val="19"/>
              </w:rPr>
              <w:t>47</w:t>
            </w:r>
          </w:p>
        </w:tc>
        <w:tc>
          <w:tcPr>
            <w:tcW w:w="1723" w:type="dxa"/>
            <w:vAlign w:val="top"/>
          </w:tcPr>
          <w:p>
            <w:pPr>
              <w:spacing w:line="238" w:lineRule="exact"/>
              <w:rPr>
                <w:rFonts w:ascii="Arial"/>
                <w:sz w:val="20"/>
              </w:rPr>
            </w:pPr>
          </w:p>
        </w:tc>
        <w:tc>
          <w:tcPr>
            <w:tcW w:w="1725" w:type="dxa"/>
            <w:vAlign w:val="top"/>
          </w:tcPr>
          <w:p>
            <w:pPr>
              <w:spacing w:line="238" w:lineRule="exact"/>
              <w:rPr>
                <w:rFonts w:ascii="Arial"/>
                <w:sz w:val="20"/>
              </w:rPr>
            </w:pPr>
          </w:p>
        </w:tc>
        <w:tc>
          <w:tcPr>
            <w:tcW w:w="1730" w:type="dxa"/>
            <w:tcBorders>
              <w:right w:val="single" w:color="000000" w:sz="10" w:space="0"/>
            </w:tcBorders>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spacing w:line="237" w:lineRule="exact"/>
              <w:rPr>
                <w:rFonts w:ascii="Arial"/>
                <w:sz w:val="20"/>
              </w:rPr>
            </w:pPr>
          </w:p>
        </w:tc>
        <w:tc>
          <w:tcPr>
            <w:tcW w:w="582" w:type="dxa"/>
            <w:vAlign w:val="top"/>
          </w:tcPr>
          <w:p>
            <w:pPr>
              <w:pStyle w:val="6"/>
              <w:spacing w:before="59" w:line="173" w:lineRule="auto"/>
              <w:ind w:left="194"/>
              <w:rPr>
                <w:sz w:val="19"/>
                <w:szCs w:val="19"/>
              </w:rPr>
            </w:pPr>
            <w:r>
              <w:rPr>
                <w:spacing w:val="-5"/>
                <w:sz w:val="19"/>
                <w:szCs w:val="19"/>
              </w:rPr>
              <w:t>19</w:t>
            </w:r>
          </w:p>
        </w:tc>
        <w:tc>
          <w:tcPr>
            <w:tcW w:w="1722" w:type="dxa"/>
            <w:vAlign w:val="top"/>
          </w:tcPr>
          <w:p>
            <w:pPr>
              <w:spacing w:line="237" w:lineRule="exact"/>
              <w:rPr>
                <w:rFonts w:ascii="Arial"/>
                <w:sz w:val="20"/>
              </w:rPr>
            </w:pPr>
          </w:p>
        </w:tc>
        <w:tc>
          <w:tcPr>
            <w:tcW w:w="3460" w:type="dxa"/>
            <w:vAlign w:val="top"/>
          </w:tcPr>
          <w:p>
            <w:pPr>
              <w:pStyle w:val="6"/>
              <w:spacing w:before="30" w:line="202" w:lineRule="auto"/>
              <w:ind w:left="8"/>
              <w:rPr>
                <w:sz w:val="19"/>
                <w:szCs w:val="19"/>
              </w:rPr>
            </w:pPr>
            <w:r>
              <w:rPr>
                <w:spacing w:val="3"/>
                <w:sz w:val="19"/>
                <w:szCs w:val="19"/>
              </w:rPr>
              <w:t>十九、住房保障支出</w:t>
            </w:r>
          </w:p>
        </w:tc>
        <w:tc>
          <w:tcPr>
            <w:tcW w:w="582" w:type="dxa"/>
            <w:vAlign w:val="top"/>
          </w:tcPr>
          <w:p>
            <w:pPr>
              <w:pStyle w:val="6"/>
              <w:spacing w:before="59" w:line="173" w:lineRule="auto"/>
              <w:ind w:left="189"/>
              <w:rPr>
                <w:sz w:val="19"/>
                <w:szCs w:val="19"/>
              </w:rPr>
            </w:pPr>
            <w:r>
              <w:rPr>
                <w:spacing w:val="-1"/>
                <w:sz w:val="19"/>
                <w:szCs w:val="19"/>
              </w:rPr>
              <w:t>48</w:t>
            </w:r>
          </w:p>
        </w:tc>
        <w:tc>
          <w:tcPr>
            <w:tcW w:w="1723" w:type="dxa"/>
            <w:vAlign w:val="top"/>
          </w:tcPr>
          <w:p>
            <w:pPr>
              <w:pStyle w:val="6"/>
              <w:spacing w:before="59" w:line="173" w:lineRule="auto"/>
              <w:ind w:right="13"/>
              <w:jc w:val="right"/>
              <w:rPr>
                <w:sz w:val="19"/>
                <w:szCs w:val="19"/>
              </w:rPr>
            </w:pPr>
            <w:r>
              <w:rPr>
                <w:spacing w:val="1"/>
                <w:sz w:val="19"/>
                <w:szCs w:val="19"/>
              </w:rPr>
              <w:t>90.44</w:t>
            </w:r>
          </w:p>
        </w:tc>
        <w:tc>
          <w:tcPr>
            <w:tcW w:w="1725" w:type="dxa"/>
            <w:vAlign w:val="top"/>
          </w:tcPr>
          <w:p>
            <w:pPr>
              <w:pStyle w:val="6"/>
              <w:spacing w:before="59" w:line="173" w:lineRule="auto"/>
              <w:ind w:right="10"/>
              <w:jc w:val="right"/>
              <w:rPr>
                <w:sz w:val="19"/>
                <w:szCs w:val="19"/>
              </w:rPr>
            </w:pPr>
            <w:r>
              <w:rPr>
                <w:spacing w:val="1"/>
                <w:sz w:val="19"/>
                <w:szCs w:val="19"/>
              </w:rPr>
              <w:t>90.44</w:t>
            </w:r>
          </w:p>
        </w:tc>
        <w:tc>
          <w:tcPr>
            <w:tcW w:w="1730" w:type="dxa"/>
            <w:tcBorders>
              <w:right w:val="single" w:color="000000" w:sz="10" w:space="0"/>
            </w:tcBorders>
            <w:vAlign w:val="top"/>
          </w:tcPr>
          <w:p>
            <w:pPr>
              <w:spacing w:line="237"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spacing w:line="236" w:lineRule="exact"/>
              <w:rPr>
                <w:rFonts w:ascii="Arial"/>
                <w:sz w:val="20"/>
              </w:rPr>
            </w:pPr>
          </w:p>
        </w:tc>
        <w:tc>
          <w:tcPr>
            <w:tcW w:w="582" w:type="dxa"/>
            <w:vAlign w:val="top"/>
          </w:tcPr>
          <w:p>
            <w:pPr>
              <w:pStyle w:val="6"/>
              <w:spacing w:before="58" w:line="172" w:lineRule="auto"/>
              <w:ind w:left="182"/>
              <w:rPr>
                <w:sz w:val="19"/>
                <w:szCs w:val="19"/>
              </w:rPr>
            </w:pPr>
            <w:r>
              <w:rPr>
                <w:spacing w:val="-2"/>
                <w:sz w:val="19"/>
                <w:szCs w:val="19"/>
              </w:rPr>
              <w:t>20</w:t>
            </w:r>
          </w:p>
        </w:tc>
        <w:tc>
          <w:tcPr>
            <w:tcW w:w="1722" w:type="dxa"/>
            <w:vAlign w:val="top"/>
          </w:tcPr>
          <w:p>
            <w:pPr>
              <w:spacing w:line="236" w:lineRule="exact"/>
              <w:rPr>
                <w:rFonts w:ascii="Arial"/>
                <w:sz w:val="20"/>
              </w:rPr>
            </w:pPr>
          </w:p>
        </w:tc>
        <w:tc>
          <w:tcPr>
            <w:tcW w:w="3460" w:type="dxa"/>
            <w:vAlign w:val="top"/>
          </w:tcPr>
          <w:p>
            <w:pPr>
              <w:pStyle w:val="6"/>
              <w:spacing w:before="28" w:line="202" w:lineRule="auto"/>
              <w:ind w:left="10"/>
              <w:rPr>
                <w:sz w:val="19"/>
                <w:szCs w:val="19"/>
              </w:rPr>
            </w:pPr>
            <w:r>
              <w:rPr>
                <w:spacing w:val="3"/>
                <w:sz w:val="19"/>
                <w:szCs w:val="19"/>
              </w:rPr>
              <w:t>二十、粮油物资储备支出</w:t>
            </w:r>
          </w:p>
        </w:tc>
        <w:tc>
          <w:tcPr>
            <w:tcW w:w="582" w:type="dxa"/>
            <w:vAlign w:val="top"/>
          </w:tcPr>
          <w:p>
            <w:pPr>
              <w:pStyle w:val="6"/>
              <w:spacing w:before="58" w:line="172" w:lineRule="auto"/>
              <w:ind w:left="189"/>
              <w:rPr>
                <w:sz w:val="19"/>
                <w:szCs w:val="19"/>
              </w:rPr>
            </w:pPr>
            <w:r>
              <w:rPr>
                <w:spacing w:val="-1"/>
                <w:sz w:val="19"/>
                <w:szCs w:val="19"/>
              </w:rPr>
              <w:t>49</w:t>
            </w:r>
          </w:p>
        </w:tc>
        <w:tc>
          <w:tcPr>
            <w:tcW w:w="1723" w:type="dxa"/>
            <w:vAlign w:val="top"/>
          </w:tcPr>
          <w:p>
            <w:pPr>
              <w:spacing w:line="236" w:lineRule="exact"/>
              <w:rPr>
                <w:rFonts w:ascii="Arial"/>
                <w:sz w:val="20"/>
              </w:rPr>
            </w:pPr>
          </w:p>
        </w:tc>
        <w:tc>
          <w:tcPr>
            <w:tcW w:w="1725" w:type="dxa"/>
            <w:vAlign w:val="top"/>
          </w:tcPr>
          <w:p>
            <w:pPr>
              <w:spacing w:line="236" w:lineRule="exact"/>
              <w:rPr>
                <w:rFonts w:ascii="Arial"/>
                <w:sz w:val="20"/>
              </w:rPr>
            </w:pPr>
          </w:p>
        </w:tc>
        <w:tc>
          <w:tcPr>
            <w:tcW w:w="1730" w:type="dxa"/>
            <w:tcBorders>
              <w:right w:val="single" w:color="000000" w:sz="10" w:space="0"/>
            </w:tcBorders>
            <w:vAlign w:val="top"/>
          </w:tcPr>
          <w:p>
            <w:pPr>
              <w:spacing w:line="236"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spacing w:line="237" w:lineRule="exact"/>
              <w:rPr>
                <w:rFonts w:ascii="Arial"/>
                <w:sz w:val="20"/>
              </w:rPr>
            </w:pPr>
          </w:p>
        </w:tc>
        <w:tc>
          <w:tcPr>
            <w:tcW w:w="582" w:type="dxa"/>
            <w:vAlign w:val="top"/>
          </w:tcPr>
          <w:p>
            <w:pPr>
              <w:pStyle w:val="6"/>
              <w:spacing w:before="62" w:line="171" w:lineRule="auto"/>
              <w:ind w:left="182"/>
              <w:rPr>
                <w:sz w:val="19"/>
                <w:szCs w:val="19"/>
              </w:rPr>
            </w:pPr>
            <w:r>
              <w:rPr>
                <w:spacing w:val="-2"/>
                <w:sz w:val="19"/>
                <w:szCs w:val="19"/>
              </w:rPr>
              <w:t>21</w:t>
            </w:r>
          </w:p>
        </w:tc>
        <w:tc>
          <w:tcPr>
            <w:tcW w:w="1722" w:type="dxa"/>
            <w:vAlign w:val="top"/>
          </w:tcPr>
          <w:p>
            <w:pPr>
              <w:spacing w:line="237" w:lineRule="exact"/>
              <w:rPr>
                <w:rFonts w:ascii="Arial"/>
                <w:sz w:val="20"/>
              </w:rPr>
            </w:pPr>
          </w:p>
        </w:tc>
        <w:tc>
          <w:tcPr>
            <w:tcW w:w="3460" w:type="dxa"/>
            <w:vAlign w:val="top"/>
          </w:tcPr>
          <w:p>
            <w:pPr>
              <w:pStyle w:val="6"/>
              <w:spacing w:before="32" w:line="200" w:lineRule="auto"/>
              <w:ind w:left="10"/>
              <w:rPr>
                <w:sz w:val="19"/>
                <w:szCs w:val="19"/>
              </w:rPr>
            </w:pPr>
            <w:r>
              <w:rPr>
                <w:spacing w:val="3"/>
                <w:sz w:val="19"/>
                <w:szCs w:val="19"/>
              </w:rPr>
              <w:t>二十一、其他支出</w:t>
            </w:r>
          </w:p>
        </w:tc>
        <w:tc>
          <w:tcPr>
            <w:tcW w:w="582" w:type="dxa"/>
            <w:vAlign w:val="top"/>
          </w:tcPr>
          <w:p>
            <w:pPr>
              <w:pStyle w:val="6"/>
              <w:spacing w:before="62" w:line="171" w:lineRule="auto"/>
              <w:ind w:left="194"/>
              <w:rPr>
                <w:sz w:val="19"/>
                <w:szCs w:val="19"/>
              </w:rPr>
            </w:pPr>
            <w:r>
              <w:rPr>
                <w:spacing w:val="-2"/>
                <w:sz w:val="19"/>
                <w:szCs w:val="19"/>
              </w:rPr>
              <w:t>50</w:t>
            </w:r>
          </w:p>
        </w:tc>
        <w:tc>
          <w:tcPr>
            <w:tcW w:w="1723" w:type="dxa"/>
            <w:vAlign w:val="top"/>
          </w:tcPr>
          <w:p>
            <w:pPr>
              <w:spacing w:line="237" w:lineRule="exact"/>
              <w:rPr>
                <w:rFonts w:ascii="Arial"/>
                <w:sz w:val="20"/>
              </w:rPr>
            </w:pPr>
          </w:p>
        </w:tc>
        <w:tc>
          <w:tcPr>
            <w:tcW w:w="1725" w:type="dxa"/>
            <w:vAlign w:val="top"/>
          </w:tcPr>
          <w:p>
            <w:pPr>
              <w:spacing w:line="237" w:lineRule="exact"/>
              <w:rPr>
                <w:rFonts w:ascii="Arial"/>
                <w:sz w:val="20"/>
              </w:rPr>
            </w:pPr>
          </w:p>
        </w:tc>
        <w:tc>
          <w:tcPr>
            <w:tcW w:w="1730" w:type="dxa"/>
            <w:tcBorders>
              <w:right w:val="single" w:color="000000" w:sz="10" w:space="0"/>
            </w:tcBorders>
            <w:vAlign w:val="top"/>
          </w:tcPr>
          <w:p>
            <w:pPr>
              <w:spacing w:line="237"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484" w:type="dxa"/>
            <w:tcBorders>
              <w:left w:val="single" w:color="000000" w:sz="10" w:space="0"/>
            </w:tcBorders>
            <w:vAlign w:val="top"/>
          </w:tcPr>
          <w:p>
            <w:pPr>
              <w:spacing w:line="238" w:lineRule="exact"/>
              <w:rPr>
                <w:rFonts w:ascii="Arial"/>
                <w:sz w:val="20"/>
              </w:rPr>
            </w:pPr>
          </w:p>
        </w:tc>
        <w:tc>
          <w:tcPr>
            <w:tcW w:w="582" w:type="dxa"/>
            <w:vAlign w:val="top"/>
          </w:tcPr>
          <w:p>
            <w:pPr>
              <w:pStyle w:val="6"/>
              <w:spacing w:before="70" w:line="183" w:lineRule="auto"/>
              <w:ind w:left="193"/>
              <w:rPr>
                <w:sz w:val="17"/>
                <w:szCs w:val="17"/>
              </w:rPr>
            </w:pPr>
            <w:r>
              <w:rPr>
                <w:spacing w:val="-3"/>
                <w:sz w:val="17"/>
                <w:szCs w:val="17"/>
              </w:rPr>
              <w:t>22</w:t>
            </w:r>
          </w:p>
        </w:tc>
        <w:tc>
          <w:tcPr>
            <w:tcW w:w="1722" w:type="dxa"/>
            <w:vAlign w:val="top"/>
          </w:tcPr>
          <w:p>
            <w:pPr>
              <w:spacing w:line="238" w:lineRule="exact"/>
              <w:rPr>
                <w:rFonts w:ascii="Arial"/>
                <w:sz w:val="20"/>
              </w:rPr>
            </w:pPr>
          </w:p>
        </w:tc>
        <w:tc>
          <w:tcPr>
            <w:tcW w:w="3460" w:type="dxa"/>
            <w:vAlign w:val="top"/>
          </w:tcPr>
          <w:p>
            <w:pPr>
              <w:pStyle w:val="6"/>
              <w:spacing w:before="33" w:line="200" w:lineRule="auto"/>
              <w:ind w:left="10"/>
              <w:rPr>
                <w:sz w:val="19"/>
                <w:szCs w:val="19"/>
              </w:rPr>
            </w:pPr>
            <w:r>
              <w:rPr>
                <w:spacing w:val="3"/>
                <w:sz w:val="19"/>
                <w:szCs w:val="19"/>
              </w:rPr>
              <w:t>二十二、债务还本支出</w:t>
            </w:r>
          </w:p>
        </w:tc>
        <w:tc>
          <w:tcPr>
            <w:tcW w:w="582" w:type="dxa"/>
            <w:vAlign w:val="top"/>
          </w:tcPr>
          <w:p>
            <w:pPr>
              <w:pStyle w:val="6"/>
              <w:spacing w:before="63" w:line="171" w:lineRule="auto"/>
              <w:ind w:left="194"/>
              <w:rPr>
                <w:sz w:val="19"/>
                <w:szCs w:val="19"/>
              </w:rPr>
            </w:pPr>
            <w:r>
              <w:rPr>
                <w:spacing w:val="-2"/>
                <w:sz w:val="19"/>
                <w:szCs w:val="19"/>
              </w:rPr>
              <w:t>51</w:t>
            </w:r>
          </w:p>
        </w:tc>
        <w:tc>
          <w:tcPr>
            <w:tcW w:w="1723" w:type="dxa"/>
            <w:vAlign w:val="top"/>
          </w:tcPr>
          <w:p>
            <w:pPr>
              <w:spacing w:line="238" w:lineRule="exact"/>
              <w:rPr>
                <w:rFonts w:ascii="Arial"/>
                <w:sz w:val="20"/>
              </w:rPr>
            </w:pPr>
          </w:p>
        </w:tc>
        <w:tc>
          <w:tcPr>
            <w:tcW w:w="1725" w:type="dxa"/>
            <w:vAlign w:val="top"/>
          </w:tcPr>
          <w:p>
            <w:pPr>
              <w:spacing w:line="238" w:lineRule="exact"/>
              <w:rPr>
                <w:rFonts w:ascii="Arial"/>
                <w:sz w:val="20"/>
              </w:rPr>
            </w:pPr>
          </w:p>
        </w:tc>
        <w:tc>
          <w:tcPr>
            <w:tcW w:w="1730" w:type="dxa"/>
            <w:tcBorders>
              <w:right w:val="single" w:color="000000" w:sz="10" w:space="0"/>
            </w:tcBorders>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spacing w:line="236" w:lineRule="exact"/>
              <w:rPr>
                <w:rFonts w:ascii="Arial"/>
                <w:sz w:val="20"/>
              </w:rPr>
            </w:pPr>
          </w:p>
        </w:tc>
        <w:tc>
          <w:tcPr>
            <w:tcW w:w="582" w:type="dxa"/>
            <w:vAlign w:val="top"/>
          </w:tcPr>
          <w:p>
            <w:pPr>
              <w:pStyle w:val="6"/>
              <w:spacing w:before="68" w:line="182" w:lineRule="auto"/>
              <w:ind w:left="193"/>
              <w:rPr>
                <w:sz w:val="17"/>
                <w:szCs w:val="17"/>
              </w:rPr>
            </w:pPr>
            <w:r>
              <w:rPr>
                <w:spacing w:val="-3"/>
                <w:sz w:val="17"/>
                <w:szCs w:val="17"/>
              </w:rPr>
              <w:t>23</w:t>
            </w:r>
          </w:p>
        </w:tc>
        <w:tc>
          <w:tcPr>
            <w:tcW w:w="1722" w:type="dxa"/>
            <w:vAlign w:val="top"/>
          </w:tcPr>
          <w:p>
            <w:pPr>
              <w:spacing w:line="236" w:lineRule="exact"/>
              <w:rPr>
                <w:rFonts w:ascii="Arial"/>
                <w:sz w:val="20"/>
              </w:rPr>
            </w:pPr>
          </w:p>
        </w:tc>
        <w:tc>
          <w:tcPr>
            <w:tcW w:w="3460" w:type="dxa"/>
            <w:vAlign w:val="top"/>
          </w:tcPr>
          <w:p>
            <w:pPr>
              <w:pStyle w:val="6"/>
              <w:spacing w:before="30" w:line="200" w:lineRule="auto"/>
              <w:ind w:left="10"/>
              <w:rPr>
                <w:sz w:val="19"/>
                <w:szCs w:val="19"/>
              </w:rPr>
            </w:pPr>
            <w:r>
              <w:rPr>
                <w:spacing w:val="3"/>
                <w:sz w:val="19"/>
                <w:szCs w:val="19"/>
              </w:rPr>
              <w:t>二十三、债务付息支出</w:t>
            </w:r>
          </w:p>
        </w:tc>
        <w:tc>
          <w:tcPr>
            <w:tcW w:w="582" w:type="dxa"/>
            <w:vAlign w:val="top"/>
          </w:tcPr>
          <w:p>
            <w:pPr>
              <w:pStyle w:val="6"/>
              <w:spacing w:before="61" w:line="170" w:lineRule="auto"/>
              <w:ind w:left="194"/>
              <w:rPr>
                <w:sz w:val="19"/>
                <w:szCs w:val="19"/>
              </w:rPr>
            </w:pPr>
            <w:r>
              <w:rPr>
                <w:spacing w:val="-2"/>
                <w:sz w:val="19"/>
                <w:szCs w:val="19"/>
              </w:rPr>
              <w:t>52</w:t>
            </w:r>
          </w:p>
        </w:tc>
        <w:tc>
          <w:tcPr>
            <w:tcW w:w="1723" w:type="dxa"/>
            <w:vAlign w:val="top"/>
          </w:tcPr>
          <w:p>
            <w:pPr>
              <w:spacing w:line="236" w:lineRule="exact"/>
              <w:rPr>
                <w:rFonts w:ascii="Arial"/>
                <w:sz w:val="20"/>
              </w:rPr>
            </w:pPr>
          </w:p>
        </w:tc>
        <w:tc>
          <w:tcPr>
            <w:tcW w:w="1725" w:type="dxa"/>
            <w:vAlign w:val="top"/>
          </w:tcPr>
          <w:p>
            <w:pPr>
              <w:spacing w:line="236" w:lineRule="exact"/>
              <w:rPr>
                <w:rFonts w:ascii="Arial"/>
                <w:sz w:val="20"/>
              </w:rPr>
            </w:pPr>
          </w:p>
        </w:tc>
        <w:tc>
          <w:tcPr>
            <w:tcW w:w="1730" w:type="dxa"/>
            <w:tcBorders>
              <w:right w:val="single" w:color="000000" w:sz="10" w:space="0"/>
            </w:tcBorders>
            <w:vAlign w:val="top"/>
          </w:tcPr>
          <w:p>
            <w:pPr>
              <w:spacing w:line="236"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pStyle w:val="6"/>
              <w:spacing w:before="33" w:line="199" w:lineRule="auto"/>
              <w:ind w:left="1140"/>
              <w:rPr>
                <w:sz w:val="19"/>
                <w:szCs w:val="19"/>
              </w:rPr>
            </w:pPr>
            <w:r>
              <w:rPr>
                <w:b/>
                <w:bCs/>
                <w:spacing w:val="3"/>
                <w:sz w:val="19"/>
                <w:szCs w:val="19"/>
              </w:rPr>
              <w:t>本年收入合计</w:t>
            </w:r>
          </w:p>
        </w:tc>
        <w:tc>
          <w:tcPr>
            <w:tcW w:w="582" w:type="dxa"/>
            <w:vAlign w:val="top"/>
          </w:tcPr>
          <w:p>
            <w:pPr>
              <w:pStyle w:val="6"/>
              <w:spacing w:before="64" w:line="169" w:lineRule="auto"/>
              <w:ind w:left="182"/>
              <w:rPr>
                <w:sz w:val="19"/>
                <w:szCs w:val="19"/>
              </w:rPr>
            </w:pPr>
            <w:r>
              <w:rPr>
                <w:spacing w:val="-2"/>
                <w:sz w:val="19"/>
                <w:szCs w:val="19"/>
              </w:rPr>
              <w:t>24</w:t>
            </w:r>
          </w:p>
        </w:tc>
        <w:tc>
          <w:tcPr>
            <w:tcW w:w="1722" w:type="dxa"/>
            <w:vAlign w:val="top"/>
          </w:tcPr>
          <w:p>
            <w:pPr>
              <w:pStyle w:val="6"/>
              <w:spacing w:before="64" w:line="169" w:lineRule="auto"/>
              <w:ind w:right="23"/>
              <w:jc w:val="right"/>
              <w:rPr>
                <w:sz w:val="19"/>
                <w:szCs w:val="19"/>
              </w:rPr>
            </w:pPr>
            <w:r>
              <w:rPr>
                <w:spacing w:val="1"/>
                <w:sz w:val="19"/>
                <w:szCs w:val="19"/>
              </w:rPr>
              <w:t>825.04</w:t>
            </w:r>
          </w:p>
        </w:tc>
        <w:tc>
          <w:tcPr>
            <w:tcW w:w="3460" w:type="dxa"/>
            <w:vAlign w:val="top"/>
          </w:tcPr>
          <w:p>
            <w:pPr>
              <w:pStyle w:val="6"/>
              <w:spacing w:before="33" w:line="199" w:lineRule="auto"/>
              <w:ind w:left="1133"/>
              <w:rPr>
                <w:sz w:val="19"/>
                <w:szCs w:val="19"/>
              </w:rPr>
            </w:pPr>
            <w:r>
              <w:rPr>
                <w:b/>
                <w:bCs/>
                <w:spacing w:val="3"/>
                <w:sz w:val="19"/>
                <w:szCs w:val="19"/>
              </w:rPr>
              <w:t>本年支出合计</w:t>
            </w:r>
          </w:p>
        </w:tc>
        <w:tc>
          <w:tcPr>
            <w:tcW w:w="582" w:type="dxa"/>
            <w:vAlign w:val="top"/>
          </w:tcPr>
          <w:p>
            <w:pPr>
              <w:pStyle w:val="6"/>
              <w:spacing w:before="64" w:line="169" w:lineRule="auto"/>
              <w:ind w:left="194"/>
              <w:rPr>
                <w:sz w:val="19"/>
                <w:szCs w:val="19"/>
              </w:rPr>
            </w:pPr>
            <w:r>
              <w:rPr>
                <w:spacing w:val="-2"/>
                <w:sz w:val="19"/>
                <w:szCs w:val="19"/>
              </w:rPr>
              <w:t>53</w:t>
            </w:r>
          </w:p>
        </w:tc>
        <w:tc>
          <w:tcPr>
            <w:tcW w:w="1723" w:type="dxa"/>
            <w:vAlign w:val="top"/>
          </w:tcPr>
          <w:p>
            <w:pPr>
              <w:pStyle w:val="6"/>
              <w:spacing w:before="64" w:line="169" w:lineRule="auto"/>
              <w:ind w:right="14"/>
              <w:jc w:val="right"/>
              <w:rPr>
                <w:sz w:val="19"/>
                <w:szCs w:val="19"/>
              </w:rPr>
            </w:pPr>
            <w:r>
              <w:rPr>
                <w:spacing w:val="1"/>
                <w:sz w:val="19"/>
                <w:szCs w:val="19"/>
              </w:rPr>
              <w:t>948.90</w:t>
            </w:r>
          </w:p>
        </w:tc>
        <w:tc>
          <w:tcPr>
            <w:tcW w:w="1725" w:type="dxa"/>
            <w:vAlign w:val="top"/>
          </w:tcPr>
          <w:p>
            <w:pPr>
              <w:pStyle w:val="6"/>
              <w:spacing w:before="64" w:line="169" w:lineRule="auto"/>
              <w:ind w:right="11"/>
              <w:jc w:val="right"/>
              <w:rPr>
                <w:sz w:val="19"/>
                <w:szCs w:val="19"/>
              </w:rPr>
            </w:pPr>
            <w:r>
              <w:rPr>
                <w:spacing w:val="1"/>
                <w:sz w:val="19"/>
                <w:szCs w:val="19"/>
              </w:rPr>
              <w:t>948.90</w:t>
            </w:r>
          </w:p>
        </w:tc>
        <w:tc>
          <w:tcPr>
            <w:tcW w:w="1730" w:type="dxa"/>
            <w:tcBorders>
              <w:right w:val="single" w:color="000000" w:sz="10" w:space="0"/>
            </w:tcBorders>
            <w:vAlign w:val="top"/>
          </w:tcPr>
          <w:p>
            <w:pPr>
              <w:spacing w:line="237"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pStyle w:val="6"/>
              <w:spacing w:before="35" w:line="197" w:lineRule="auto"/>
              <w:ind w:left="14"/>
              <w:rPr>
                <w:sz w:val="19"/>
                <w:szCs w:val="19"/>
              </w:rPr>
            </w:pPr>
            <w:r>
              <w:rPr>
                <w:spacing w:val="3"/>
                <w:sz w:val="19"/>
                <w:szCs w:val="19"/>
              </w:rPr>
              <w:t>年初财政拨款结转和结余</w:t>
            </w:r>
          </w:p>
        </w:tc>
        <w:tc>
          <w:tcPr>
            <w:tcW w:w="582" w:type="dxa"/>
            <w:vAlign w:val="top"/>
          </w:tcPr>
          <w:p>
            <w:pPr>
              <w:pStyle w:val="6"/>
              <w:spacing w:before="66" w:line="167" w:lineRule="auto"/>
              <w:ind w:left="182"/>
              <w:rPr>
                <w:sz w:val="19"/>
                <w:szCs w:val="19"/>
              </w:rPr>
            </w:pPr>
            <w:r>
              <w:rPr>
                <w:spacing w:val="-2"/>
                <w:sz w:val="19"/>
                <w:szCs w:val="19"/>
              </w:rPr>
              <w:t>25</w:t>
            </w:r>
          </w:p>
        </w:tc>
        <w:tc>
          <w:tcPr>
            <w:tcW w:w="1722" w:type="dxa"/>
            <w:vAlign w:val="top"/>
          </w:tcPr>
          <w:p>
            <w:pPr>
              <w:pStyle w:val="6"/>
              <w:spacing w:before="65" w:line="168" w:lineRule="auto"/>
              <w:ind w:right="23"/>
              <w:jc w:val="right"/>
              <w:rPr>
                <w:sz w:val="19"/>
                <w:szCs w:val="19"/>
              </w:rPr>
            </w:pPr>
            <w:r>
              <w:rPr>
                <w:spacing w:val="-1"/>
                <w:sz w:val="19"/>
                <w:szCs w:val="19"/>
              </w:rPr>
              <w:t>136.96</w:t>
            </w:r>
          </w:p>
        </w:tc>
        <w:tc>
          <w:tcPr>
            <w:tcW w:w="3460" w:type="dxa"/>
            <w:vAlign w:val="top"/>
          </w:tcPr>
          <w:p>
            <w:pPr>
              <w:pStyle w:val="6"/>
              <w:spacing w:before="35" w:line="197" w:lineRule="auto"/>
              <w:ind w:left="8"/>
              <w:rPr>
                <w:sz w:val="19"/>
                <w:szCs w:val="19"/>
              </w:rPr>
            </w:pPr>
            <w:r>
              <w:rPr>
                <w:spacing w:val="3"/>
                <w:sz w:val="19"/>
                <w:szCs w:val="19"/>
              </w:rPr>
              <w:t>年末财政拨款结转和结余</w:t>
            </w:r>
          </w:p>
        </w:tc>
        <w:tc>
          <w:tcPr>
            <w:tcW w:w="582" w:type="dxa"/>
            <w:vAlign w:val="top"/>
          </w:tcPr>
          <w:p>
            <w:pPr>
              <w:pStyle w:val="6"/>
              <w:spacing w:before="66" w:line="167" w:lineRule="auto"/>
              <w:ind w:left="194"/>
              <w:rPr>
                <w:sz w:val="19"/>
                <w:szCs w:val="19"/>
              </w:rPr>
            </w:pPr>
            <w:r>
              <w:rPr>
                <w:spacing w:val="-2"/>
                <w:sz w:val="19"/>
                <w:szCs w:val="19"/>
              </w:rPr>
              <w:t>54</w:t>
            </w:r>
          </w:p>
        </w:tc>
        <w:tc>
          <w:tcPr>
            <w:tcW w:w="1723" w:type="dxa"/>
            <w:vAlign w:val="top"/>
          </w:tcPr>
          <w:p>
            <w:pPr>
              <w:pStyle w:val="6"/>
              <w:spacing w:before="65" w:line="168" w:lineRule="auto"/>
              <w:ind w:right="13"/>
              <w:jc w:val="right"/>
              <w:rPr>
                <w:sz w:val="19"/>
                <w:szCs w:val="19"/>
              </w:rPr>
            </w:pPr>
            <w:r>
              <w:rPr>
                <w:spacing w:val="-2"/>
                <w:sz w:val="19"/>
                <w:szCs w:val="19"/>
              </w:rPr>
              <w:t>13.10</w:t>
            </w:r>
          </w:p>
        </w:tc>
        <w:tc>
          <w:tcPr>
            <w:tcW w:w="1725" w:type="dxa"/>
            <w:vAlign w:val="top"/>
          </w:tcPr>
          <w:p>
            <w:pPr>
              <w:pStyle w:val="6"/>
              <w:spacing w:before="65" w:line="168" w:lineRule="auto"/>
              <w:ind w:right="10"/>
              <w:jc w:val="right"/>
              <w:rPr>
                <w:sz w:val="19"/>
                <w:szCs w:val="19"/>
              </w:rPr>
            </w:pPr>
            <w:r>
              <w:rPr>
                <w:spacing w:val="-2"/>
                <w:sz w:val="19"/>
                <w:szCs w:val="19"/>
              </w:rPr>
              <w:t>13.10</w:t>
            </w:r>
          </w:p>
        </w:tc>
        <w:tc>
          <w:tcPr>
            <w:tcW w:w="1730" w:type="dxa"/>
            <w:tcBorders>
              <w:right w:val="single" w:color="000000" w:sz="10" w:space="0"/>
            </w:tcBorders>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3484" w:type="dxa"/>
            <w:tcBorders>
              <w:left w:val="single" w:color="000000" w:sz="10" w:space="0"/>
            </w:tcBorders>
            <w:vAlign w:val="top"/>
          </w:tcPr>
          <w:p>
            <w:pPr>
              <w:pStyle w:val="6"/>
              <w:spacing w:before="33" w:line="197" w:lineRule="auto"/>
              <w:ind w:left="213"/>
              <w:rPr>
                <w:sz w:val="19"/>
                <w:szCs w:val="19"/>
              </w:rPr>
            </w:pPr>
            <w:r>
              <w:rPr>
                <w:spacing w:val="3"/>
                <w:sz w:val="19"/>
                <w:szCs w:val="19"/>
              </w:rPr>
              <w:t>一般公共预算财政拨款</w:t>
            </w:r>
          </w:p>
        </w:tc>
        <w:tc>
          <w:tcPr>
            <w:tcW w:w="582" w:type="dxa"/>
            <w:vAlign w:val="top"/>
          </w:tcPr>
          <w:p>
            <w:pPr>
              <w:pStyle w:val="6"/>
              <w:spacing w:before="64" w:line="167" w:lineRule="auto"/>
              <w:ind w:left="182"/>
              <w:rPr>
                <w:sz w:val="19"/>
                <w:szCs w:val="19"/>
              </w:rPr>
            </w:pPr>
            <w:r>
              <w:rPr>
                <w:spacing w:val="-2"/>
                <w:sz w:val="19"/>
                <w:szCs w:val="19"/>
              </w:rPr>
              <w:t>26</w:t>
            </w:r>
          </w:p>
        </w:tc>
        <w:tc>
          <w:tcPr>
            <w:tcW w:w="1722" w:type="dxa"/>
            <w:vAlign w:val="top"/>
          </w:tcPr>
          <w:p>
            <w:pPr>
              <w:pStyle w:val="6"/>
              <w:spacing w:before="64" w:line="167" w:lineRule="auto"/>
              <w:ind w:right="23"/>
              <w:jc w:val="right"/>
              <w:rPr>
                <w:sz w:val="19"/>
                <w:szCs w:val="19"/>
              </w:rPr>
            </w:pPr>
            <w:r>
              <w:rPr>
                <w:spacing w:val="-1"/>
                <w:sz w:val="19"/>
                <w:szCs w:val="19"/>
              </w:rPr>
              <w:t>136.96</w:t>
            </w:r>
          </w:p>
        </w:tc>
        <w:tc>
          <w:tcPr>
            <w:tcW w:w="3460" w:type="dxa"/>
            <w:vAlign w:val="top"/>
          </w:tcPr>
          <w:p>
            <w:pPr>
              <w:spacing w:line="236" w:lineRule="exact"/>
              <w:rPr>
                <w:rFonts w:ascii="Arial"/>
                <w:sz w:val="20"/>
              </w:rPr>
            </w:pPr>
          </w:p>
        </w:tc>
        <w:tc>
          <w:tcPr>
            <w:tcW w:w="582" w:type="dxa"/>
            <w:vAlign w:val="top"/>
          </w:tcPr>
          <w:p>
            <w:pPr>
              <w:pStyle w:val="6"/>
              <w:spacing w:before="66" w:line="165" w:lineRule="auto"/>
              <w:ind w:left="194"/>
              <w:rPr>
                <w:sz w:val="19"/>
                <w:szCs w:val="19"/>
              </w:rPr>
            </w:pPr>
            <w:r>
              <w:rPr>
                <w:spacing w:val="-2"/>
                <w:sz w:val="19"/>
                <w:szCs w:val="19"/>
              </w:rPr>
              <w:t>55</w:t>
            </w:r>
          </w:p>
        </w:tc>
        <w:tc>
          <w:tcPr>
            <w:tcW w:w="1723" w:type="dxa"/>
            <w:vAlign w:val="top"/>
          </w:tcPr>
          <w:p>
            <w:pPr>
              <w:spacing w:line="236" w:lineRule="exact"/>
              <w:rPr>
                <w:rFonts w:ascii="Arial"/>
                <w:sz w:val="20"/>
              </w:rPr>
            </w:pPr>
          </w:p>
        </w:tc>
        <w:tc>
          <w:tcPr>
            <w:tcW w:w="1725" w:type="dxa"/>
            <w:vAlign w:val="top"/>
          </w:tcPr>
          <w:p>
            <w:pPr>
              <w:spacing w:line="236" w:lineRule="exact"/>
              <w:rPr>
                <w:rFonts w:ascii="Arial"/>
                <w:sz w:val="20"/>
              </w:rPr>
            </w:pPr>
          </w:p>
        </w:tc>
        <w:tc>
          <w:tcPr>
            <w:tcW w:w="1730" w:type="dxa"/>
            <w:tcBorders>
              <w:right w:val="single" w:color="000000" w:sz="10" w:space="0"/>
            </w:tcBorders>
            <w:vAlign w:val="top"/>
          </w:tcPr>
          <w:p>
            <w:pPr>
              <w:spacing w:line="236"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pStyle w:val="6"/>
              <w:spacing w:before="37" w:line="195" w:lineRule="auto"/>
              <w:ind w:left="209"/>
              <w:rPr>
                <w:sz w:val="19"/>
                <w:szCs w:val="19"/>
              </w:rPr>
            </w:pPr>
            <w:r>
              <w:rPr>
                <w:spacing w:val="3"/>
                <w:sz w:val="19"/>
                <w:szCs w:val="19"/>
              </w:rPr>
              <w:t>政府性基金预算财政拨款</w:t>
            </w:r>
          </w:p>
        </w:tc>
        <w:tc>
          <w:tcPr>
            <w:tcW w:w="582" w:type="dxa"/>
            <w:vAlign w:val="top"/>
          </w:tcPr>
          <w:p>
            <w:pPr>
              <w:pStyle w:val="6"/>
              <w:spacing w:before="67" w:line="166" w:lineRule="auto"/>
              <w:ind w:left="182"/>
              <w:rPr>
                <w:sz w:val="19"/>
                <w:szCs w:val="19"/>
              </w:rPr>
            </w:pPr>
            <w:r>
              <w:rPr>
                <w:spacing w:val="-2"/>
                <w:sz w:val="19"/>
                <w:szCs w:val="19"/>
              </w:rPr>
              <w:t>27</w:t>
            </w:r>
          </w:p>
        </w:tc>
        <w:tc>
          <w:tcPr>
            <w:tcW w:w="1722" w:type="dxa"/>
            <w:vAlign w:val="top"/>
          </w:tcPr>
          <w:p>
            <w:pPr>
              <w:spacing w:line="238" w:lineRule="exact"/>
              <w:rPr>
                <w:rFonts w:ascii="Arial"/>
                <w:sz w:val="20"/>
              </w:rPr>
            </w:pPr>
          </w:p>
        </w:tc>
        <w:tc>
          <w:tcPr>
            <w:tcW w:w="3460" w:type="dxa"/>
            <w:vAlign w:val="top"/>
          </w:tcPr>
          <w:p>
            <w:pPr>
              <w:spacing w:line="238" w:lineRule="exact"/>
              <w:rPr>
                <w:rFonts w:ascii="Arial"/>
                <w:sz w:val="20"/>
              </w:rPr>
            </w:pPr>
          </w:p>
        </w:tc>
        <w:tc>
          <w:tcPr>
            <w:tcW w:w="582" w:type="dxa"/>
            <w:vAlign w:val="top"/>
          </w:tcPr>
          <w:p>
            <w:pPr>
              <w:pStyle w:val="6"/>
              <w:spacing w:before="67" w:line="166" w:lineRule="auto"/>
              <w:ind w:left="194"/>
              <w:rPr>
                <w:sz w:val="19"/>
                <w:szCs w:val="19"/>
              </w:rPr>
            </w:pPr>
            <w:r>
              <w:rPr>
                <w:spacing w:val="-2"/>
                <w:sz w:val="19"/>
                <w:szCs w:val="19"/>
              </w:rPr>
              <w:t>56</w:t>
            </w:r>
          </w:p>
        </w:tc>
        <w:tc>
          <w:tcPr>
            <w:tcW w:w="1723" w:type="dxa"/>
            <w:vAlign w:val="top"/>
          </w:tcPr>
          <w:p>
            <w:pPr>
              <w:spacing w:line="238" w:lineRule="exact"/>
              <w:rPr>
                <w:rFonts w:ascii="Arial"/>
                <w:sz w:val="20"/>
              </w:rPr>
            </w:pPr>
          </w:p>
        </w:tc>
        <w:tc>
          <w:tcPr>
            <w:tcW w:w="1725" w:type="dxa"/>
            <w:vAlign w:val="top"/>
          </w:tcPr>
          <w:p>
            <w:pPr>
              <w:spacing w:line="238" w:lineRule="exact"/>
              <w:rPr>
                <w:rFonts w:ascii="Arial"/>
                <w:sz w:val="20"/>
              </w:rPr>
            </w:pPr>
          </w:p>
        </w:tc>
        <w:tc>
          <w:tcPr>
            <w:tcW w:w="1730" w:type="dxa"/>
            <w:tcBorders>
              <w:right w:val="single" w:color="000000" w:sz="10" w:space="0"/>
            </w:tcBorders>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3484" w:type="dxa"/>
            <w:tcBorders>
              <w:left w:val="single" w:color="000000" w:sz="10" w:space="0"/>
            </w:tcBorders>
            <w:vAlign w:val="top"/>
          </w:tcPr>
          <w:p>
            <w:pPr>
              <w:spacing w:line="238" w:lineRule="exact"/>
              <w:rPr>
                <w:rFonts w:ascii="Arial"/>
                <w:sz w:val="20"/>
              </w:rPr>
            </w:pPr>
          </w:p>
        </w:tc>
        <w:tc>
          <w:tcPr>
            <w:tcW w:w="582" w:type="dxa"/>
            <w:vAlign w:val="top"/>
          </w:tcPr>
          <w:p>
            <w:pPr>
              <w:pStyle w:val="6"/>
              <w:spacing w:before="68" w:line="165" w:lineRule="auto"/>
              <w:ind w:left="182"/>
              <w:rPr>
                <w:sz w:val="19"/>
                <w:szCs w:val="19"/>
              </w:rPr>
            </w:pPr>
            <w:r>
              <w:rPr>
                <w:spacing w:val="-2"/>
                <w:sz w:val="19"/>
                <w:szCs w:val="19"/>
              </w:rPr>
              <w:t>28</w:t>
            </w:r>
          </w:p>
        </w:tc>
        <w:tc>
          <w:tcPr>
            <w:tcW w:w="1722" w:type="dxa"/>
            <w:vAlign w:val="top"/>
          </w:tcPr>
          <w:p>
            <w:pPr>
              <w:spacing w:line="238" w:lineRule="exact"/>
              <w:rPr>
                <w:rFonts w:ascii="Arial"/>
                <w:sz w:val="20"/>
              </w:rPr>
            </w:pPr>
          </w:p>
        </w:tc>
        <w:tc>
          <w:tcPr>
            <w:tcW w:w="3460" w:type="dxa"/>
            <w:vAlign w:val="top"/>
          </w:tcPr>
          <w:p>
            <w:pPr>
              <w:spacing w:line="238" w:lineRule="exact"/>
              <w:rPr>
                <w:rFonts w:ascii="Arial"/>
                <w:sz w:val="20"/>
              </w:rPr>
            </w:pPr>
          </w:p>
        </w:tc>
        <w:tc>
          <w:tcPr>
            <w:tcW w:w="582" w:type="dxa"/>
            <w:vAlign w:val="top"/>
          </w:tcPr>
          <w:p>
            <w:pPr>
              <w:pStyle w:val="6"/>
              <w:spacing w:before="70" w:line="163" w:lineRule="auto"/>
              <w:ind w:left="194"/>
              <w:rPr>
                <w:sz w:val="19"/>
                <w:szCs w:val="19"/>
              </w:rPr>
            </w:pPr>
            <w:r>
              <w:rPr>
                <w:spacing w:val="-2"/>
                <w:sz w:val="19"/>
                <w:szCs w:val="19"/>
              </w:rPr>
              <w:t>57</w:t>
            </w:r>
          </w:p>
        </w:tc>
        <w:tc>
          <w:tcPr>
            <w:tcW w:w="1723" w:type="dxa"/>
            <w:vAlign w:val="top"/>
          </w:tcPr>
          <w:p>
            <w:pPr>
              <w:spacing w:line="238" w:lineRule="exact"/>
              <w:rPr>
                <w:rFonts w:ascii="Arial"/>
                <w:sz w:val="20"/>
              </w:rPr>
            </w:pPr>
          </w:p>
        </w:tc>
        <w:tc>
          <w:tcPr>
            <w:tcW w:w="1725" w:type="dxa"/>
            <w:vAlign w:val="top"/>
          </w:tcPr>
          <w:p>
            <w:pPr>
              <w:spacing w:line="238" w:lineRule="exact"/>
              <w:rPr>
                <w:rFonts w:ascii="Arial"/>
                <w:sz w:val="20"/>
              </w:rPr>
            </w:pPr>
          </w:p>
        </w:tc>
        <w:tc>
          <w:tcPr>
            <w:tcW w:w="1730" w:type="dxa"/>
            <w:tcBorders>
              <w:right w:val="single" w:color="000000" w:sz="10" w:space="0"/>
            </w:tcBorders>
            <w:vAlign w:val="top"/>
          </w:tcPr>
          <w:p>
            <w:pPr>
              <w:spacing w:line="238"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484" w:type="dxa"/>
            <w:tcBorders>
              <w:left w:val="single" w:color="000000" w:sz="10" w:space="0"/>
              <w:bottom w:val="single" w:color="000000" w:sz="10" w:space="0"/>
            </w:tcBorders>
            <w:vAlign w:val="top"/>
          </w:tcPr>
          <w:p>
            <w:pPr>
              <w:pStyle w:val="6"/>
              <w:spacing w:before="36" w:line="187" w:lineRule="auto"/>
              <w:ind w:left="1535"/>
              <w:rPr>
                <w:sz w:val="19"/>
                <w:szCs w:val="19"/>
              </w:rPr>
            </w:pPr>
            <w:r>
              <w:rPr>
                <w:b/>
                <w:bCs/>
                <w:spacing w:val="-2"/>
                <w:sz w:val="19"/>
                <w:szCs w:val="19"/>
              </w:rPr>
              <w:t>总计</w:t>
            </w:r>
          </w:p>
        </w:tc>
        <w:tc>
          <w:tcPr>
            <w:tcW w:w="582" w:type="dxa"/>
            <w:tcBorders>
              <w:bottom w:val="single" w:color="000000" w:sz="10" w:space="0"/>
            </w:tcBorders>
            <w:vAlign w:val="top"/>
          </w:tcPr>
          <w:p>
            <w:pPr>
              <w:pStyle w:val="6"/>
              <w:spacing w:before="67" w:line="157" w:lineRule="auto"/>
              <w:ind w:left="182"/>
              <w:rPr>
                <w:sz w:val="19"/>
                <w:szCs w:val="19"/>
              </w:rPr>
            </w:pPr>
            <w:r>
              <w:rPr>
                <w:spacing w:val="-2"/>
                <w:sz w:val="19"/>
                <w:szCs w:val="19"/>
              </w:rPr>
              <w:t>29</w:t>
            </w:r>
          </w:p>
        </w:tc>
        <w:tc>
          <w:tcPr>
            <w:tcW w:w="1722" w:type="dxa"/>
            <w:tcBorders>
              <w:bottom w:val="single" w:color="000000" w:sz="10" w:space="0"/>
            </w:tcBorders>
            <w:vAlign w:val="top"/>
          </w:tcPr>
          <w:p>
            <w:pPr>
              <w:pStyle w:val="6"/>
              <w:spacing w:before="67" w:line="157" w:lineRule="auto"/>
              <w:ind w:right="23"/>
              <w:jc w:val="right"/>
              <w:rPr>
                <w:sz w:val="19"/>
                <w:szCs w:val="19"/>
              </w:rPr>
            </w:pPr>
            <w:r>
              <w:rPr>
                <w:spacing w:val="1"/>
                <w:sz w:val="19"/>
                <w:szCs w:val="19"/>
              </w:rPr>
              <w:t>962.00</w:t>
            </w:r>
          </w:p>
        </w:tc>
        <w:tc>
          <w:tcPr>
            <w:tcW w:w="3460" w:type="dxa"/>
            <w:tcBorders>
              <w:bottom w:val="single" w:color="000000" w:sz="10" w:space="0"/>
            </w:tcBorders>
            <w:vAlign w:val="top"/>
          </w:tcPr>
          <w:p>
            <w:pPr>
              <w:pStyle w:val="6"/>
              <w:spacing w:before="36" w:line="187" w:lineRule="auto"/>
              <w:ind w:left="1529"/>
              <w:rPr>
                <w:sz w:val="19"/>
                <w:szCs w:val="19"/>
              </w:rPr>
            </w:pPr>
            <w:r>
              <w:rPr>
                <w:b/>
                <w:bCs/>
                <w:spacing w:val="-2"/>
                <w:sz w:val="19"/>
                <w:szCs w:val="19"/>
              </w:rPr>
              <w:t>总计</w:t>
            </w:r>
          </w:p>
        </w:tc>
        <w:tc>
          <w:tcPr>
            <w:tcW w:w="582" w:type="dxa"/>
            <w:tcBorders>
              <w:bottom w:val="single" w:color="000000" w:sz="10" w:space="0"/>
            </w:tcBorders>
            <w:vAlign w:val="top"/>
          </w:tcPr>
          <w:p>
            <w:pPr>
              <w:pStyle w:val="6"/>
              <w:spacing w:before="67" w:line="157" w:lineRule="auto"/>
              <w:ind w:left="194"/>
              <w:rPr>
                <w:sz w:val="19"/>
                <w:szCs w:val="19"/>
              </w:rPr>
            </w:pPr>
            <w:r>
              <w:rPr>
                <w:spacing w:val="-2"/>
                <w:sz w:val="19"/>
                <w:szCs w:val="19"/>
              </w:rPr>
              <w:t>58</w:t>
            </w:r>
          </w:p>
        </w:tc>
        <w:tc>
          <w:tcPr>
            <w:tcW w:w="1723" w:type="dxa"/>
            <w:tcBorders>
              <w:bottom w:val="single" w:color="000000" w:sz="10" w:space="0"/>
            </w:tcBorders>
            <w:vAlign w:val="top"/>
          </w:tcPr>
          <w:p>
            <w:pPr>
              <w:pStyle w:val="6"/>
              <w:spacing w:before="67" w:line="157" w:lineRule="auto"/>
              <w:ind w:right="14"/>
              <w:jc w:val="right"/>
              <w:rPr>
                <w:sz w:val="19"/>
                <w:szCs w:val="19"/>
              </w:rPr>
            </w:pPr>
            <w:r>
              <w:rPr>
                <w:spacing w:val="1"/>
                <w:sz w:val="19"/>
                <w:szCs w:val="19"/>
              </w:rPr>
              <w:t>962.00</w:t>
            </w:r>
          </w:p>
        </w:tc>
        <w:tc>
          <w:tcPr>
            <w:tcW w:w="1725" w:type="dxa"/>
            <w:tcBorders>
              <w:bottom w:val="single" w:color="000000" w:sz="10" w:space="0"/>
            </w:tcBorders>
            <w:vAlign w:val="top"/>
          </w:tcPr>
          <w:p>
            <w:pPr>
              <w:pStyle w:val="6"/>
              <w:spacing w:before="67" w:line="157" w:lineRule="auto"/>
              <w:ind w:right="11"/>
              <w:jc w:val="right"/>
              <w:rPr>
                <w:sz w:val="19"/>
                <w:szCs w:val="19"/>
              </w:rPr>
            </w:pPr>
            <w:r>
              <w:rPr>
                <w:spacing w:val="1"/>
                <w:sz w:val="19"/>
                <w:szCs w:val="19"/>
              </w:rPr>
              <w:t>962.00</w:t>
            </w:r>
          </w:p>
        </w:tc>
        <w:tc>
          <w:tcPr>
            <w:tcW w:w="1730" w:type="dxa"/>
            <w:tcBorders>
              <w:bottom w:val="single" w:color="000000" w:sz="10" w:space="0"/>
              <w:right w:val="single" w:color="000000" w:sz="10" w:space="0"/>
            </w:tcBorders>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15008" w:type="dxa"/>
            <w:gridSpan w:val="8"/>
            <w:tcBorders>
              <w:top w:val="single" w:color="000000" w:sz="10" w:space="0"/>
              <w:left w:val="nil"/>
              <w:bottom w:val="single" w:color="FFFFFF" w:sz="10" w:space="0"/>
              <w:right w:val="single" w:color="000000" w:sz="2" w:space="0"/>
            </w:tcBorders>
            <w:vAlign w:val="top"/>
          </w:tcPr>
          <w:p>
            <w:pPr>
              <w:pStyle w:val="6"/>
              <w:spacing w:before="32" w:line="200" w:lineRule="auto"/>
              <w:ind w:left="26"/>
              <w:rPr>
                <w:sz w:val="19"/>
                <w:szCs w:val="19"/>
              </w:rPr>
            </w:pPr>
            <w:r>
              <w:rPr>
                <w:spacing w:val="4"/>
                <w:sz w:val="19"/>
                <w:szCs w:val="19"/>
              </w:rPr>
              <w:t>注：本表反映部门本年度一般公共预算财政拨款和政府性基金预算财政拨款的总收支和年末结转结余情况。</w:t>
            </w:r>
          </w:p>
        </w:tc>
      </w:tr>
    </w:tbl>
    <w:p>
      <w:pPr>
        <w:pStyle w:val="2"/>
        <w:spacing w:line="14" w:lineRule="auto"/>
        <w:rPr>
          <w:sz w:val="2"/>
        </w:rPr>
      </w:pPr>
    </w:p>
    <w:p>
      <w:pPr>
        <w:spacing w:line="14" w:lineRule="auto"/>
        <w:rPr>
          <w:sz w:val="2"/>
          <w:szCs w:val="2"/>
        </w:rPr>
        <w:sectPr>
          <w:type w:val="continuous"/>
          <w:pgSz w:w="16838" w:h="11906"/>
          <w:pgMar w:top="400" w:right="791" w:bottom="795" w:left="1012" w:header="0" w:footer="591" w:gutter="0"/>
          <w:cols w:equalWidth="0" w:num="1">
            <w:col w:w="15034"/>
          </w:cols>
        </w:sectPr>
      </w:pPr>
    </w:p>
    <w:p>
      <w:pPr>
        <w:pStyle w:val="2"/>
        <w:spacing w:line="403" w:lineRule="auto"/>
      </w:pPr>
    </w:p>
    <w:p>
      <w:pPr>
        <w:spacing w:before="100" w:line="223" w:lineRule="auto"/>
        <w:ind w:left="5388"/>
        <w:outlineLvl w:val="1"/>
        <w:rPr>
          <w:rFonts w:ascii="黑体" w:hAnsi="黑体" w:eastAsia="黑体" w:cs="黑体"/>
          <w:sz w:val="31"/>
          <w:szCs w:val="31"/>
        </w:rPr>
      </w:pPr>
      <w:r>
        <w:rPr>
          <w:rFonts w:ascii="黑体" w:hAnsi="黑体" w:eastAsia="黑体" w:cs="黑体"/>
          <w:spacing w:val="5"/>
          <w:sz w:val="31"/>
          <w:szCs w:val="31"/>
        </w:rPr>
        <w:t>一般公共预算财政拨款支出决算表</w:t>
      </w:r>
    </w:p>
    <w:p>
      <w:pPr>
        <w:spacing w:before="58" w:line="230" w:lineRule="auto"/>
        <w:ind w:left="14795"/>
        <w:rPr>
          <w:rFonts w:ascii="宋体" w:hAnsi="宋体" w:eastAsia="宋体" w:cs="宋体"/>
          <w:sz w:val="20"/>
          <w:szCs w:val="20"/>
        </w:rPr>
      </w:pPr>
      <w:r>
        <w:rPr>
          <w:rFonts w:ascii="宋体" w:hAnsi="宋体" w:eastAsia="宋体" w:cs="宋体"/>
          <w:spacing w:val="4"/>
          <w:sz w:val="20"/>
          <w:szCs w:val="20"/>
        </w:rPr>
        <w:t>公开05表</w:t>
      </w:r>
    </w:p>
    <w:p>
      <w:pPr>
        <w:spacing w:before="15" w:line="227" w:lineRule="auto"/>
        <w:ind w:left="10"/>
        <w:rPr>
          <w:rFonts w:ascii="宋体" w:hAnsi="宋体" w:eastAsia="宋体" w:cs="宋体"/>
          <w:sz w:val="20"/>
          <w:szCs w:val="20"/>
        </w:rPr>
      </w:pPr>
      <w:r>
        <w:rPr>
          <w:rFonts w:ascii="宋体" w:hAnsi="宋体" w:eastAsia="宋体" w:cs="宋体"/>
          <w:spacing w:val="5"/>
          <w:sz w:val="20"/>
          <w:szCs w:val="20"/>
        </w:rPr>
        <w:t xml:space="preserve">部门：涞源县南屯镇人民政府(本级）                                 2016年度                                        </w:t>
      </w:r>
      <w:r>
        <w:rPr>
          <w:rFonts w:ascii="宋体" w:hAnsi="宋体" w:eastAsia="宋体" w:cs="宋体"/>
          <w:spacing w:val="4"/>
          <w:sz w:val="20"/>
          <w:szCs w:val="20"/>
        </w:rPr>
        <w:t xml:space="preserve">                          单位：万元</w:t>
      </w:r>
    </w:p>
    <w:p>
      <w:pPr>
        <w:spacing w:line="17" w:lineRule="exact"/>
      </w:pPr>
    </w:p>
    <w:tbl>
      <w:tblPr>
        <w:tblStyle w:val="5"/>
        <w:tblW w:w="156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7"/>
        <w:gridCol w:w="4689"/>
        <w:gridCol w:w="2825"/>
        <w:gridCol w:w="282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176" w:type="dxa"/>
            <w:gridSpan w:val="2"/>
            <w:tcBorders>
              <w:top w:val="single" w:color="000000" w:sz="10" w:space="0"/>
              <w:left w:val="single" w:color="000000" w:sz="10" w:space="0"/>
            </w:tcBorders>
            <w:vAlign w:val="top"/>
          </w:tcPr>
          <w:p>
            <w:pPr>
              <w:spacing w:line="298" w:lineRule="auto"/>
              <w:rPr>
                <w:rFonts w:ascii="Arial"/>
                <w:sz w:val="21"/>
              </w:rPr>
            </w:pPr>
          </w:p>
          <w:p>
            <w:pPr>
              <w:pStyle w:val="6"/>
              <w:spacing w:before="71" w:line="224" w:lineRule="auto"/>
              <w:ind w:left="3355"/>
              <w:rPr>
                <w:sz w:val="22"/>
                <w:szCs w:val="22"/>
              </w:rPr>
            </w:pPr>
            <w:r>
              <w:rPr>
                <w:spacing w:val="1"/>
                <w:sz w:val="22"/>
                <w:szCs w:val="22"/>
              </w:rPr>
              <w:t>科目</w:t>
            </w:r>
          </w:p>
        </w:tc>
        <w:tc>
          <w:tcPr>
            <w:tcW w:w="2825" w:type="dxa"/>
            <w:vMerge w:val="restart"/>
            <w:tcBorders>
              <w:top w:val="single" w:color="000000" w:sz="10"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4" w:lineRule="auto"/>
              <w:ind w:left="733"/>
              <w:rPr>
                <w:sz w:val="22"/>
                <w:szCs w:val="22"/>
              </w:rPr>
            </w:pPr>
            <w:r>
              <w:rPr>
                <w:spacing w:val="3"/>
                <w:sz w:val="22"/>
                <w:szCs w:val="22"/>
              </w:rPr>
              <w:t>本年支出合计</w:t>
            </w:r>
          </w:p>
        </w:tc>
        <w:tc>
          <w:tcPr>
            <w:tcW w:w="2825" w:type="dxa"/>
            <w:vMerge w:val="restart"/>
            <w:tcBorders>
              <w:top w:val="single" w:color="000000" w:sz="10"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4" w:lineRule="auto"/>
              <w:ind w:left="962"/>
              <w:rPr>
                <w:sz w:val="22"/>
                <w:szCs w:val="22"/>
              </w:rPr>
            </w:pPr>
            <w:r>
              <w:rPr>
                <w:spacing w:val="3"/>
                <w:sz w:val="22"/>
                <w:szCs w:val="22"/>
              </w:rPr>
              <w:t>基本支出</w:t>
            </w:r>
          </w:p>
        </w:tc>
        <w:tc>
          <w:tcPr>
            <w:tcW w:w="2835" w:type="dxa"/>
            <w:vMerge w:val="restart"/>
            <w:tcBorders>
              <w:top w:val="single" w:color="000000" w:sz="10" w:space="0"/>
              <w:bottom w:val="nil"/>
              <w:right w:val="single" w:color="000000" w:sz="10"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6" w:lineRule="auto"/>
              <w:ind w:left="971"/>
              <w:rPr>
                <w:sz w:val="22"/>
                <w:szCs w:val="22"/>
              </w:rPr>
            </w:pPr>
            <w:r>
              <w:rPr>
                <w:spacing w:val="2"/>
                <w:sz w:val="22"/>
                <w:szCs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2487" w:type="dxa"/>
            <w:tcBorders>
              <w:left w:val="single" w:color="000000" w:sz="10" w:space="0"/>
            </w:tcBorders>
            <w:vAlign w:val="top"/>
          </w:tcPr>
          <w:p>
            <w:pPr>
              <w:spacing w:line="290" w:lineRule="auto"/>
              <w:rPr>
                <w:rFonts w:ascii="Arial"/>
                <w:sz w:val="21"/>
              </w:rPr>
            </w:pPr>
          </w:p>
          <w:p>
            <w:pPr>
              <w:pStyle w:val="6"/>
              <w:spacing w:before="71" w:line="224" w:lineRule="auto"/>
              <w:ind w:left="331"/>
              <w:rPr>
                <w:sz w:val="22"/>
                <w:szCs w:val="22"/>
              </w:rPr>
            </w:pPr>
            <w:r>
              <w:rPr>
                <w:spacing w:val="4"/>
                <w:sz w:val="22"/>
                <w:szCs w:val="22"/>
              </w:rPr>
              <w:t>经济分类科目编码</w:t>
            </w:r>
          </w:p>
        </w:tc>
        <w:tc>
          <w:tcPr>
            <w:tcW w:w="4689" w:type="dxa"/>
            <w:vAlign w:val="top"/>
          </w:tcPr>
          <w:p>
            <w:pPr>
              <w:spacing w:line="290" w:lineRule="auto"/>
              <w:rPr>
                <w:rFonts w:ascii="Arial"/>
                <w:sz w:val="21"/>
              </w:rPr>
            </w:pPr>
          </w:p>
          <w:p>
            <w:pPr>
              <w:pStyle w:val="6"/>
              <w:spacing w:before="71" w:line="224" w:lineRule="auto"/>
              <w:ind w:left="1884"/>
              <w:rPr>
                <w:sz w:val="22"/>
                <w:szCs w:val="22"/>
              </w:rPr>
            </w:pPr>
            <w:r>
              <w:rPr>
                <w:spacing w:val="3"/>
                <w:sz w:val="22"/>
                <w:szCs w:val="22"/>
              </w:rPr>
              <w:t>科目名称</w:t>
            </w:r>
          </w:p>
        </w:tc>
        <w:tc>
          <w:tcPr>
            <w:tcW w:w="2825" w:type="dxa"/>
            <w:vMerge w:val="continue"/>
            <w:tcBorders>
              <w:top w:val="nil"/>
            </w:tcBorders>
            <w:vAlign w:val="top"/>
          </w:tcPr>
          <w:p>
            <w:pPr>
              <w:rPr>
                <w:rFonts w:ascii="Arial"/>
                <w:sz w:val="21"/>
              </w:rPr>
            </w:pPr>
          </w:p>
        </w:tc>
        <w:tc>
          <w:tcPr>
            <w:tcW w:w="2825" w:type="dxa"/>
            <w:vMerge w:val="continue"/>
            <w:tcBorders>
              <w:top w:val="nil"/>
            </w:tcBorders>
            <w:vAlign w:val="top"/>
          </w:tcPr>
          <w:p>
            <w:pPr>
              <w:rPr>
                <w:rFonts w:ascii="Arial"/>
                <w:sz w:val="21"/>
              </w:rPr>
            </w:pPr>
          </w:p>
        </w:tc>
        <w:tc>
          <w:tcPr>
            <w:tcW w:w="2835"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176" w:type="dxa"/>
            <w:gridSpan w:val="2"/>
            <w:tcBorders>
              <w:left w:val="single" w:color="000000" w:sz="10" w:space="0"/>
            </w:tcBorders>
            <w:vAlign w:val="top"/>
          </w:tcPr>
          <w:p>
            <w:pPr>
              <w:pStyle w:val="6"/>
              <w:spacing w:before="117" w:line="227" w:lineRule="auto"/>
              <w:ind w:left="3383"/>
              <w:rPr>
                <w:sz w:val="19"/>
                <w:szCs w:val="19"/>
              </w:rPr>
            </w:pPr>
            <w:r>
              <w:rPr>
                <w:spacing w:val="2"/>
                <w:sz w:val="19"/>
                <w:szCs w:val="19"/>
              </w:rPr>
              <w:t>栏次</w:t>
            </w:r>
          </w:p>
        </w:tc>
        <w:tc>
          <w:tcPr>
            <w:tcW w:w="2825" w:type="dxa"/>
            <w:vAlign w:val="top"/>
          </w:tcPr>
          <w:p>
            <w:pPr>
              <w:pStyle w:val="6"/>
              <w:spacing w:before="148" w:line="188" w:lineRule="auto"/>
              <w:ind w:left="1372"/>
              <w:rPr>
                <w:sz w:val="19"/>
                <w:szCs w:val="19"/>
              </w:rPr>
            </w:pPr>
            <w:r>
              <w:rPr>
                <w:sz w:val="19"/>
                <w:szCs w:val="19"/>
              </w:rPr>
              <w:t>1</w:t>
            </w:r>
          </w:p>
        </w:tc>
        <w:tc>
          <w:tcPr>
            <w:tcW w:w="2825" w:type="dxa"/>
            <w:vAlign w:val="top"/>
          </w:tcPr>
          <w:p>
            <w:pPr>
              <w:pStyle w:val="6"/>
              <w:spacing w:before="148" w:line="188" w:lineRule="auto"/>
              <w:ind w:left="1364"/>
              <w:rPr>
                <w:sz w:val="19"/>
                <w:szCs w:val="19"/>
              </w:rPr>
            </w:pPr>
            <w:r>
              <w:rPr>
                <w:sz w:val="19"/>
                <w:szCs w:val="19"/>
              </w:rPr>
              <w:t>2</w:t>
            </w:r>
          </w:p>
        </w:tc>
        <w:tc>
          <w:tcPr>
            <w:tcW w:w="2835" w:type="dxa"/>
            <w:tcBorders>
              <w:right w:val="single" w:color="000000" w:sz="10" w:space="0"/>
            </w:tcBorders>
            <w:vAlign w:val="top"/>
          </w:tcPr>
          <w:p>
            <w:pPr>
              <w:pStyle w:val="6"/>
              <w:spacing w:before="148" w:line="188" w:lineRule="auto"/>
              <w:ind w:left="1373"/>
              <w:rPr>
                <w:sz w:val="19"/>
                <w:szCs w:val="19"/>
              </w:rPr>
            </w:pPr>
            <w:r>
              <w:rPr>
                <w:sz w:val="19"/>
                <w:szCs w:val="19"/>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76" w:type="dxa"/>
            <w:gridSpan w:val="2"/>
            <w:tcBorders>
              <w:left w:val="single" w:color="000000" w:sz="10" w:space="0"/>
            </w:tcBorders>
            <w:vAlign w:val="top"/>
          </w:tcPr>
          <w:p>
            <w:pPr>
              <w:pStyle w:val="6"/>
              <w:spacing w:before="132" w:line="226" w:lineRule="auto"/>
              <w:ind w:left="3356"/>
              <w:rPr>
                <w:sz w:val="22"/>
                <w:szCs w:val="22"/>
              </w:rPr>
            </w:pPr>
            <w:r>
              <w:rPr>
                <w:sz w:val="22"/>
                <w:szCs w:val="22"/>
              </w:rPr>
              <w:t>合计</w:t>
            </w:r>
          </w:p>
        </w:tc>
        <w:tc>
          <w:tcPr>
            <w:tcW w:w="2825" w:type="dxa"/>
            <w:vAlign w:val="top"/>
          </w:tcPr>
          <w:p>
            <w:pPr>
              <w:pStyle w:val="6"/>
              <w:spacing w:before="167" w:line="186" w:lineRule="auto"/>
              <w:ind w:right="15"/>
              <w:jc w:val="right"/>
              <w:rPr>
                <w:sz w:val="22"/>
                <w:szCs w:val="22"/>
              </w:rPr>
            </w:pPr>
            <w:r>
              <w:rPr>
                <w:spacing w:val="1"/>
                <w:sz w:val="22"/>
                <w:szCs w:val="22"/>
              </w:rPr>
              <w:t>948.90</w:t>
            </w:r>
          </w:p>
        </w:tc>
        <w:tc>
          <w:tcPr>
            <w:tcW w:w="2825" w:type="dxa"/>
            <w:vAlign w:val="top"/>
          </w:tcPr>
          <w:p>
            <w:pPr>
              <w:pStyle w:val="6"/>
              <w:spacing w:before="175" w:line="188" w:lineRule="auto"/>
              <w:ind w:right="10"/>
              <w:jc w:val="right"/>
              <w:rPr>
                <w:sz w:val="19"/>
                <w:szCs w:val="19"/>
              </w:rPr>
            </w:pPr>
            <w:r>
              <w:rPr>
                <w:spacing w:val="2"/>
                <w:sz w:val="19"/>
                <w:szCs w:val="19"/>
              </w:rPr>
              <w:t>412.67</w:t>
            </w:r>
          </w:p>
        </w:tc>
        <w:tc>
          <w:tcPr>
            <w:tcW w:w="2835" w:type="dxa"/>
            <w:tcBorders>
              <w:right w:val="single" w:color="000000" w:sz="10" w:space="0"/>
            </w:tcBorders>
            <w:vAlign w:val="top"/>
          </w:tcPr>
          <w:p>
            <w:pPr>
              <w:pStyle w:val="6"/>
              <w:spacing w:before="175" w:line="188" w:lineRule="auto"/>
              <w:ind w:right="6"/>
              <w:jc w:val="right"/>
              <w:rPr>
                <w:sz w:val="19"/>
                <w:szCs w:val="19"/>
              </w:rPr>
            </w:pPr>
            <w:r>
              <w:rPr>
                <w:spacing w:val="1"/>
                <w:sz w:val="19"/>
                <w:szCs w:val="19"/>
              </w:rPr>
              <w:t>536.23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1" w:line="187" w:lineRule="auto"/>
              <w:ind w:left="17"/>
              <w:rPr>
                <w:sz w:val="22"/>
                <w:szCs w:val="22"/>
              </w:rPr>
            </w:pPr>
            <w:r>
              <w:rPr>
                <w:b/>
                <w:bCs/>
                <w:spacing w:val="-2"/>
                <w:sz w:val="22"/>
                <w:szCs w:val="22"/>
              </w:rPr>
              <w:t>201</w:t>
            </w:r>
          </w:p>
        </w:tc>
        <w:tc>
          <w:tcPr>
            <w:tcW w:w="4689" w:type="dxa"/>
            <w:vAlign w:val="top"/>
          </w:tcPr>
          <w:p>
            <w:pPr>
              <w:pStyle w:val="6"/>
              <w:spacing w:before="106" w:line="225" w:lineRule="auto"/>
              <w:ind w:left="6"/>
              <w:rPr>
                <w:sz w:val="22"/>
                <w:szCs w:val="22"/>
              </w:rPr>
            </w:pPr>
            <w:r>
              <w:rPr>
                <w:b/>
                <w:bCs/>
                <w:spacing w:val="3"/>
                <w:sz w:val="22"/>
                <w:szCs w:val="22"/>
              </w:rPr>
              <w:t>一般公共服务支出</w:t>
            </w:r>
          </w:p>
        </w:tc>
        <w:tc>
          <w:tcPr>
            <w:tcW w:w="2825" w:type="dxa"/>
            <w:vAlign w:val="top"/>
          </w:tcPr>
          <w:p>
            <w:pPr>
              <w:pStyle w:val="6"/>
              <w:spacing w:before="142" w:line="186" w:lineRule="auto"/>
              <w:ind w:right="17"/>
              <w:jc w:val="right"/>
              <w:rPr>
                <w:sz w:val="22"/>
                <w:szCs w:val="22"/>
              </w:rPr>
            </w:pPr>
            <w:r>
              <w:rPr>
                <w:b/>
                <w:bCs/>
                <w:sz w:val="22"/>
                <w:szCs w:val="22"/>
              </w:rPr>
              <w:t>288.98</w:t>
            </w:r>
          </w:p>
        </w:tc>
        <w:tc>
          <w:tcPr>
            <w:tcW w:w="2825" w:type="dxa"/>
            <w:vAlign w:val="top"/>
          </w:tcPr>
          <w:p>
            <w:pPr>
              <w:pStyle w:val="6"/>
              <w:spacing w:before="149" w:line="188" w:lineRule="auto"/>
              <w:ind w:right="13"/>
              <w:jc w:val="right"/>
              <w:rPr>
                <w:sz w:val="19"/>
                <w:szCs w:val="19"/>
              </w:rPr>
            </w:pPr>
            <w:r>
              <w:rPr>
                <w:b/>
                <w:bCs/>
                <w:spacing w:val="1"/>
                <w:sz w:val="19"/>
                <w:szCs w:val="19"/>
              </w:rPr>
              <w:t>285.48</w:t>
            </w:r>
          </w:p>
        </w:tc>
        <w:tc>
          <w:tcPr>
            <w:tcW w:w="2835" w:type="dxa"/>
            <w:tcBorders>
              <w:right w:val="single" w:color="000000" w:sz="10" w:space="0"/>
            </w:tcBorders>
            <w:vAlign w:val="top"/>
          </w:tcPr>
          <w:p>
            <w:pPr>
              <w:pStyle w:val="6"/>
              <w:spacing w:before="149" w:line="188" w:lineRule="auto"/>
              <w:ind w:right="8"/>
              <w:jc w:val="right"/>
              <w:rPr>
                <w:sz w:val="19"/>
                <w:szCs w:val="19"/>
              </w:rPr>
            </w:pPr>
            <w:r>
              <w:rPr>
                <w:b/>
                <w:bCs/>
                <w:sz w:val="19"/>
                <w:szCs w:val="19"/>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2" w:line="187" w:lineRule="auto"/>
              <w:ind w:left="17"/>
              <w:rPr>
                <w:sz w:val="22"/>
                <w:szCs w:val="22"/>
              </w:rPr>
            </w:pPr>
            <w:r>
              <w:rPr>
                <w:b/>
                <w:bCs/>
                <w:sz w:val="22"/>
                <w:szCs w:val="22"/>
              </w:rPr>
              <w:t>20101</w:t>
            </w:r>
          </w:p>
        </w:tc>
        <w:tc>
          <w:tcPr>
            <w:tcW w:w="4689" w:type="dxa"/>
            <w:vAlign w:val="top"/>
          </w:tcPr>
          <w:p>
            <w:pPr>
              <w:pStyle w:val="6"/>
              <w:spacing w:before="106" w:line="225" w:lineRule="auto"/>
              <w:ind w:left="4"/>
              <w:rPr>
                <w:sz w:val="22"/>
                <w:szCs w:val="22"/>
              </w:rPr>
            </w:pPr>
            <w:r>
              <w:rPr>
                <w:b/>
                <w:bCs/>
                <w:spacing w:val="2"/>
                <w:sz w:val="22"/>
                <w:szCs w:val="22"/>
              </w:rPr>
              <w:t>人大事务</w:t>
            </w:r>
          </w:p>
        </w:tc>
        <w:tc>
          <w:tcPr>
            <w:tcW w:w="2825" w:type="dxa"/>
            <w:vAlign w:val="top"/>
          </w:tcPr>
          <w:p>
            <w:pPr>
              <w:pStyle w:val="6"/>
              <w:spacing w:before="142" w:line="187" w:lineRule="auto"/>
              <w:ind w:right="17"/>
              <w:jc w:val="right"/>
              <w:rPr>
                <w:sz w:val="22"/>
                <w:szCs w:val="22"/>
              </w:rPr>
            </w:pPr>
            <w:r>
              <w:rPr>
                <w:b/>
                <w:bCs/>
                <w:spacing w:val="-3"/>
                <w:sz w:val="22"/>
                <w:szCs w:val="22"/>
              </w:rPr>
              <w:t>10.14</w:t>
            </w:r>
          </w:p>
        </w:tc>
        <w:tc>
          <w:tcPr>
            <w:tcW w:w="2825" w:type="dxa"/>
            <w:vAlign w:val="top"/>
          </w:tcPr>
          <w:p>
            <w:pPr>
              <w:pStyle w:val="6"/>
              <w:spacing w:before="150" w:line="188" w:lineRule="auto"/>
              <w:ind w:right="13"/>
              <w:jc w:val="right"/>
              <w:rPr>
                <w:sz w:val="19"/>
                <w:szCs w:val="19"/>
              </w:rPr>
            </w:pPr>
            <w:r>
              <w:rPr>
                <w:b/>
                <w:bCs/>
                <w:spacing w:val="-2"/>
                <w:sz w:val="19"/>
                <w:szCs w:val="19"/>
              </w:rPr>
              <w:t>10.14</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2" w:line="187" w:lineRule="auto"/>
              <w:ind w:left="17"/>
              <w:rPr>
                <w:sz w:val="22"/>
                <w:szCs w:val="22"/>
              </w:rPr>
            </w:pPr>
            <w:r>
              <w:rPr>
                <w:spacing w:val="1"/>
                <w:sz w:val="22"/>
                <w:szCs w:val="22"/>
              </w:rPr>
              <w:t>2010101</w:t>
            </w:r>
          </w:p>
        </w:tc>
        <w:tc>
          <w:tcPr>
            <w:tcW w:w="4689" w:type="dxa"/>
            <w:vAlign w:val="top"/>
          </w:tcPr>
          <w:p>
            <w:pPr>
              <w:pStyle w:val="6"/>
              <w:spacing w:before="106" w:line="226" w:lineRule="auto"/>
              <w:ind w:left="231"/>
              <w:rPr>
                <w:sz w:val="22"/>
                <w:szCs w:val="22"/>
              </w:rPr>
            </w:pPr>
            <w:r>
              <w:rPr>
                <w:spacing w:val="2"/>
                <w:sz w:val="22"/>
                <w:szCs w:val="22"/>
              </w:rPr>
              <w:t>行政运行</w:t>
            </w:r>
          </w:p>
        </w:tc>
        <w:tc>
          <w:tcPr>
            <w:tcW w:w="2825" w:type="dxa"/>
            <w:vAlign w:val="top"/>
          </w:tcPr>
          <w:p>
            <w:pPr>
              <w:pStyle w:val="6"/>
              <w:spacing w:before="142" w:line="187" w:lineRule="auto"/>
              <w:ind w:right="12"/>
              <w:jc w:val="right"/>
              <w:rPr>
                <w:sz w:val="22"/>
                <w:szCs w:val="22"/>
              </w:rPr>
            </w:pPr>
            <w:r>
              <w:rPr>
                <w:spacing w:val="-2"/>
                <w:sz w:val="22"/>
                <w:szCs w:val="22"/>
              </w:rPr>
              <w:t>10.14</w:t>
            </w:r>
          </w:p>
        </w:tc>
        <w:tc>
          <w:tcPr>
            <w:tcW w:w="2825" w:type="dxa"/>
            <w:vAlign w:val="top"/>
          </w:tcPr>
          <w:p>
            <w:pPr>
              <w:pStyle w:val="6"/>
              <w:spacing w:before="150" w:line="188" w:lineRule="auto"/>
              <w:ind w:right="9"/>
              <w:jc w:val="right"/>
              <w:rPr>
                <w:sz w:val="19"/>
                <w:szCs w:val="19"/>
              </w:rPr>
            </w:pPr>
            <w:r>
              <w:rPr>
                <w:spacing w:val="-1"/>
                <w:sz w:val="19"/>
                <w:szCs w:val="19"/>
              </w:rPr>
              <w:t>10.14</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3" w:line="187" w:lineRule="auto"/>
              <w:ind w:left="17"/>
              <w:rPr>
                <w:sz w:val="22"/>
                <w:szCs w:val="22"/>
              </w:rPr>
            </w:pPr>
            <w:r>
              <w:rPr>
                <w:b/>
                <w:bCs/>
                <w:sz w:val="22"/>
                <w:szCs w:val="22"/>
              </w:rPr>
              <w:t>20103</w:t>
            </w:r>
          </w:p>
        </w:tc>
        <w:tc>
          <w:tcPr>
            <w:tcW w:w="4689" w:type="dxa"/>
            <w:vAlign w:val="top"/>
          </w:tcPr>
          <w:p>
            <w:pPr>
              <w:pStyle w:val="6"/>
              <w:spacing w:before="108" w:line="224" w:lineRule="auto"/>
              <w:ind w:left="1"/>
              <w:rPr>
                <w:sz w:val="22"/>
                <w:szCs w:val="22"/>
              </w:rPr>
            </w:pPr>
            <w:r>
              <w:rPr>
                <w:b/>
                <w:bCs/>
                <w:spacing w:val="5"/>
                <w:sz w:val="22"/>
                <w:szCs w:val="22"/>
              </w:rPr>
              <w:t>政府办公厅（室）及相关机构事务</w:t>
            </w:r>
          </w:p>
        </w:tc>
        <w:tc>
          <w:tcPr>
            <w:tcW w:w="2825" w:type="dxa"/>
            <w:vAlign w:val="top"/>
          </w:tcPr>
          <w:p>
            <w:pPr>
              <w:pStyle w:val="6"/>
              <w:spacing w:before="143" w:line="187" w:lineRule="auto"/>
              <w:ind w:right="17"/>
              <w:jc w:val="right"/>
              <w:rPr>
                <w:sz w:val="22"/>
                <w:szCs w:val="22"/>
              </w:rPr>
            </w:pPr>
            <w:r>
              <w:rPr>
                <w:b/>
                <w:bCs/>
                <w:spacing w:val="-2"/>
                <w:sz w:val="22"/>
                <w:szCs w:val="22"/>
              </w:rPr>
              <w:t>192.39</w:t>
            </w:r>
          </w:p>
        </w:tc>
        <w:tc>
          <w:tcPr>
            <w:tcW w:w="2825" w:type="dxa"/>
            <w:vAlign w:val="top"/>
          </w:tcPr>
          <w:p>
            <w:pPr>
              <w:pStyle w:val="6"/>
              <w:spacing w:before="151" w:line="188" w:lineRule="auto"/>
              <w:ind w:right="13"/>
              <w:jc w:val="right"/>
              <w:rPr>
                <w:sz w:val="19"/>
                <w:szCs w:val="19"/>
              </w:rPr>
            </w:pPr>
            <w:r>
              <w:rPr>
                <w:b/>
                <w:bCs/>
                <w:spacing w:val="-1"/>
                <w:sz w:val="19"/>
                <w:szCs w:val="19"/>
              </w:rPr>
              <w:t>188.89</w:t>
            </w:r>
          </w:p>
        </w:tc>
        <w:tc>
          <w:tcPr>
            <w:tcW w:w="2835" w:type="dxa"/>
            <w:tcBorders>
              <w:right w:val="single" w:color="000000" w:sz="10" w:space="0"/>
            </w:tcBorders>
            <w:vAlign w:val="top"/>
          </w:tcPr>
          <w:p>
            <w:pPr>
              <w:pStyle w:val="6"/>
              <w:spacing w:before="151" w:line="188" w:lineRule="auto"/>
              <w:ind w:right="8"/>
              <w:jc w:val="right"/>
              <w:rPr>
                <w:sz w:val="19"/>
                <w:szCs w:val="19"/>
              </w:rPr>
            </w:pPr>
            <w:r>
              <w:rPr>
                <w:b/>
                <w:bCs/>
                <w:sz w:val="19"/>
                <w:szCs w:val="19"/>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2487" w:type="dxa"/>
            <w:tcBorders>
              <w:left w:val="single" w:color="000000" w:sz="10" w:space="0"/>
            </w:tcBorders>
            <w:vAlign w:val="top"/>
          </w:tcPr>
          <w:p>
            <w:pPr>
              <w:pStyle w:val="6"/>
              <w:spacing w:before="143" w:line="187" w:lineRule="auto"/>
              <w:ind w:left="17"/>
              <w:rPr>
                <w:sz w:val="22"/>
                <w:szCs w:val="22"/>
              </w:rPr>
            </w:pPr>
            <w:r>
              <w:rPr>
                <w:spacing w:val="1"/>
                <w:sz w:val="22"/>
                <w:szCs w:val="22"/>
              </w:rPr>
              <w:t>2010301</w:t>
            </w:r>
          </w:p>
        </w:tc>
        <w:tc>
          <w:tcPr>
            <w:tcW w:w="4689" w:type="dxa"/>
            <w:vAlign w:val="top"/>
          </w:tcPr>
          <w:p>
            <w:pPr>
              <w:pStyle w:val="6"/>
              <w:spacing w:before="108" w:line="226" w:lineRule="auto"/>
              <w:ind w:left="231"/>
              <w:rPr>
                <w:sz w:val="22"/>
                <w:szCs w:val="22"/>
              </w:rPr>
            </w:pPr>
            <w:r>
              <w:rPr>
                <w:spacing w:val="2"/>
                <w:sz w:val="22"/>
                <w:szCs w:val="22"/>
              </w:rPr>
              <w:t>行政运行</w:t>
            </w:r>
          </w:p>
        </w:tc>
        <w:tc>
          <w:tcPr>
            <w:tcW w:w="2825" w:type="dxa"/>
            <w:vAlign w:val="top"/>
          </w:tcPr>
          <w:p>
            <w:pPr>
              <w:pStyle w:val="6"/>
              <w:spacing w:before="143" w:line="187" w:lineRule="auto"/>
              <w:ind w:right="13"/>
              <w:jc w:val="right"/>
              <w:rPr>
                <w:sz w:val="22"/>
                <w:szCs w:val="22"/>
              </w:rPr>
            </w:pPr>
            <w:r>
              <w:rPr>
                <w:spacing w:val="-2"/>
                <w:sz w:val="22"/>
                <w:szCs w:val="22"/>
              </w:rPr>
              <w:t>185.89</w:t>
            </w:r>
          </w:p>
        </w:tc>
        <w:tc>
          <w:tcPr>
            <w:tcW w:w="2825" w:type="dxa"/>
            <w:vAlign w:val="top"/>
          </w:tcPr>
          <w:p>
            <w:pPr>
              <w:pStyle w:val="6"/>
              <w:spacing w:before="152" w:line="188" w:lineRule="auto"/>
              <w:ind w:right="10"/>
              <w:jc w:val="right"/>
              <w:rPr>
                <w:sz w:val="19"/>
                <w:szCs w:val="19"/>
              </w:rPr>
            </w:pPr>
            <w:r>
              <w:rPr>
                <w:spacing w:val="-1"/>
                <w:sz w:val="19"/>
                <w:szCs w:val="19"/>
              </w:rPr>
              <w:t>185.89</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4" w:line="187" w:lineRule="auto"/>
              <w:ind w:left="17"/>
              <w:rPr>
                <w:sz w:val="22"/>
                <w:szCs w:val="22"/>
              </w:rPr>
            </w:pPr>
            <w:r>
              <w:rPr>
                <w:spacing w:val="1"/>
                <w:sz w:val="22"/>
                <w:szCs w:val="22"/>
              </w:rPr>
              <w:t>2010308</w:t>
            </w:r>
          </w:p>
        </w:tc>
        <w:tc>
          <w:tcPr>
            <w:tcW w:w="4689" w:type="dxa"/>
            <w:vAlign w:val="top"/>
          </w:tcPr>
          <w:p>
            <w:pPr>
              <w:pStyle w:val="6"/>
              <w:spacing w:before="108" w:line="225" w:lineRule="auto"/>
              <w:ind w:left="228"/>
              <w:rPr>
                <w:sz w:val="22"/>
                <w:szCs w:val="22"/>
              </w:rPr>
            </w:pPr>
            <w:r>
              <w:rPr>
                <w:spacing w:val="3"/>
                <w:sz w:val="22"/>
                <w:szCs w:val="22"/>
              </w:rPr>
              <w:t>信访事务</w:t>
            </w:r>
          </w:p>
        </w:tc>
        <w:tc>
          <w:tcPr>
            <w:tcW w:w="2825" w:type="dxa"/>
            <w:vAlign w:val="top"/>
          </w:tcPr>
          <w:p>
            <w:pPr>
              <w:pStyle w:val="6"/>
              <w:spacing w:before="145" w:line="186" w:lineRule="auto"/>
              <w:ind w:right="15"/>
              <w:jc w:val="right"/>
              <w:rPr>
                <w:sz w:val="22"/>
                <w:szCs w:val="22"/>
              </w:rPr>
            </w:pPr>
            <w:r>
              <w:rPr>
                <w:sz w:val="22"/>
                <w:szCs w:val="22"/>
              </w:rPr>
              <w:t>6.50</w:t>
            </w:r>
          </w:p>
        </w:tc>
        <w:tc>
          <w:tcPr>
            <w:tcW w:w="2825" w:type="dxa"/>
            <w:vAlign w:val="top"/>
          </w:tcPr>
          <w:p>
            <w:pPr>
              <w:pStyle w:val="6"/>
              <w:spacing w:before="152" w:line="188" w:lineRule="auto"/>
              <w:ind w:right="10"/>
              <w:jc w:val="right"/>
              <w:rPr>
                <w:sz w:val="19"/>
                <w:szCs w:val="19"/>
              </w:rPr>
            </w:pPr>
            <w:r>
              <w:rPr>
                <w:sz w:val="19"/>
                <w:szCs w:val="19"/>
              </w:rPr>
              <w:t>3.00</w:t>
            </w:r>
          </w:p>
        </w:tc>
        <w:tc>
          <w:tcPr>
            <w:tcW w:w="2835" w:type="dxa"/>
            <w:tcBorders>
              <w:right w:val="single" w:color="000000" w:sz="10" w:space="0"/>
            </w:tcBorders>
            <w:vAlign w:val="top"/>
          </w:tcPr>
          <w:p>
            <w:pPr>
              <w:pStyle w:val="6"/>
              <w:spacing w:before="152" w:line="188" w:lineRule="auto"/>
              <w:ind w:right="6"/>
              <w:jc w:val="right"/>
              <w:rPr>
                <w:sz w:val="19"/>
                <w:szCs w:val="19"/>
              </w:rPr>
            </w:pPr>
            <w:r>
              <w:rPr>
                <w:sz w:val="19"/>
                <w:szCs w:val="19"/>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4" w:line="187" w:lineRule="auto"/>
              <w:ind w:left="17"/>
              <w:rPr>
                <w:sz w:val="22"/>
                <w:szCs w:val="22"/>
              </w:rPr>
            </w:pPr>
            <w:r>
              <w:rPr>
                <w:b/>
                <w:bCs/>
                <w:sz w:val="22"/>
                <w:szCs w:val="22"/>
              </w:rPr>
              <w:t>20105</w:t>
            </w:r>
          </w:p>
        </w:tc>
        <w:tc>
          <w:tcPr>
            <w:tcW w:w="4689" w:type="dxa"/>
            <w:vAlign w:val="top"/>
          </w:tcPr>
          <w:p>
            <w:pPr>
              <w:pStyle w:val="6"/>
              <w:spacing w:before="109" w:line="225" w:lineRule="auto"/>
              <w:ind w:left="7"/>
              <w:rPr>
                <w:sz w:val="22"/>
                <w:szCs w:val="22"/>
              </w:rPr>
            </w:pPr>
            <w:r>
              <w:rPr>
                <w:b/>
                <w:bCs/>
                <w:spacing w:val="2"/>
                <w:sz w:val="22"/>
                <w:szCs w:val="22"/>
              </w:rPr>
              <w:t>统计信息事务</w:t>
            </w:r>
          </w:p>
        </w:tc>
        <w:tc>
          <w:tcPr>
            <w:tcW w:w="2825" w:type="dxa"/>
            <w:vAlign w:val="top"/>
          </w:tcPr>
          <w:p>
            <w:pPr>
              <w:pStyle w:val="6"/>
              <w:spacing w:before="146" w:line="186" w:lineRule="auto"/>
              <w:ind w:right="17"/>
              <w:jc w:val="right"/>
              <w:rPr>
                <w:sz w:val="22"/>
                <w:szCs w:val="22"/>
              </w:rPr>
            </w:pPr>
            <w:r>
              <w:rPr>
                <w:b/>
                <w:bCs/>
                <w:spacing w:val="-2"/>
                <w:sz w:val="22"/>
                <w:szCs w:val="22"/>
              </w:rPr>
              <w:t>7.69</w:t>
            </w:r>
          </w:p>
        </w:tc>
        <w:tc>
          <w:tcPr>
            <w:tcW w:w="2825" w:type="dxa"/>
            <w:vAlign w:val="top"/>
          </w:tcPr>
          <w:p>
            <w:pPr>
              <w:pStyle w:val="6"/>
              <w:spacing w:before="153" w:line="188" w:lineRule="auto"/>
              <w:ind w:right="12"/>
              <w:jc w:val="right"/>
              <w:rPr>
                <w:sz w:val="19"/>
                <w:szCs w:val="19"/>
              </w:rPr>
            </w:pPr>
            <w:r>
              <w:rPr>
                <w:b/>
                <w:bCs/>
                <w:sz w:val="19"/>
                <w:szCs w:val="19"/>
              </w:rPr>
              <w:t>7.69</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6" w:line="187" w:lineRule="auto"/>
              <w:ind w:left="17"/>
              <w:rPr>
                <w:sz w:val="22"/>
                <w:szCs w:val="22"/>
              </w:rPr>
            </w:pPr>
            <w:r>
              <w:rPr>
                <w:spacing w:val="1"/>
                <w:sz w:val="22"/>
                <w:szCs w:val="22"/>
              </w:rPr>
              <w:t>2010501</w:t>
            </w:r>
          </w:p>
        </w:tc>
        <w:tc>
          <w:tcPr>
            <w:tcW w:w="4689" w:type="dxa"/>
            <w:vAlign w:val="top"/>
          </w:tcPr>
          <w:p>
            <w:pPr>
              <w:pStyle w:val="6"/>
              <w:spacing w:before="110" w:line="226" w:lineRule="auto"/>
              <w:ind w:left="231"/>
              <w:rPr>
                <w:sz w:val="22"/>
                <w:szCs w:val="22"/>
              </w:rPr>
            </w:pPr>
            <w:r>
              <w:rPr>
                <w:spacing w:val="2"/>
                <w:sz w:val="22"/>
                <w:szCs w:val="22"/>
              </w:rPr>
              <w:t>行政运行</w:t>
            </w:r>
          </w:p>
        </w:tc>
        <w:tc>
          <w:tcPr>
            <w:tcW w:w="2825" w:type="dxa"/>
            <w:vAlign w:val="top"/>
          </w:tcPr>
          <w:p>
            <w:pPr>
              <w:pStyle w:val="6"/>
              <w:spacing w:before="147" w:line="186" w:lineRule="auto"/>
              <w:ind w:right="14"/>
              <w:jc w:val="right"/>
              <w:rPr>
                <w:sz w:val="22"/>
                <w:szCs w:val="22"/>
              </w:rPr>
            </w:pPr>
            <w:r>
              <w:rPr>
                <w:spacing w:val="-1"/>
                <w:sz w:val="22"/>
                <w:szCs w:val="22"/>
              </w:rPr>
              <w:t>7.69</w:t>
            </w:r>
          </w:p>
        </w:tc>
        <w:tc>
          <w:tcPr>
            <w:tcW w:w="2825" w:type="dxa"/>
            <w:vAlign w:val="top"/>
          </w:tcPr>
          <w:p>
            <w:pPr>
              <w:pStyle w:val="6"/>
              <w:spacing w:before="154" w:line="188" w:lineRule="auto"/>
              <w:ind w:right="10"/>
              <w:jc w:val="right"/>
              <w:rPr>
                <w:sz w:val="19"/>
                <w:szCs w:val="19"/>
              </w:rPr>
            </w:pPr>
            <w:r>
              <w:rPr>
                <w:sz w:val="19"/>
                <w:szCs w:val="19"/>
              </w:rPr>
              <w:t>7.69</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5" w:line="187" w:lineRule="auto"/>
              <w:ind w:left="17"/>
              <w:rPr>
                <w:sz w:val="22"/>
                <w:szCs w:val="22"/>
              </w:rPr>
            </w:pPr>
            <w:r>
              <w:rPr>
                <w:b/>
                <w:bCs/>
                <w:sz w:val="22"/>
                <w:szCs w:val="22"/>
              </w:rPr>
              <w:t>20106</w:t>
            </w:r>
          </w:p>
        </w:tc>
        <w:tc>
          <w:tcPr>
            <w:tcW w:w="4689" w:type="dxa"/>
            <w:vAlign w:val="top"/>
          </w:tcPr>
          <w:p>
            <w:pPr>
              <w:pStyle w:val="6"/>
              <w:spacing w:before="110" w:line="225" w:lineRule="auto"/>
              <w:ind w:left="3"/>
              <w:rPr>
                <w:sz w:val="22"/>
                <w:szCs w:val="22"/>
              </w:rPr>
            </w:pPr>
            <w:r>
              <w:rPr>
                <w:b/>
                <w:bCs/>
                <w:spacing w:val="2"/>
                <w:sz w:val="22"/>
                <w:szCs w:val="22"/>
              </w:rPr>
              <w:t>财政事务</w:t>
            </w:r>
          </w:p>
        </w:tc>
        <w:tc>
          <w:tcPr>
            <w:tcW w:w="2825" w:type="dxa"/>
            <w:vAlign w:val="top"/>
          </w:tcPr>
          <w:p>
            <w:pPr>
              <w:pStyle w:val="6"/>
              <w:spacing w:before="147" w:line="186" w:lineRule="auto"/>
              <w:ind w:right="17"/>
              <w:jc w:val="right"/>
              <w:rPr>
                <w:sz w:val="22"/>
                <w:szCs w:val="22"/>
              </w:rPr>
            </w:pPr>
            <w:r>
              <w:rPr>
                <w:b/>
                <w:bCs/>
                <w:sz w:val="22"/>
                <w:szCs w:val="22"/>
              </w:rPr>
              <w:t>22.00</w:t>
            </w:r>
          </w:p>
        </w:tc>
        <w:tc>
          <w:tcPr>
            <w:tcW w:w="2825" w:type="dxa"/>
            <w:vAlign w:val="top"/>
          </w:tcPr>
          <w:p>
            <w:pPr>
              <w:pStyle w:val="6"/>
              <w:spacing w:before="154" w:line="188" w:lineRule="auto"/>
              <w:ind w:right="13"/>
              <w:jc w:val="right"/>
              <w:rPr>
                <w:sz w:val="19"/>
                <w:szCs w:val="19"/>
              </w:rPr>
            </w:pPr>
            <w:r>
              <w:rPr>
                <w:b/>
                <w:bCs/>
                <w:spacing w:val="1"/>
                <w:sz w:val="19"/>
                <w:szCs w:val="19"/>
              </w:rPr>
              <w:t>22.00</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7" w:line="187" w:lineRule="auto"/>
              <w:ind w:left="17"/>
              <w:rPr>
                <w:sz w:val="22"/>
                <w:szCs w:val="22"/>
              </w:rPr>
            </w:pPr>
            <w:r>
              <w:rPr>
                <w:spacing w:val="1"/>
                <w:sz w:val="22"/>
                <w:szCs w:val="22"/>
              </w:rPr>
              <w:t>2010601</w:t>
            </w:r>
          </w:p>
        </w:tc>
        <w:tc>
          <w:tcPr>
            <w:tcW w:w="4689" w:type="dxa"/>
            <w:vAlign w:val="top"/>
          </w:tcPr>
          <w:p>
            <w:pPr>
              <w:pStyle w:val="6"/>
              <w:spacing w:before="111" w:line="226" w:lineRule="auto"/>
              <w:ind w:left="231"/>
              <w:rPr>
                <w:sz w:val="22"/>
                <w:szCs w:val="22"/>
              </w:rPr>
            </w:pPr>
            <w:r>
              <w:rPr>
                <w:spacing w:val="2"/>
                <w:sz w:val="22"/>
                <w:szCs w:val="22"/>
              </w:rPr>
              <w:t>行政运行</w:t>
            </w:r>
          </w:p>
        </w:tc>
        <w:tc>
          <w:tcPr>
            <w:tcW w:w="2825" w:type="dxa"/>
            <w:vAlign w:val="top"/>
          </w:tcPr>
          <w:p>
            <w:pPr>
              <w:pStyle w:val="6"/>
              <w:spacing w:before="148" w:line="186" w:lineRule="auto"/>
              <w:ind w:right="15"/>
              <w:jc w:val="right"/>
              <w:rPr>
                <w:sz w:val="22"/>
                <w:szCs w:val="22"/>
              </w:rPr>
            </w:pPr>
            <w:r>
              <w:rPr>
                <w:sz w:val="22"/>
                <w:szCs w:val="22"/>
              </w:rPr>
              <w:t>22.00</w:t>
            </w:r>
          </w:p>
        </w:tc>
        <w:tc>
          <w:tcPr>
            <w:tcW w:w="2825" w:type="dxa"/>
            <w:vAlign w:val="top"/>
          </w:tcPr>
          <w:p>
            <w:pPr>
              <w:pStyle w:val="6"/>
              <w:spacing w:before="155" w:line="188" w:lineRule="auto"/>
              <w:ind w:right="10"/>
              <w:jc w:val="right"/>
              <w:rPr>
                <w:sz w:val="19"/>
                <w:szCs w:val="19"/>
              </w:rPr>
            </w:pPr>
            <w:r>
              <w:rPr>
                <w:spacing w:val="1"/>
                <w:sz w:val="19"/>
                <w:szCs w:val="19"/>
              </w:rPr>
              <w:t>22.00</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87" w:type="dxa"/>
            <w:tcBorders>
              <w:left w:val="single" w:color="000000" w:sz="10" w:space="0"/>
            </w:tcBorders>
            <w:vAlign w:val="top"/>
          </w:tcPr>
          <w:p>
            <w:pPr>
              <w:pStyle w:val="6"/>
              <w:spacing w:before="147" w:line="187" w:lineRule="auto"/>
              <w:ind w:left="17"/>
              <w:rPr>
                <w:sz w:val="22"/>
                <w:szCs w:val="22"/>
              </w:rPr>
            </w:pPr>
            <w:r>
              <w:rPr>
                <w:b/>
                <w:bCs/>
                <w:sz w:val="22"/>
                <w:szCs w:val="22"/>
              </w:rPr>
              <w:t>20129</w:t>
            </w:r>
          </w:p>
        </w:tc>
        <w:tc>
          <w:tcPr>
            <w:tcW w:w="4689" w:type="dxa"/>
            <w:vAlign w:val="top"/>
          </w:tcPr>
          <w:p>
            <w:pPr>
              <w:pStyle w:val="6"/>
              <w:spacing w:before="112" w:line="225" w:lineRule="auto"/>
              <w:ind w:left="2"/>
              <w:rPr>
                <w:sz w:val="22"/>
                <w:szCs w:val="22"/>
              </w:rPr>
            </w:pPr>
            <w:r>
              <w:rPr>
                <w:b/>
                <w:bCs/>
                <w:spacing w:val="3"/>
                <w:sz w:val="22"/>
                <w:szCs w:val="22"/>
              </w:rPr>
              <w:t>群众团体事务</w:t>
            </w:r>
          </w:p>
        </w:tc>
        <w:tc>
          <w:tcPr>
            <w:tcW w:w="2825" w:type="dxa"/>
            <w:vAlign w:val="top"/>
          </w:tcPr>
          <w:p>
            <w:pPr>
              <w:pStyle w:val="6"/>
              <w:spacing w:before="147" w:line="187" w:lineRule="auto"/>
              <w:ind w:right="17"/>
              <w:jc w:val="right"/>
              <w:rPr>
                <w:sz w:val="22"/>
                <w:szCs w:val="22"/>
              </w:rPr>
            </w:pPr>
            <w:r>
              <w:rPr>
                <w:b/>
                <w:bCs/>
                <w:spacing w:val="-3"/>
                <w:sz w:val="22"/>
                <w:szCs w:val="22"/>
              </w:rPr>
              <w:t>12.98</w:t>
            </w:r>
          </w:p>
        </w:tc>
        <w:tc>
          <w:tcPr>
            <w:tcW w:w="2825" w:type="dxa"/>
            <w:vAlign w:val="top"/>
          </w:tcPr>
          <w:p>
            <w:pPr>
              <w:pStyle w:val="6"/>
              <w:spacing w:before="156" w:line="188" w:lineRule="auto"/>
              <w:ind w:right="13"/>
              <w:jc w:val="right"/>
              <w:rPr>
                <w:sz w:val="19"/>
                <w:szCs w:val="19"/>
              </w:rPr>
            </w:pPr>
            <w:r>
              <w:rPr>
                <w:b/>
                <w:bCs/>
                <w:spacing w:val="-2"/>
                <w:sz w:val="19"/>
                <w:szCs w:val="19"/>
              </w:rPr>
              <w:t>12.98</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87" w:type="dxa"/>
            <w:tcBorders>
              <w:left w:val="single" w:color="000000" w:sz="10" w:space="0"/>
            </w:tcBorders>
            <w:vAlign w:val="top"/>
          </w:tcPr>
          <w:p>
            <w:pPr>
              <w:pStyle w:val="6"/>
              <w:spacing w:before="148" w:line="187" w:lineRule="auto"/>
              <w:ind w:left="17"/>
              <w:rPr>
                <w:sz w:val="22"/>
                <w:szCs w:val="22"/>
              </w:rPr>
            </w:pPr>
            <w:r>
              <w:rPr>
                <w:spacing w:val="1"/>
                <w:sz w:val="22"/>
                <w:szCs w:val="22"/>
              </w:rPr>
              <w:t>2012901</w:t>
            </w:r>
          </w:p>
        </w:tc>
        <w:tc>
          <w:tcPr>
            <w:tcW w:w="4689" w:type="dxa"/>
            <w:vAlign w:val="top"/>
          </w:tcPr>
          <w:p>
            <w:pPr>
              <w:pStyle w:val="6"/>
              <w:spacing w:before="112" w:line="226" w:lineRule="auto"/>
              <w:ind w:left="231"/>
              <w:rPr>
                <w:sz w:val="22"/>
                <w:szCs w:val="22"/>
              </w:rPr>
            </w:pPr>
            <w:r>
              <w:rPr>
                <w:spacing w:val="2"/>
                <w:sz w:val="22"/>
                <w:szCs w:val="22"/>
              </w:rPr>
              <w:t>行政运行</w:t>
            </w:r>
          </w:p>
        </w:tc>
        <w:tc>
          <w:tcPr>
            <w:tcW w:w="2825" w:type="dxa"/>
            <w:vAlign w:val="top"/>
          </w:tcPr>
          <w:p>
            <w:pPr>
              <w:pStyle w:val="6"/>
              <w:spacing w:before="148" w:line="187" w:lineRule="auto"/>
              <w:ind w:right="12"/>
              <w:jc w:val="right"/>
              <w:rPr>
                <w:sz w:val="22"/>
                <w:szCs w:val="22"/>
              </w:rPr>
            </w:pPr>
            <w:r>
              <w:rPr>
                <w:spacing w:val="-2"/>
                <w:sz w:val="22"/>
                <w:szCs w:val="22"/>
              </w:rPr>
              <w:t>12.98</w:t>
            </w:r>
          </w:p>
        </w:tc>
        <w:tc>
          <w:tcPr>
            <w:tcW w:w="2825" w:type="dxa"/>
            <w:vAlign w:val="top"/>
          </w:tcPr>
          <w:p>
            <w:pPr>
              <w:pStyle w:val="6"/>
              <w:spacing w:before="157" w:line="188" w:lineRule="auto"/>
              <w:ind w:right="9"/>
              <w:jc w:val="right"/>
              <w:rPr>
                <w:sz w:val="19"/>
                <w:szCs w:val="19"/>
              </w:rPr>
            </w:pPr>
            <w:r>
              <w:rPr>
                <w:spacing w:val="-1"/>
                <w:sz w:val="19"/>
                <w:szCs w:val="19"/>
              </w:rPr>
              <w:t>12.98</w:t>
            </w:r>
          </w:p>
        </w:tc>
        <w:tc>
          <w:tcPr>
            <w:tcW w:w="2835" w:type="dxa"/>
            <w:tcBorders>
              <w:right w:val="single" w:color="000000" w:sz="10" w:space="0"/>
            </w:tcBorders>
            <w:vAlign w:val="top"/>
          </w:tcPr>
          <w:p>
            <w:pPr>
              <w:rPr>
                <w:rFonts w:ascii="Arial"/>
                <w:sz w:val="21"/>
              </w:rPr>
            </w:pPr>
          </w:p>
        </w:tc>
      </w:tr>
    </w:tbl>
    <w:p>
      <w:pPr>
        <w:pStyle w:val="2"/>
        <w:spacing w:line="277" w:lineRule="auto"/>
      </w:pPr>
    </w:p>
    <w:p>
      <w:pPr>
        <w:pStyle w:val="2"/>
        <w:spacing w:line="278" w:lineRule="auto"/>
      </w:pPr>
    </w:p>
    <w:p>
      <w:pPr>
        <w:spacing w:before="65"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5.1</w:t>
      </w:r>
      <w:r>
        <w:rPr>
          <w:rFonts w:ascii="宋体" w:hAnsi="宋体" w:eastAsia="宋体" w:cs="宋体"/>
          <w:spacing w:val="13"/>
          <w:sz w:val="20"/>
          <w:szCs w:val="20"/>
        </w:rPr>
        <w:t xml:space="preserve"> </w:t>
      </w:r>
      <w:r>
        <w:rPr>
          <w:rFonts w:ascii="宋体" w:hAnsi="宋体" w:eastAsia="宋体" w:cs="宋体"/>
          <w:spacing w:val="1"/>
          <w:sz w:val="20"/>
          <w:szCs w:val="20"/>
        </w:rPr>
        <w:t>—</w:t>
      </w:r>
    </w:p>
    <w:p>
      <w:pPr>
        <w:spacing w:line="189" w:lineRule="auto"/>
        <w:rPr>
          <w:rFonts w:ascii="宋体" w:hAnsi="宋体" w:eastAsia="宋体" w:cs="宋体"/>
          <w:sz w:val="20"/>
          <w:szCs w:val="20"/>
        </w:rPr>
        <w:sectPr>
          <w:footerReference r:id="rId9" w:type="default"/>
          <w:pgSz w:w="16838" w:h="11906"/>
          <w:pgMar w:top="400" w:right="582" w:bottom="400" w:left="568" w:header="0" w:footer="0" w:gutter="0"/>
          <w:cols w:space="720" w:num="1"/>
        </w:sectPr>
      </w:pPr>
    </w:p>
    <w:p>
      <w:pPr>
        <w:pStyle w:val="2"/>
        <w:spacing w:line="403" w:lineRule="auto"/>
      </w:pPr>
    </w:p>
    <w:p>
      <w:pPr>
        <w:spacing w:before="100" w:line="223" w:lineRule="auto"/>
        <w:ind w:left="5388"/>
        <w:outlineLvl w:val="1"/>
        <w:rPr>
          <w:rFonts w:ascii="黑体" w:hAnsi="黑体" w:eastAsia="黑体" w:cs="黑体"/>
          <w:sz w:val="31"/>
          <w:szCs w:val="31"/>
        </w:rPr>
      </w:pPr>
      <w:r>
        <w:rPr>
          <w:rFonts w:ascii="黑体" w:hAnsi="黑体" w:eastAsia="黑体" w:cs="黑体"/>
          <w:spacing w:val="5"/>
          <w:sz w:val="31"/>
          <w:szCs w:val="31"/>
        </w:rPr>
        <w:t>一般公共预算财政拨款支出决算表</w:t>
      </w:r>
    </w:p>
    <w:p>
      <w:pPr>
        <w:spacing w:before="58" w:line="230" w:lineRule="auto"/>
        <w:ind w:left="14795"/>
        <w:rPr>
          <w:rFonts w:ascii="宋体" w:hAnsi="宋体" w:eastAsia="宋体" w:cs="宋体"/>
          <w:sz w:val="20"/>
          <w:szCs w:val="20"/>
        </w:rPr>
      </w:pPr>
      <w:r>
        <w:rPr>
          <w:rFonts w:ascii="宋体" w:hAnsi="宋体" w:eastAsia="宋体" w:cs="宋体"/>
          <w:spacing w:val="4"/>
          <w:sz w:val="20"/>
          <w:szCs w:val="20"/>
        </w:rPr>
        <w:t>公开05表</w:t>
      </w:r>
    </w:p>
    <w:p>
      <w:pPr>
        <w:spacing w:before="15" w:line="227" w:lineRule="auto"/>
        <w:ind w:left="10"/>
        <w:rPr>
          <w:rFonts w:ascii="宋体" w:hAnsi="宋体" w:eastAsia="宋体" w:cs="宋体"/>
          <w:sz w:val="20"/>
          <w:szCs w:val="20"/>
        </w:rPr>
      </w:pPr>
      <w:r>
        <w:rPr>
          <w:rFonts w:ascii="宋体" w:hAnsi="宋体" w:eastAsia="宋体" w:cs="宋体"/>
          <w:spacing w:val="5"/>
          <w:sz w:val="20"/>
          <w:szCs w:val="20"/>
        </w:rPr>
        <w:t xml:space="preserve">部门：涞源县南屯镇人民政府(本级）                                 2016年度                                        </w:t>
      </w:r>
      <w:r>
        <w:rPr>
          <w:rFonts w:ascii="宋体" w:hAnsi="宋体" w:eastAsia="宋体" w:cs="宋体"/>
          <w:spacing w:val="4"/>
          <w:sz w:val="20"/>
          <w:szCs w:val="20"/>
        </w:rPr>
        <w:t xml:space="preserve">                          单位：万元</w:t>
      </w:r>
    </w:p>
    <w:p>
      <w:pPr>
        <w:spacing w:line="17" w:lineRule="exact"/>
      </w:pPr>
    </w:p>
    <w:tbl>
      <w:tblPr>
        <w:tblStyle w:val="5"/>
        <w:tblW w:w="156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7"/>
        <w:gridCol w:w="4689"/>
        <w:gridCol w:w="2825"/>
        <w:gridCol w:w="282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176" w:type="dxa"/>
            <w:gridSpan w:val="2"/>
            <w:tcBorders>
              <w:top w:val="single" w:color="000000" w:sz="10" w:space="0"/>
              <w:left w:val="single" w:color="000000" w:sz="10" w:space="0"/>
            </w:tcBorders>
            <w:vAlign w:val="top"/>
          </w:tcPr>
          <w:p>
            <w:pPr>
              <w:spacing w:line="298" w:lineRule="auto"/>
              <w:rPr>
                <w:rFonts w:ascii="Arial"/>
                <w:sz w:val="21"/>
              </w:rPr>
            </w:pPr>
          </w:p>
          <w:p>
            <w:pPr>
              <w:pStyle w:val="6"/>
              <w:spacing w:before="71" w:line="224" w:lineRule="auto"/>
              <w:ind w:left="3355"/>
              <w:rPr>
                <w:sz w:val="22"/>
                <w:szCs w:val="22"/>
              </w:rPr>
            </w:pPr>
            <w:r>
              <w:rPr>
                <w:spacing w:val="1"/>
                <w:sz w:val="22"/>
                <w:szCs w:val="22"/>
              </w:rPr>
              <w:t>科目</w:t>
            </w:r>
          </w:p>
        </w:tc>
        <w:tc>
          <w:tcPr>
            <w:tcW w:w="2825" w:type="dxa"/>
            <w:vMerge w:val="restart"/>
            <w:tcBorders>
              <w:top w:val="single" w:color="000000" w:sz="10"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4" w:lineRule="auto"/>
              <w:ind w:left="733"/>
              <w:rPr>
                <w:sz w:val="22"/>
                <w:szCs w:val="22"/>
              </w:rPr>
            </w:pPr>
            <w:r>
              <w:rPr>
                <w:spacing w:val="3"/>
                <w:sz w:val="22"/>
                <w:szCs w:val="22"/>
              </w:rPr>
              <w:t>本年支出合计</w:t>
            </w:r>
          </w:p>
        </w:tc>
        <w:tc>
          <w:tcPr>
            <w:tcW w:w="2825" w:type="dxa"/>
            <w:vMerge w:val="restart"/>
            <w:tcBorders>
              <w:top w:val="single" w:color="000000" w:sz="10"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4" w:lineRule="auto"/>
              <w:ind w:left="962"/>
              <w:rPr>
                <w:sz w:val="22"/>
                <w:szCs w:val="22"/>
              </w:rPr>
            </w:pPr>
            <w:r>
              <w:rPr>
                <w:spacing w:val="3"/>
                <w:sz w:val="22"/>
                <w:szCs w:val="22"/>
              </w:rPr>
              <w:t>基本支出</w:t>
            </w:r>
          </w:p>
        </w:tc>
        <w:tc>
          <w:tcPr>
            <w:tcW w:w="2835" w:type="dxa"/>
            <w:vMerge w:val="restart"/>
            <w:tcBorders>
              <w:top w:val="single" w:color="000000" w:sz="10" w:space="0"/>
              <w:bottom w:val="nil"/>
              <w:right w:val="single" w:color="000000" w:sz="10"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6" w:lineRule="auto"/>
              <w:ind w:left="971"/>
              <w:rPr>
                <w:sz w:val="22"/>
                <w:szCs w:val="22"/>
              </w:rPr>
            </w:pPr>
            <w:r>
              <w:rPr>
                <w:spacing w:val="2"/>
                <w:sz w:val="22"/>
                <w:szCs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2487" w:type="dxa"/>
            <w:tcBorders>
              <w:left w:val="single" w:color="000000" w:sz="10" w:space="0"/>
            </w:tcBorders>
            <w:vAlign w:val="top"/>
          </w:tcPr>
          <w:p>
            <w:pPr>
              <w:spacing w:line="290" w:lineRule="auto"/>
              <w:rPr>
                <w:rFonts w:ascii="Arial"/>
                <w:sz w:val="21"/>
              </w:rPr>
            </w:pPr>
          </w:p>
          <w:p>
            <w:pPr>
              <w:pStyle w:val="6"/>
              <w:spacing w:before="71" w:line="224" w:lineRule="auto"/>
              <w:ind w:left="331"/>
              <w:rPr>
                <w:sz w:val="22"/>
                <w:szCs w:val="22"/>
              </w:rPr>
            </w:pPr>
            <w:r>
              <w:rPr>
                <w:spacing w:val="4"/>
                <w:sz w:val="22"/>
                <w:szCs w:val="22"/>
              </w:rPr>
              <w:t>经济分类科目编码</w:t>
            </w:r>
          </w:p>
        </w:tc>
        <w:tc>
          <w:tcPr>
            <w:tcW w:w="4689" w:type="dxa"/>
            <w:vAlign w:val="top"/>
          </w:tcPr>
          <w:p>
            <w:pPr>
              <w:spacing w:line="290" w:lineRule="auto"/>
              <w:rPr>
                <w:rFonts w:ascii="Arial"/>
                <w:sz w:val="21"/>
              </w:rPr>
            </w:pPr>
          </w:p>
          <w:p>
            <w:pPr>
              <w:pStyle w:val="6"/>
              <w:spacing w:before="71" w:line="224" w:lineRule="auto"/>
              <w:ind w:left="1884"/>
              <w:rPr>
                <w:sz w:val="22"/>
                <w:szCs w:val="22"/>
              </w:rPr>
            </w:pPr>
            <w:r>
              <w:rPr>
                <w:spacing w:val="3"/>
                <w:sz w:val="22"/>
                <w:szCs w:val="22"/>
              </w:rPr>
              <w:t>科目名称</w:t>
            </w:r>
          </w:p>
        </w:tc>
        <w:tc>
          <w:tcPr>
            <w:tcW w:w="2825" w:type="dxa"/>
            <w:vMerge w:val="continue"/>
            <w:tcBorders>
              <w:top w:val="nil"/>
            </w:tcBorders>
            <w:vAlign w:val="top"/>
          </w:tcPr>
          <w:p>
            <w:pPr>
              <w:rPr>
                <w:rFonts w:ascii="Arial"/>
                <w:sz w:val="21"/>
              </w:rPr>
            </w:pPr>
          </w:p>
        </w:tc>
        <w:tc>
          <w:tcPr>
            <w:tcW w:w="2825" w:type="dxa"/>
            <w:vMerge w:val="continue"/>
            <w:tcBorders>
              <w:top w:val="nil"/>
            </w:tcBorders>
            <w:vAlign w:val="top"/>
          </w:tcPr>
          <w:p>
            <w:pPr>
              <w:rPr>
                <w:rFonts w:ascii="Arial"/>
                <w:sz w:val="21"/>
              </w:rPr>
            </w:pPr>
          </w:p>
        </w:tc>
        <w:tc>
          <w:tcPr>
            <w:tcW w:w="2835"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76" w:type="dxa"/>
            <w:gridSpan w:val="2"/>
            <w:tcBorders>
              <w:left w:val="single" w:color="000000" w:sz="10" w:space="0"/>
            </w:tcBorders>
            <w:vAlign w:val="top"/>
          </w:tcPr>
          <w:p>
            <w:pPr>
              <w:pStyle w:val="6"/>
              <w:spacing w:before="115" w:line="227" w:lineRule="auto"/>
              <w:ind w:left="3383"/>
              <w:rPr>
                <w:sz w:val="19"/>
                <w:szCs w:val="19"/>
              </w:rPr>
            </w:pPr>
            <w:r>
              <w:rPr>
                <w:spacing w:val="2"/>
                <w:sz w:val="19"/>
                <w:szCs w:val="19"/>
              </w:rPr>
              <w:t>栏次</w:t>
            </w:r>
          </w:p>
        </w:tc>
        <w:tc>
          <w:tcPr>
            <w:tcW w:w="2825" w:type="dxa"/>
            <w:vAlign w:val="top"/>
          </w:tcPr>
          <w:p>
            <w:pPr>
              <w:pStyle w:val="6"/>
              <w:spacing w:before="145" w:line="188" w:lineRule="auto"/>
              <w:ind w:left="1372"/>
              <w:rPr>
                <w:sz w:val="19"/>
                <w:szCs w:val="19"/>
              </w:rPr>
            </w:pPr>
            <w:r>
              <w:rPr>
                <w:sz w:val="19"/>
                <w:szCs w:val="19"/>
              </w:rPr>
              <w:t>1</w:t>
            </w:r>
          </w:p>
        </w:tc>
        <w:tc>
          <w:tcPr>
            <w:tcW w:w="2825" w:type="dxa"/>
            <w:vAlign w:val="top"/>
          </w:tcPr>
          <w:p>
            <w:pPr>
              <w:pStyle w:val="6"/>
              <w:spacing w:before="145" w:line="188" w:lineRule="auto"/>
              <w:ind w:left="1364"/>
              <w:rPr>
                <w:sz w:val="19"/>
                <w:szCs w:val="19"/>
              </w:rPr>
            </w:pPr>
            <w:r>
              <w:rPr>
                <w:sz w:val="19"/>
                <w:szCs w:val="19"/>
              </w:rPr>
              <w:t>2</w:t>
            </w:r>
          </w:p>
        </w:tc>
        <w:tc>
          <w:tcPr>
            <w:tcW w:w="2835" w:type="dxa"/>
            <w:tcBorders>
              <w:right w:val="single" w:color="000000" w:sz="10" w:space="0"/>
            </w:tcBorders>
            <w:vAlign w:val="top"/>
          </w:tcPr>
          <w:p>
            <w:pPr>
              <w:pStyle w:val="6"/>
              <w:spacing w:before="146" w:line="188" w:lineRule="auto"/>
              <w:ind w:left="1373"/>
              <w:rPr>
                <w:sz w:val="19"/>
                <w:szCs w:val="19"/>
              </w:rPr>
            </w:pPr>
            <w:r>
              <w:rPr>
                <w:sz w:val="19"/>
                <w:szCs w:val="19"/>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0" w:line="187" w:lineRule="auto"/>
              <w:ind w:left="17"/>
              <w:rPr>
                <w:sz w:val="22"/>
                <w:szCs w:val="22"/>
              </w:rPr>
            </w:pPr>
            <w:r>
              <w:rPr>
                <w:b/>
                <w:bCs/>
                <w:sz w:val="22"/>
                <w:szCs w:val="22"/>
              </w:rPr>
              <w:t>20131</w:t>
            </w:r>
          </w:p>
        </w:tc>
        <w:tc>
          <w:tcPr>
            <w:tcW w:w="4689" w:type="dxa"/>
            <w:vAlign w:val="top"/>
          </w:tcPr>
          <w:p>
            <w:pPr>
              <w:pStyle w:val="6"/>
              <w:spacing w:before="105" w:line="224" w:lineRule="auto"/>
              <w:ind w:left="3"/>
              <w:rPr>
                <w:sz w:val="22"/>
                <w:szCs w:val="22"/>
              </w:rPr>
            </w:pPr>
            <w:r>
              <w:rPr>
                <w:b/>
                <w:bCs/>
                <w:spacing w:val="4"/>
                <w:sz w:val="22"/>
                <w:szCs w:val="22"/>
              </w:rPr>
              <w:t>党委办公厅（室）及相关机构事务</w:t>
            </w:r>
          </w:p>
        </w:tc>
        <w:tc>
          <w:tcPr>
            <w:tcW w:w="2825" w:type="dxa"/>
            <w:vAlign w:val="top"/>
          </w:tcPr>
          <w:p>
            <w:pPr>
              <w:pStyle w:val="6"/>
              <w:spacing w:before="141" w:line="186" w:lineRule="auto"/>
              <w:ind w:right="17"/>
              <w:jc w:val="right"/>
              <w:rPr>
                <w:sz w:val="22"/>
                <w:szCs w:val="22"/>
              </w:rPr>
            </w:pPr>
            <w:r>
              <w:rPr>
                <w:b/>
                <w:bCs/>
                <w:sz w:val="22"/>
                <w:szCs w:val="22"/>
              </w:rPr>
              <w:t>43.77</w:t>
            </w:r>
          </w:p>
        </w:tc>
        <w:tc>
          <w:tcPr>
            <w:tcW w:w="2825" w:type="dxa"/>
            <w:vAlign w:val="top"/>
          </w:tcPr>
          <w:p>
            <w:pPr>
              <w:pStyle w:val="6"/>
              <w:spacing w:before="149" w:line="188" w:lineRule="auto"/>
              <w:ind w:right="13"/>
              <w:jc w:val="right"/>
              <w:rPr>
                <w:sz w:val="19"/>
                <w:szCs w:val="19"/>
              </w:rPr>
            </w:pPr>
            <w:r>
              <w:rPr>
                <w:b/>
                <w:bCs/>
                <w:spacing w:val="1"/>
                <w:sz w:val="19"/>
                <w:szCs w:val="19"/>
              </w:rPr>
              <w:t>43.77</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0" w:line="187" w:lineRule="auto"/>
              <w:ind w:left="17"/>
              <w:rPr>
                <w:sz w:val="22"/>
                <w:szCs w:val="22"/>
              </w:rPr>
            </w:pPr>
            <w:r>
              <w:rPr>
                <w:spacing w:val="1"/>
                <w:sz w:val="22"/>
                <w:szCs w:val="22"/>
              </w:rPr>
              <w:t>2013101</w:t>
            </w:r>
          </w:p>
        </w:tc>
        <w:tc>
          <w:tcPr>
            <w:tcW w:w="4689" w:type="dxa"/>
            <w:vAlign w:val="top"/>
          </w:tcPr>
          <w:p>
            <w:pPr>
              <w:pStyle w:val="6"/>
              <w:spacing w:before="104" w:line="226" w:lineRule="auto"/>
              <w:ind w:left="231"/>
              <w:rPr>
                <w:sz w:val="22"/>
                <w:szCs w:val="22"/>
              </w:rPr>
            </w:pPr>
            <w:r>
              <w:rPr>
                <w:spacing w:val="2"/>
                <w:sz w:val="22"/>
                <w:szCs w:val="22"/>
              </w:rPr>
              <w:t>行政运行</w:t>
            </w:r>
          </w:p>
        </w:tc>
        <w:tc>
          <w:tcPr>
            <w:tcW w:w="2825" w:type="dxa"/>
            <w:vAlign w:val="top"/>
          </w:tcPr>
          <w:p>
            <w:pPr>
              <w:pStyle w:val="6"/>
              <w:spacing w:before="141" w:line="186" w:lineRule="auto"/>
              <w:ind w:right="15"/>
              <w:jc w:val="right"/>
              <w:rPr>
                <w:sz w:val="22"/>
                <w:szCs w:val="22"/>
              </w:rPr>
            </w:pPr>
            <w:r>
              <w:rPr>
                <w:spacing w:val="1"/>
                <w:sz w:val="22"/>
                <w:szCs w:val="22"/>
              </w:rPr>
              <w:t>43.77</w:t>
            </w:r>
          </w:p>
        </w:tc>
        <w:tc>
          <w:tcPr>
            <w:tcW w:w="2825" w:type="dxa"/>
            <w:vAlign w:val="top"/>
          </w:tcPr>
          <w:p>
            <w:pPr>
              <w:pStyle w:val="6"/>
              <w:spacing w:before="149" w:line="188" w:lineRule="auto"/>
              <w:ind w:right="10"/>
              <w:jc w:val="right"/>
              <w:rPr>
                <w:sz w:val="19"/>
                <w:szCs w:val="19"/>
              </w:rPr>
            </w:pPr>
            <w:r>
              <w:rPr>
                <w:spacing w:val="2"/>
                <w:sz w:val="19"/>
                <w:szCs w:val="19"/>
              </w:rPr>
              <w:t>43.77</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2" w:line="186" w:lineRule="auto"/>
              <w:ind w:left="17"/>
              <w:rPr>
                <w:sz w:val="22"/>
                <w:szCs w:val="22"/>
              </w:rPr>
            </w:pPr>
            <w:r>
              <w:rPr>
                <w:b/>
                <w:bCs/>
                <w:spacing w:val="-2"/>
                <w:sz w:val="22"/>
                <w:szCs w:val="22"/>
              </w:rPr>
              <w:t>207</w:t>
            </w:r>
          </w:p>
        </w:tc>
        <w:tc>
          <w:tcPr>
            <w:tcW w:w="4689" w:type="dxa"/>
            <w:vAlign w:val="top"/>
          </w:tcPr>
          <w:p>
            <w:pPr>
              <w:pStyle w:val="6"/>
              <w:spacing w:before="106" w:line="224" w:lineRule="auto"/>
              <w:ind w:left="4"/>
              <w:rPr>
                <w:sz w:val="22"/>
                <w:szCs w:val="22"/>
              </w:rPr>
            </w:pPr>
            <w:r>
              <w:rPr>
                <w:b/>
                <w:bCs/>
                <w:spacing w:val="4"/>
                <w:sz w:val="22"/>
                <w:szCs w:val="22"/>
              </w:rPr>
              <w:t>文化体育与传媒支出</w:t>
            </w:r>
          </w:p>
        </w:tc>
        <w:tc>
          <w:tcPr>
            <w:tcW w:w="2825" w:type="dxa"/>
            <w:vAlign w:val="top"/>
          </w:tcPr>
          <w:p>
            <w:pPr>
              <w:pStyle w:val="6"/>
              <w:spacing w:before="141" w:line="187" w:lineRule="auto"/>
              <w:ind w:right="17"/>
              <w:jc w:val="right"/>
              <w:rPr>
                <w:sz w:val="22"/>
                <w:szCs w:val="22"/>
              </w:rPr>
            </w:pPr>
            <w:r>
              <w:rPr>
                <w:b/>
                <w:bCs/>
                <w:sz w:val="22"/>
                <w:szCs w:val="22"/>
              </w:rPr>
              <w:t>41.50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0" w:line="188" w:lineRule="auto"/>
              <w:ind w:right="8"/>
              <w:jc w:val="right"/>
              <w:rPr>
                <w:sz w:val="19"/>
                <w:szCs w:val="19"/>
              </w:rPr>
            </w:pPr>
            <w:r>
              <w:rPr>
                <w:b/>
                <w:bCs/>
                <w:spacing w:val="1"/>
                <w:sz w:val="19"/>
                <w:szCs w:val="19"/>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3" w:line="186" w:lineRule="auto"/>
              <w:ind w:left="17"/>
              <w:rPr>
                <w:sz w:val="22"/>
                <w:szCs w:val="22"/>
              </w:rPr>
            </w:pPr>
            <w:r>
              <w:rPr>
                <w:b/>
                <w:bCs/>
                <w:sz w:val="22"/>
                <w:szCs w:val="22"/>
              </w:rPr>
              <w:t>20799</w:t>
            </w:r>
          </w:p>
        </w:tc>
        <w:tc>
          <w:tcPr>
            <w:tcW w:w="4689" w:type="dxa"/>
            <w:vAlign w:val="top"/>
          </w:tcPr>
          <w:p>
            <w:pPr>
              <w:pStyle w:val="6"/>
              <w:spacing w:before="107" w:line="224" w:lineRule="auto"/>
              <w:ind w:left="3"/>
              <w:rPr>
                <w:sz w:val="22"/>
                <w:szCs w:val="22"/>
              </w:rPr>
            </w:pPr>
            <w:r>
              <w:rPr>
                <w:b/>
                <w:bCs/>
                <w:spacing w:val="4"/>
                <w:sz w:val="22"/>
                <w:szCs w:val="22"/>
              </w:rPr>
              <w:t>其他文化体育与传媒支出</w:t>
            </w:r>
          </w:p>
        </w:tc>
        <w:tc>
          <w:tcPr>
            <w:tcW w:w="2825" w:type="dxa"/>
            <w:vAlign w:val="top"/>
          </w:tcPr>
          <w:p>
            <w:pPr>
              <w:pStyle w:val="6"/>
              <w:spacing w:before="142" w:line="187" w:lineRule="auto"/>
              <w:ind w:right="17"/>
              <w:jc w:val="right"/>
              <w:rPr>
                <w:sz w:val="22"/>
                <w:szCs w:val="22"/>
              </w:rPr>
            </w:pPr>
            <w:r>
              <w:rPr>
                <w:b/>
                <w:bCs/>
                <w:sz w:val="22"/>
                <w:szCs w:val="22"/>
              </w:rPr>
              <w:t>41.50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1" w:line="188" w:lineRule="auto"/>
              <w:ind w:right="8"/>
              <w:jc w:val="right"/>
              <w:rPr>
                <w:sz w:val="19"/>
                <w:szCs w:val="19"/>
              </w:rPr>
            </w:pPr>
            <w:r>
              <w:rPr>
                <w:b/>
                <w:bCs/>
                <w:spacing w:val="1"/>
                <w:sz w:val="19"/>
                <w:szCs w:val="19"/>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3" w:line="186" w:lineRule="auto"/>
              <w:ind w:left="17"/>
              <w:rPr>
                <w:sz w:val="22"/>
                <w:szCs w:val="22"/>
              </w:rPr>
            </w:pPr>
            <w:r>
              <w:rPr>
                <w:spacing w:val="1"/>
                <w:sz w:val="22"/>
                <w:szCs w:val="22"/>
              </w:rPr>
              <w:t>2079999</w:t>
            </w:r>
          </w:p>
        </w:tc>
        <w:tc>
          <w:tcPr>
            <w:tcW w:w="4689" w:type="dxa"/>
            <w:vAlign w:val="top"/>
          </w:tcPr>
          <w:p>
            <w:pPr>
              <w:pStyle w:val="6"/>
              <w:spacing w:before="107" w:line="224" w:lineRule="auto"/>
              <w:ind w:left="229"/>
              <w:rPr>
                <w:sz w:val="22"/>
                <w:szCs w:val="22"/>
              </w:rPr>
            </w:pPr>
            <w:r>
              <w:rPr>
                <w:spacing w:val="4"/>
                <w:sz w:val="22"/>
                <w:szCs w:val="22"/>
              </w:rPr>
              <w:t>其他文化体育与传媒支出</w:t>
            </w:r>
          </w:p>
        </w:tc>
        <w:tc>
          <w:tcPr>
            <w:tcW w:w="2825" w:type="dxa"/>
            <w:vAlign w:val="top"/>
          </w:tcPr>
          <w:p>
            <w:pPr>
              <w:pStyle w:val="6"/>
              <w:spacing w:before="142" w:line="187" w:lineRule="auto"/>
              <w:ind w:right="15"/>
              <w:jc w:val="right"/>
              <w:rPr>
                <w:sz w:val="22"/>
                <w:szCs w:val="22"/>
              </w:rPr>
            </w:pPr>
            <w:r>
              <w:rPr>
                <w:spacing w:val="1"/>
                <w:sz w:val="22"/>
                <w:szCs w:val="22"/>
              </w:rPr>
              <w:t>41.50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1" w:line="188" w:lineRule="auto"/>
              <w:ind w:right="6"/>
              <w:jc w:val="right"/>
              <w:rPr>
                <w:sz w:val="19"/>
                <w:szCs w:val="19"/>
              </w:rPr>
            </w:pPr>
            <w:r>
              <w:rPr>
                <w:spacing w:val="2"/>
                <w:sz w:val="19"/>
                <w:szCs w:val="19"/>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4" w:line="186" w:lineRule="auto"/>
              <w:ind w:left="17"/>
              <w:rPr>
                <w:sz w:val="22"/>
                <w:szCs w:val="22"/>
              </w:rPr>
            </w:pPr>
            <w:r>
              <w:rPr>
                <w:b/>
                <w:bCs/>
                <w:spacing w:val="-2"/>
                <w:sz w:val="22"/>
                <w:szCs w:val="22"/>
              </w:rPr>
              <w:t>208</w:t>
            </w:r>
          </w:p>
        </w:tc>
        <w:tc>
          <w:tcPr>
            <w:tcW w:w="4689" w:type="dxa"/>
            <w:vAlign w:val="top"/>
          </w:tcPr>
          <w:p>
            <w:pPr>
              <w:pStyle w:val="6"/>
              <w:spacing w:before="108" w:line="224" w:lineRule="auto"/>
              <w:ind w:left="4"/>
              <w:rPr>
                <w:sz w:val="22"/>
                <w:szCs w:val="22"/>
              </w:rPr>
            </w:pPr>
            <w:r>
              <w:rPr>
                <w:b/>
                <w:bCs/>
                <w:spacing w:val="4"/>
                <w:sz w:val="22"/>
                <w:szCs w:val="22"/>
              </w:rPr>
              <w:t>社会保障和就业支出</w:t>
            </w:r>
          </w:p>
        </w:tc>
        <w:tc>
          <w:tcPr>
            <w:tcW w:w="2825" w:type="dxa"/>
            <w:vAlign w:val="top"/>
          </w:tcPr>
          <w:p>
            <w:pPr>
              <w:pStyle w:val="6"/>
              <w:spacing w:before="144" w:line="186" w:lineRule="auto"/>
              <w:ind w:right="17"/>
              <w:jc w:val="right"/>
              <w:rPr>
                <w:sz w:val="22"/>
                <w:szCs w:val="22"/>
              </w:rPr>
            </w:pPr>
            <w:r>
              <w:rPr>
                <w:b/>
                <w:bCs/>
                <w:sz w:val="22"/>
                <w:szCs w:val="22"/>
              </w:rPr>
              <w:t>229.37</w:t>
            </w:r>
          </w:p>
        </w:tc>
        <w:tc>
          <w:tcPr>
            <w:tcW w:w="2825" w:type="dxa"/>
            <w:vAlign w:val="top"/>
          </w:tcPr>
          <w:p>
            <w:pPr>
              <w:pStyle w:val="6"/>
              <w:spacing w:before="152" w:line="188" w:lineRule="auto"/>
              <w:ind w:right="13"/>
              <w:jc w:val="right"/>
              <w:rPr>
                <w:sz w:val="19"/>
                <w:szCs w:val="19"/>
              </w:rPr>
            </w:pPr>
            <w:r>
              <w:rPr>
                <w:b/>
                <w:bCs/>
                <w:spacing w:val="1"/>
                <w:sz w:val="19"/>
                <w:szCs w:val="19"/>
              </w:rPr>
              <w:t>60.41</w:t>
            </w:r>
          </w:p>
        </w:tc>
        <w:tc>
          <w:tcPr>
            <w:tcW w:w="2835" w:type="dxa"/>
            <w:tcBorders>
              <w:right w:val="single" w:color="000000" w:sz="10" w:space="0"/>
            </w:tcBorders>
            <w:vAlign w:val="top"/>
          </w:tcPr>
          <w:p>
            <w:pPr>
              <w:pStyle w:val="6"/>
              <w:spacing w:before="152" w:line="188" w:lineRule="auto"/>
              <w:ind w:right="8"/>
              <w:jc w:val="right"/>
              <w:rPr>
                <w:sz w:val="19"/>
                <w:szCs w:val="19"/>
              </w:rPr>
            </w:pPr>
            <w:r>
              <w:rPr>
                <w:b/>
                <w:bCs/>
                <w:spacing w:val="-1"/>
                <w:sz w:val="19"/>
                <w:szCs w:val="19"/>
              </w:rPr>
              <w:t>168.96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4" w:line="186" w:lineRule="auto"/>
              <w:ind w:left="17"/>
              <w:rPr>
                <w:sz w:val="22"/>
                <w:szCs w:val="22"/>
              </w:rPr>
            </w:pPr>
            <w:r>
              <w:rPr>
                <w:b/>
                <w:bCs/>
                <w:sz w:val="22"/>
                <w:szCs w:val="22"/>
              </w:rPr>
              <w:t>20805</w:t>
            </w:r>
          </w:p>
        </w:tc>
        <w:tc>
          <w:tcPr>
            <w:tcW w:w="4689" w:type="dxa"/>
            <w:vAlign w:val="top"/>
          </w:tcPr>
          <w:p>
            <w:pPr>
              <w:pStyle w:val="6"/>
              <w:spacing w:before="108" w:line="225" w:lineRule="auto"/>
              <w:ind w:left="6"/>
              <w:rPr>
                <w:sz w:val="22"/>
                <w:szCs w:val="22"/>
              </w:rPr>
            </w:pPr>
            <w:r>
              <w:rPr>
                <w:b/>
                <w:bCs/>
                <w:spacing w:val="4"/>
                <w:sz w:val="22"/>
                <w:szCs w:val="22"/>
              </w:rPr>
              <w:t>行政事业单位离退休</w:t>
            </w:r>
          </w:p>
        </w:tc>
        <w:tc>
          <w:tcPr>
            <w:tcW w:w="2825" w:type="dxa"/>
            <w:vAlign w:val="top"/>
          </w:tcPr>
          <w:p>
            <w:pPr>
              <w:pStyle w:val="6"/>
              <w:spacing w:before="144" w:line="186" w:lineRule="auto"/>
              <w:ind w:right="17"/>
              <w:jc w:val="right"/>
              <w:rPr>
                <w:sz w:val="22"/>
                <w:szCs w:val="22"/>
              </w:rPr>
            </w:pPr>
            <w:r>
              <w:rPr>
                <w:b/>
                <w:bCs/>
                <w:spacing w:val="-1"/>
                <w:sz w:val="22"/>
                <w:szCs w:val="22"/>
              </w:rPr>
              <w:t>59.57</w:t>
            </w:r>
          </w:p>
        </w:tc>
        <w:tc>
          <w:tcPr>
            <w:tcW w:w="2825" w:type="dxa"/>
            <w:vAlign w:val="top"/>
          </w:tcPr>
          <w:p>
            <w:pPr>
              <w:pStyle w:val="6"/>
              <w:spacing w:before="152" w:line="188" w:lineRule="auto"/>
              <w:ind w:right="13"/>
              <w:jc w:val="right"/>
              <w:rPr>
                <w:sz w:val="19"/>
                <w:szCs w:val="19"/>
              </w:rPr>
            </w:pPr>
            <w:r>
              <w:rPr>
                <w:b/>
                <w:bCs/>
                <w:spacing w:val="1"/>
                <w:sz w:val="19"/>
                <w:szCs w:val="19"/>
              </w:rPr>
              <w:t>59.57</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87" w:type="dxa"/>
            <w:tcBorders>
              <w:left w:val="single" w:color="000000" w:sz="10" w:space="0"/>
            </w:tcBorders>
            <w:vAlign w:val="top"/>
          </w:tcPr>
          <w:p>
            <w:pPr>
              <w:pStyle w:val="6"/>
              <w:spacing w:before="141" w:line="187" w:lineRule="auto"/>
              <w:ind w:left="17"/>
              <w:rPr>
                <w:sz w:val="22"/>
                <w:szCs w:val="22"/>
              </w:rPr>
            </w:pPr>
            <w:r>
              <w:rPr>
                <w:spacing w:val="1"/>
                <w:sz w:val="22"/>
                <w:szCs w:val="22"/>
              </w:rPr>
              <w:t>2080501</w:t>
            </w:r>
          </w:p>
        </w:tc>
        <w:tc>
          <w:tcPr>
            <w:tcW w:w="4689" w:type="dxa"/>
            <w:vAlign w:val="top"/>
          </w:tcPr>
          <w:p>
            <w:pPr>
              <w:pStyle w:val="6"/>
              <w:spacing w:before="106" w:line="225" w:lineRule="auto"/>
              <w:ind w:left="236"/>
              <w:rPr>
                <w:sz w:val="22"/>
                <w:szCs w:val="22"/>
              </w:rPr>
            </w:pPr>
            <w:r>
              <w:rPr>
                <w:spacing w:val="4"/>
                <w:sz w:val="22"/>
                <w:szCs w:val="22"/>
              </w:rPr>
              <w:t>归口管理的行政单位离退休</w:t>
            </w:r>
          </w:p>
        </w:tc>
        <w:tc>
          <w:tcPr>
            <w:tcW w:w="2825" w:type="dxa"/>
            <w:vAlign w:val="top"/>
          </w:tcPr>
          <w:p>
            <w:pPr>
              <w:pStyle w:val="6"/>
              <w:spacing w:before="143" w:line="186" w:lineRule="auto"/>
              <w:ind w:right="15"/>
              <w:jc w:val="right"/>
              <w:rPr>
                <w:sz w:val="22"/>
                <w:szCs w:val="22"/>
              </w:rPr>
            </w:pPr>
            <w:r>
              <w:rPr>
                <w:sz w:val="22"/>
                <w:szCs w:val="22"/>
              </w:rPr>
              <w:t>59.57</w:t>
            </w:r>
          </w:p>
        </w:tc>
        <w:tc>
          <w:tcPr>
            <w:tcW w:w="2825" w:type="dxa"/>
            <w:vAlign w:val="top"/>
          </w:tcPr>
          <w:p>
            <w:pPr>
              <w:pStyle w:val="6"/>
              <w:spacing w:before="150" w:line="188" w:lineRule="auto"/>
              <w:ind w:right="10"/>
              <w:jc w:val="right"/>
              <w:rPr>
                <w:sz w:val="19"/>
                <w:szCs w:val="19"/>
              </w:rPr>
            </w:pPr>
            <w:r>
              <w:rPr>
                <w:spacing w:val="1"/>
                <w:sz w:val="19"/>
                <w:szCs w:val="19"/>
              </w:rPr>
              <w:t>59.57</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6" w:line="186" w:lineRule="auto"/>
              <w:ind w:left="17"/>
              <w:rPr>
                <w:sz w:val="22"/>
                <w:szCs w:val="22"/>
              </w:rPr>
            </w:pPr>
            <w:r>
              <w:rPr>
                <w:b/>
                <w:bCs/>
                <w:sz w:val="22"/>
                <w:szCs w:val="22"/>
              </w:rPr>
              <w:t>20808</w:t>
            </w:r>
          </w:p>
        </w:tc>
        <w:tc>
          <w:tcPr>
            <w:tcW w:w="4689" w:type="dxa"/>
            <w:vAlign w:val="top"/>
          </w:tcPr>
          <w:p>
            <w:pPr>
              <w:pStyle w:val="6"/>
              <w:spacing w:before="109" w:line="225" w:lineRule="auto"/>
              <w:rPr>
                <w:sz w:val="22"/>
                <w:szCs w:val="22"/>
              </w:rPr>
            </w:pPr>
            <w:r>
              <w:rPr>
                <w:b/>
                <w:bCs/>
                <w:sz w:val="22"/>
                <w:szCs w:val="22"/>
              </w:rPr>
              <w:t>抚恤</w:t>
            </w:r>
          </w:p>
        </w:tc>
        <w:tc>
          <w:tcPr>
            <w:tcW w:w="2825" w:type="dxa"/>
            <w:vAlign w:val="top"/>
          </w:tcPr>
          <w:p>
            <w:pPr>
              <w:pStyle w:val="6"/>
              <w:spacing w:before="146" w:line="186" w:lineRule="auto"/>
              <w:ind w:right="17"/>
              <w:jc w:val="right"/>
              <w:rPr>
                <w:sz w:val="22"/>
                <w:szCs w:val="22"/>
              </w:rPr>
            </w:pPr>
            <w:r>
              <w:rPr>
                <w:b/>
                <w:bCs/>
                <w:spacing w:val="-1"/>
                <w:sz w:val="22"/>
                <w:szCs w:val="22"/>
              </w:rPr>
              <w:t>0.84</w:t>
            </w:r>
          </w:p>
        </w:tc>
        <w:tc>
          <w:tcPr>
            <w:tcW w:w="2825" w:type="dxa"/>
            <w:vAlign w:val="top"/>
          </w:tcPr>
          <w:p>
            <w:pPr>
              <w:pStyle w:val="6"/>
              <w:spacing w:before="153" w:line="188" w:lineRule="auto"/>
              <w:ind w:right="12"/>
              <w:jc w:val="right"/>
              <w:rPr>
                <w:sz w:val="19"/>
                <w:szCs w:val="19"/>
              </w:rPr>
            </w:pPr>
            <w:r>
              <w:rPr>
                <w:b/>
                <w:bCs/>
                <w:sz w:val="19"/>
                <w:szCs w:val="19"/>
              </w:rPr>
              <w:t>0.84</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7" w:line="186" w:lineRule="auto"/>
              <w:ind w:left="17"/>
              <w:rPr>
                <w:sz w:val="22"/>
                <w:szCs w:val="22"/>
              </w:rPr>
            </w:pPr>
            <w:r>
              <w:rPr>
                <w:spacing w:val="1"/>
                <w:sz w:val="22"/>
                <w:szCs w:val="22"/>
              </w:rPr>
              <w:t>2080802</w:t>
            </w:r>
          </w:p>
        </w:tc>
        <w:tc>
          <w:tcPr>
            <w:tcW w:w="4689" w:type="dxa"/>
            <w:vAlign w:val="top"/>
          </w:tcPr>
          <w:p>
            <w:pPr>
              <w:pStyle w:val="6"/>
              <w:spacing w:before="110" w:line="225" w:lineRule="auto"/>
              <w:ind w:left="228"/>
              <w:rPr>
                <w:sz w:val="22"/>
                <w:szCs w:val="22"/>
              </w:rPr>
            </w:pPr>
            <w:r>
              <w:rPr>
                <w:spacing w:val="3"/>
                <w:sz w:val="22"/>
                <w:szCs w:val="22"/>
              </w:rPr>
              <w:t>伤残抚恤</w:t>
            </w:r>
          </w:p>
        </w:tc>
        <w:tc>
          <w:tcPr>
            <w:tcW w:w="2825" w:type="dxa"/>
            <w:vAlign w:val="top"/>
          </w:tcPr>
          <w:p>
            <w:pPr>
              <w:pStyle w:val="6"/>
              <w:spacing w:before="147" w:line="186" w:lineRule="auto"/>
              <w:ind w:right="15"/>
              <w:jc w:val="right"/>
              <w:rPr>
                <w:sz w:val="22"/>
                <w:szCs w:val="22"/>
              </w:rPr>
            </w:pPr>
            <w:r>
              <w:rPr>
                <w:sz w:val="22"/>
                <w:szCs w:val="22"/>
              </w:rPr>
              <w:t>0.84</w:t>
            </w:r>
          </w:p>
        </w:tc>
        <w:tc>
          <w:tcPr>
            <w:tcW w:w="2825" w:type="dxa"/>
            <w:vAlign w:val="top"/>
          </w:tcPr>
          <w:p>
            <w:pPr>
              <w:pStyle w:val="6"/>
              <w:spacing w:before="154" w:line="188" w:lineRule="auto"/>
              <w:ind w:right="10"/>
              <w:jc w:val="right"/>
              <w:rPr>
                <w:sz w:val="19"/>
                <w:szCs w:val="19"/>
              </w:rPr>
            </w:pPr>
            <w:r>
              <w:rPr>
                <w:spacing w:val="1"/>
                <w:sz w:val="19"/>
                <w:szCs w:val="19"/>
              </w:rPr>
              <w:t>0.84</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7" w:line="187" w:lineRule="auto"/>
              <w:ind w:left="17"/>
              <w:rPr>
                <w:sz w:val="22"/>
                <w:szCs w:val="22"/>
              </w:rPr>
            </w:pPr>
            <w:r>
              <w:rPr>
                <w:b/>
                <w:bCs/>
                <w:sz w:val="22"/>
                <w:szCs w:val="22"/>
              </w:rPr>
              <w:t>20815</w:t>
            </w:r>
          </w:p>
        </w:tc>
        <w:tc>
          <w:tcPr>
            <w:tcW w:w="4689" w:type="dxa"/>
            <w:vAlign w:val="top"/>
          </w:tcPr>
          <w:p>
            <w:pPr>
              <w:pStyle w:val="6"/>
              <w:spacing w:before="111" w:line="225" w:lineRule="auto"/>
              <w:ind w:left="39"/>
              <w:rPr>
                <w:sz w:val="22"/>
                <w:szCs w:val="22"/>
              </w:rPr>
            </w:pPr>
            <w:r>
              <w:rPr>
                <w:b/>
                <w:bCs/>
                <w:spacing w:val="-1"/>
                <w:sz w:val="22"/>
                <w:szCs w:val="22"/>
              </w:rPr>
              <w:t>自然灾害生活救助</w:t>
            </w:r>
          </w:p>
        </w:tc>
        <w:tc>
          <w:tcPr>
            <w:tcW w:w="2825" w:type="dxa"/>
            <w:vAlign w:val="top"/>
          </w:tcPr>
          <w:p>
            <w:pPr>
              <w:pStyle w:val="6"/>
              <w:spacing w:before="147" w:line="187" w:lineRule="auto"/>
              <w:ind w:right="17"/>
              <w:jc w:val="right"/>
              <w:rPr>
                <w:sz w:val="22"/>
                <w:szCs w:val="22"/>
              </w:rPr>
            </w:pPr>
            <w:r>
              <w:rPr>
                <w:b/>
                <w:bCs/>
                <w:spacing w:val="-2"/>
                <w:sz w:val="22"/>
                <w:szCs w:val="22"/>
              </w:rPr>
              <w:t>168.96</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5" w:line="188" w:lineRule="auto"/>
              <w:ind w:right="8"/>
              <w:jc w:val="right"/>
              <w:rPr>
                <w:sz w:val="19"/>
                <w:szCs w:val="19"/>
              </w:rPr>
            </w:pPr>
            <w:r>
              <w:rPr>
                <w:b/>
                <w:bCs/>
                <w:spacing w:val="-1"/>
                <w:sz w:val="19"/>
                <w:szCs w:val="19"/>
              </w:rPr>
              <w:t>168.96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7" w:line="187" w:lineRule="auto"/>
              <w:ind w:left="17"/>
              <w:rPr>
                <w:sz w:val="22"/>
                <w:szCs w:val="22"/>
              </w:rPr>
            </w:pPr>
            <w:r>
              <w:rPr>
                <w:spacing w:val="1"/>
                <w:sz w:val="22"/>
                <w:szCs w:val="22"/>
              </w:rPr>
              <w:t>2081501</w:t>
            </w:r>
          </w:p>
        </w:tc>
        <w:tc>
          <w:tcPr>
            <w:tcW w:w="4689" w:type="dxa"/>
            <w:vAlign w:val="top"/>
          </w:tcPr>
          <w:p>
            <w:pPr>
              <w:pStyle w:val="6"/>
              <w:spacing w:before="112" w:line="226" w:lineRule="auto"/>
              <w:ind w:left="249"/>
              <w:rPr>
                <w:sz w:val="22"/>
                <w:szCs w:val="22"/>
              </w:rPr>
            </w:pPr>
            <w:r>
              <w:rPr>
                <w:spacing w:val="2"/>
                <w:sz w:val="22"/>
                <w:szCs w:val="22"/>
              </w:rPr>
              <w:t>中央自然灾害生活补助</w:t>
            </w:r>
          </w:p>
        </w:tc>
        <w:tc>
          <w:tcPr>
            <w:tcW w:w="2825" w:type="dxa"/>
            <w:vAlign w:val="top"/>
          </w:tcPr>
          <w:p>
            <w:pPr>
              <w:pStyle w:val="6"/>
              <w:spacing w:before="149" w:line="186" w:lineRule="auto"/>
              <w:ind w:right="15"/>
              <w:jc w:val="right"/>
              <w:rPr>
                <w:sz w:val="22"/>
                <w:szCs w:val="22"/>
              </w:rPr>
            </w:pPr>
            <w:r>
              <w:rPr>
                <w:sz w:val="22"/>
                <w:szCs w:val="22"/>
              </w:rPr>
              <w:t>32.00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6" w:line="188" w:lineRule="auto"/>
              <w:ind w:right="6"/>
              <w:jc w:val="right"/>
              <w:rPr>
                <w:sz w:val="19"/>
                <w:szCs w:val="19"/>
              </w:rPr>
            </w:pPr>
            <w:r>
              <w:rPr>
                <w:spacing w:val="1"/>
                <w:sz w:val="19"/>
                <w:szCs w:val="19"/>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8" w:line="187" w:lineRule="auto"/>
              <w:ind w:left="17"/>
              <w:rPr>
                <w:sz w:val="22"/>
                <w:szCs w:val="22"/>
              </w:rPr>
            </w:pPr>
            <w:r>
              <w:rPr>
                <w:spacing w:val="1"/>
                <w:sz w:val="22"/>
                <w:szCs w:val="22"/>
              </w:rPr>
              <w:t>2081503</w:t>
            </w:r>
          </w:p>
        </w:tc>
        <w:tc>
          <w:tcPr>
            <w:tcW w:w="4689" w:type="dxa"/>
            <w:vAlign w:val="top"/>
          </w:tcPr>
          <w:p>
            <w:pPr>
              <w:pStyle w:val="6"/>
              <w:spacing w:before="112" w:line="226" w:lineRule="auto"/>
              <w:ind w:left="265"/>
              <w:rPr>
                <w:sz w:val="22"/>
                <w:szCs w:val="22"/>
              </w:rPr>
            </w:pPr>
            <w:r>
              <w:rPr>
                <w:spacing w:val="1"/>
                <w:sz w:val="22"/>
                <w:szCs w:val="22"/>
              </w:rPr>
              <w:t>自然灾害灾后重建补助</w:t>
            </w:r>
          </w:p>
        </w:tc>
        <w:tc>
          <w:tcPr>
            <w:tcW w:w="2825" w:type="dxa"/>
            <w:vAlign w:val="top"/>
          </w:tcPr>
          <w:p>
            <w:pPr>
              <w:pStyle w:val="6"/>
              <w:spacing w:before="148" w:line="187" w:lineRule="auto"/>
              <w:ind w:right="13"/>
              <w:jc w:val="right"/>
              <w:rPr>
                <w:sz w:val="22"/>
                <w:szCs w:val="22"/>
              </w:rPr>
            </w:pPr>
            <w:r>
              <w:rPr>
                <w:spacing w:val="-2"/>
                <w:sz w:val="22"/>
                <w:szCs w:val="22"/>
              </w:rPr>
              <w:t>136.96</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6" w:line="188" w:lineRule="auto"/>
              <w:ind w:right="5"/>
              <w:jc w:val="right"/>
              <w:rPr>
                <w:sz w:val="19"/>
                <w:szCs w:val="19"/>
              </w:rPr>
            </w:pPr>
            <w:r>
              <w:rPr>
                <w:spacing w:val="-1"/>
                <w:sz w:val="19"/>
                <w:szCs w:val="19"/>
              </w:rPr>
              <w:t>136.96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87" w:type="dxa"/>
            <w:tcBorders>
              <w:left w:val="single" w:color="000000" w:sz="10" w:space="0"/>
            </w:tcBorders>
            <w:vAlign w:val="top"/>
          </w:tcPr>
          <w:p>
            <w:pPr>
              <w:pStyle w:val="6"/>
              <w:spacing w:before="148" w:line="187" w:lineRule="auto"/>
              <w:ind w:left="17"/>
              <w:rPr>
                <w:sz w:val="22"/>
                <w:szCs w:val="22"/>
              </w:rPr>
            </w:pPr>
            <w:r>
              <w:rPr>
                <w:b/>
                <w:bCs/>
                <w:spacing w:val="-2"/>
                <w:sz w:val="22"/>
                <w:szCs w:val="22"/>
              </w:rPr>
              <w:t>210</w:t>
            </w:r>
          </w:p>
        </w:tc>
        <w:tc>
          <w:tcPr>
            <w:tcW w:w="4689" w:type="dxa"/>
            <w:vAlign w:val="top"/>
          </w:tcPr>
          <w:p>
            <w:pPr>
              <w:pStyle w:val="6"/>
              <w:spacing w:before="113" w:line="225" w:lineRule="auto"/>
              <w:ind w:left="13"/>
              <w:rPr>
                <w:sz w:val="22"/>
                <w:szCs w:val="22"/>
              </w:rPr>
            </w:pPr>
            <w:r>
              <w:rPr>
                <w:b/>
                <w:bCs/>
                <w:spacing w:val="3"/>
                <w:sz w:val="22"/>
                <w:szCs w:val="22"/>
              </w:rPr>
              <w:t>医疗卫生与计划生育支出</w:t>
            </w:r>
          </w:p>
        </w:tc>
        <w:tc>
          <w:tcPr>
            <w:tcW w:w="2825" w:type="dxa"/>
            <w:vAlign w:val="top"/>
          </w:tcPr>
          <w:p>
            <w:pPr>
              <w:pStyle w:val="6"/>
              <w:spacing w:before="149" w:line="187" w:lineRule="auto"/>
              <w:ind w:right="17"/>
              <w:jc w:val="right"/>
              <w:rPr>
                <w:sz w:val="22"/>
                <w:szCs w:val="22"/>
              </w:rPr>
            </w:pPr>
            <w:r>
              <w:rPr>
                <w:b/>
                <w:bCs/>
                <w:spacing w:val="-3"/>
                <w:sz w:val="22"/>
                <w:szCs w:val="22"/>
              </w:rPr>
              <w:t>16.57</w:t>
            </w:r>
          </w:p>
        </w:tc>
        <w:tc>
          <w:tcPr>
            <w:tcW w:w="2825" w:type="dxa"/>
            <w:vAlign w:val="top"/>
          </w:tcPr>
          <w:p>
            <w:pPr>
              <w:pStyle w:val="6"/>
              <w:spacing w:before="157" w:line="188" w:lineRule="auto"/>
              <w:ind w:right="13"/>
              <w:jc w:val="right"/>
              <w:rPr>
                <w:sz w:val="19"/>
                <w:szCs w:val="19"/>
              </w:rPr>
            </w:pPr>
            <w:r>
              <w:rPr>
                <w:b/>
                <w:bCs/>
                <w:spacing w:val="-2"/>
                <w:sz w:val="19"/>
                <w:szCs w:val="19"/>
              </w:rPr>
              <w:t>16.57</w:t>
            </w:r>
          </w:p>
        </w:tc>
        <w:tc>
          <w:tcPr>
            <w:tcW w:w="2835" w:type="dxa"/>
            <w:tcBorders>
              <w:right w:val="single" w:color="000000" w:sz="10" w:space="0"/>
            </w:tcBorders>
            <w:vAlign w:val="top"/>
          </w:tcPr>
          <w:p>
            <w:pPr>
              <w:rPr>
                <w:rFonts w:ascii="Arial"/>
                <w:sz w:val="21"/>
              </w:rPr>
            </w:pPr>
          </w:p>
        </w:tc>
      </w:tr>
    </w:tbl>
    <w:p>
      <w:pPr>
        <w:spacing w:before="218"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5.2</w:t>
      </w:r>
      <w:r>
        <w:rPr>
          <w:rFonts w:ascii="宋体" w:hAnsi="宋体" w:eastAsia="宋体" w:cs="宋体"/>
          <w:spacing w:val="13"/>
          <w:sz w:val="20"/>
          <w:szCs w:val="20"/>
        </w:rPr>
        <w:t xml:space="preserve"> </w:t>
      </w:r>
      <w:r>
        <w:rPr>
          <w:rFonts w:ascii="宋体" w:hAnsi="宋体" w:eastAsia="宋体" w:cs="宋体"/>
          <w:spacing w:val="1"/>
          <w:sz w:val="20"/>
          <w:szCs w:val="20"/>
        </w:rPr>
        <w:t>—</w:t>
      </w:r>
    </w:p>
    <w:p>
      <w:pPr>
        <w:spacing w:line="189" w:lineRule="auto"/>
        <w:rPr>
          <w:rFonts w:ascii="宋体" w:hAnsi="宋体" w:eastAsia="宋体" w:cs="宋体"/>
          <w:sz w:val="20"/>
          <w:szCs w:val="20"/>
        </w:rPr>
        <w:sectPr>
          <w:pgSz w:w="16838" w:h="11906"/>
          <w:pgMar w:top="400" w:right="582" w:bottom="400" w:left="568" w:header="0" w:footer="0" w:gutter="0"/>
          <w:cols w:space="720" w:num="1"/>
        </w:sectPr>
      </w:pPr>
    </w:p>
    <w:p>
      <w:pPr>
        <w:pStyle w:val="2"/>
        <w:spacing w:line="403" w:lineRule="auto"/>
      </w:pPr>
    </w:p>
    <w:p>
      <w:pPr>
        <w:spacing w:before="100" w:line="223" w:lineRule="auto"/>
        <w:ind w:left="5388"/>
        <w:outlineLvl w:val="1"/>
        <w:rPr>
          <w:rFonts w:ascii="黑体" w:hAnsi="黑体" w:eastAsia="黑体" w:cs="黑体"/>
          <w:sz w:val="31"/>
          <w:szCs w:val="31"/>
        </w:rPr>
      </w:pPr>
      <w:r>
        <w:rPr>
          <w:rFonts w:ascii="黑体" w:hAnsi="黑体" w:eastAsia="黑体" w:cs="黑体"/>
          <w:spacing w:val="5"/>
          <w:sz w:val="31"/>
          <w:szCs w:val="31"/>
        </w:rPr>
        <w:t>一般公共预算财政拨款支出决算表</w:t>
      </w:r>
    </w:p>
    <w:p>
      <w:pPr>
        <w:spacing w:before="58" w:line="230" w:lineRule="auto"/>
        <w:ind w:left="14795"/>
        <w:rPr>
          <w:rFonts w:ascii="宋体" w:hAnsi="宋体" w:eastAsia="宋体" w:cs="宋体"/>
          <w:sz w:val="20"/>
          <w:szCs w:val="20"/>
        </w:rPr>
      </w:pPr>
      <w:r>
        <w:rPr>
          <w:rFonts w:ascii="宋体" w:hAnsi="宋体" w:eastAsia="宋体" w:cs="宋体"/>
          <w:spacing w:val="4"/>
          <w:sz w:val="20"/>
          <w:szCs w:val="20"/>
        </w:rPr>
        <w:t>公开05表</w:t>
      </w:r>
    </w:p>
    <w:p>
      <w:pPr>
        <w:spacing w:before="15" w:line="227" w:lineRule="auto"/>
        <w:ind w:left="10"/>
        <w:rPr>
          <w:rFonts w:ascii="宋体" w:hAnsi="宋体" w:eastAsia="宋体" w:cs="宋体"/>
          <w:sz w:val="20"/>
          <w:szCs w:val="20"/>
        </w:rPr>
      </w:pPr>
      <w:r>
        <w:rPr>
          <w:rFonts w:ascii="宋体" w:hAnsi="宋体" w:eastAsia="宋体" w:cs="宋体"/>
          <w:spacing w:val="5"/>
          <w:sz w:val="20"/>
          <w:szCs w:val="20"/>
        </w:rPr>
        <w:t xml:space="preserve">部门：涞源县南屯镇人民政府(本级）                                 2016年度                                        </w:t>
      </w:r>
      <w:r>
        <w:rPr>
          <w:rFonts w:ascii="宋体" w:hAnsi="宋体" w:eastAsia="宋体" w:cs="宋体"/>
          <w:spacing w:val="4"/>
          <w:sz w:val="20"/>
          <w:szCs w:val="20"/>
        </w:rPr>
        <w:t xml:space="preserve">                          单位：万元</w:t>
      </w:r>
    </w:p>
    <w:p>
      <w:pPr>
        <w:spacing w:line="17" w:lineRule="exact"/>
      </w:pPr>
    </w:p>
    <w:tbl>
      <w:tblPr>
        <w:tblStyle w:val="5"/>
        <w:tblW w:w="156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7"/>
        <w:gridCol w:w="4689"/>
        <w:gridCol w:w="2825"/>
        <w:gridCol w:w="282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7176" w:type="dxa"/>
            <w:gridSpan w:val="2"/>
            <w:tcBorders>
              <w:top w:val="single" w:color="000000" w:sz="10" w:space="0"/>
              <w:left w:val="single" w:color="000000" w:sz="10" w:space="0"/>
            </w:tcBorders>
            <w:vAlign w:val="top"/>
          </w:tcPr>
          <w:p>
            <w:pPr>
              <w:spacing w:line="298" w:lineRule="auto"/>
              <w:rPr>
                <w:rFonts w:ascii="Arial"/>
                <w:sz w:val="21"/>
              </w:rPr>
            </w:pPr>
          </w:p>
          <w:p>
            <w:pPr>
              <w:pStyle w:val="6"/>
              <w:spacing w:before="71" w:line="224" w:lineRule="auto"/>
              <w:ind w:left="3355"/>
              <w:rPr>
                <w:sz w:val="22"/>
                <w:szCs w:val="22"/>
              </w:rPr>
            </w:pPr>
            <w:r>
              <w:rPr>
                <w:spacing w:val="1"/>
                <w:sz w:val="22"/>
                <w:szCs w:val="22"/>
              </w:rPr>
              <w:t>科目</w:t>
            </w:r>
          </w:p>
        </w:tc>
        <w:tc>
          <w:tcPr>
            <w:tcW w:w="2825" w:type="dxa"/>
            <w:vMerge w:val="restart"/>
            <w:tcBorders>
              <w:top w:val="single" w:color="000000" w:sz="10"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4" w:lineRule="auto"/>
              <w:ind w:left="733"/>
              <w:rPr>
                <w:sz w:val="22"/>
                <w:szCs w:val="22"/>
              </w:rPr>
            </w:pPr>
            <w:r>
              <w:rPr>
                <w:spacing w:val="3"/>
                <w:sz w:val="22"/>
                <w:szCs w:val="22"/>
              </w:rPr>
              <w:t>本年支出合计</w:t>
            </w:r>
          </w:p>
        </w:tc>
        <w:tc>
          <w:tcPr>
            <w:tcW w:w="2825" w:type="dxa"/>
            <w:vMerge w:val="restart"/>
            <w:tcBorders>
              <w:top w:val="single" w:color="000000" w:sz="10" w:space="0"/>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4" w:lineRule="auto"/>
              <w:ind w:left="962"/>
              <w:rPr>
                <w:sz w:val="22"/>
                <w:szCs w:val="22"/>
              </w:rPr>
            </w:pPr>
            <w:r>
              <w:rPr>
                <w:spacing w:val="3"/>
                <w:sz w:val="22"/>
                <w:szCs w:val="22"/>
              </w:rPr>
              <w:t>基本支出</w:t>
            </w:r>
          </w:p>
        </w:tc>
        <w:tc>
          <w:tcPr>
            <w:tcW w:w="2835" w:type="dxa"/>
            <w:vMerge w:val="restart"/>
            <w:tcBorders>
              <w:top w:val="single" w:color="000000" w:sz="10" w:space="0"/>
              <w:bottom w:val="nil"/>
              <w:right w:val="single" w:color="000000" w:sz="10" w:space="0"/>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2" w:line="226" w:lineRule="auto"/>
              <w:ind w:left="971"/>
              <w:rPr>
                <w:sz w:val="22"/>
                <w:szCs w:val="22"/>
              </w:rPr>
            </w:pPr>
            <w:r>
              <w:rPr>
                <w:spacing w:val="2"/>
                <w:sz w:val="22"/>
                <w:szCs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2487" w:type="dxa"/>
            <w:tcBorders>
              <w:left w:val="single" w:color="000000" w:sz="10" w:space="0"/>
            </w:tcBorders>
            <w:vAlign w:val="top"/>
          </w:tcPr>
          <w:p>
            <w:pPr>
              <w:spacing w:line="290" w:lineRule="auto"/>
              <w:rPr>
                <w:rFonts w:ascii="Arial"/>
                <w:sz w:val="21"/>
              </w:rPr>
            </w:pPr>
          </w:p>
          <w:p>
            <w:pPr>
              <w:pStyle w:val="6"/>
              <w:spacing w:before="71" w:line="224" w:lineRule="auto"/>
              <w:ind w:left="331"/>
              <w:rPr>
                <w:sz w:val="22"/>
                <w:szCs w:val="22"/>
              </w:rPr>
            </w:pPr>
            <w:r>
              <w:rPr>
                <w:spacing w:val="4"/>
                <w:sz w:val="22"/>
                <w:szCs w:val="22"/>
              </w:rPr>
              <w:t>经济分类科目编码</w:t>
            </w:r>
          </w:p>
        </w:tc>
        <w:tc>
          <w:tcPr>
            <w:tcW w:w="4689" w:type="dxa"/>
            <w:vAlign w:val="top"/>
          </w:tcPr>
          <w:p>
            <w:pPr>
              <w:spacing w:line="290" w:lineRule="auto"/>
              <w:rPr>
                <w:rFonts w:ascii="Arial"/>
                <w:sz w:val="21"/>
              </w:rPr>
            </w:pPr>
          </w:p>
          <w:p>
            <w:pPr>
              <w:pStyle w:val="6"/>
              <w:spacing w:before="71" w:line="224" w:lineRule="auto"/>
              <w:ind w:left="1884"/>
              <w:rPr>
                <w:sz w:val="22"/>
                <w:szCs w:val="22"/>
              </w:rPr>
            </w:pPr>
            <w:r>
              <w:rPr>
                <w:spacing w:val="3"/>
                <w:sz w:val="22"/>
                <w:szCs w:val="22"/>
              </w:rPr>
              <w:t>科目名称</w:t>
            </w:r>
          </w:p>
        </w:tc>
        <w:tc>
          <w:tcPr>
            <w:tcW w:w="2825" w:type="dxa"/>
            <w:vMerge w:val="continue"/>
            <w:tcBorders>
              <w:top w:val="nil"/>
            </w:tcBorders>
            <w:vAlign w:val="top"/>
          </w:tcPr>
          <w:p>
            <w:pPr>
              <w:rPr>
                <w:rFonts w:ascii="Arial"/>
                <w:sz w:val="21"/>
              </w:rPr>
            </w:pPr>
          </w:p>
        </w:tc>
        <w:tc>
          <w:tcPr>
            <w:tcW w:w="2825" w:type="dxa"/>
            <w:vMerge w:val="continue"/>
            <w:tcBorders>
              <w:top w:val="nil"/>
            </w:tcBorders>
            <w:vAlign w:val="top"/>
          </w:tcPr>
          <w:p>
            <w:pPr>
              <w:rPr>
                <w:rFonts w:ascii="Arial"/>
                <w:sz w:val="21"/>
              </w:rPr>
            </w:pPr>
          </w:p>
        </w:tc>
        <w:tc>
          <w:tcPr>
            <w:tcW w:w="2835"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76" w:type="dxa"/>
            <w:gridSpan w:val="2"/>
            <w:tcBorders>
              <w:left w:val="single" w:color="000000" w:sz="10" w:space="0"/>
            </w:tcBorders>
            <w:vAlign w:val="top"/>
          </w:tcPr>
          <w:p>
            <w:pPr>
              <w:pStyle w:val="6"/>
              <w:spacing w:before="115" w:line="227" w:lineRule="auto"/>
              <w:ind w:left="3383"/>
              <w:rPr>
                <w:sz w:val="19"/>
                <w:szCs w:val="19"/>
              </w:rPr>
            </w:pPr>
            <w:r>
              <w:rPr>
                <w:spacing w:val="2"/>
                <w:sz w:val="19"/>
                <w:szCs w:val="19"/>
              </w:rPr>
              <w:t>栏次</w:t>
            </w:r>
          </w:p>
        </w:tc>
        <w:tc>
          <w:tcPr>
            <w:tcW w:w="2825" w:type="dxa"/>
            <w:vAlign w:val="top"/>
          </w:tcPr>
          <w:p>
            <w:pPr>
              <w:pStyle w:val="6"/>
              <w:spacing w:before="145" w:line="188" w:lineRule="auto"/>
              <w:ind w:left="1372"/>
              <w:rPr>
                <w:sz w:val="19"/>
                <w:szCs w:val="19"/>
              </w:rPr>
            </w:pPr>
            <w:r>
              <w:rPr>
                <w:sz w:val="19"/>
                <w:szCs w:val="19"/>
              </w:rPr>
              <w:t>1</w:t>
            </w:r>
          </w:p>
        </w:tc>
        <w:tc>
          <w:tcPr>
            <w:tcW w:w="2825" w:type="dxa"/>
            <w:vAlign w:val="top"/>
          </w:tcPr>
          <w:p>
            <w:pPr>
              <w:pStyle w:val="6"/>
              <w:spacing w:before="145" w:line="188" w:lineRule="auto"/>
              <w:ind w:left="1364"/>
              <w:rPr>
                <w:sz w:val="19"/>
                <w:szCs w:val="19"/>
              </w:rPr>
            </w:pPr>
            <w:r>
              <w:rPr>
                <w:sz w:val="19"/>
                <w:szCs w:val="19"/>
              </w:rPr>
              <w:t>2</w:t>
            </w:r>
          </w:p>
        </w:tc>
        <w:tc>
          <w:tcPr>
            <w:tcW w:w="2835" w:type="dxa"/>
            <w:tcBorders>
              <w:right w:val="single" w:color="000000" w:sz="10" w:space="0"/>
            </w:tcBorders>
            <w:vAlign w:val="top"/>
          </w:tcPr>
          <w:p>
            <w:pPr>
              <w:pStyle w:val="6"/>
              <w:spacing w:before="146" w:line="188" w:lineRule="auto"/>
              <w:ind w:left="1373"/>
              <w:rPr>
                <w:sz w:val="19"/>
                <w:szCs w:val="19"/>
              </w:rPr>
            </w:pPr>
            <w:r>
              <w:rPr>
                <w:sz w:val="19"/>
                <w:szCs w:val="19"/>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0" w:line="187" w:lineRule="auto"/>
              <w:ind w:left="17"/>
              <w:rPr>
                <w:sz w:val="22"/>
                <w:szCs w:val="22"/>
              </w:rPr>
            </w:pPr>
            <w:r>
              <w:rPr>
                <w:b/>
                <w:bCs/>
                <w:sz w:val="22"/>
                <w:szCs w:val="22"/>
              </w:rPr>
              <w:t>21007</w:t>
            </w:r>
          </w:p>
        </w:tc>
        <w:tc>
          <w:tcPr>
            <w:tcW w:w="4689" w:type="dxa"/>
            <w:vAlign w:val="top"/>
          </w:tcPr>
          <w:p>
            <w:pPr>
              <w:pStyle w:val="6"/>
              <w:spacing w:before="105" w:line="225" w:lineRule="auto"/>
              <w:ind w:left="2"/>
              <w:rPr>
                <w:sz w:val="22"/>
                <w:szCs w:val="22"/>
              </w:rPr>
            </w:pPr>
            <w:r>
              <w:rPr>
                <w:b/>
                <w:bCs/>
                <w:spacing w:val="3"/>
                <w:sz w:val="22"/>
                <w:szCs w:val="22"/>
              </w:rPr>
              <w:t>计划生育事务</w:t>
            </w:r>
          </w:p>
        </w:tc>
        <w:tc>
          <w:tcPr>
            <w:tcW w:w="2825" w:type="dxa"/>
            <w:vAlign w:val="top"/>
          </w:tcPr>
          <w:p>
            <w:pPr>
              <w:pStyle w:val="6"/>
              <w:spacing w:before="140" w:line="187" w:lineRule="auto"/>
              <w:ind w:right="17"/>
              <w:jc w:val="right"/>
              <w:rPr>
                <w:sz w:val="22"/>
                <w:szCs w:val="22"/>
              </w:rPr>
            </w:pPr>
            <w:r>
              <w:rPr>
                <w:b/>
                <w:bCs/>
                <w:spacing w:val="-3"/>
                <w:sz w:val="22"/>
                <w:szCs w:val="22"/>
              </w:rPr>
              <w:t>16.57</w:t>
            </w:r>
          </w:p>
        </w:tc>
        <w:tc>
          <w:tcPr>
            <w:tcW w:w="2825" w:type="dxa"/>
            <w:vAlign w:val="top"/>
          </w:tcPr>
          <w:p>
            <w:pPr>
              <w:pStyle w:val="6"/>
              <w:spacing w:before="149" w:line="188" w:lineRule="auto"/>
              <w:ind w:right="13"/>
              <w:jc w:val="right"/>
              <w:rPr>
                <w:sz w:val="19"/>
                <w:szCs w:val="19"/>
              </w:rPr>
            </w:pPr>
            <w:r>
              <w:rPr>
                <w:b/>
                <w:bCs/>
                <w:spacing w:val="-2"/>
                <w:sz w:val="19"/>
                <w:szCs w:val="19"/>
              </w:rPr>
              <w:t>16.57</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0" w:line="187" w:lineRule="auto"/>
              <w:ind w:left="17"/>
              <w:rPr>
                <w:sz w:val="22"/>
                <w:szCs w:val="22"/>
              </w:rPr>
            </w:pPr>
            <w:r>
              <w:rPr>
                <w:spacing w:val="1"/>
                <w:sz w:val="22"/>
                <w:szCs w:val="22"/>
              </w:rPr>
              <w:t>2100717</w:t>
            </w:r>
          </w:p>
        </w:tc>
        <w:tc>
          <w:tcPr>
            <w:tcW w:w="4689" w:type="dxa"/>
            <w:vAlign w:val="top"/>
          </w:tcPr>
          <w:p>
            <w:pPr>
              <w:pStyle w:val="6"/>
              <w:spacing w:before="105" w:line="225" w:lineRule="auto"/>
              <w:ind w:left="228"/>
              <w:rPr>
                <w:sz w:val="22"/>
                <w:szCs w:val="22"/>
              </w:rPr>
            </w:pPr>
            <w:r>
              <w:rPr>
                <w:spacing w:val="4"/>
                <w:sz w:val="22"/>
                <w:szCs w:val="22"/>
              </w:rPr>
              <w:t>计划生育服务</w:t>
            </w:r>
          </w:p>
        </w:tc>
        <w:tc>
          <w:tcPr>
            <w:tcW w:w="2825" w:type="dxa"/>
            <w:vAlign w:val="top"/>
          </w:tcPr>
          <w:p>
            <w:pPr>
              <w:pStyle w:val="6"/>
              <w:spacing w:before="140" w:line="187" w:lineRule="auto"/>
              <w:ind w:right="12"/>
              <w:jc w:val="right"/>
              <w:rPr>
                <w:sz w:val="22"/>
                <w:szCs w:val="22"/>
              </w:rPr>
            </w:pPr>
            <w:r>
              <w:rPr>
                <w:spacing w:val="-2"/>
                <w:sz w:val="22"/>
                <w:szCs w:val="22"/>
              </w:rPr>
              <w:t>16.57</w:t>
            </w:r>
          </w:p>
        </w:tc>
        <w:tc>
          <w:tcPr>
            <w:tcW w:w="2825" w:type="dxa"/>
            <w:vAlign w:val="top"/>
          </w:tcPr>
          <w:p>
            <w:pPr>
              <w:pStyle w:val="6"/>
              <w:spacing w:before="149" w:line="188" w:lineRule="auto"/>
              <w:ind w:right="9"/>
              <w:jc w:val="right"/>
              <w:rPr>
                <w:sz w:val="19"/>
                <w:szCs w:val="19"/>
              </w:rPr>
            </w:pPr>
            <w:r>
              <w:rPr>
                <w:spacing w:val="-1"/>
                <w:sz w:val="19"/>
                <w:szCs w:val="19"/>
              </w:rPr>
              <w:t>16.57</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1" w:line="187" w:lineRule="auto"/>
              <w:ind w:left="17"/>
              <w:rPr>
                <w:sz w:val="22"/>
                <w:szCs w:val="22"/>
              </w:rPr>
            </w:pPr>
            <w:r>
              <w:rPr>
                <w:b/>
                <w:bCs/>
                <w:spacing w:val="-2"/>
                <w:sz w:val="22"/>
                <w:szCs w:val="22"/>
              </w:rPr>
              <w:t>211</w:t>
            </w:r>
          </w:p>
        </w:tc>
        <w:tc>
          <w:tcPr>
            <w:tcW w:w="4689" w:type="dxa"/>
            <w:vAlign w:val="top"/>
          </w:tcPr>
          <w:p>
            <w:pPr>
              <w:pStyle w:val="6"/>
              <w:spacing w:before="106" w:line="226" w:lineRule="auto"/>
              <w:ind w:left="2"/>
              <w:rPr>
                <w:sz w:val="22"/>
                <w:szCs w:val="22"/>
              </w:rPr>
            </w:pPr>
            <w:r>
              <w:rPr>
                <w:b/>
                <w:bCs/>
                <w:spacing w:val="3"/>
                <w:sz w:val="22"/>
                <w:szCs w:val="22"/>
              </w:rPr>
              <w:t>节能环保支出</w:t>
            </w:r>
          </w:p>
        </w:tc>
        <w:tc>
          <w:tcPr>
            <w:tcW w:w="2825" w:type="dxa"/>
            <w:vAlign w:val="top"/>
          </w:tcPr>
          <w:p>
            <w:pPr>
              <w:pStyle w:val="6"/>
              <w:spacing w:before="142" w:line="186" w:lineRule="auto"/>
              <w:ind w:right="17"/>
              <w:jc w:val="right"/>
              <w:rPr>
                <w:sz w:val="22"/>
                <w:szCs w:val="22"/>
              </w:rPr>
            </w:pPr>
            <w:r>
              <w:rPr>
                <w:b/>
                <w:bCs/>
                <w:spacing w:val="-2"/>
                <w:sz w:val="22"/>
                <w:szCs w:val="22"/>
              </w:rPr>
              <w:t>3.36</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0" w:line="188" w:lineRule="auto"/>
              <w:ind w:right="8"/>
              <w:jc w:val="right"/>
              <w:rPr>
                <w:sz w:val="19"/>
                <w:szCs w:val="19"/>
              </w:rPr>
            </w:pPr>
            <w:r>
              <w:rPr>
                <w:b/>
                <w:bCs/>
                <w:sz w:val="19"/>
                <w:szCs w:val="19"/>
              </w:rPr>
              <w:t>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2" w:line="187" w:lineRule="auto"/>
              <w:ind w:left="17"/>
              <w:rPr>
                <w:sz w:val="22"/>
                <w:szCs w:val="22"/>
              </w:rPr>
            </w:pPr>
            <w:r>
              <w:rPr>
                <w:b/>
                <w:bCs/>
                <w:sz w:val="22"/>
                <w:szCs w:val="22"/>
              </w:rPr>
              <w:t>21103</w:t>
            </w:r>
          </w:p>
        </w:tc>
        <w:tc>
          <w:tcPr>
            <w:tcW w:w="4689" w:type="dxa"/>
            <w:vAlign w:val="top"/>
          </w:tcPr>
          <w:p>
            <w:pPr>
              <w:pStyle w:val="6"/>
              <w:spacing w:before="106" w:line="226" w:lineRule="auto"/>
              <w:ind w:left="4"/>
              <w:rPr>
                <w:sz w:val="22"/>
                <w:szCs w:val="22"/>
              </w:rPr>
            </w:pPr>
            <w:r>
              <w:rPr>
                <w:b/>
                <w:bCs/>
                <w:spacing w:val="2"/>
                <w:sz w:val="22"/>
                <w:szCs w:val="22"/>
              </w:rPr>
              <w:t>污染防治</w:t>
            </w:r>
          </w:p>
        </w:tc>
        <w:tc>
          <w:tcPr>
            <w:tcW w:w="2825" w:type="dxa"/>
            <w:vAlign w:val="top"/>
          </w:tcPr>
          <w:p>
            <w:pPr>
              <w:pStyle w:val="6"/>
              <w:spacing w:before="142" w:line="187" w:lineRule="auto"/>
              <w:ind w:right="17"/>
              <w:jc w:val="right"/>
              <w:rPr>
                <w:sz w:val="22"/>
                <w:szCs w:val="22"/>
              </w:rPr>
            </w:pPr>
            <w:r>
              <w:rPr>
                <w:b/>
                <w:bCs/>
                <w:spacing w:val="-5"/>
                <w:sz w:val="22"/>
                <w:szCs w:val="22"/>
              </w:rPr>
              <w:t>1.36</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1" w:line="188" w:lineRule="auto"/>
              <w:ind w:right="8"/>
              <w:jc w:val="right"/>
              <w:rPr>
                <w:sz w:val="19"/>
                <w:szCs w:val="19"/>
              </w:rPr>
            </w:pPr>
            <w:r>
              <w:rPr>
                <w:b/>
                <w:bCs/>
                <w:spacing w:val="-3"/>
                <w:sz w:val="19"/>
                <w:szCs w:val="19"/>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2" w:line="187" w:lineRule="auto"/>
              <w:ind w:left="17"/>
              <w:rPr>
                <w:sz w:val="22"/>
                <w:szCs w:val="22"/>
              </w:rPr>
            </w:pPr>
            <w:r>
              <w:rPr>
                <w:spacing w:val="1"/>
                <w:sz w:val="22"/>
                <w:szCs w:val="22"/>
              </w:rPr>
              <w:t>2110304</w:t>
            </w:r>
          </w:p>
        </w:tc>
        <w:tc>
          <w:tcPr>
            <w:tcW w:w="4689" w:type="dxa"/>
            <w:vAlign w:val="top"/>
          </w:tcPr>
          <w:p>
            <w:pPr>
              <w:pStyle w:val="6"/>
              <w:spacing w:before="107" w:line="225" w:lineRule="auto"/>
              <w:ind w:left="247"/>
              <w:rPr>
                <w:sz w:val="22"/>
                <w:szCs w:val="22"/>
              </w:rPr>
            </w:pPr>
            <w:r>
              <w:rPr>
                <w:spacing w:val="2"/>
                <w:sz w:val="22"/>
                <w:szCs w:val="22"/>
              </w:rPr>
              <w:t>固体废弃物与化学品</w:t>
            </w:r>
          </w:p>
        </w:tc>
        <w:tc>
          <w:tcPr>
            <w:tcW w:w="2825" w:type="dxa"/>
            <w:vAlign w:val="top"/>
          </w:tcPr>
          <w:p>
            <w:pPr>
              <w:pStyle w:val="6"/>
              <w:spacing w:before="142" w:line="187" w:lineRule="auto"/>
              <w:ind w:right="11"/>
              <w:jc w:val="right"/>
              <w:rPr>
                <w:sz w:val="22"/>
                <w:szCs w:val="22"/>
              </w:rPr>
            </w:pPr>
            <w:r>
              <w:rPr>
                <w:spacing w:val="-3"/>
                <w:sz w:val="22"/>
                <w:szCs w:val="22"/>
              </w:rPr>
              <w:t>1.36</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1" w:line="188" w:lineRule="auto"/>
              <w:ind w:right="4"/>
              <w:jc w:val="right"/>
              <w:rPr>
                <w:sz w:val="19"/>
                <w:szCs w:val="19"/>
              </w:rPr>
            </w:pPr>
            <w:r>
              <w:rPr>
                <w:spacing w:val="-2"/>
                <w:sz w:val="19"/>
                <w:szCs w:val="19"/>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3" w:line="187" w:lineRule="auto"/>
              <w:ind w:left="17"/>
              <w:rPr>
                <w:sz w:val="22"/>
                <w:szCs w:val="22"/>
              </w:rPr>
            </w:pPr>
            <w:r>
              <w:rPr>
                <w:b/>
                <w:bCs/>
                <w:sz w:val="22"/>
                <w:szCs w:val="22"/>
              </w:rPr>
              <w:t>21104</w:t>
            </w:r>
          </w:p>
        </w:tc>
        <w:tc>
          <w:tcPr>
            <w:tcW w:w="4689" w:type="dxa"/>
            <w:vAlign w:val="top"/>
          </w:tcPr>
          <w:p>
            <w:pPr>
              <w:pStyle w:val="6"/>
              <w:spacing w:before="107" w:line="226" w:lineRule="auto"/>
              <w:ind w:left="39"/>
              <w:rPr>
                <w:sz w:val="22"/>
                <w:szCs w:val="22"/>
              </w:rPr>
            </w:pPr>
            <w:r>
              <w:rPr>
                <w:b/>
                <w:bCs/>
                <w:spacing w:val="-3"/>
                <w:sz w:val="22"/>
                <w:szCs w:val="22"/>
              </w:rPr>
              <w:t>自然生态保护</w:t>
            </w:r>
          </w:p>
        </w:tc>
        <w:tc>
          <w:tcPr>
            <w:tcW w:w="2825" w:type="dxa"/>
            <w:vAlign w:val="top"/>
          </w:tcPr>
          <w:p>
            <w:pPr>
              <w:pStyle w:val="6"/>
              <w:spacing w:before="144" w:line="186" w:lineRule="auto"/>
              <w:ind w:right="17"/>
              <w:jc w:val="right"/>
              <w:rPr>
                <w:sz w:val="22"/>
                <w:szCs w:val="22"/>
              </w:rPr>
            </w:pPr>
            <w:r>
              <w:rPr>
                <w:b/>
                <w:bCs/>
                <w:spacing w:val="-1"/>
                <w:sz w:val="22"/>
                <w:szCs w:val="22"/>
              </w:rPr>
              <w:t>2.00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2" w:line="188" w:lineRule="auto"/>
              <w:ind w:right="8"/>
              <w:jc w:val="right"/>
              <w:rPr>
                <w:sz w:val="19"/>
                <w:szCs w:val="19"/>
              </w:rPr>
            </w:pPr>
            <w:r>
              <w:rPr>
                <w:b/>
                <w:bCs/>
                <w:sz w:val="19"/>
                <w:szCs w:val="19"/>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3" w:line="187" w:lineRule="auto"/>
              <w:ind w:left="17"/>
              <w:rPr>
                <w:sz w:val="22"/>
                <w:szCs w:val="22"/>
              </w:rPr>
            </w:pPr>
            <w:r>
              <w:rPr>
                <w:spacing w:val="1"/>
                <w:sz w:val="22"/>
                <w:szCs w:val="22"/>
              </w:rPr>
              <w:t>2110402</w:t>
            </w:r>
          </w:p>
        </w:tc>
        <w:tc>
          <w:tcPr>
            <w:tcW w:w="4689" w:type="dxa"/>
            <w:vAlign w:val="top"/>
          </w:tcPr>
          <w:p>
            <w:pPr>
              <w:pStyle w:val="6"/>
              <w:spacing w:before="108" w:line="224" w:lineRule="auto"/>
              <w:ind w:left="228"/>
              <w:rPr>
                <w:sz w:val="22"/>
                <w:szCs w:val="22"/>
              </w:rPr>
            </w:pPr>
            <w:r>
              <w:rPr>
                <w:spacing w:val="4"/>
                <w:sz w:val="22"/>
                <w:szCs w:val="22"/>
              </w:rPr>
              <w:t>农村环境保护</w:t>
            </w:r>
          </w:p>
        </w:tc>
        <w:tc>
          <w:tcPr>
            <w:tcW w:w="2825" w:type="dxa"/>
            <w:vAlign w:val="top"/>
          </w:tcPr>
          <w:p>
            <w:pPr>
              <w:pStyle w:val="6"/>
              <w:spacing w:before="144" w:line="186" w:lineRule="auto"/>
              <w:ind w:right="15"/>
              <w:jc w:val="right"/>
              <w:rPr>
                <w:sz w:val="22"/>
                <w:szCs w:val="22"/>
              </w:rPr>
            </w:pPr>
            <w:r>
              <w:rPr>
                <w:spacing w:val="-1"/>
                <w:sz w:val="22"/>
                <w:szCs w:val="22"/>
              </w:rPr>
              <w:t>2.00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2" w:line="188" w:lineRule="auto"/>
              <w:ind w:right="6"/>
              <w:jc w:val="right"/>
              <w:rPr>
                <w:sz w:val="19"/>
                <w:szCs w:val="19"/>
              </w:rPr>
            </w:pPr>
            <w:r>
              <w:rPr>
                <w:sz w:val="19"/>
                <w:szCs w:val="19"/>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87" w:type="dxa"/>
            <w:tcBorders>
              <w:left w:val="single" w:color="000000" w:sz="10" w:space="0"/>
            </w:tcBorders>
            <w:vAlign w:val="top"/>
          </w:tcPr>
          <w:p>
            <w:pPr>
              <w:pStyle w:val="6"/>
              <w:spacing w:before="141" w:line="187" w:lineRule="auto"/>
              <w:ind w:left="17"/>
              <w:rPr>
                <w:sz w:val="22"/>
                <w:szCs w:val="22"/>
              </w:rPr>
            </w:pPr>
            <w:r>
              <w:rPr>
                <w:b/>
                <w:bCs/>
                <w:spacing w:val="-2"/>
                <w:sz w:val="22"/>
                <w:szCs w:val="22"/>
              </w:rPr>
              <w:t>213</w:t>
            </w:r>
          </w:p>
        </w:tc>
        <w:tc>
          <w:tcPr>
            <w:tcW w:w="4689" w:type="dxa"/>
            <w:vAlign w:val="top"/>
          </w:tcPr>
          <w:p>
            <w:pPr>
              <w:pStyle w:val="6"/>
              <w:spacing w:before="106" w:line="225" w:lineRule="auto"/>
              <w:ind w:left="2"/>
              <w:rPr>
                <w:sz w:val="22"/>
                <w:szCs w:val="22"/>
              </w:rPr>
            </w:pPr>
            <w:r>
              <w:rPr>
                <w:b/>
                <w:bCs/>
                <w:spacing w:val="3"/>
                <w:sz w:val="22"/>
                <w:szCs w:val="22"/>
              </w:rPr>
              <w:t>农林水支出</w:t>
            </w:r>
          </w:p>
        </w:tc>
        <w:tc>
          <w:tcPr>
            <w:tcW w:w="2825" w:type="dxa"/>
            <w:vAlign w:val="top"/>
          </w:tcPr>
          <w:p>
            <w:pPr>
              <w:pStyle w:val="6"/>
              <w:spacing w:before="141" w:line="187" w:lineRule="auto"/>
              <w:ind w:right="17"/>
              <w:jc w:val="right"/>
              <w:rPr>
                <w:sz w:val="22"/>
                <w:szCs w:val="22"/>
              </w:rPr>
            </w:pPr>
            <w:r>
              <w:rPr>
                <w:b/>
                <w:bCs/>
                <w:spacing w:val="-2"/>
                <w:sz w:val="22"/>
                <w:szCs w:val="22"/>
              </w:rPr>
              <w:t>158.99</w:t>
            </w:r>
          </w:p>
        </w:tc>
        <w:tc>
          <w:tcPr>
            <w:tcW w:w="2825" w:type="dxa"/>
            <w:vAlign w:val="top"/>
          </w:tcPr>
          <w:p>
            <w:pPr>
              <w:pStyle w:val="6"/>
              <w:spacing w:before="150" w:line="188" w:lineRule="auto"/>
              <w:ind w:right="13"/>
              <w:jc w:val="right"/>
              <w:rPr>
                <w:sz w:val="19"/>
                <w:szCs w:val="19"/>
              </w:rPr>
            </w:pPr>
            <w:r>
              <w:rPr>
                <w:b/>
                <w:bCs/>
                <w:spacing w:val="1"/>
                <w:sz w:val="19"/>
                <w:szCs w:val="19"/>
              </w:rPr>
              <w:t>50.20</w:t>
            </w:r>
          </w:p>
        </w:tc>
        <w:tc>
          <w:tcPr>
            <w:tcW w:w="2835" w:type="dxa"/>
            <w:tcBorders>
              <w:right w:val="single" w:color="000000" w:sz="10" w:space="0"/>
            </w:tcBorders>
            <w:vAlign w:val="top"/>
          </w:tcPr>
          <w:p>
            <w:pPr>
              <w:pStyle w:val="6"/>
              <w:spacing w:before="150" w:line="188" w:lineRule="auto"/>
              <w:ind w:right="8"/>
              <w:jc w:val="right"/>
              <w:rPr>
                <w:sz w:val="19"/>
                <w:szCs w:val="19"/>
              </w:rPr>
            </w:pPr>
            <w:r>
              <w:rPr>
                <w:b/>
                <w:bCs/>
                <w:spacing w:val="-1"/>
                <w:sz w:val="19"/>
                <w:szCs w:val="19"/>
              </w:rPr>
              <w:t>108.79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5" w:line="187" w:lineRule="auto"/>
              <w:ind w:left="17"/>
              <w:rPr>
                <w:sz w:val="22"/>
                <w:szCs w:val="22"/>
              </w:rPr>
            </w:pPr>
            <w:r>
              <w:rPr>
                <w:b/>
                <w:bCs/>
                <w:sz w:val="22"/>
                <w:szCs w:val="22"/>
              </w:rPr>
              <w:t>21301</w:t>
            </w:r>
          </w:p>
        </w:tc>
        <w:tc>
          <w:tcPr>
            <w:tcW w:w="4689" w:type="dxa"/>
            <w:vAlign w:val="top"/>
          </w:tcPr>
          <w:p>
            <w:pPr>
              <w:pStyle w:val="6"/>
              <w:spacing w:before="110" w:line="227" w:lineRule="auto"/>
              <w:ind w:left="2"/>
              <w:rPr>
                <w:sz w:val="22"/>
                <w:szCs w:val="22"/>
              </w:rPr>
            </w:pPr>
            <w:r>
              <w:rPr>
                <w:b/>
                <w:bCs/>
                <w:sz w:val="22"/>
                <w:szCs w:val="22"/>
              </w:rPr>
              <w:t>农业</w:t>
            </w:r>
          </w:p>
        </w:tc>
        <w:tc>
          <w:tcPr>
            <w:tcW w:w="2825" w:type="dxa"/>
            <w:vAlign w:val="top"/>
          </w:tcPr>
          <w:p>
            <w:pPr>
              <w:pStyle w:val="6"/>
              <w:spacing w:before="146" w:line="186" w:lineRule="auto"/>
              <w:ind w:right="17"/>
              <w:jc w:val="right"/>
              <w:rPr>
                <w:sz w:val="22"/>
                <w:szCs w:val="22"/>
              </w:rPr>
            </w:pPr>
            <w:r>
              <w:rPr>
                <w:b/>
                <w:bCs/>
                <w:sz w:val="22"/>
                <w:szCs w:val="22"/>
              </w:rPr>
              <w:t>66.67</w:t>
            </w:r>
          </w:p>
        </w:tc>
        <w:tc>
          <w:tcPr>
            <w:tcW w:w="2825" w:type="dxa"/>
            <w:vAlign w:val="top"/>
          </w:tcPr>
          <w:p>
            <w:pPr>
              <w:pStyle w:val="6"/>
              <w:spacing w:before="153" w:line="188" w:lineRule="auto"/>
              <w:ind w:right="13"/>
              <w:jc w:val="right"/>
              <w:rPr>
                <w:sz w:val="19"/>
                <w:szCs w:val="19"/>
              </w:rPr>
            </w:pPr>
            <w:r>
              <w:rPr>
                <w:b/>
                <w:bCs/>
                <w:spacing w:val="-2"/>
                <w:sz w:val="19"/>
                <w:szCs w:val="19"/>
              </w:rPr>
              <w:t>10.20</w:t>
            </w:r>
          </w:p>
        </w:tc>
        <w:tc>
          <w:tcPr>
            <w:tcW w:w="2835" w:type="dxa"/>
            <w:tcBorders>
              <w:right w:val="single" w:color="000000" w:sz="10" w:space="0"/>
            </w:tcBorders>
            <w:vAlign w:val="top"/>
          </w:tcPr>
          <w:p>
            <w:pPr>
              <w:pStyle w:val="6"/>
              <w:spacing w:before="153" w:line="188" w:lineRule="auto"/>
              <w:ind w:right="8"/>
              <w:jc w:val="right"/>
              <w:rPr>
                <w:sz w:val="19"/>
                <w:szCs w:val="19"/>
              </w:rPr>
            </w:pPr>
            <w:r>
              <w:rPr>
                <w:b/>
                <w:bCs/>
                <w:spacing w:val="1"/>
                <w:sz w:val="19"/>
                <w:szCs w:val="19"/>
              </w:rPr>
              <w:t>56.47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5" w:line="187" w:lineRule="auto"/>
              <w:ind w:left="17"/>
              <w:rPr>
                <w:sz w:val="22"/>
                <w:szCs w:val="22"/>
              </w:rPr>
            </w:pPr>
            <w:r>
              <w:rPr>
                <w:spacing w:val="1"/>
                <w:sz w:val="22"/>
                <w:szCs w:val="22"/>
              </w:rPr>
              <w:t>2130106</w:t>
            </w:r>
          </w:p>
        </w:tc>
        <w:tc>
          <w:tcPr>
            <w:tcW w:w="4689" w:type="dxa"/>
            <w:vAlign w:val="top"/>
          </w:tcPr>
          <w:p>
            <w:pPr>
              <w:pStyle w:val="6"/>
              <w:spacing w:before="111" w:line="224" w:lineRule="auto"/>
              <w:ind w:left="228"/>
              <w:rPr>
                <w:sz w:val="22"/>
                <w:szCs w:val="22"/>
              </w:rPr>
            </w:pPr>
            <w:r>
              <w:rPr>
                <w:spacing w:val="4"/>
                <w:sz w:val="22"/>
                <w:szCs w:val="22"/>
              </w:rPr>
              <w:t>科技转化与推广服务</w:t>
            </w:r>
          </w:p>
        </w:tc>
        <w:tc>
          <w:tcPr>
            <w:tcW w:w="2825" w:type="dxa"/>
            <w:vAlign w:val="top"/>
          </w:tcPr>
          <w:p>
            <w:pPr>
              <w:pStyle w:val="6"/>
              <w:spacing w:before="145" w:line="187" w:lineRule="auto"/>
              <w:ind w:right="12"/>
              <w:jc w:val="right"/>
              <w:rPr>
                <w:sz w:val="22"/>
                <w:szCs w:val="22"/>
              </w:rPr>
            </w:pPr>
            <w:r>
              <w:rPr>
                <w:spacing w:val="-2"/>
                <w:sz w:val="22"/>
                <w:szCs w:val="22"/>
              </w:rPr>
              <w:t>10.20</w:t>
            </w:r>
          </w:p>
        </w:tc>
        <w:tc>
          <w:tcPr>
            <w:tcW w:w="2825" w:type="dxa"/>
            <w:vAlign w:val="top"/>
          </w:tcPr>
          <w:p>
            <w:pPr>
              <w:pStyle w:val="6"/>
              <w:spacing w:before="154" w:line="188" w:lineRule="auto"/>
              <w:ind w:right="9"/>
              <w:jc w:val="right"/>
              <w:rPr>
                <w:sz w:val="19"/>
                <w:szCs w:val="19"/>
              </w:rPr>
            </w:pPr>
            <w:r>
              <w:rPr>
                <w:spacing w:val="-1"/>
                <w:sz w:val="19"/>
                <w:szCs w:val="19"/>
              </w:rPr>
              <w:t>10.20</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7" w:line="187" w:lineRule="auto"/>
              <w:ind w:left="17"/>
              <w:rPr>
                <w:sz w:val="22"/>
                <w:szCs w:val="22"/>
              </w:rPr>
            </w:pPr>
            <w:r>
              <w:rPr>
                <w:spacing w:val="1"/>
                <w:sz w:val="22"/>
                <w:szCs w:val="22"/>
              </w:rPr>
              <w:t>2130126</w:t>
            </w:r>
          </w:p>
        </w:tc>
        <w:tc>
          <w:tcPr>
            <w:tcW w:w="4689" w:type="dxa"/>
            <w:vAlign w:val="top"/>
          </w:tcPr>
          <w:p>
            <w:pPr>
              <w:pStyle w:val="6"/>
              <w:spacing w:before="112" w:line="224" w:lineRule="auto"/>
              <w:ind w:left="228"/>
              <w:rPr>
                <w:sz w:val="22"/>
                <w:szCs w:val="22"/>
              </w:rPr>
            </w:pPr>
            <w:r>
              <w:rPr>
                <w:spacing w:val="4"/>
                <w:sz w:val="22"/>
                <w:szCs w:val="22"/>
              </w:rPr>
              <w:t>农村公益事业</w:t>
            </w:r>
          </w:p>
        </w:tc>
        <w:tc>
          <w:tcPr>
            <w:tcW w:w="2825" w:type="dxa"/>
            <w:vAlign w:val="top"/>
          </w:tcPr>
          <w:p>
            <w:pPr>
              <w:pStyle w:val="6"/>
              <w:spacing w:before="148" w:line="186" w:lineRule="auto"/>
              <w:ind w:right="15"/>
              <w:jc w:val="right"/>
              <w:rPr>
                <w:sz w:val="22"/>
                <w:szCs w:val="22"/>
              </w:rPr>
            </w:pPr>
            <w:r>
              <w:rPr>
                <w:spacing w:val="-1"/>
                <w:sz w:val="22"/>
                <w:szCs w:val="22"/>
              </w:rPr>
              <w:t>2.00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5" w:line="188" w:lineRule="auto"/>
              <w:ind w:right="6"/>
              <w:jc w:val="right"/>
              <w:rPr>
                <w:sz w:val="19"/>
                <w:szCs w:val="19"/>
              </w:rPr>
            </w:pPr>
            <w:r>
              <w:rPr>
                <w:sz w:val="19"/>
                <w:szCs w:val="19"/>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487" w:type="dxa"/>
            <w:tcBorders>
              <w:left w:val="single" w:color="000000" w:sz="10" w:space="0"/>
            </w:tcBorders>
            <w:vAlign w:val="top"/>
          </w:tcPr>
          <w:p>
            <w:pPr>
              <w:pStyle w:val="6"/>
              <w:spacing w:before="147" w:line="187" w:lineRule="auto"/>
              <w:ind w:left="17"/>
              <w:rPr>
                <w:sz w:val="22"/>
                <w:szCs w:val="22"/>
              </w:rPr>
            </w:pPr>
            <w:r>
              <w:rPr>
                <w:spacing w:val="1"/>
                <w:sz w:val="22"/>
                <w:szCs w:val="22"/>
              </w:rPr>
              <w:t>2130199</w:t>
            </w:r>
          </w:p>
        </w:tc>
        <w:tc>
          <w:tcPr>
            <w:tcW w:w="4689" w:type="dxa"/>
            <w:vAlign w:val="top"/>
          </w:tcPr>
          <w:p>
            <w:pPr>
              <w:pStyle w:val="6"/>
              <w:spacing w:before="112" w:line="226" w:lineRule="auto"/>
              <w:ind w:left="229"/>
              <w:rPr>
                <w:sz w:val="22"/>
                <w:szCs w:val="22"/>
              </w:rPr>
            </w:pPr>
            <w:r>
              <w:rPr>
                <w:spacing w:val="3"/>
                <w:sz w:val="22"/>
                <w:szCs w:val="22"/>
              </w:rPr>
              <w:t>其他农业支出</w:t>
            </w:r>
          </w:p>
        </w:tc>
        <w:tc>
          <w:tcPr>
            <w:tcW w:w="2825" w:type="dxa"/>
            <w:vAlign w:val="top"/>
          </w:tcPr>
          <w:p>
            <w:pPr>
              <w:pStyle w:val="6"/>
              <w:spacing w:before="149" w:line="186" w:lineRule="auto"/>
              <w:ind w:right="15"/>
              <w:jc w:val="right"/>
              <w:rPr>
                <w:sz w:val="22"/>
                <w:szCs w:val="22"/>
              </w:rPr>
            </w:pPr>
            <w:r>
              <w:rPr>
                <w:sz w:val="22"/>
                <w:szCs w:val="22"/>
              </w:rPr>
              <w:t>54.47</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6" w:line="188" w:lineRule="auto"/>
              <w:ind w:right="6"/>
              <w:jc w:val="right"/>
              <w:rPr>
                <w:sz w:val="19"/>
                <w:szCs w:val="19"/>
              </w:rPr>
            </w:pPr>
            <w:r>
              <w:rPr>
                <w:spacing w:val="1"/>
                <w:sz w:val="19"/>
                <w:szCs w:val="19"/>
              </w:rPr>
              <w:t>54.47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2487" w:type="dxa"/>
            <w:tcBorders>
              <w:left w:val="single" w:color="000000" w:sz="10" w:space="0"/>
            </w:tcBorders>
            <w:vAlign w:val="top"/>
          </w:tcPr>
          <w:p>
            <w:pPr>
              <w:pStyle w:val="6"/>
              <w:spacing w:before="148" w:line="187" w:lineRule="auto"/>
              <w:ind w:left="17"/>
              <w:rPr>
                <w:sz w:val="22"/>
                <w:szCs w:val="22"/>
              </w:rPr>
            </w:pPr>
            <w:r>
              <w:rPr>
                <w:b/>
                <w:bCs/>
                <w:sz w:val="22"/>
                <w:szCs w:val="22"/>
              </w:rPr>
              <w:t>21302</w:t>
            </w:r>
          </w:p>
        </w:tc>
        <w:tc>
          <w:tcPr>
            <w:tcW w:w="4689" w:type="dxa"/>
            <w:vAlign w:val="top"/>
          </w:tcPr>
          <w:p>
            <w:pPr>
              <w:pStyle w:val="6"/>
              <w:spacing w:before="113" w:line="225" w:lineRule="auto"/>
              <w:ind w:left="3"/>
              <w:rPr>
                <w:sz w:val="22"/>
                <w:szCs w:val="22"/>
              </w:rPr>
            </w:pPr>
            <w:r>
              <w:rPr>
                <w:b/>
                <w:bCs/>
                <w:spacing w:val="-1"/>
                <w:sz w:val="22"/>
                <w:szCs w:val="22"/>
              </w:rPr>
              <w:t>林业</w:t>
            </w:r>
          </w:p>
        </w:tc>
        <w:tc>
          <w:tcPr>
            <w:tcW w:w="2825" w:type="dxa"/>
            <w:vAlign w:val="top"/>
          </w:tcPr>
          <w:p>
            <w:pPr>
              <w:pStyle w:val="6"/>
              <w:spacing w:before="148" w:line="187" w:lineRule="auto"/>
              <w:ind w:right="17"/>
              <w:jc w:val="right"/>
              <w:rPr>
                <w:sz w:val="22"/>
                <w:szCs w:val="22"/>
              </w:rPr>
            </w:pPr>
            <w:r>
              <w:rPr>
                <w:b/>
                <w:bCs/>
                <w:spacing w:val="-3"/>
                <w:sz w:val="22"/>
                <w:szCs w:val="22"/>
              </w:rPr>
              <w:t>11.84</w:t>
            </w:r>
          </w:p>
        </w:tc>
        <w:tc>
          <w:tcPr>
            <w:tcW w:w="2825" w:type="dxa"/>
            <w:vAlign w:val="top"/>
          </w:tcPr>
          <w:p>
            <w:pPr>
              <w:pStyle w:val="6"/>
              <w:spacing w:before="156" w:line="188" w:lineRule="auto"/>
              <w:ind w:right="12"/>
              <w:jc w:val="right"/>
              <w:rPr>
                <w:sz w:val="19"/>
                <w:szCs w:val="19"/>
              </w:rPr>
            </w:pPr>
            <w:r>
              <w:rPr>
                <w:b/>
                <w:bCs/>
                <w:spacing w:val="1"/>
                <w:sz w:val="19"/>
                <w:szCs w:val="19"/>
              </w:rPr>
              <w:t>4.44</w:t>
            </w:r>
          </w:p>
        </w:tc>
        <w:tc>
          <w:tcPr>
            <w:tcW w:w="2835" w:type="dxa"/>
            <w:tcBorders>
              <w:right w:val="single" w:color="000000" w:sz="10" w:space="0"/>
            </w:tcBorders>
            <w:vAlign w:val="top"/>
          </w:tcPr>
          <w:p>
            <w:pPr>
              <w:pStyle w:val="6"/>
              <w:spacing w:before="156" w:line="188" w:lineRule="auto"/>
              <w:ind w:right="8"/>
              <w:jc w:val="right"/>
              <w:rPr>
                <w:sz w:val="19"/>
                <w:szCs w:val="19"/>
              </w:rPr>
            </w:pPr>
            <w:r>
              <w:rPr>
                <w:b/>
                <w:bCs/>
                <w:sz w:val="19"/>
                <w:szCs w:val="19"/>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487" w:type="dxa"/>
            <w:tcBorders>
              <w:left w:val="single" w:color="000000" w:sz="10" w:space="0"/>
            </w:tcBorders>
            <w:vAlign w:val="top"/>
          </w:tcPr>
          <w:p>
            <w:pPr>
              <w:pStyle w:val="6"/>
              <w:spacing w:before="148" w:line="187" w:lineRule="auto"/>
              <w:ind w:left="17"/>
              <w:rPr>
                <w:sz w:val="22"/>
                <w:szCs w:val="22"/>
              </w:rPr>
            </w:pPr>
            <w:r>
              <w:rPr>
                <w:spacing w:val="1"/>
                <w:sz w:val="22"/>
                <w:szCs w:val="22"/>
              </w:rPr>
              <w:t>2130206</w:t>
            </w:r>
          </w:p>
        </w:tc>
        <w:tc>
          <w:tcPr>
            <w:tcW w:w="4689" w:type="dxa"/>
            <w:vAlign w:val="top"/>
          </w:tcPr>
          <w:p>
            <w:pPr>
              <w:pStyle w:val="6"/>
              <w:spacing w:before="113" w:line="225" w:lineRule="auto"/>
              <w:ind w:left="229"/>
              <w:rPr>
                <w:sz w:val="22"/>
                <w:szCs w:val="22"/>
              </w:rPr>
            </w:pPr>
            <w:r>
              <w:rPr>
                <w:spacing w:val="3"/>
                <w:sz w:val="22"/>
                <w:szCs w:val="22"/>
              </w:rPr>
              <w:t>林业技术推广</w:t>
            </w:r>
          </w:p>
        </w:tc>
        <w:tc>
          <w:tcPr>
            <w:tcW w:w="2825" w:type="dxa"/>
            <w:vAlign w:val="top"/>
          </w:tcPr>
          <w:p>
            <w:pPr>
              <w:pStyle w:val="6"/>
              <w:spacing w:before="150" w:line="186" w:lineRule="auto"/>
              <w:ind w:right="15"/>
              <w:jc w:val="right"/>
              <w:rPr>
                <w:sz w:val="22"/>
                <w:szCs w:val="22"/>
              </w:rPr>
            </w:pPr>
            <w:r>
              <w:rPr>
                <w:sz w:val="22"/>
                <w:szCs w:val="22"/>
              </w:rPr>
              <w:t>4.44</w:t>
            </w:r>
          </w:p>
        </w:tc>
        <w:tc>
          <w:tcPr>
            <w:tcW w:w="2825" w:type="dxa"/>
            <w:vAlign w:val="top"/>
          </w:tcPr>
          <w:p>
            <w:pPr>
              <w:pStyle w:val="6"/>
              <w:spacing w:before="157" w:line="188" w:lineRule="auto"/>
              <w:ind w:right="10"/>
              <w:jc w:val="right"/>
              <w:rPr>
                <w:sz w:val="19"/>
                <w:szCs w:val="19"/>
              </w:rPr>
            </w:pPr>
            <w:r>
              <w:rPr>
                <w:spacing w:val="1"/>
                <w:sz w:val="19"/>
                <w:szCs w:val="19"/>
              </w:rPr>
              <w:t>4.44</w:t>
            </w:r>
          </w:p>
        </w:tc>
        <w:tc>
          <w:tcPr>
            <w:tcW w:w="2835" w:type="dxa"/>
            <w:tcBorders>
              <w:right w:val="single" w:color="000000" w:sz="10" w:space="0"/>
            </w:tcBorders>
            <w:vAlign w:val="top"/>
          </w:tcPr>
          <w:p>
            <w:pPr>
              <w:rPr>
                <w:rFonts w:ascii="Arial"/>
                <w:sz w:val="21"/>
              </w:rPr>
            </w:pPr>
          </w:p>
        </w:tc>
      </w:tr>
    </w:tbl>
    <w:p>
      <w:pPr>
        <w:spacing w:before="218"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5.3</w:t>
      </w:r>
      <w:r>
        <w:rPr>
          <w:rFonts w:ascii="宋体" w:hAnsi="宋体" w:eastAsia="宋体" w:cs="宋体"/>
          <w:spacing w:val="13"/>
          <w:sz w:val="20"/>
          <w:szCs w:val="20"/>
        </w:rPr>
        <w:t xml:space="preserve"> </w:t>
      </w:r>
      <w:r>
        <w:rPr>
          <w:rFonts w:ascii="宋体" w:hAnsi="宋体" w:eastAsia="宋体" w:cs="宋体"/>
          <w:spacing w:val="1"/>
          <w:sz w:val="20"/>
          <w:szCs w:val="20"/>
        </w:rPr>
        <w:t>—</w:t>
      </w:r>
    </w:p>
    <w:p>
      <w:pPr>
        <w:spacing w:line="189" w:lineRule="auto"/>
        <w:rPr>
          <w:rFonts w:ascii="宋体" w:hAnsi="宋体" w:eastAsia="宋体" w:cs="宋体"/>
          <w:sz w:val="20"/>
          <w:szCs w:val="20"/>
        </w:rPr>
        <w:sectPr>
          <w:pgSz w:w="16838" w:h="11906"/>
          <w:pgMar w:top="400" w:right="582" w:bottom="400" w:left="568" w:header="0" w:footer="0" w:gutter="0"/>
          <w:cols w:space="720" w:num="1"/>
        </w:sectPr>
      </w:pPr>
    </w:p>
    <w:p>
      <w:pPr>
        <w:pStyle w:val="2"/>
        <w:spacing w:line="403" w:lineRule="auto"/>
      </w:pPr>
    </w:p>
    <w:p>
      <w:pPr>
        <w:spacing w:before="100" w:line="223" w:lineRule="auto"/>
        <w:ind w:left="5388"/>
        <w:outlineLvl w:val="1"/>
        <w:rPr>
          <w:rFonts w:ascii="黑体" w:hAnsi="黑体" w:eastAsia="黑体" w:cs="黑体"/>
          <w:sz w:val="31"/>
          <w:szCs w:val="31"/>
        </w:rPr>
      </w:pPr>
      <w:r>
        <w:rPr>
          <w:rFonts w:ascii="黑体" w:hAnsi="黑体" w:eastAsia="黑体" w:cs="黑体"/>
          <w:spacing w:val="5"/>
          <w:sz w:val="31"/>
          <w:szCs w:val="31"/>
        </w:rPr>
        <w:t>一般公共预算财政拨款支出决算表</w:t>
      </w:r>
    </w:p>
    <w:p>
      <w:pPr>
        <w:spacing w:before="58" w:line="230" w:lineRule="auto"/>
        <w:ind w:left="14795"/>
        <w:rPr>
          <w:rFonts w:ascii="宋体" w:hAnsi="宋体" w:eastAsia="宋体" w:cs="宋体"/>
          <w:sz w:val="20"/>
          <w:szCs w:val="20"/>
        </w:rPr>
      </w:pPr>
      <w:r>
        <w:rPr>
          <w:rFonts w:ascii="宋体" w:hAnsi="宋体" w:eastAsia="宋体" w:cs="宋体"/>
          <w:spacing w:val="4"/>
          <w:sz w:val="20"/>
          <w:szCs w:val="20"/>
        </w:rPr>
        <w:t>公开05表</w:t>
      </w:r>
    </w:p>
    <w:p>
      <w:pPr>
        <w:spacing w:before="15" w:line="227" w:lineRule="auto"/>
        <w:ind w:left="10"/>
        <w:rPr>
          <w:rFonts w:ascii="宋体" w:hAnsi="宋体" w:eastAsia="宋体" w:cs="宋体"/>
          <w:sz w:val="20"/>
          <w:szCs w:val="20"/>
        </w:rPr>
      </w:pPr>
      <w:r>
        <w:rPr>
          <w:rFonts w:ascii="宋体" w:hAnsi="宋体" w:eastAsia="宋体" w:cs="宋体"/>
          <w:spacing w:val="5"/>
          <w:sz w:val="20"/>
          <w:szCs w:val="20"/>
        </w:rPr>
        <w:t xml:space="preserve">部门：涞源县南屯镇人民政府(本级）                                 2016年度                                        </w:t>
      </w:r>
      <w:r>
        <w:rPr>
          <w:rFonts w:ascii="宋体" w:hAnsi="宋体" w:eastAsia="宋体" w:cs="宋体"/>
          <w:spacing w:val="4"/>
          <w:sz w:val="20"/>
          <w:szCs w:val="20"/>
        </w:rPr>
        <w:t xml:space="preserve">                          单位：万元</w:t>
      </w:r>
    </w:p>
    <w:p>
      <w:pPr>
        <w:spacing w:line="17" w:lineRule="exact"/>
      </w:pPr>
    </w:p>
    <w:tbl>
      <w:tblPr>
        <w:tblStyle w:val="5"/>
        <w:tblW w:w="15661"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7"/>
        <w:gridCol w:w="4689"/>
        <w:gridCol w:w="2825"/>
        <w:gridCol w:w="282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176" w:type="dxa"/>
            <w:gridSpan w:val="2"/>
            <w:tcBorders>
              <w:top w:val="single" w:color="000000" w:sz="10" w:space="0"/>
              <w:left w:val="single" w:color="000000" w:sz="10" w:space="0"/>
            </w:tcBorders>
            <w:vAlign w:val="top"/>
          </w:tcPr>
          <w:p>
            <w:pPr>
              <w:spacing w:line="295" w:lineRule="auto"/>
              <w:rPr>
                <w:rFonts w:ascii="Arial"/>
                <w:sz w:val="21"/>
              </w:rPr>
            </w:pPr>
          </w:p>
          <w:p>
            <w:pPr>
              <w:pStyle w:val="6"/>
              <w:spacing w:before="72" w:line="224" w:lineRule="auto"/>
              <w:ind w:left="3355"/>
              <w:rPr>
                <w:sz w:val="22"/>
                <w:szCs w:val="22"/>
              </w:rPr>
            </w:pPr>
            <w:r>
              <w:rPr>
                <w:spacing w:val="1"/>
                <w:sz w:val="22"/>
                <w:szCs w:val="22"/>
              </w:rPr>
              <w:t>科目</w:t>
            </w:r>
          </w:p>
        </w:tc>
        <w:tc>
          <w:tcPr>
            <w:tcW w:w="2825" w:type="dxa"/>
            <w:vMerge w:val="restart"/>
            <w:tcBorders>
              <w:top w:val="single" w:color="000000" w:sz="10"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72" w:line="224" w:lineRule="auto"/>
              <w:ind w:left="733"/>
              <w:rPr>
                <w:sz w:val="22"/>
                <w:szCs w:val="22"/>
              </w:rPr>
            </w:pPr>
            <w:r>
              <w:rPr>
                <w:spacing w:val="3"/>
                <w:sz w:val="22"/>
                <w:szCs w:val="22"/>
              </w:rPr>
              <w:t>本年支出合计</w:t>
            </w:r>
          </w:p>
        </w:tc>
        <w:tc>
          <w:tcPr>
            <w:tcW w:w="2825" w:type="dxa"/>
            <w:vMerge w:val="restart"/>
            <w:tcBorders>
              <w:top w:val="single" w:color="000000" w:sz="10" w:space="0"/>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72" w:line="224" w:lineRule="auto"/>
              <w:ind w:left="962"/>
              <w:rPr>
                <w:sz w:val="22"/>
                <w:szCs w:val="22"/>
              </w:rPr>
            </w:pPr>
            <w:r>
              <w:rPr>
                <w:spacing w:val="3"/>
                <w:sz w:val="22"/>
                <w:szCs w:val="22"/>
              </w:rPr>
              <w:t>基本支出</w:t>
            </w:r>
          </w:p>
        </w:tc>
        <w:tc>
          <w:tcPr>
            <w:tcW w:w="2835" w:type="dxa"/>
            <w:vMerge w:val="restart"/>
            <w:tcBorders>
              <w:top w:val="single" w:color="000000" w:sz="10" w:space="0"/>
              <w:bottom w:val="nil"/>
              <w:right w:val="single" w:color="000000" w:sz="10"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71" w:line="226" w:lineRule="auto"/>
              <w:ind w:left="971"/>
              <w:rPr>
                <w:sz w:val="22"/>
                <w:szCs w:val="22"/>
              </w:rPr>
            </w:pPr>
            <w:r>
              <w:rPr>
                <w:spacing w:val="2"/>
                <w:sz w:val="22"/>
                <w:szCs w:val="2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9" w:hRule="atLeast"/>
        </w:trPr>
        <w:tc>
          <w:tcPr>
            <w:tcW w:w="2487" w:type="dxa"/>
            <w:tcBorders>
              <w:left w:val="single" w:color="000000" w:sz="10" w:space="0"/>
            </w:tcBorders>
            <w:vAlign w:val="top"/>
          </w:tcPr>
          <w:p>
            <w:pPr>
              <w:spacing w:line="290" w:lineRule="auto"/>
              <w:rPr>
                <w:rFonts w:ascii="Arial"/>
                <w:sz w:val="21"/>
              </w:rPr>
            </w:pPr>
          </w:p>
          <w:p>
            <w:pPr>
              <w:pStyle w:val="6"/>
              <w:spacing w:before="71" w:line="224" w:lineRule="auto"/>
              <w:ind w:left="331"/>
              <w:rPr>
                <w:sz w:val="22"/>
                <w:szCs w:val="22"/>
              </w:rPr>
            </w:pPr>
            <w:r>
              <w:rPr>
                <w:spacing w:val="4"/>
                <w:sz w:val="22"/>
                <w:szCs w:val="22"/>
              </w:rPr>
              <w:t>经济分类科目编码</w:t>
            </w:r>
          </w:p>
        </w:tc>
        <w:tc>
          <w:tcPr>
            <w:tcW w:w="4689" w:type="dxa"/>
            <w:vAlign w:val="top"/>
          </w:tcPr>
          <w:p>
            <w:pPr>
              <w:spacing w:line="290" w:lineRule="auto"/>
              <w:rPr>
                <w:rFonts w:ascii="Arial"/>
                <w:sz w:val="21"/>
              </w:rPr>
            </w:pPr>
          </w:p>
          <w:p>
            <w:pPr>
              <w:pStyle w:val="6"/>
              <w:spacing w:before="71" w:line="224" w:lineRule="auto"/>
              <w:ind w:left="1884"/>
              <w:rPr>
                <w:sz w:val="22"/>
                <w:szCs w:val="22"/>
              </w:rPr>
            </w:pPr>
            <w:r>
              <w:rPr>
                <w:spacing w:val="3"/>
                <w:sz w:val="22"/>
                <w:szCs w:val="22"/>
              </w:rPr>
              <w:t>科目名称</w:t>
            </w:r>
          </w:p>
        </w:tc>
        <w:tc>
          <w:tcPr>
            <w:tcW w:w="2825" w:type="dxa"/>
            <w:vMerge w:val="continue"/>
            <w:tcBorders>
              <w:top w:val="nil"/>
            </w:tcBorders>
            <w:vAlign w:val="top"/>
          </w:tcPr>
          <w:p>
            <w:pPr>
              <w:rPr>
                <w:rFonts w:ascii="Arial"/>
                <w:sz w:val="21"/>
              </w:rPr>
            </w:pPr>
          </w:p>
        </w:tc>
        <w:tc>
          <w:tcPr>
            <w:tcW w:w="2825" w:type="dxa"/>
            <w:vMerge w:val="continue"/>
            <w:tcBorders>
              <w:top w:val="nil"/>
            </w:tcBorders>
            <w:vAlign w:val="top"/>
          </w:tcPr>
          <w:p>
            <w:pPr>
              <w:rPr>
                <w:rFonts w:ascii="Arial"/>
                <w:sz w:val="21"/>
              </w:rPr>
            </w:pPr>
          </w:p>
        </w:tc>
        <w:tc>
          <w:tcPr>
            <w:tcW w:w="2835"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176" w:type="dxa"/>
            <w:gridSpan w:val="2"/>
            <w:tcBorders>
              <w:left w:val="single" w:color="000000" w:sz="10" w:space="0"/>
            </w:tcBorders>
            <w:vAlign w:val="top"/>
          </w:tcPr>
          <w:p>
            <w:pPr>
              <w:pStyle w:val="6"/>
              <w:spacing w:before="119" w:line="227" w:lineRule="auto"/>
              <w:ind w:left="3383"/>
              <w:rPr>
                <w:sz w:val="19"/>
                <w:szCs w:val="19"/>
              </w:rPr>
            </w:pPr>
            <w:r>
              <w:rPr>
                <w:spacing w:val="2"/>
                <w:sz w:val="19"/>
                <w:szCs w:val="19"/>
              </w:rPr>
              <w:t>栏次</w:t>
            </w:r>
          </w:p>
        </w:tc>
        <w:tc>
          <w:tcPr>
            <w:tcW w:w="2825" w:type="dxa"/>
            <w:vAlign w:val="top"/>
          </w:tcPr>
          <w:p>
            <w:pPr>
              <w:pStyle w:val="6"/>
              <w:spacing w:before="149" w:line="188" w:lineRule="auto"/>
              <w:ind w:left="1372"/>
              <w:rPr>
                <w:sz w:val="19"/>
                <w:szCs w:val="19"/>
              </w:rPr>
            </w:pPr>
            <w:r>
              <w:rPr>
                <w:sz w:val="19"/>
                <w:szCs w:val="19"/>
              </w:rPr>
              <w:t>1</w:t>
            </w:r>
          </w:p>
        </w:tc>
        <w:tc>
          <w:tcPr>
            <w:tcW w:w="2825" w:type="dxa"/>
            <w:vAlign w:val="top"/>
          </w:tcPr>
          <w:p>
            <w:pPr>
              <w:pStyle w:val="6"/>
              <w:spacing w:before="149" w:line="188" w:lineRule="auto"/>
              <w:ind w:left="1364"/>
              <w:rPr>
                <w:sz w:val="19"/>
                <w:szCs w:val="19"/>
              </w:rPr>
            </w:pPr>
            <w:r>
              <w:rPr>
                <w:sz w:val="19"/>
                <w:szCs w:val="19"/>
              </w:rPr>
              <w:t>2</w:t>
            </w:r>
          </w:p>
        </w:tc>
        <w:tc>
          <w:tcPr>
            <w:tcW w:w="2835" w:type="dxa"/>
            <w:tcBorders>
              <w:right w:val="single" w:color="000000" w:sz="10" w:space="0"/>
            </w:tcBorders>
            <w:vAlign w:val="top"/>
          </w:tcPr>
          <w:p>
            <w:pPr>
              <w:pStyle w:val="6"/>
              <w:spacing w:before="150" w:line="188" w:lineRule="auto"/>
              <w:ind w:left="1373"/>
              <w:rPr>
                <w:sz w:val="19"/>
                <w:szCs w:val="19"/>
              </w:rPr>
            </w:pPr>
            <w:r>
              <w:rPr>
                <w:sz w:val="19"/>
                <w:szCs w:val="19"/>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pPr>
              <w:pStyle w:val="6"/>
              <w:spacing w:before="142" w:line="187" w:lineRule="auto"/>
              <w:ind w:left="17"/>
              <w:rPr>
                <w:sz w:val="22"/>
                <w:szCs w:val="22"/>
              </w:rPr>
            </w:pPr>
            <w:r>
              <w:rPr>
                <w:spacing w:val="1"/>
                <w:sz w:val="22"/>
                <w:szCs w:val="22"/>
              </w:rPr>
              <w:t>2130234</w:t>
            </w:r>
          </w:p>
        </w:tc>
        <w:tc>
          <w:tcPr>
            <w:tcW w:w="4689" w:type="dxa"/>
            <w:vAlign w:val="top"/>
          </w:tcPr>
          <w:p>
            <w:pPr>
              <w:pStyle w:val="6"/>
              <w:spacing w:before="106" w:line="225" w:lineRule="auto"/>
              <w:ind w:left="229"/>
              <w:rPr>
                <w:sz w:val="22"/>
                <w:szCs w:val="22"/>
              </w:rPr>
            </w:pPr>
            <w:r>
              <w:rPr>
                <w:spacing w:val="3"/>
                <w:sz w:val="22"/>
                <w:szCs w:val="22"/>
              </w:rPr>
              <w:t>林业防灾减灾</w:t>
            </w:r>
          </w:p>
        </w:tc>
        <w:tc>
          <w:tcPr>
            <w:tcW w:w="2825" w:type="dxa"/>
            <w:vAlign w:val="top"/>
          </w:tcPr>
          <w:p>
            <w:pPr>
              <w:pStyle w:val="6"/>
              <w:spacing w:before="143" w:line="186" w:lineRule="auto"/>
              <w:ind w:right="14"/>
              <w:jc w:val="right"/>
              <w:rPr>
                <w:sz w:val="22"/>
                <w:szCs w:val="22"/>
              </w:rPr>
            </w:pPr>
            <w:r>
              <w:rPr>
                <w:spacing w:val="-1"/>
                <w:sz w:val="22"/>
                <w:szCs w:val="22"/>
              </w:rPr>
              <w:t>7.40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0" w:line="188" w:lineRule="auto"/>
              <w:ind w:right="6"/>
              <w:jc w:val="right"/>
              <w:rPr>
                <w:sz w:val="19"/>
                <w:szCs w:val="19"/>
              </w:rPr>
            </w:pPr>
            <w:r>
              <w:rPr>
                <w:sz w:val="19"/>
                <w:szCs w:val="19"/>
              </w:rPr>
              <w:t>7.40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87" w:type="dxa"/>
            <w:tcBorders>
              <w:left w:val="single" w:color="000000" w:sz="10" w:space="0"/>
            </w:tcBorders>
            <w:vAlign w:val="top"/>
          </w:tcPr>
          <w:p>
            <w:pPr>
              <w:pStyle w:val="6"/>
              <w:spacing w:before="143" w:line="187" w:lineRule="auto"/>
              <w:ind w:left="17"/>
              <w:rPr>
                <w:sz w:val="22"/>
                <w:szCs w:val="22"/>
              </w:rPr>
            </w:pPr>
            <w:r>
              <w:rPr>
                <w:b/>
                <w:bCs/>
                <w:sz w:val="22"/>
                <w:szCs w:val="22"/>
              </w:rPr>
              <w:t>21303</w:t>
            </w:r>
          </w:p>
        </w:tc>
        <w:tc>
          <w:tcPr>
            <w:tcW w:w="4689" w:type="dxa"/>
            <w:vAlign w:val="top"/>
          </w:tcPr>
          <w:p>
            <w:pPr>
              <w:pStyle w:val="6"/>
              <w:spacing w:before="108" w:line="225" w:lineRule="auto"/>
              <w:ind w:left="5"/>
              <w:rPr>
                <w:sz w:val="22"/>
                <w:szCs w:val="22"/>
              </w:rPr>
            </w:pPr>
            <w:r>
              <w:rPr>
                <w:b/>
                <w:bCs/>
                <w:spacing w:val="-2"/>
                <w:sz w:val="22"/>
                <w:szCs w:val="22"/>
              </w:rPr>
              <w:t>水利</w:t>
            </w:r>
          </w:p>
        </w:tc>
        <w:tc>
          <w:tcPr>
            <w:tcW w:w="2825" w:type="dxa"/>
            <w:vAlign w:val="top"/>
          </w:tcPr>
          <w:p>
            <w:pPr>
              <w:pStyle w:val="6"/>
              <w:spacing w:before="143" w:line="187" w:lineRule="auto"/>
              <w:ind w:right="17"/>
              <w:jc w:val="right"/>
              <w:rPr>
                <w:sz w:val="22"/>
                <w:szCs w:val="22"/>
              </w:rPr>
            </w:pPr>
            <w:r>
              <w:rPr>
                <w:b/>
                <w:bCs/>
                <w:spacing w:val="-5"/>
                <w:sz w:val="22"/>
                <w:szCs w:val="22"/>
              </w:rPr>
              <w:t>1.00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2" w:line="188" w:lineRule="auto"/>
              <w:ind w:right="8"/>
              <w:jc w:val="right"/>
              <w:rPr>
                <w:sz w:val="19"/>
                <w:szCs w:val="19"/>
              </w:rPr>
            </w:pPr>
            <w:r>
              <w:rPr>
                <w:b/>
                <w:bCs/>
                <w:spacing w:val="-3"/>
                <w:sz w:val="19"/>
                <w:szCs w:val="19"/>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pPr>
              <w:pStyle w:val="6"/>
              <w:spacing w:before="144" w:line="187" w:lineRule="auto"/>
              <w:ind w:left="17"/>
              <w:rPr>
                <w:sz w:val="22"/>
                <w:szCs w:val="22"/>
              </w:rPr>
            </w:pPr>
            <w:r>
              <w:rPr>
                <w:spacing w:val="1"/>
                <w:sz w:val="22"/>
                <w:szCs w:val="22"/>
              </w:rPr>
              <w:t>2130314</w:t>
            </w:r>
          </w:p>
        </w:tc>
        <w:tc>
          <w:tcPr>
            <w:tcW w:w="4689" w:type="dxa"/>
            <w:vAlign w:val="top"/>
          </w:tcPr>
          <w:p>
            <w:pPr>
              <w:pStyle w:val="6"/>
              <w:spacing w:before="108" w:line="226" w:lineRule="auto"/>
              <w:ind w:left="242"/>
              <w:rPr>
                <w:sz w:val="22"/>
                <w:szCs w:val="22"/>
              </w:rPr>
            </w:pPr>
            <w:r>
              <w:rPr>
                <w:spacing w:val="-3"/>
                <w:sz w:val="22"/>
                <w:szCs w:val="22"/>
              </w:rPr>
              <w:t>防汛</w:t>
            </w:r>
          </w:p>
        </w:tc>
        <w:tc>
          <w:tcPr>
            <w:tcW w:w="2825" w:type="dxa"/>
            <w:vAlign w:val="top"/>
          </w:tcPr>
          <w:p>
            <w:pPr>
              <w:pStyle w:val="6"/>
              <w:spacing w:before="144" w:line="187" w:lineRule="auto"/>
              <w:ind w:right="11"/>
              <w:jc w:val="right"/>
              <w:rPr>
                <w:sz w:val="22"/>
                <w:szCs w:val="22"/>
              </w:rPr>
            </w:pPr>
            <w:r>
              <w:rPr>
                <w:spacing w:val="-3"/>
                <w:sz w:val="22"/>
                <w:szCs w:val="22"/>
              </w:rPr>
              <w:t>1.00</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2" w:line="188" w:lineRule="auto"/>
              <w:ind w:right="4"/>
              <w:jc w:val="right"/>
              <w:rPr>
                <w:sz w:val="19"/>
                <w:szCs w:val="19"/>
              </w:rPr>
            </w:pPr>
            <w:r>
              <w:rPr>
                <w:spacing w:val="-2"/>
                <w:sz w:val="19"/>
                <w:szCs w:val="19"/>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pPr>
              <w:pStyle w:val="6"/>
              <w:spacing w:before="145" w:line="187" w:lineRule="auto"/>
              <w:ind w:left="17"/>
              <w:rPr>
                <w:sz w:val="22"/>
                <w:szCs w:val="22"/>
              </w:rPr>
            </w:pPr>
            <w:r>
              <w:rPr>
                <w:b/>
                <w:bCs/>
                <w:sz w:val="22"/>
                <w:szCs w:val="22"/>
              </w:rPr>
              <w:t>21305</w:t>
            </w:r>
          </w:p>
        </w:tc>
        <w:tc>
          <w:tcPr>
            <w:tcW w:w="4689" w:type="dxa"/>
            <w:vAlign w:val="top"/>
          </w:tcPr>
          <w:p>
            <w:pPr>
              <w:pStyle w:val="6"/>
              <w:spacing w:before="110" w:line="226" w:lineRule="auto"/>
              <w:rPr>
                <w:sz w:val="22"/>
                <w:szCs w:val="22"/>
              </w:rPr>
            </w:pPr>
            <w:r>
              <w:rPr>
                <w:b/>
                <w:bCs/>
                <w:sz w:val="22"/>
                <w:szCs w:val="22"/>
              </w:rPr>
              <w:t>扶贫</w:t>
            </w:r>
          </w:p>
        </w:tc>
        <w:tc>
          <w:tcPr>
            <w:tcW w:w="2825" w:type="dxa"/>
            <w:vAlign w:val="top"/>
          </w:tcPr>
          <w:p>
            <w:pPr>
              <w:pStyle w:val="6"/>
              <w:spacing w:before="146" w:line="186" w:lineRule="auto"/>
              <w:ind w:right="17"/>
              <w:jc w:val="right"/>
              <w:rPr>
                <w:sz w:val="22"/>
                <w:szCs w:val="22"/>
              </w:rPr>
            </w:pPr>
            <w:r>
              <w:rPr>
                <w:b/>
                <w:bCs/>
                <w:sz w:val="22"/>
                <w:szCs w:val="22"/>
              </w:rPr>
              <w:t>43.92</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4" w:line="188" w:lineRule="auto"/>
              <w:ind w:right="8"/>
              <w:jc w:val="right"/>
              <w:rPr>
                <w:sz w:val="19"/>
                <w:szCs w:val="19"/>
              </w:rPr>
            </w:pPr>
            <w:r>
              <w:rPr>
                <w:b/>
                <w:bCs/>
                <w:spacing w:val="1"/>
                <w:sz w:val="19"/>
                <w:szCs w:val="19"/>
              </w:rPr>
              <w:t>43.92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pPr>
              <w:pStyle w:val="6"/>
              <w:spacing w:before="147" w:line="187" w:lineRule="auto"/>
              <w:ind w:left="17"/>
              <w:rPr>
                <w:sz w:val="22"/>
                <w:szCs w:val="22"/>
              </w:rPr>
            </w:pPr>
            <w:r>
              <w:rPr>
                <w:spacing w:val="1"/>
                <w:sz w:val="22"/>
                <w:szCs w:val="22"/>
              </w:rPr>
              <w:t>2130599</w:t>
            </w:r>
          </w:p>
        </w:tc>
        <w:tc>
          <w:tcPr>
            <w:tcW w:w="4689" w:type="dxa"/>
            <w:vAlign w:val="top"/>
          </w:tcPr>
          <w:p>
            <w:pPr>
              <w:pStyle w:val="6"/>
              <w:spacing w:before="111" w:line="226" w:lineRule="auto"/>
              <w:ind w:left="229"/>
              <w:rPr>
                <w:sz w:val="22"/>
                <w:szCs w:val="22"/>
              </w:rPr>
            </w:pPr>
            <w:r>
              <w:rPr>
                <w:spacing w:val="3"/>
                <w:sz w:val="22"/>
                <w:szCs w:val="22"/>
              </w:rPr>
              <w:t>其他扶贫支出</w:t>
            </w:r>
          </w:p>
        </w:tc>
        <w:tc>
          <w:tcPr>
            <w:tcW w:w="2825" w:type="dxa"/>
            <w:vAlign w:val="top"/>
          </w:tcPr>
          <w:p>
            <w:pPr>
              <w:pStyle w:val="6"/>
              <w:spacing w:before="148" w:line="186" w:lineRule="auto"/>
              <w:ind w:right="15"/>
              <w:jc w:val="right"/>
              <w:rPr>
                <w:sz w:val="22"/>
                <w:szCs w:val="22"/>
              </w:rPr>
            </w:pPr>
            <w:r>
              <w:rPr>
                <w:spacing w:val="1"/>
                <w:sz w:val="22"/>
                <w:szCs w:val="22"/>
              </w:rPr>
              <w:t>43.92</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56" w:line="188" w:lineRule="auto"/>
              <w:ind w:right="6"/>
              <w:jc w:val="right"/>
              <w:rPr>
                <w:sz w:val="19"/>
                <w:szCs w:val="19"/>
              </w:rPr>
            </w:pPr>
            <w:r>
              <w:rPr>
                <w:spacing w:val="2"/>
                <w:sz w:val="19"/>
                <w:szCs w:val="19"/>
              </w:rPr>
              <w:t>43.92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pPr>
              <w:pStyle w:val="6"/>
              <w:spacing w:before="148" w:line="187" w:lineRule="auto"/>
              <w:ind w:left="17"/>
              <w:rPr>
                <w:sz w:val="22"/>
                <w:szCs w:val="22"/>
              </w:rPr>
            </w:pPr>
            <w:r>
              <w:rPr>
                <w:b/>
                <w:bCs/>
                <w:sz w:val="22"/>
                <w:szCs w:val="22"/>
              </w:rPr>
              <w:t>21307</w:t>
            </w:r>
          </w:p>
        </w:tc>
        <w:tc>
          <w:tcPr>
            <w:tcW w:w="4689" w:type="dxa"/>
            <w:vAlign w:val="top"/>
          </w:tcPr>
          <w:p>
            <w:pPr>
              <w:pStyle w:val="6"/>
              <w:spacing w:before="114" w:line="224" w:lineRule="auto"/>
              <w:ind w:left="2"/>
              <w:rPr>
                <w:sz w:val="22"/>
                <w:szCs w:val="22"/>
              </w:rPr>
            </w:pPr>
            <w:r>
              <w:rPr>
                <w:b/>
                <w:bCs/>
                <w:spacing w:val="3"/>
                <w:sz w:val="22"/>
                <w:szCs w:val="22"/>
              </w:rPr>
              <w:t>农村综合改革</w:t>
            </w:r>
          </w:p>
        </w:tc>
        <w:tc>
          <w:tcPr>
            <w:tcW w:w="2825" w:type="dxa"/>
            <w:vAlign w:val="top"/>
          </w:tcPr>
          <w:p>
            <w:pPr>
              <w:pStyle w:val="6"/>
              <w:spacing w:before="150" w:line="186" w:lineRule="auto"/>
              <w:ind w:right="17"/>
              <w:jc w:val="right"/>
              <w:rPr>
                <w:sz w:val="22"/>
                <w:szCs w:val="22"/>
              </w:rPr>
            </w:pPr>
            <w:r>
              <w:rPr>
                <w:b/>
                <w:bCs/>
                <w:spacing w:val="-1"/>
                <w:sz w:val="22"/>
                <w:szCs w:val="22"/>
              </w:rPr>
              <w:t>35.57</w:t>
            </w:r>
          </w:p>
        </w:tc>
        <w:tc>
          <w:tcPr>
            <w:tcW w:w="2825" w:type="dxa"/>
            <w:vAlign w:val="top"/>
          </w:tcPr>
          <w:p>
            <w:pPr>
              <w:pStyle w:val="6"/>
              <w:spacing w:before="157" w:line="188" w:lineRule="auto"/>
              <w:ind w:right="13"/>
              <w:jc w:val="right"/>
              <w:rPr>
                <w:sz w:val="19"/>
                <w:szCs w:val="19"/>
              </w:rPr>
            </w:pPr>
            <w:r>
              <w:rPr>
                <w:b/>
                <w:bCs/>
                <w:spacing w:val="1"/>
                <w:sz w:val="19"/>
                <w:szCs w:val="19"/>
              </w:rPr>
              <w:t>35.57</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487" w:type="dxa"/>
            <w:tcBorders>
              <w:left w:val="single" w:color="000000" w:sz="10" w:space="0"/>
            </w:tcBorders>
            <w:vAlign w:val="top"/>
          </w:tcPr>
          <w:p>
            <w:pPr>
              <w:pStyle w:val="6"/>
              <w:spacing w:before="150" w:line="187" w:lineRule="auto"/>
              <w:ind w:left="17"/>
              <w:rPr>
                <w:sz w:val="22"/>
                <w:szCs w:val="22"/>
              </w:rPr>
            </w:pPr>
            <w:r>
              <w:rPr>
                <w:spacing w:val="1"/>
                <w:sz w:val="22"/>
                <w:szCs w:val="22"/>
              </w:rPr>
              <w:t>2130705</w:t>
            </w:r>
          </w:p>
        </w:tc>
        <w:tc>
          <w:tcPr>
            <w:tcW w:w="4689" w:type="dxa"/>
            <w:vAlign w:val="top"/>
          </w:tcPr>
          <w:p>
            <w:pPr>
              <w:pStyle w:val="6"/>
              <w:spacing w:before="115" w:line="224" w:lineRule="auto"/>
              <w:ind w:left="227"/>
              <w:rPr>
                <w:sz w:val="22"/>
                <w:szCs w:val="22"/>
              </w:rPr>
            </w:pPr>
            <w:r>
              <w:rPr>
                <w:spacing w:val="5"/>
                <w:sz w:val="22"/>
                <w:szCs w:val="22"/>
              </w:rPr>
              <w:t>对村民委员会和村党支部的补助</w:t>
            </w:r>
          </w:p>
        </w:tc>
        <w:tc>
          <w:tcPr>
            <w:tcW w:w="2825" w:type="dxa"/>
            <w:vAlign w:val="top"/>
          </w:tcPr>
          <w:p>
            <w:pPr>
              <w:pStyle w:val="6"/>
              <w:spacing w:before="151" w:line="186" w:lineRule="auto"/>
              <w:ind w:right="15"/>
              <w:jc w:val="right"/>
              <w:rPr>
                <w:sz w:val="22"/>
                <w:szCs w:val="22"/>
              </w:rPr>
            </w:pPr>
            <w:r>
              <w:rPr>
                <w:sz w:val="22"/>
                <w:szCs w:val="22"/>
              </w:rPr>
              <w:t>35.57</w:t>
            </w:r>
          </w:p>
        </w:tc>
        <w:tc>
          <w:tcPr>
            <w:tcW w:w="2825" w:type="dxa"/>
            <w:vAlign w:val="top"/>
          </w:tcPr>
          <w:p>
            <w:pPr>
              <w:pStyle w:val="6"/>
              <w:spacing w:before="159" w:line="188" w:lineRule="auto"/>
              <w:ind w:right="10"/>
              <w:jc w:val="right"/>
              <w:rPr>
                <w:sz w:val="19"/>
                <w:szCs w:val="19"/>
              </w:rPr>
            </w:pPr>
            <w:r>
              <w:rPr>
                <w:spacing w:val="1"/>
                <w:sz w:val="19"/>
                <w:szCs w:val="19"/>
              </w:rPr>
              <w:t>35.57</w:t>
            </w:r>
          </w:p>
        </w:tc>
        <w:tc>
          <w:tcPr>
            <w:tcW w:w="2835"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pPr>
              <w:pStyle w:val="6"/>
              <w:spacing w:before="151" w:line="187" w:lineRule="auto"/>
              <w:ind w:left="17"/>
              <w:rPr>
                <w:sz w:val="22"/>
                <w:szCs w:val="22"/>
              </w:rPr>
            </w:pPr>
            <w:r>
              <w:rPr>
                <w:b/>
                <w:bCs/>
                <w:spacing w:val="-2"/>
                <w:sz w:val="22"/>
                <w:szCs w:val="22"/>
              </w:rPr>
              <w:t>216</w:t>
            </w:r>
          </w:p>
        </w:tc>
        <w:tc>
          <w:tcPr>
            <w:tcW w:w="4689" w:type="dxa"/>
            <w:vAlign w:val="top"/>
          </w:tcPr>
          <w:p>
            <w:pPr>
              <w:pStyle w:val="6"/>
              <w:spacing w:before="116" w:line="225" w:lineRule="auto"/>
              <w:ind w:left="7"/>
              <w:rPr>
                <w:sz w:val="22"/>
                <w:szCs w:val="22"/>
              </w:rPr>
            </w:pPr>
            <w:r>
              <w:rPr>
                <w:b/>
                <w:bCs/>
                <w:spacing w:val="3"/>
                <w:sz w:val="22"/>
                <w:szCs w:val="22"/>
              </w:rPr>
              <w:t>商业服务业等支出</w:t>
            </w:r>
          </w:p>
        </w:tc>
        <w:tc>
          <w:tcPr>
            <w:tcW w:w="2825" w:type="dxa"/>
            <w:vAlign w:val="top"/>
          </w:tcPr>
          <w:p>
            <w:pPr>
              <w:pStyle w:val="6"/>
              <w:spacing w:before="151" w:line="187" w:lineRule="auto"/>
              <w:ind w:right="17"/>
              <w:jc w:val="right"/>
              <w:rPr>
                <w:sz w:val="22"/>
                <w:szCs w:val="22"/>
              </w:rPr>
            </w:pPr>
            <w:r>
              <w:rPr>
                <w:b/>
                <w:bCs/>
                <w:spacing w:val="-2"/>
                <w:sz w:val="22"/>
                <w:szCs w:val="22"/>
              </w:rPr>
              <w:t>119.68</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60" w:line="188" w:lineRule="auto"/>
              <w:ind w:right="8"/>
              <w:jc w:val="right"/>
              <w:rPr>
                <w:sz w:val="19"/>
                <w:szCs w:val="19"/>
              </w:rPr>
            </w:pPr>
            <w:r>
              <w:rPr>
                <w:b/>
                <w:bCs/>
                <w:spacing w:val="-1"/>
                <w:sz w:val="19"/>
                <w:szCs w:val="19"/>
              </w:rPr>
              <w:t>119.68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87" w:type="dxa"/>
            <w:tcBorders>
              <w:left w:val="single" w:color="000000" w:sz="10" w:space="0"/>
            </w:tcBorders>
            <w:vAlign w:val="top"/>
          </w:tcPr>
          <w:p>
            <w:pPr>
              <w:pStyle w:val="6"/>
              <w:spacing w:before="153" w:line="187" w:lineRule="auto"/>
              <w:ind w:left="17"/>
              <w:rPr>
                <w:sz w:val="22"/>
                <w:szCs w:val="22"/>
              </w:rPr>
            </w:pPr>
            <w:r>
              <w:rPr>
                <w:b/>
                <w:bCs/>
                <w:sz w:val="22"/>
                <w:szCs w:val="22"/>
              </w:rPr>
              <w:t>21605</w:t>
            </w:r>
          </w:p>
        </w:tc>
        <w:tc>
          <w:tcPr>
            <w:tcW w:w="4689" w:type="dxa"/>
            <w:vAlign w:val="top"/>
          </w:tcPr>
          <w:p>
            <w:pPr>
              <w:pStyle w:val="6"/>
              <w:spacing w:before="118" w:line="225" w:lineRule="auto"/>
              <w:ind w:left="1"/>
              <w:rPr>
                <w:sz w:val="22"/>
                <w:szCs w:val="22"/>
              </w:rPr>
            </w:pPr>
            <w:r>
              <w:rPr>
                <w:b/>
                <w:bCs/>
                <w:spacing w:val="4"/>
                <w:sz w:val="22"/>
                <w:szCs w:val="22"/>
              </w:rPr>
              <w:t>旅游业管理与服务支出</w:t>
            </w:r>
          </w:p>
        </w:tc>
        <w:tc>
          <w:tcPr>
            <w:tcW w:w="2825" w:type="dxa"/>
            <w:vAlign w:val="top"/>
          </w:tcPr>
          <w:p>
            <w:pPr>
              <w:pStyle w:val="6"/>
              <w:spacing w:before="153" w:line="187" w:lineRule="auto"/>
              <w:ind w:right="17"/>
              <w:jc w:val="right"/>
              <w:rPr>
                <w:sz w:val="22"/>
                <w:szCs w:val="22"/>
              </w:rPr>
            </w:pPr>
            <w:r>
              <w:rPr>
                <w:b/>
                <w:bCs/>
                <w:spacing w:val="-2"/>
                <w:sz w:val="22"/>
                <w:szCs w:val="22"/>
              </w:rPr>
              <w:t>119.68</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62" w:line="188" w:lineRule="auto"/>
              <w:ind w:right="8"/>
              <w:jc w:val="right"/>
              <w:rPr>
                <w:sz w:val="19"/>
                <w:szCs w:val="19"/>
              </w:rPr>
            </w:pPr>
            <w:r>
              <w:rPr>
                <w:b/>
                <w:bCs/>
                <w:spacing w:val="-1"/>
                <w:sz w:val="19"/>
                <w:szCs w:val="19"/>
              </w:rPr>
              <w:t>119.68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pPr>
              <w:pStyle w:val="6"/>
              <w:spacing w:before="154" w:line="187" w:lineRule="auto"/>
              <w:ind w:left="17"/>
              <w:rPr>
                <w:sz w:val="22"/>
                <w:szCs w:val="22"/>
              </w:rPr>
            </w:pPr>
            <w:r>
              <w:rPr>
                <w:spacing w:val="1"/>
                <w:sz w:val="22"/>
                <w:szCs w:val="22"/>
              </w:rPr>
              <w:t>2160599</w:t>
            </w:r>
          </w:p>
        </w:tc>
        <w:tc>
          <w:tcPr>
            <w:tcW w:w="4689" w:type="dxa"/>
            <w:vAlign w:val="top"/>
          </w:tcPr>
          <w:p>
            <w:pPr>
              <w:pStyle w:val="6"/>
              <w:spacing w:before="119" w:line="225" w:lineRule="auto"/>
              <w:ind w:left="229"/>
              <w:rPr>
                <w:sz w:val="22"/>
                <w:szCs w:val="22"/>
              </w:rPr>
            </w:pPr>
            <w:r>
              <w:rPr>
                <w:spacing w:val="4"/>
                <w:sz w:val="22"/>
                <w:szCs w:val="22"/>
              </w:rPr>
              <w:t>其他旅游业管理与服务支出</w:t>
            </w:r>
          </w:p>
        </w:tc>
        <w:tc>
          <w:tcPr>
            <w:tcW w:w="2825" w:type="dxa"/>
            <w:vAlign w:val="top"/>
          </w:tcPr>
          <w:p>
            <w:pPr>
              <w:pStyle w:val="6"/>
              <w:spacing w:before="154" w:line="187" w:lineRule="auto"/>
              <w:ind w:right="13"/>
              <w:jc w:val="right"/>
              <w:rPr>
                <w:sz w:val="22"/>
                <w:szCs w:val="22"/>
              </w:rPr>
            </w:pPr>
            <w:r>
              <w:rPr>
                <w:spacing w:val="-2"/>
                <w:sz w:val="22"/>
                <w:szCs w:val="22"/>
              </w:rPr>
              <w:t>119.68</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62" w:line="188" w:lineRule="auto"/>
              <w:ind w:right="5"/>
              <w:jc w:val="right"/>
              <w:rPr>
                <w:sz w:val="19"/>
                <w:szCs w:val="19"/>
              </w:rPr>
            </w:pPr>
            <w:r>
              <w:rPr>
                <w:spacing w:val="-1"/>
                <w:sz w:val="19"/>
                <w:szCs w:val="19"/>
              </w:rPr>
              <w:t>119.68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pPr>
              <w:pStyle w:val="6"/>
              <w:spacing w:before="155" w:line="187" w:lineRule="auto"/>
              <w:ind w:left="17"/>
              <w:rPr>
                <w:sz w:val="22"/>
                <w:szCs w:val="22"/>
              </w:rPr>
            </w:pPr>
            <w:r>
              <w:rPr>
                <w:b/>
                <w:bCs/>
                <w:spacing w:val="-2"/>
                <w:sz w:val="22"/>
                <w:szCs w:val="22"/>
              </w:rPr>
              <w:t>221</w:t>
            </w:r>
          </w:p>
        </w:tc>
        <w:tc>
          <w:tcPr>
            <w:tcW w:w="4689" w:type="dxa"/>
            <w:vAlign w:val="top"/>
          </w:tcPr>
          <w:p>
            <w:pPr>
              <w:pStyle w:val="6"/>
              <w:spacing w:before="120" w:line="225" w:lineRule="auto"/>
              <w:ind w:left="1"/>
              <w:rPr>
                <w:sz w:val="22"/>
                <w:szCs w:val="22"/>
              </w:rPr>
            </w:pPr>
            <w:r>
              <w:rPr>
                <w:b/>
                <w:bCs/>
                <w:spacing w:val="3"/>
                <w:sz w:val="22"/>
                <w:szCs w:val="22"/>
              </w:rPr>
              <w:t>住房保障支出</w:t>
            </w:r>
          </w:p>
        </w:tc>
        <w:tc>
          <w:tcPr>
            <w:tcW w:w="2825" w:type="dxa"/>
            <w:vAlign w:val="top"/>
          </w:tcPr>
          <w:p>
            <w:pPr>
              <w:pStyle w:val="6"/>
              <w:spacing w:before="156" w:line="186" w:lineRule="auto"/>
              <w:ind w:right="17"/>
              <w:jc w:val="right"/>
              <w:rPr>
                <w:sz w:val="22"/>
                <w:szCs w:val="22"/>
              </w:rPr>
            </w:pPr>
            <w:r>
              <w:rPr>
                <w:b/>
                <w:bCs/>
                <w:sz w:val="22"/>
                <w:szCs w:val="22"/>
              </w:rPr>
              <w:t>90.44</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64" w:line="188" w:lineRule="auto"/>
              <w:ind w:right="8"/>
              <w:jc w:val="right"/>
              <w:rPr>
                <w:sz w:val="19"/>
                <w:szCs w:val="19"/>
              </w:rPr>
            </w:pPr>
            <w:r>
              <w:rPr>
                <w:b/>
                <w:bCs/>
                <w:spacing w:val="1"/>
                <w:sz w:val="19"/>
                <w:szCs w:val="19"/>
              </w:rPr>
              <w:t>90.44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487" w:type="dxa"/>
            <w:tcBorders>
              <w:left w:val="single" w:color="000000" w:sz="10" w:space="0"/>
            </w:tcBorders>
            <w:vAlign w:val="top"/>
          </w:tcPr>
          <w:p>
            <w:pPr>
              <w:pStyle w:val="6"/>
              <w:spacing w:before="157" w:line="187" w:lineRule="auto"/>
              <w:ind w:left="17"/>
              <w:rPr>
                <w:sz w:val="22"/>
                <w:szCs w:val="22"/>
              </w:rPr>
            </w:pPr>
            <w:r>
              <w:rPr>
                <w:b/>
                <w:bCs/>
                <w:sz w:val="22"/>
                <w:szCs w:val="22"/>
              </w:rPr>
              <w:t>22101</w:t>
            </w:r>
          </w:p>
        </w:tc>
        <w:tc>
          <w:tcPr>
            <w:tcW w:w="4689" w:type="dxa"/>
            <w:vAlign w:val="top"/>
          </w:tcPr>
          <w:p>
            <w:pPr>
              <w:pStyle w:val="6"/>
              <w:spacing w:before="122" w:line="225" w:lineRule="auto"/>
              <w:ind w:left="3"/>
              <w:rPr>
                <w:sz w:val="22"/>
                <w:szCs w:val="22"/>
              </w:rPr>
            </w:pPr>
            <w:r>
              <w:rPr>
                <w:b/>
                <w:bCs/>
                <w:spacing w:val="4"/>
                <w:sz w:val="22"/>
                <w:szCs w:val="22"/>
              </w:rPr>
              <w:t>保障性安居工程支出</w:t>
            </w:r>
          </w:p>
        </w:tc>
        <w:tc>
          <w:tcPr>
            <w:tcW w:w="2825" w:type="dxa"/>
            <w:vAlign w:val="top"/>
          </w:tcPr>
          <w:p>
            <w:pPr>
              <w:pStyle w:val="6"/>
              <w:spacing w:before="158" w:line="186" w:lineRule="auto"/>
              <w:ind w:right="17"/>
              <w:jc w:val="right"/>
              <w:rPr>
                <w:sz w:val="22"/>
                <w:szCs w:val="22"/>
              </w:rPr>
            </w:pPr>
            <w:r>
              <w:rPr>
                <w:b/>
                <w:bCs/>
                <w:sz w:val="22"/>
                <w:szCs w:val="22"/>
              </w:rPr>
              <w:t>90.44</w:t>
            </w:r>
          </w:p>
        </w:tc>
        <w:tc>
          <w:tcPr>
            <w:tcW w:w="2825" w:type="dxa"/>
            <w:vAlign w:val="top"/>
          </w:tcPr>
          <w:p>
            <w:pPr>
              <w:rPr>
                <w:rFonts w:ascii="Arial"/>
                <w:sz w:val="21"/>
              </w:rPr>
            </w:pPr>
          </w:p>
        </w:tc>
        <w:tc>
          <w:tcPr>
            <w:tcW w:w="2835" w:type="dxa"/>
            <w:tcBorders>
              <w:right w:val="single" w:color="000000" w:sz="10" w:space="0"/>
            </w:tcBorders>
            <w:vAlign w:val="top"/>
          </w:tcPr>
          <w:p>
            <w:pPr>
              <w:pStyle w:val="6"/>
              <w:spacing w:before="165" w:line="188" w:lineRule="auto"/>
              <w:ind w:right="8"/>
              <w:jc w:val="right"/>
              <w:rPr>
                <w:sz w:val="19"/>
                <w:szCs w:val="19"/>
              </w:rPr>
            </w:pPr>
            <w:r>
              <w:rPr>
                <w:b/>
                <w:bCs/>
                <w:spacing w:val="1"/>
                <w:sz w:val="19"/>
                <w:szCs w:val="19"/>
              </w:rPr>
              <w:t>90.44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2487" w:type="dxa"/>
            <w:tcBorders>
              <w:left w:val="single" w:color="000000" w:sz="10" w:space="0"/>
              <w:bottom w:val="single" w:color="000000" w:sz="10" w:space="0"/>
            </w:tcBorders>
            <w:vAlign w:val="top"/>
          </w:tcPr>
          <w:p>
            <w:pPr>
              <w:pStyle w:val="6"/>
              <w:spacing w:before="158" w:line="187" w:lineRule="auto"/>
              <w:ind w:left="17"/>
              <w:rPr>
                <w:sz w:val="22"/>
                <w:szCs w:val="22"/>
              </w:rPr>
            </w:pPr>
            <w:r>
              <w:rPr>
                <w:spacing w:val="1"/>
                <w:sz w:val="22"/>
                <w:szCs w:val="22"/>
              </w:rPr>
              <w:t>2210105</w:t>
            </w:r>
          </w:p>
        </w:tc>
        <w:tc>
          <w:tcPr>
            <w:tcW w:w="4689" w:type="dxa"/>
            <w:tcBorders>
              <w:bottom w:val="single" w:color="000000" w:sz="10" w:space="0"/>
            </w:tcBorders>
            <w:vAlign w:val="top"/>
          </w:tcPr>
          <w:p>
            <w:pPr>
              <w:pStyle w:val="6"/>
              <w:spacing w:before="124" w:line="224" w:lineRule="auto"/>
              <w:ind w:left="228"/>
              <w:rPr>
                <w:sz w:val="22"/>
                <w:szCs w:val="22"/>
              </w:rPr>
            </w:pPr>
            <w:r>
              <w:rPr>
                <w:spacing w:val="4"/>
                <w:sz w:val="22"/>
                <w:szCs w:val="22"/>
              </w:rPr>
              <w:t>农村危房改造</w:t>
            </w:r>
          </w:p>
        </w:tc>
        <w:tc>
          <w:tcPr>
            <w:tcW w:w="2825" w:type="dxa"/>
            <w:tcBorders>
              <w:bottom w:val="single" w:color="000000" w:sz="10" w:space="0"/>
            </w:tcBorders>
            <w:vAlign w:val="top"/>
          </w:tcPr>
          <w:p>
            <w:pPr>
              <w:pStyle w:val="6"/>
              <w:spacing w:before="159" w:line="186" w:lineRule="auto"/>
              <w:ind w:right="15"/>
              <w:jc w:val="right"/>
              <w:rPr>
                <w:sz w:val="22"/>
                <w:szCs w:val="22"/>
              </w:rPr>
            </w:pPr>
            <w:r>
              <w:rPr>
                <w:sz w:val="22"/>
                <w:szCs w:val="22"/>
              </w:rPr>
              <w:t>90.44</w:t>
            </w:r>
          </w:p>
        </w:tc>
        <w:tc>
          <w:tcPr>
            <w:tcW w:w="2825" w:type="dxa"/>
            <w:tcBorders>
              <w:bottom w:val="single" w:color="000000" w:sz="10" w:space="0"/>
            </w:tcBorders>
            <w:vAlign w:val="top"/>
          </w:tcPr>
          <w:p>
            <w:pPr>
              <w:rPr>
                <w:rFonts w:ascii="Arial"/>
                <w:sz w:val="21"/>
              </w:rPr>
            </w:pPr>
          </w:p>
        </w:tc>
        <w:tc>
          <w:tcPr>
            <w:tcW w:w="2835" w:type="dxa"/>
            <w:tcBorders>
              <w:bottom w:val="single" w:color="000000" w:sz="10" w:space="0"/>
              <w:right w:val="single" w:color="000000" w:sz="10" w:space="0"/>
            </w:tcBorders>
            <w:vAlign w:val="top"/>
          </w:tcPr>
          <w:p>
            <w:pPr>
              <w:pStyle w:val="6"/>
              <w:spacing w:before="167" w:line="188" w:lineRule="auto"/>
              <w:ind w:right="6"/>
              <w:jc w:val="right"/>
              <w:rPr>
                <w:sz w:val="19"/>
                <w:szCs w:val="19"/>
              </w:rPr>
            </w:pPr>
            <w:r>
              <w:rPr>
                <w:spacing w:val="1"/>
                <w:sz w:val="19"/>
                <w:szCs w:val="19"/>
              </w:rPr>
              <w:t>90.44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5661" w:type="dxa"/>
            <w:gridSpan w:val="5"/>
            <w:tcBorders>
              <w:top w:val="single" w:color="000000" w:sz="10" w:space="0"/>
              <w:left w:val="nil"/>
              <w:bottom w:val="single" w:color="FFFFFF" w:sz="10" w:space="0"/>
              <w:right w:val="single" w:color="FFFFFF" w:sz="2" w:space="0"/>
            </w:tcBorders>
            <w:vAlign w:val="top"/>
          </w:tcPr>
          <w:p>
            <w:pPr>
              <w:pStyle w:val="6"/>
              <w:spacing w:before="130" w:line="226" w:lineRule="auto"/>
              <w:ind w:left="26"/>
              <w:rPr>
                <w:sz w:val="19"/>
                <w:szCs w:val="19"/>
              </w:rPr>
            </w:pPr>
            <w:r>
              <w:rPr>
                <w:spacing w:val="6"/>
                <w:sz w:val="19"/>
                <w:szCs w:val="19"/>
              </w:rPr>
              <w:t>注：本表反映部门本年度一般公共预算财政拨款实际支出情况。</w:t>
            </w:r>
          </w:p>
        </w:tc>
      </w:tr>
    </w:tbl>
    <w:p>
      <w:pPr>
        <w:spacing w:before="263" w:line="189" w:lineRule="auto"/>
        <w:ind w:left="7379"/>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5.4</w:t>
      </w:r>
      <w:r>
        <w:rPr>
          <w:rFonts w:ascii="宋体" w:hAnsi="宋体" w:eastAsia="宋体" w:cs="宋体"/>
          <w:spacing w:val="13"/>
          <w:sz w:val="20"/>
          <w:szCs w:val="20"/>
        </w:rPr>
        <w:t xml:space="preserve"> </w:t>
      </w:r>
      <w:r>
        <w:rPr>
          <w:rFonts w:ascii="宋体" w:hAnsi="宋体" w:eastAsia="宋体" w:cs="宋体"/>
          <w:spacing w:val="1"/>
          <w:sz w:val="20"/>
          <w:szCs w:val="20"/>
        </w:rPr>
        <w:t>—</w:t>
      </w:r>
    </w:p>
    <w:p>
      <w:pPr>
        <w:spacing w:line="189" w:lineRule="auto"/>
        <w:rPr>
          <w:rFonts w:ascii="宋体" w:hAnsi="宋体" w:eastAsia="宋体" w:cs="宋体"/>
          <w:sz w:val="20"/>
          <w:szCs w:val="20"/>
        </w:rPr>
        <w:sectPr>
          <w:pgSz w:w="16838" w:h="11906"/>
          <w:pgMar w:top="400" w:right="582" w:bottom="400" w:left="568" w:header="0" w:footer="0" w:gutter="0"/>
          <w:cols w:space="720" w:num="1"/>
        </w:sectPr>
      </w:pPr>
    </w:p>
    <w:p>
      <w:pPr>
        <w:spacing w:before="204"/>
      </w:pPr>
    </w:p>
    <w:p>
      <w:pPr>
        <w:sectPr>
          <w:footerReference r:id="rId10" w:type="default"/>
          <w:pgSz w:w="16838" w:h="11906"/>
          <w:pgMar w:top="400" w:right="856" w:bottom="757" w:left="849" w:header="0" w:footer="553" w:gutter="0"/>
          <w:cols w:equalWidth="0" w:num="1">
            <w:col w:w="15133"/>
          </w:cols>
        </w:sectPr>
      </w:pPr>
    </w:p>
    <w:p>
      <w:pPr>
        <w:pStyle w:val="2"/>
        <w:spacing w:line="252" w:lineRule="auto"/>
      </w:pPr>
    </w:p>
    <w:p>
      <w:pPr>
        <w:pStyle w:val="2"/>
        <w:spacing w:line="253" w:lineRule="auto"/>
      </w:pPr>
    </w:p>
    <w:p>
      <w:pPr>
        <w:spacing w:before="65" w:line="193" w:lineRule="auto"/>
        <w:ind w:left="10"/>
        <w:rPr>
          <w:rFonts w:ascii="宋体" w:hAnsi="宋体" w:eastAsia="宋体" w:cs="宋体"/>
          <w:sz w:val="20"/>
          <w:szCs w:val="20"/>
        </w:rPr>
      </w:pPr>
      <w:r>
        <w:rPr>
          <w:rFonts w:ascii="宋体" w:hAnsi="宋体" w:eastAsia="宋体" w:cs="宋体"/>
          <w:spacing w:val="7"/>
          <w:sz w:val="20"/>
          <w:szCs w:val="20"/>
        </w:rPr>
        <w:t>部门：涞源县南屯镇人民政府(本级）</w:t>
      </w:r>
    </w:p>
    <w:p>
      <w:pPr>
        <w:pStyle w:val="2"/>
        <w:spacing w:line="14" w:lineRule="auto"/>
        <w:rPr>
          <w:sz w:val="2"/>
        </w:rPr>
      </w:pPr>
      <w:r>
        <w:rPr>
          <w:sz w:val="2"/>
          <w:szCs w:val="2"/>
        </w:rPr>
        <w:br w:type="column"/>
      </w:r>
    </w:p>
    <w:p>
      <w:pPr>
        <w:spacing w:before="59" w:line="272" w:lineRule="auto"/>
        <w:ind w:left="1543" w:right="3843" w:hanging="1544"/>
        <w:rPr>
          <w:rFonts w:ascii="宋体" w:hAnsi="宋体" w:eastAsia="宋体" w:cs="宋体"/>
          <w:sz w:val="20"/>
          <w:szCs w:val="20"/>
        </w:rPr>
      </w:pPr>
      <w:r>
        <w:rPr>
          <w:rFonts w:ascii="黑体" w:hAnsi="黑体" w:eastAsia="黑体" w:cs="黑体"/>
          <w:spacing w:val="6"/>
          <w:sz w:val="29"/>
          <w:szCs w:val="29"/>
        </w:rPr>
        <w:t>一般公共预算财政拨款基本支出决算表</w:t>
      </w:r>
      <w:r>
        <w:rPr>
          <w:rFonts w:ascii="黑体" w:hAnsi="黑体" w:eastAsia="黑体" w:cs="黑体"/>
          <w:spacing w:val="9"/>
          <w:sz w:val="29"/>
          <w:szCs w:val="29"/>
        </w:rPr>
        <w:t xml:space="preserve"> </w:t>
      </w:r>
      <w:r>
        <w:rPr>
          <w:rFonts w:ascii="宋体" w:hAnsi="宋体" w:eastAsia="宋体" w:cs="宋体"/>
          <w:spacing w:val="4"/>
          <w:sz w:val="20"/>
          <w:szCs w:val="20"/>
        </w:rPr>
        <w:t>2016年度</w:t>
      </w:r>
    </w:p>
    <w:p>
      <w:pPr>
        <w:pStyle w:val="2"/>
        <w:spacing w:line="14" w:lineRule="auto"/>
        <w:rPr>
          <w:sz w:val="2"/>
        </w:rPr>
      </w:pPr>
      <w:r>
        <w:rPr>
          <w:sz w:val="2"/>
          <w:szCs w:val="2"/>
        </w:rPr>
        <w:br w:type="column"/>
      </w:r>
    </w:p>
    <w:p>
      <w:pPr>
        <w:spacing w:before="304" w:line="220" w:lineRule="auto"/>
        <w:ind w:right="74" w:firstLine="213"/>
        <w:rPr>
          <w:rFonts w:ascii="宋体" w:hAnsi="宋体" w:eastAsia="宋体" w:cs="宋体"/>
          <w:sz w:val="20"/>
          <w:szCs w:val="20"/>
        </w:rPr>
      </w:pPr>
      <w:r>
        <w:rPr>
          <w:rFonts w:ascii="宋体" w:hAnsi="宋体" w:eastAsia="宋体" w:cs="宋体"/>
          <w:spacing w:val="4"/>
          <w:sz w:val="20"/>
          <w:szCs w:val="20"/>
        </w:rPr>
        <w:t>公开06表</w:t>
      </w:r>
      <w:r>
        <w:rPr>
          <w:rFonts w:ascii="宋体" w:hAnsi="宋体" w:eastAsia="宋体" w:cs="宋体"/>
          <w:spacing w:val="1"/>
          <w:sz w:val="20"/>
          <w:szCs w:val="20"/>
        </w:rPr>
        <w:t xml:space="preserve"> </w:t>
      </w:r>
      <w:r>
        <w:rPr>
          <w:rFonts w:ascii="宋体" w:hAnsi="宋体" w:eastAsia="宋体" w:cs="宋体"/>
          <w:spacing w:val="6"/>
          <w:sz w:val="20"/>
          <w:szCs w:val="20"/>
        </w:rPr>
        <w:t>单位：万元</w:t>
      </w:r>
    </w:p>
    <w:p>
      <w:pPr>
        <w:spacing w:line="220" w:lineRule="auto"/>
        <w:rPr>
          <w:rFonts w:ascii="宋体" w:hAnsi="宋体" w:eastAsia="宋体" w:cs="宋体"/>
          <w:sz w:val="20"/>
          <w:szCs w:val="20"/>
        </w:rPr>
        <w:sectPr>
          <w:type w:val="continuous"/>
          <w:pgSz w:w="16838" w:h="11906"/>
          <w:pgMar w:top="400" w:right="856" w:bottom="757" w:left="849" w:header="0" w:footer="553" w:gutter="0"/>
          <w:cols w:equalWidth="0" w:num="3">
            <w:col w:w="4935" w:space="100"/>
            <w:col w:w="8887" w:space="100"/>
            <w:col w:w="1112"/>
          </w:cols>
        </w:sectPr>
      </w:pPr>
    </w:p>
    <w:p>
      <w:pPr>
        <w:spacing w:line="54" w:lineRule="exact"/>
      </w:pPr>
    </w:p>
    <w:tbl>
      <w:tblPr>
        <w:tblStyle w:val="5"/>
        <w:tblW w:w="151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8"/>
        <w:gridCol w:w="2901"/>
        <w:gridCol w:w="1428"/>
        <w:gridCol w:w="585"/>
        <w:gridCol w:w="2902"/>
        <w:gridCol w:w="1428"/>
        <w:gridCol w:w="585"/>
        <w:gridCol w:w="2902"/>
        <w:gridCol w:w="1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937" w:type="dxa"/>
            <w:gridSpan w:val="3"/>
            <w:tcBorders>
              <w:top w:val="single" w:color="000000" w:sz="10" w:space="0"/>
              <w:left w:val="single" w:color="000000" w:sz="10" w:space="0"/>
            </w:tcBorders>
            <w:vAlign w:val="top"/>
          </w:tcPr>
          <w:p>
            <w:pPr>
              <w:pStyle w:val="6"/>
              <w:spacing w:before="38" w:line="229" w:lineRule="auto"/>
              <w:ind w:left="2104"/>
              <w:rPr>
                <w:sz w:val="17"/>
                <w:szCs w:val="17"/>
              </w:rPr>
            </w:pPr>
            <w:r>
              <w:rPr>
                <w:spacing w:val="5"/>
                <w:sz w:val="17"/>
                <w:szCs w:val="17"/>
              </w:rPr>
              <w:t>人员经费</w:t>
            </w:r>
          </w:p>
        </w:tc>
        <w:tc>
          <w:tcPr>
            <w:tcW w:w="10170" w:type="dxa"/>
            <w:gridSpan w:val="6"/>
            <w:tcBorders>
              <w:top w:val="single" w:color="000000" w:sz="10" w:space="0"/>
              <w:right w:val="single" w:color="000000" w:sz="10" w:space="0"/>
            </w:tcBorders>
            <w:vAlign w:val="top"/>
          </w:tcPr>
          <w:p>
            <w:pPr>
              <w:pStyle w:val="6"/>
              <w:spacing w:before="38" w:line="229" w:lineRule="auto"/>
              <w:ind w:left="4729"/>
              <w:rPr>
                <w:sz w:val="17"/>
                <w:szCs w:val="17"/>
              </w:rPr>
            </w:pPr>
            <w:r>
              <w:rPr>
                <w:spacing w:val="4"/>
                <w:sz w:val="17"/>
                <w:szCs w:val="17"/>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608" w:type="dxa"/>
            <w:tcBorders>
              <w:left w:val="single" w:color="000000" w:sz="10" w:space="0"/>
            </w:tcBorders>
            <w:vAlign w:val="top"/>
          </w:tcPr>
          <w:p>
            <w:pPr>
              <w:pStyle w:val="6"/>
              <w:spacing w:before="38" w:line="263" w:lineRule="auto"/>
              <w:ind w:left="112" w:right="130" w:hanging="1"/>
              <w:rPr>
                <w:sz w:val="17"/>
                <w:szCs w:val="17"/>
              </w:rPr>
            </w:pPr>
            <w:r>
              <w:rPr>
                <w:spacing w:val="4"/>
                <w:sz w:val="17"/>
                <w:szCs w:val="17"/>
              </w:rPr>
              <w:t>科目</w:t>
            </w:r>
            <w:r>
              <w:rPr>
                <w:sz w:val="17"/>
                <w:szCs w:val="17"/>
              </w:rPr>
              <w:t xml:space="preserve"> </w:t>
            </w:r>
            <w:r>
              <w:rPr>
                <w:spacing w:val="3"/>
                <w:sz w:val="17"/>
                <w:szCs w:val="17"/>
              </w:rPr>
              <w:t>编码</w:t>
            </w:r>
          </w:p>
        </w:tc>
        <w:tc>
          <w:tcPr>
            <w:tcW w:w="2901" w:type="dxa"/>
            <w:vAlign w:val="top"/>
          </w:tcPr>
          <w:p>
            <w:pPr>
              <w:pStyle w:val="6"/>
              <w:spacing w:before="167" w:line="228" w:lineRule="auto"/>
              <w:ind w:left="1080"/>
              <w:rPr>
                <w:sz w:val="17"/>
                <w:szCs w:val="17"/>
              </w:rPr>
            </w:pPr>
            <w:r>
              <w:rPr>
                <w:spacing w:val="5"/>
                <w:sz w:val="17"/>
                <w:szCs w:val="17"/>
              </w:rPr>
              <w:t>科目名称</w:t>
            </w:r>
          </w:p>
        </w:tc>
        <w:tc>
          <w:tcPr>
            <w:tcW w:w="1428" w:type="dxa"/>
            <w:vAlign w:val="top"/>
          </w:tcPr>
          <w:p>
            <w:pPr>
              <w:pStyle w:val="6"/>
              <w:spacing w:before="167" w:line="228" w:lineRule="auto"/>
              <w:ind w:left="525"/>
              <w:rPr>
                <w:sz w:val="17"/>
                <w:szCs w:val="17"/>
              </w:rPr>
            </w:pPr>
            <w:r>
              <w:rPr>
                <w:spacing w:val="3"/>
                <w:sz w:val="17"/>
                <w:szCs w:val="17"/>
              </w:rPr>
              <w:t>金额</w:t>
            </w:r>
          </w:p>
        </w:tc>
        <w:tc>
          <w:tcPr>
            <w:tcW w:w="585" w:type="dxa"/>
            <w:vAlign w:val="top"/>
          </w:tcPr>
          <w:p>
            <w:pPr>
              <w:pStyle w:val="6"/>
              <w:spacing w:before="38" w:line="263" w:lineRule="auto"/>
              <w:ind w:left="105" w:right="122" w:hanging="1"/>
              <w:rPr>
                <w:sz w:val="17"/>
                <w:szCs w:val="17"/>
              </w:rPr>
            </w:pPr>
            <w:r>
              <w:rPr>
                <w:spacing w:val="4"/>
                <w:sz w:val="17"/>
                <w:szCs w:val="17"/>
              </w:rPr>
              <w:t>科目</w:t>
            </w:r>
            <w:r>
              <w:rPr>
                <w:sz w:val="17"/>
                <w:szCs w:val="17"/>
              </w:rPr>
              <w:t xml:space="preserve"> </w:t>
            </w:r>
            <w:r>
              <w:rPr>
                <w:spacing w:val="3"/>
                <w:sz w:val="17"/>
                <w:szCs w:val="17"/>
              </w:rPr>
              <w:t>编码</w:t>
            </w:r>
          </w:p>
        </w:tc>
        <w:tc>
          <w:tcPr>
            <w:tcW w:w="2902" w:type="dxa"/>
            <w:vAlign w:val="top"/>
          </w:tcPr>
          <w:p>
            <w:pPr>
              <w:pStyle w:val="6"/>
              <w:spacing w:before="167" w:line="228" w:lineRule="auto"/>
              <w:ind w:left="1088"/>
              <w:rPr>
                <w:sz w:val="17"/>
                <w:szCs w:val="17"/>
              </w:rPr>
            </w:pPr>
            <w:r>
              <w:rPr>
                <w:spacing w:val="5"/>
                <w:sz w:val="17"/>
                <w:szCs w:val="17"/>
              </w:rPr>
              <w:t>科目名称</w:t>
            </w:r>
          </w:p>
        </w:tc>
        <w:tc>
          <w:tcPr>
            <w:tcW w:w="1428" w:type="dxa"/>
            <w:vAlign w:val="top"/>
          </w:tcPr>
          <w:p>
            <w:pPr>
              <w:pStyle w:val="6"/>
              <w:spacing w:before="167" w:line="228" w:lineRule="auto"/>
              <w:ind w:left="533"/>
              <w:rPr>
                <w:sz w:val="17"/>
                <w:szCs w:val="17"/>
              </w:rPr>
            </w:pPr>
            <w:r>
              <w:rPr>
                <w:spacing w:val="3"/>
                <w:sz w:val="17"/>
                <w:szCs w:val="17"/>
              </w:rPr>
              <w:t>金额</w:t>
            </w:r>
          </w:p>
        </w:tc>
        <w:tc>
          <w:tcPr>
            <w:tcW w:w="585" w:type="dxa"/>
            <w:vAlign w:val="top"/>
          </w:tcPr>
          <w:p>
            <w:pPr>
              <w:pStyle w:val="6"/>
              <w:spacing w:before="38" w:line="263" w:lineRule="auto"/>
              <w:ind w:left="112" w:right="115" w:hanging="1"/>
              <w:rPr>
                <w:sz w:val="17"/>
                <w:szCs w:val="17"/>
              </w:rPr>
            </w:pPr>
            <w:r>
              <w:rPr>
                <w:spacing w:val="4"/>
                <w:sz w:val="17"/>
                <w:szCs w:val="17"/>
              </w:rPr>
              <w:t>科目</w:t>
            </w:r>
            <w:r>
              <w:rPr>
                <w:sz w:val="17"/>
                <w:szCs w:val="17"/>
              </w:rPr>
              <w:t xml:space="preserve"> </w:t>
            </w:r>
            <w:r>
              <w:rPr>
                <w:spacing w:val="3"/>
                <w:sz w:val="17"/>
                <w:szCs w:val="17"/>
              </w:rPr>
              <w:t>编码</w:t>
            </w:r>
          </w:p>
        </w:tc>
        <w:tc>
          <w:tcPr>
            <w:tcW w:w="2902" w:type="dxa"/>
            <w:vAlign w:val="top"/>
          </w:tcPr>
          <w:p>
            <w:pPr>
              <w:pStyle w:val="6"/>
              <w:spacing w:before="167" w:line="228" w:lineRule="auto"/>
              <w:ind w:left="1096"/>
              <w:rPr>
                <w:sz w:val="17"/>
                <w:szCs w:val="17"/>
              </w:rPr>
            </w:pPr>
            <w:r>
              <w:rPr>
                <w:spacing w:val="5"/>
                <w:sz w:val="17"/>
                <w:szCs w:val="17"/>
              </w:rPr>
              <w:t>科目名称</w:t>
            </w:r>
          </w:p>
        </w:tc>
        <w:tc>
          <w:tcPr>
            <w:tcW w:w="1768" w:type="dxa"/>
            <w:tcBorders>
              <w:right w:val="single" w:color="000000" w:sz="10" w:space="0"/>
            </w:tcBorders>
            <w:vAlign w:val="top"/>
          </w:tcPr>
          <w:p>
            <w:pPr>
              <w:pStyle w:val="6"/>
              <w:spacing w:before="167" w:line="228" w:lineRule="auto"/>
              <w:ind w:left="708"/>
              <w:rPr>
                <w:sz w:val="17"/>
                <w:szCs w:val="17"/>
              </w:rPr>
            </w:pPr>
            <w:r>
              <w:rPr>
                <w:spacing w:val="3"/>
                <w:sz w:val="17"/>
                <w:szCs w:val="17"/>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59" w:line="190" w:lineRule="auto"/>
              <w:ind w:left="16"/>
              <w:rPr>
                <w:sz w:val="17"/>
                <w:szCs w:val="17"/>
              </w:rPr>
            </w:pPr>
            <w:r>
              <w:rPr>
                <w:sz w:val="17"/>
                <w:szCs w:val="17"/>
              </w:rPr>
              <w:t>301</w:t>
            </w:r>
          </w:p>
        </w:tc>
        <w:tc>
          <w:tcPr>
            <w:tcW w:w="2901" w:type="dxa"/>
            <w:vAlign w:val="top"/>
          </w:tcPr>
          <w:p>
            <w:pPr>
              <w:pStyle w:val="6"/>
              <w:spacing w:before="32" w:line="229" w:lineRule="auto"/>
              <w:rPr>
                <w:sz w:val="17"/>
                <w:szCs w:val="17"/>
              </w:rPr>
            </w:pPr>
            <w:r>
              <w:rPr>
                <w:spacing w:val="6"/>
                <w:sz w:val="17"/>
                <w:szCs w:val="17"/>
              </w:rPr>
              <w:t>工资福利支出</w:t>
            </w:r>
          </w:p>
        </w:tc>
        <w:tc>
          <w:tcPr>
            <w:tcW w:w="1428" w:type="dxa"/>
            <w:vAlign w:val="top"/>
          </w:tcPr>
          <w:p>
            <w:pPr>
              <w:pStyle w:val="6"/>
              <w:spacing w:before="60" w:line="189" w:lineRule="auto"/>
              <w:ind w:right="22"/>
              <w:jc w:val="right"/>
              <w:rPr>
                <w:sz w:val="17"/>
                <w:szCs w:val="17"/>
              </w:rPr>
            </w:pPr>
            <w:r>
              <w:rPr>
                <w:spacing w:val="2"/>
                <w:sz w:val="17"/>
                <w:szCs w:val="17"/>
              </w:rPr>
              <w:t>246.29</w:t>
            </w:r>
          </w:p>
        </w:tc>
        <w:tc>
          <w:tcPr>
            <w:tcW w:w="585" w:type="dxa"/>
            <w:vAlign w:val="top"/>
          </w:tcPr>
          <w:p>
            <w:pPr>
              <w:pStyle w:val="6"/>
              <w:spacing w:before="60" w:line="189" w:lineRule="auto"/>
              <w:ind w:left="9"/>
              <w:rPr>
                <w:sz w:val="17"/>
                <w:szCs w:val="17"/>
              </w:rPr>
            </w:pPr>
            <w:r>
              <w:rPr>
                <w:sz w:val="17"/>
                <w:szCs w:val="17"/>
              </w:rPr>
              <w:t>302</w:t>
            </w:r>
          </w:p>
        </w:tc>
        <w:tc>
          <w:tcPr>
            <w:tcW w:w="2902" w:type="dxa"/>
            <w:vAlign w:val="top"/>
          </w:tcPr>
          <w:p>
            <w:pPr>
              <w:pStyle w:val="6"/>
              <w:spacing w:before="32" w:line="228" w:lineRule="auto"/>
              <w:ind w:left="10"/>
              <w:rPr>
                <w:sz w:val="17"/>
                <w:szCs w:val="17"/>
              </w:rPr>
            </w:pPr>
            <w:r>
              <w:rPr>
                <w:spacing w:val="6"/>
                <w:sz w:val="17"/>
                <w:szCs w:val="17"/>
              </w:rPr>
              <w:t>商品和服务支出</w:t>
            </w:r>
          </w:p>
        </w:tc>
        <w:tc>
          <w:tcPr>
            <w:tcW w:w="1428" w:type="dxa"/>
            <w:vAlign w:val="top"/>
          </w:tcPr>
          <w:p>
            <w:pPr>
              <w:pStyle w:val="6"/>
              <w:spacing w:before="60" w:line="189" w:lineRule="auto"/>
              <w:ind w:right="14"/>
              <w:jc w:val="right"/>
              <w:rPr>
                <w:sz w:val="17"/>
                <w:szCs w:val="17"/>
              </w:rPr>
            </w:pPr>
            <w:r>
              <w:rPr>
                <w:spacing w:val="1"/>
                <w:sz w:val="17"/>
                <w:szCs w:val="17"/>
              </w:rPr>
              <w:t>57.67</w:t>
            </w:r>
          </w:p>
        </w:tc>
        <w:tc>
          <w:tcPr>
            <w:tcW w:w="585" w:type="dxa"/>
            <w:vAlign w:val="top"/>
          </w:tcPr>
          <w:p>
            <w:pPr>
              <w:pStyle w:val="6"/>
              <w:spacing w:before="59" w:line="190" w:lineRule="auto"/>
              <w:ind w:left="16"/>
              <w:rPr>
                <w:sz w:val="17"/>
                <w:szCs w:val="17"/>
              </w:rPr>
            </w:pPr>
            <w:r>
              <w:rPr>
                <w:sz w:val="17"/>
                <w:szCs w:val="17"/>
              </w:rPr>
              <w:t>310</w:t>
            </w:r>
          </w:p>
        </w:tc>
        <w:tc>
          <w:tcPr>
            <w:tcW w:w="2902" w:type="dxa"/>
            <w:vAlign w:val="top"/>
          </w:tcPr>
          <w:p>
            <w:pPr>
              <w:pStyle w:val="6"/>
              <w:spacing w:before="31" w:line="228" w:lineRule="auto"/>
              <w:ind w:left="14"/>
              <w:rPr>
                <w:sz w:val="17"/>
                <w:szCs w:val="17"/>
              </w:rPr>
            </w:pPr>
            <w:r>
              <w:rPr>
                <w:spacing w:val="6"/>
                <w:sz w:val="17"/>
                <w:szCs w:val="17"/>
              </w:rPr>
              <w:t>其他资本性支出</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60" w:line="190" w:lineRule="auto"/>
              <w:ind w:left="16"/>
              <w:rPr>
                <w:sz w:val="17"/>
                <w:szCs w:val="17"/>
              </w:rPr>
            </w:pPr>
            <w:r>
              <w:rPr>
                <w:spacing w:val="1"/>
                <w:sz w:val="17"/>
                <w:szCs w:val="17"/>
              </w:rPr>
              <w:t>30101</w:t>
            </w:r>
          </w:p>
        </w:tc>
        <w:tc>
          <w:tcPr>
            <w:tcW w:w="2901" w:type="dxa"/>
            <w:vAlign w:val="top"/>
          </w:tcPr>
          <w:p>
            <w:pPr>
              <w:pStyle w:val="6"/>
              <w:spacing w:before="33" w:line="228" w:lineRule="auto"/>
              <w:ind w:left="175"/>
              <w:rPr>
                <w:sz w:val="17"/>
                <w:szCs w:val="17"/>
              </w:rPr>
            </w:pPr>
            <w:r>
              <w:rPr>
                <w:spacing w:val="5"/>
                <w:sz w:val="17"/>
                <w:szCs w:val="17"/>
              </w:rPr>
              <w:t>基本工资</w:t>
            </w:r>
          </w:p>
        </w:tc>
        <w:tc>
          <w:tcPr>
            <w:tcW w:w="1428" w:type="dxa"/>
            <w:vAlign w:val="top"/>
          </w:tcPr>
          <w:p>
            <w:pPr>
              <w:pStyle w:val="6"/>
              <w:spacing w:before="60" w:line="190" w:lineRule="auto"/>
              <w:ind w:right="22"/>
              <w:jc w:val="right"/>
              <w:rPr>
                <w:sz w:val="17"/>
                <w:szCs w:val="17"/>
              </w:rPr>
            </w:pPr>
            <w:r>
              <w:rPr>
                <w:sz w:val="17"/>
                <w:szCs w:val="17"/>
              </w:rPr>
              <w:t>103.33</w:t>
            </w:r>
          </w:p>
        </w:tc>
        <w:tc>
          <w:tcPr>
            <w:tcW w:w="585" w:type="dxa"/>
            <w:vAlign w:val="top"/>
          </w:tcPr>
          <w:p>
            <w:pPr>
              <w:pStyle w:val="6"/>
              <w:spacing w:before="60" w:line="190" w:lineRule="auto"/>
              <w:ind w:left="9"/>
              <w:rPr>
                <w:sz w:val="17"/>
                <w:szCs w:val="17"/>
              </w:rPr>
            </w:pPr>
            <w:r>
              <w:rPr>
                <w:spacing w:val="1"/>
                <w:sz w:val="17"/>
                <w:szCs w:val="17"/>
              </w:rPr>
              <w:t>30201</w:t>
            </w:r>
          </w:p>
        </w:tc>
        <w:tc>
          <w:tcPr>
            <w:tcW w:w="2902" w:type="dxa"/>
            <w:vAlign w:val="top"/>
          </w:tcPr>
          <w:p>
            <w:pPr>
              <w:pStyle w:val="6"/>
              <w:spacing w:before="33" w:line="228" w:lineRule="auto"/>
              <w:ind w:left="187"/>
              <w:rPr>
                <w:sz w:val="17"/>
                <w:szCs w:val="17"/>
              </w:rPr>
            </w:pPr>
            <w:r>
              <w:rPr>
                <w:spacing w:val="4"/>
                <w:sz w:val="17"/>
                <w:szCs w:val="17"/>
              </w:rPr>
              <w:t>办公费</w:t>
            </w:r>
          </w:p>
        </w:tc>
        <w:tc>
          <w:tcPr>
            <w:tcW w:w="1428" w:type="dxa"/>
            <w:vAlign w:val="top"/>
          </w:tcPr>
          <w:p>
            <w:pPr>
              <w:pStyle w:val="6"/>
              <w:spacing w:before="61" w:line="189" w:lineRule="auto"/>
              <w:ind w:right="14"/>
              <w:jc w:val="right"/>
              <w:rPr>
                <w:sz w:val="17"/>
                <w:szCs w:val="17"/>
              </w:rPr>
            </w:pPr>
            <w:r>
              <w:rPr>
                <w:spacing w:val="1"/>
                <w:sz w:val="17"/>
                <w:szCs w:val="17"/>
              </w:rPr>
              <w:t>28.85</w:t>
            </w:r>
          </w:p>
        </w:tc>
        <w:tc>
          <w:tcPr>
            <w:tcW w:w="585" w:type="dxa"/>
            <w:vAlign w:val="top"/>
          </w:tcPr>
          <w:p>
            <w:pPr>
              <w:pStyle w:val="6"/>
              <w:spacing w:before="60" w:line="190" w:lineRule="auto"/>
              <w:ind w:left="16"/>
              <w:rPr>
                <w:sz w:val="17"/>
                <w:szCs w:val="17"/>
              </w:rPr>
            </w:pPr>
            <w:r>
              <w:rPr>
                <w:spacing w:val="1"/>
                <w:sz w:val="17"/>
                <w:szCs w:val="17"/>
              </w:rPr>
              <w:t>31001</w:t>
            </w:r>
          </w:p>
        </w:tc>
        <w:tc>
          <w:tcPr>
            <w:tcW w:w="2902" w:type="dxa"/>
            <w:vAlign w:val="top"/>
          </w:tcPr>
          <w:p>
            <w:pPr>
              <w:pStyle w:val="6"/>
              <w:spacing w:before="33" w:line="229" w:lineRule="auto"/>
              <w:ind w:left="192"/>
              <w:rPr>
                <w:sz w:val="17"/>
                <w:szCs w:val="17"/>
              </w:rPr>
            </w:pPr>
            <w:r>
              <w:rPr>
                <w:spacing w:val="6"/>
                <w:sz w:val="17"/>
                <w:szCs w:val="17"/>
              </w:rPr>
              <w:t>房屋建筑物购建</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pPr>
              <w:pStyle w:val="6"/>
              <w:spacing w:before="61" w:line="190" w:lineRule="auto"/>
              <w:ind w:left="16"/>
              <w:rPr>
                <w:sz w:val="17"/>
                <w:szCs w:val="17"/>
              </w:rPr>
            </w:pPr>
            <w:r>
              <w:rPr>
                <w:spacing w:val="1"/>
                <w:sz w:val="17"/>
                <w:szCs w:val="17"/>
              </w:rPr>
              <w:t>30102</w:t>
            </w:r>
          </w:p>
        </w:tc>
        <w:tc>
          <w:tcPr>
            <w:tcW w:w="2901" w:type="dxa"/>
            <w:vAlign w:val="top"/>
          </w:tcPr>
          <w:p>
            <w:pPr>
              <w:pStyle w:val="6"/>
              <w:spacing w:before="34" w:line="228" w:lineRule="auto"/>
              <w:ind w:left="175"/>
              <w:rPr>
                <w:sz w:val="17"/>
                <w:szCs w:val="17"/>
              </w:rPr>
            </w:pPr>
            <w:r>
              <w:rPr>
                <w:spacing w:val="5"/>
                <w:sz w:val="17"/>
                <w:szCs w:val="17"/>
              </w:rPr>
              <w:t>津贴补贴</w:t>
            </w:r>
          </w:p>
        </w:tc>
        <w:tc>
          <w:tcPr>
            <w:tcW w:w="1428" w:type="dxa"/>
            <w:vAlign w:val="top"/>
          </w:tcPr>
          <w:p>
            <w:pPr>
              <w:pStyle w:val="6"/>
              <w:spacing w:before="62" w:line="189" w:lineRule="auto"/>
              <w:ind w:right="22"/>
              <w:jc w:val="right"/>
              <w:rPr>
                <w:sz w:val="17"/>
                <w:szCs w:val="17"/>
              </w:rPr>
            </w:pPr>
            <w:r>
              <w:rPr>
                <w:spacing w:val="2"/>
                <w:sz w:val="17"/>
                <w:szCs w:val="17"/>
              </w:rPr>
              <w:t>99.73</w:t>
            </w:r>
          </w:p>
        </w:tc>
        <w:tc>
          <w:tcPr>
            <w:tcW w:w="585" w:type="dxa"/>
            <w:vAlign w:val="top"/>
          </w:tcPr>
          <w:p>
            <w:pPr>
              <w:pStyle w:val="6"/>
              <w:spacing w:before="62" w:line="189" w:lineRule="auto"/>
              <w:ind w:left="9"/>
              <w:rPr>
                <w:sz w:val="17"/>
                <w:szCs w:val="17"/>
              </w:rPr>
            </w:pPr>
            <w:r>
              <w:rPr>
                <w:spacing w:val="1"/>
                <w:sz w:val="17"/>
                <w:szCs w:val="17"/>
              </w:rPr>
              <w:t>30202</w:t>
            </w:r>
          </w:p>
        </w:tc>
        <w:tc>
          <w:tcPr>
            <w:tcW w:w="2902" w:type="dxa"/>
            <w:vAlign w:val="top"/>
          </w:tcPr>
          <w:p>
            <w:pPr>
              <w:pStyle w:val="6"/>
              <w:spacing w:before="34" w:line="228" w:lineRule="auto"/>
              <w:ind w:left="197"/>
              <w:rPr>
                <w:sz w:val="17"/>
                <w:szCs w:val="17"/>
              </w:rPr>
            </w:pPr>
            <w:r>
              <w:rPr>
                <w:sz w:val="17"/>
                <w:szCs w:val="17"/>
              </w:rPr>
              <w:t>印刷费</w:t>
            </w:r>
          </w:p>
        </w:tc>
        <w:tc>
          <w:tcPr>
            <w:tcW w:w="1428" w:type="dxa"/>
            <w:vAlign w:val="top"/>
          </w:tcPr>
          <w:p>
            <w:pPr>
              <w:rPr>
                <w:rFonts w:ascii="Arial"/>
                <w:sz w:val="21"/>
              </w:rPr>
            </w:pPr>
          </w:p>
        </w:tc>
        <w:tc>
          <w:tcPr>
            <w:tcW w:w="585" w:type="dxa"/>
            <w:vAlign w:val="top"/>
          </w:tcPr>
          <w:p>
            <w:pPr>
              <w:pStyle w:val="6"/>
              <w:spacing w:before="61" w:line="190" w:lineRule="auto"/>
              <w:ind w:left="16"/>
              <w:rPr>
                <w:sz w:val="17"/>
                <w:szCs w:val="17"/>
              </w:rPr>
            </w:pPr>
            <w:r>
              <w:rPr>
                <w:spacing w:val="1"/>
                <w:sz w:val="17"/>
                <w:szCs w:val="17"/>
              </w:rPr>
              <w:t>31002</w:t>
            </w:r>
          </w:p>
        </w:tc>
        <w:tc>
          <w:tcPr>
            <w:tcW w:w="2902" w:type="dxa"/>
            <w:vAlign w:val="top"/>
          </w:tcPr>
          <w:p>
            <w:pPr>
              <w:pStyle w:val="6"/>
              <w:spacing w:before="34" w:line="228" w:lineRule="auto"/>
              <w:ind w:left="194"/>
              <w:rPr>
                <w:sz w:val="17"/>
                <w:szCs w:val="17"/>
              </w:rPr>
            </w:pPr>
            <w:r>
              <w:rPr>
                <w:spacing w:val="5"/>
                <w:sz w:val="17"/>
                <w:szCs w:val="17"/>
              </w:rPr>
              <w:t>办公设备购置</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pPr>
              <w:pStyle w:val="6"/>
              <w:spacing w:before="62" w:line="190" w:lineRule="auto"/>
              <w:ind w:left="16"/>
              <w:rPr>
                <w:sz w:val="17"/>
                <w:szCs w:val="17"/>
              </w:rPr>
            </w:pPr>
            <w:r>
              <w:rPr>
                <w:spacing w:val="1"/>
                <w:sz w:val="17"/>
                <w:szCs w:val="17"/>
              </w:rPr>
              <w:t>30103</w:t>
            </w:r>
          </w:p>
        </w:tc>
        <w:tc>
          <w:tcPr>
            <w:tcW w:w="2901" w:type="dxa"/>
            <w:vAlign w:val="top"/>
          </w:tcPr>
          <w:p>
            <w:pPr>
              <w:pStyle w:val="6"/>
              <w:spacing w:before="35" w:line="229" w:lineRule="auto"/>
              <w:ind w:left="177"/>
              <w:rPr>
                <w:sz w:val="17"/>
                <w:szCs w:val="17"/>
              </w:rPr>
            </w:pPr>
            <w:r>
              <w:rPr>
                <w:spacing w:val="3"/>
                <w:sz w:val="17"/>
                <w:szCs w:val="17"/>
              </w:rPr>
              <w:t>奖金</w:t>
            </w:r>
          </w:p>
        </w:tc>
        <w:tc>
          <w:tcPr>
            <w:tcW w:w="1428" w:type="dxa"/>
            <w:vAlign w:val="top"/>
          </w:tcPr>
          <w:p>
            <w:pPr>
              <w:pStyle w:val="6"/>
              <w:spacing w:before="62" w:line="190" w:lineRule="auto"/>
              <w:ind w:right="22"/>
              <w:jc w:val="right"/>
              <w:rPr>
                <w:sz w:val="17"/>
                <w:szCs w:val="17"/>
              </w:rPr>
            </w:pPr>
            <w:r>
              <w:rPr>
                <w:spacing w:val="-1"/>
                <w:sz w:val="17"/>
                <w:szCs w:val="17"/>
              </w:rPr>
              <w:t>13.50</w:t>
            </w:r>
          </w:p>
        </w:tc>
        <w:tc>
          <w:tcPr>
            <w:tcW w:w="585" w:type="dxa"/>
            <w:vAlign w:val="top"/>
          </w:tcPr>
          <w:p>
            <w:pPr>
              <w:pStyle w:val="6"/>
              <w:spacing w:before="63" w:line="189" w:lineRule="auto"/>
              <w:ind w:left="9"/>
              <w:rPr>
                <w:sz w:val="17"/>
                <w:szCs w:val="17"/>
              </w:rPr>
            </w:pPr>
            <w:r>
              <w:rPr>
                <w:spacing w:val="1"/>
                <w:sz w:val="17"/>
                <w:szCs w:val="17"/>
              </w:rPr>
              <w:t>30203</w:t>
            </w:r>
          </w:p>
        </w:tc>
        <w:tc>
          <w:tcPr>
            <w:tcW w:w="2902" w:type="dxa"/>
            <w:vAlign w:val="top"/>
          </w:tcPr>
          <w:p>
            <w:pPr>
              <w:pStyle w:val="6"/>
              <w:spacing w:before="35" w:line="229" w:lineRule="auto"/>
              <w:ind w:left="190"/>
              <w:rPr>
                <w:sz w:val="17"/>
                <w:szCs w:val="17"/>
              </w:rPr>
            </w:pPr>
            <w:r>
              <w:rPr>
                <w:spacing w:val="2"/>
                <w:sz w:val="17"/>
                <w:szCs w:val="17"/>
              </w:rPr>
              <w:t>咨询费</w:t>
            </w:r>
          </w:p>
        </w:tc>
        <w:tc>
          <w:tcPr>
            <w:tcW w:w="1428" w:type="dxa"/>
            <w:vAlign w:val="top"/>
          </w:tcPr>
          <w:p>
            <w:pPr>
              <w:rPr>
                <w:rFonts w:ascii="Arial"/>
                <w:sz w:val="21"/>
              </w:rPr>
            </w:pPr>
          </w:p>
        </w:tc>
        <w:tc>
          <w:tcPr>
            <w:tcW w:w="585" w:type="dxa"/>
            <w:vAlign w:val="top"/>
          </w:tcPr>
          <w:p>
            <w:pPr>
              <w:pStyle w:val="6"/>
              <w:spacing w:before="62" w:line="190" w:lineRule="auto"/>
              <w:ind w:left="16"/>
              <w:rPr>
                <w:sz w:val="17"/>
                <w:szCs w:val="17"/>
              </w:rPr>
            </w:pPr>
            <w:r>
              <w:rPr>
                <w:spacing w:val="1"/>
                <w:sz w:val="17"/>
                <w:szCs w:val="17"/>
              </w:rPr>
              <w:t>31003</w:t>
            </w:r>
          </w:p>
        </w:tc>
        <w:tc>
          <w:tcPr>
            <w:tcW w:w="2902" w:type="dxa"/>
            <w:vAlign w:val="top"/>
          </w:tcPr>
          <w:p>
            <w:pPr>
              <w:pStyle w:val="6"/>
              <w:spacing w:before="35" w:line="229" w:lineRule="auto"/>
              <w:ind w:left="192"/>
              <w:rPr>
                <w:sz w:val="17"/>
                <w:szCs w:val="17"/>
              </w:rPr>
            </w:pPr>
            <w:r>
              <w:rPr>
                <w:spacing w:val="6"/>
                <w:sz w:val="17"/>
                <w:szCs w:val="17"/>
              </w:rPr>
              <w:t>专用设备购置</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62" w:line="190" w:lineRule="auto"/>
              <w:ind w:left="16"/>
              <w:rPr>
                <w:sz w:val="17"/>
                <w:szCs w:val="17"/>
              </w:rPr>
            </w:pPr>
            <w:r>
              <w:rPr>
                <w:spacing w:val="1"/>
                <w:sz w:val="17"/>
                <w:szCs w:val="17"/>
              </w:rPr>
              <w:t>30104</w:t>
            </w:r>
          </w:p>
        </w:tc>
        <w:tc>
          <w:tcPr>
            <w:tcW w:w="2901" w:type="dxa"/>
            <w:vAlign w:val="top"/>
          </w:tcPr>
          <w:p>
            <w:pPr>
              <w:pStyle w:val="6"/>
              <w:spacing w:before="35" w:line="228" w:lineRule="auto"/>
              <w:ind w:left="176"/>
              <w:rPr>
                <w:sz w:val="17"/>
                <w:szCs w:val="17"/>
              </w:rPr>
            </w:pPr>
            <w:r>
              <w:rPr>
                <w:spacing w:val="6"/>
                <w:sz w:val="17"/>
                <w:szCs w:val="17"/>
              </w:rPr>
              <w:t>其他社会保障缴费</w:t>
            </w:r>
          </w:p>
        </w:tc>
        <w:tc>
          <w:tcPr>
            <w:tcW w:w="1428" w:type="dxa"/>
            <w:vAlign w:val="top"/>
          </w:tcPr>
          <w:p>
            <w:pPr>
              <w:rPr>
                <w:rFonts w:ascii="Arial"/>
                <w:sz w:val="21"/>
              </w:rPr>
            </w:pPr>
          </w:p>
        </w:tc>
        <w:tc>
          <w:tcPr>
            <w:tcW w:w="585" w:type="dxa"/>
            <w:vAlign w:val="top"/>
          </w:tcPr>
          <w:p>
            <w:pPr>
              <w:pStyle w:val="6"/>
              <w:spacing w:before="63" w:line="189" w:lineRule="auto"/>
              <w:ind w:left="9"/>
              <w:rPr>
                <w:sz w:val="17"/>
                <w:szCs w:val="17"/>
              </w:rPr>
            </w:pPr>
            <w:r>
              <w:rPr>
                <w:spacing w:val="1"/>
                <w:sz w:val="17"/>
                <w:szCs w:val="17"/>
              </w:rPr>
              <w:t>30204</w:t>
            </w:r>
          </w:p>
        </w:tc>
        <w:tc>
          <w:tcPr>
            <w:tcW w:w="2902" w:type="dxa"/>
            <w:vAlign w:val="top"/>
          </w:tcPr>
          <w:p>
            <w:pPr>
              <w:pStyle w:val="6"/>
              <w:spacing w:before="35" w:line="229" w:lineRule="auto"/>
              <w:ind w:left="184"/>
              <w:rPr>
                <w:sz w:val="17"/>
                <w:szCs w:val="17"/>
              </w:rPr>
            </w:pPr>
            <w:r>
              <w:rPr>
                <w:spacing w:val="5"/>
                <w:sz w:val="17"/>
                <w:szCs w:val="17"/>
              </w:rPr>
              <w:t>手续费</w:t>
            </w:r>
          </w:p>
        </w:tc>
        <w:tc>
          <w:tcPr>
            <w:tcW w:w="1428" w:type="dxa"/>
            <w:vAlign w:val="top"/>
          </w:tcPr>
          <w:p>
            <w:pPr>
              <w:rPr>
                <w:rFonts w:ascii="Arial"/>
                <w:sz w:val="21"/>
              </w:rPr>
            </w:pPr>
          </w:p>
        </w:tc>
        <w:tc>
          <w:tcPr>
            <w:tcW w:w="585" w:type="dxa"/>
            <w:vAlign w:val="top"/>
          </w:tcPr>
          <w:p>
            <w:pPr>
              <w:pStyle w:val="6"/>
              <w:spacing w:before="62" w:line="190" w:lineRule="auto"/>
              <w:ind w:left="16"/>
              <w:rPr>
                <w:sz w:val="17"/>
                <w:szCs w:val="17"/>
              </w:rPr>
            </w:pPr>
            <w:r>
              <w:rPr>
                <w:spacing w:val="1"/>
                <w:sz w:val="17"/>
                <w:szCs w:val="17"/>
              </w:rPr>
              <w:t>31005</w:t>
            </w:r>
          </w:p>
        </w:tc>
        <w:tc>
          <w:tcPr>
            <w:tcW w:w="2902" w:type="dxa"/>
            <w:vAlign w:val="top"/>
          </w:tcPr>
          <w:p>
            <w:pPr>
              <w:pStyle w:val="6"/>
              <w:spacing w:before="35" w:line="230" w:lineRule="auto"/>
              <w:ind w:left="191"/>
              <w:rPr>
                <w:sz w:val="17"/>
                <w:szCs w:val="17"/>
              </w:rPr>
            </w:pPr>
            <w:r>
              <w:rPr>
                <w:spacing w:val="6"/>
                <w:sz w:val="17"/>
                <w:szCs w:val="17"/>
              </w:rPr>
              <w:t>基础设施建设</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pPr>
              <w:pStyle w:val="6"/>
              <w:spacing w:before="63" w:line="190" w:lineRule="auto"/>
              <w:ind w:left="16"/>
              <w:rPr>
                <w:sz w:val="17"/>
                <w:szCs w:val="17"/>
              </w:rPr>
            </w:pPr>
            <w:r>
              <w:rPr>
                <w:spacing w:val="1"/>
                <w:sz w:val="17"/>
                <w:szCs w:val="17"/>
              </w:rPr>
              <w:t>30106</w:t>
            </w:r>
          </w:p>
        </w:tc>
        <w:tc>
          <w:tcPr>
            <w:tcW w:w="2901" w:type="dxa"/>
            <w:vAlign w:val="top"/>
          </w:tcPr>
          <w:p>
            <w:pPr>
              <w:pStyle w:val="6"/>
              <w:spacing w:before="36" w:line="228" w:lineRule="auto"/>
              <w:ind w:left="176"/>
              <w:rPr>
                <w:sz w:val="17"/>
                <w:szCs w:val="17"/>
              </w:rPr>
            </w:pPr>
            <w:r>
              <w:rPr>
                <w:spacing w:val="6"/>
                <w:sz w:val="17"/>
                <w:szCs w:val="17"/>
              </w:rPr>
              <w:t>伙食补助费</w:t>
            </w:r>
          </w:p>
        </w:tc>
        <w:tc>
          <w:tcPr>
            <w:tcW w:w="1428" w:type="dxa"/>
            <w:vAlign w:val="top"/>
          </w:tcPr>
          <w:p>
            <w:pPr>
              <w:rPr>
                <w:rFonts w:ascii="Arial"/>
                <w:sz w:val="21"/>
              </w:rPr>
            </w:pPr>
          </w:p>
        </w:tc>
        <w:tc>
          <w:tcPr>
            <w:tcW w:w="585" w:type="dxa"/>
            <w:vAlign w:val="top"/>
          </w:tcPr>
          <w:p>
            <w:pPr>
              <w:pStyle w:val="6"/>
              <w:spacing w:before="64" w:line="189" w:lineRule="auto"/>
              <w:ind w:left="9"/>
              <w:rPr>
                <w:sz w:val="17"/>
                <w:szCs w:val="17"/>
              </w:rPr>
            </w:pPr>
            <w:r>
              <w:rPr>
                <w:spacing w:val="1"/>
                <w:sz w:val="17"/>
                <w:szCs w:val="17"/>
              </w:rPr>
              <w:t>30205</w:t>
            </w:r>
          </w:p>
        </w:tc>
        <w:tc>
          <w:tcPr>
            <w:tcW w:w="2902" w:type="dxa"/>
            <w:vAlign w:val="top"/>
          </w:tcPr>
          <w:p>
            <w:pPr>
              <w:pStyle w:val="6"/>
              <w:spacing w:before="36" w:line="228" w:lineRule="auto"/>
              <w:ind w:left="186"/>
              <w:rPr>
                <w:sz w:val="17"/>
                <w:szCs w:val="17"/>
              </w:rPr>
            </w:pPr>
            <w:r>
              <w:rPr>
                <w:spacing w:val="3"/>
                <w:sz w:val="17"/>
                <w:szCs w:val="17"/>
              </w:rPr>
              <w:t>水费</w:t>
            </w:r>
          </w:p>
        </w:tc>
        <w:tc>
          <w:tcPr>
            <w:tcW w:w="1428" w:type="dxa"/>
            <w:vAlign w:val="top"/>
          </w:tcPr>
          <w:p>
            <w:pPr>
              <w:rPr>
                <w:rFonts w:ascii="Arial"/>
                <w:sz w:val="21"/>
              </w:rPr>
            </w:pPr>
          </w:p>
        </w:tc>
        <w:tc>
          <w:tcPr>
            <w:tcW w:w="585" w:type="dxa"/>
            <w:vAlign w:val="top"/>
          </w:tcPr>
          <w:p>
            <w:pPr>
              <w:pStyle w:val="6"/>
              <w:spacing w:before="63" w:line="190" w:lineRule="auto"/>
              <w:ind w:left="16"/>
              <w:rPr>
                <w:sz w:val="17"/>
                <w:szCs w:val="17"/>
              </w:rPr>
            </w:pPr>
            <w:r>
              <w:rPr>
                <w:spacing w:val="1"/>
                <w:sz w:val="17"/>
                <w:szCs w:val="17"/>
              </w:rPr>
              <w:t>31006</w:t>
            </w:r>
          </w:p>
        </w:tc>
        <w:tc>
          <w:tcPr>
            <w:tcW w:w="2902" w:type="dxa"/>
            <w:vAlign w:val="top"/>
          </w:tcPr>
          <w:p>
            <w:pPr>
              <w:pStyle w:val="6"/>
              <w:spacing w:before="36" w:line="228" w:lineRule="auto"/>
              <w:ind w:left="193"/>
              <w:rPr>
                <w:sz w:val="17"/>
                <w:szCs w:val="17"/>
              </w:rPr>
            </w:pPr>
            <w:r>
              <w:rPr>
                <w:spacing w:val="5"/>
                <w:sz w:val="17"/>
                <w:szCs w:val="17"/>
              </w:rPr>
              <w:t>大型修缮</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pPr>
              <w:pStyle w:val="6"/>
              <w:spacing w:before="63" w:line="190" w:lineRule="auto"/>
              <w:ind w:left="16"/>
              <w:rPr>
                <w:sz w:val="17"/>
                <w:szCs w:val="17"/>
              </w:rPr>
            </w:pPr>
            <w:r>
              <w:rPr>
                <w:spacing w:val="1"/>
                <w:sz w:val="17"/>
                <w:szCs w:val="17"/>
              </w:rPr>
              <w:t>30107</w:t>
            </w:r>
          </w:p>
        </w:tc>
        <w:tc>
          <w:tcPr>
            <w:tcW w:w="2901" w:type="dxa"/>
            <w:vAlign w:val="top"/>
          </w:tcPr>
          <w:p>
            <w:pPr>
              <w:pStyle w:val="6"/>
              <w:spacing w:before="37" w:line="229" w:lineRule="auto"/>
              <w:ind w:left="178"/>
              <w:rPr>
                <w:sz w:val="17"/>
                <w:szCs w:val="17"/>
              </w:rPr>
            </w:pPr>
            <w:r>
              <w:rPr>
                <w:spacing w:val="5"/>
                <w:sz w:val="17"/>
                <w:szCs w:val="17"/>
              </w:rPr>
              <w:t>绩效工资</w:t>
            </w:r>
          </w:p>
        </w:tc>
        <w:tc>
          <w:tcPr>
            <w:tcW w:w="1428" w:type="dxa"/>
            <w:vAlign w:val="top"/>
          </w:tcPr>
          <w:p>
            <w:pPr>
              <w:pStyle w:val="6"/>
              <w:spacing w:before="63" w:line="190" w:lineRule="auto"/>
              <w:ind w:right="22"/>
              <w:jc w:val="right"/>
              <w:rPr>
                <w:sz w:val="17"/>
                <w:szCs w:val="17"/>
              </w:rPr>
            </w:pPr>
            <w:r>
              <w:rPr>
                <w:spacing w:val="-1"/>
                <w:sz w:val="17"/>
                <w:szCs w:val="17"/>
              </w:rPr>
              <w:t>14.36</w:t>
            </w:r>
          </w:p>
        </w:tc>
        <w:tc>
          <w:tcPr>
            <w:tcW w:w="585" w:type="dxa"/>
            <w:vAlign w:val="top"/>
          </w:tcPr>
          <w:p>
            <w:pPr>
              <w:pStyle w:val="6"/>
              <w:spacing w:before="64" w:line="189" w:lineRule="auto"/>
              <w:ind w:left="9"/>
              <w:rPr>
                <w:sz w:val="17"/>
                <w:szCs w:val="17"/>
              </w:rPr>
            </w:pPr>
            <w:r>
              <w:rPr>
                <w:spacing w:val="1"/>
                <w:sz w:val="17"/>
                <w:szCs w:val="17"/>
              </w:rPr>
              <w:t>30206</w:t>
            </w:r>
          </w:p>
        </w:tc>
        <w:tc>
          <w:tcPr>
            <w:tcW w:w="2902" w:type="dxa"/>
            <w:vAlign w:val="top"/>
          </w:tcPr>
          <w:p>
            <w:pPr>
              <w:pStyle w:val="6"/>
              <w:spacing w:before="37" w:line="229" w:lineRule="auto"/>
              <w:ind w:left="204"/>
              <w:rPr>
                <w:sz w:val="17"/>
                <w:szCs w:val="17"/>
              </w:rPr>
            </w:pPr>
            <w:r>
              <w:rPr>
                <w:spacing w:val="-4"/>
                <w:sz w:val="17"/>
                <w:szCs w:val="17"/>
              </w:rPr>
              <w:t>电费</w:t>
            </w:r>
          </w:p>
        </w:tc>
        <w:tc>
          <w:tcPr>
            <w:tcW w:w="1428" w:type="dxa"/>
            <w:vAlign w:val="top"/>
          </w:tcPr>
          <w:p>
            <w:pPr>
              <w:rPr>
                <w:rFonts w:ascii="Arial"/>
                <w:sz w:val="21"/>
              </w:rPr>
            </w:pPr>
          </w:p>
        </w:tc>
        <w:tc>
          <w:tcPr>
            <w:tcW w:w="585" w:type="dxa"/>
            <w:vAlign w:val="top"/>
          </w:tcPr>
          <w:p>
            <w:pPr>
              <w:pStyle w:val="6"/>
              <w:spacing w:before="63" w:line="190" w:lineRule="auto"/>
              <w:ind w:left="16"/>
              <w:rPr>
                <w:sz w:val="17"/>
                <w:szCs w:val="17"/>
              </w:rPr>
            </w:pPr>
            <w:r>
              <w:rPr>
                <w:spacing w:val="1"/>
                <w:sz w:val="17"/>
                <w:szCs w:val="17"/>
              </w:rPr>
              <w:t>31007</w:t>
            </w:r>
          </w:p>
        </w:tc>
        <w:tc>
          <w:tcPr>
            <w:tcW w:w="2902" w:type="dxa"/>
            <w:vAlign w:val="top"/>
          </w:tcPr>
          <w:p>
            <w:pPr>
              <w:pStyle w:val="6"/>
              <w:spacing w:before="37" w:line="228" w:lineRule="auto"/>
              <w:ind w:left="191"/>
              <w:rPr>
                <w:sz w:val="17"/>
                <w:szCs w:val="17"/>
              </w:rPr>
            </w:pPr>
            <w:r>
              <w:rPr>
                <w:spacing w:val="6"/>
                <w:sz w:val="17"/>
                <w:szCs w:val="17"/>
              </w:rPr>
              <w:t>信息网络及软件购置更新</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64" w:line="190" w:lineRule="auto"/>
              <w:ind w:left="16"/>
              <w:rPr>
                <w:sz w:val="17"/>
                <w:szCs w:val="17"/>
              </w:rPr>
            </w:pPr>
            <w:r>
              <w:rPr>
                <w:spacing w:val="1"/>
                <w:sz w:val="17"/>
                <w:szCs w:val="17"/>
              </w:rPr>
              <w:t>30108</w:t>
            </w:r>
          </w:p>
        </w:tc>
        <w:tc>
          <w:tcPr>
            <w:tcW w:w="2901" w:type="dxa"/>
            <w:vAlign w:val="top"/>
          </w:tcPr>
          <w:p>
            <w:pPr>
              <w:pStyle w:val="6"/>
              <w:spacing w:before="36" w:line="228" w:lineRule="auto"/>
              <w:ind w:left="175"/>
              <w:rPr>
                <w:sz w:val="17"/>
                <w:szCs w:val="17"/>
              </w:rPr>
            </w:pPr>
            <w:r>
              <w:rPr>
                <w:spacing w:val="7"/>
                <w:sz w:val="17"/>
                <w:szCs w:val="17"/>
              </w:rPr>
              <w:t>机关事业单位基本养老保险缴费</w:t>
            </w:r>
          </w:p>
        </w:tc>
        <w:tc>
          <w:tcPr>
            <w:tcW w:w="1428" w:type="dxa"/>
            <w:vAlign w:val="top"/>
          </w:tcPr>
          <w:p>
            <w:pPr>
              <w:pStyle w:val="6"/>
              <w:spacing w:before="65" w:line="189" w:lineRule="auto"/>
              <w:ind w:right="22"/>
              <w:jc w:val="right"/>
              <w:rPr>
                <w:sz w:val="17"/>
                <w:szCs w:val="17"/>
              </w:rPr>
            </w:pPr>
            <w:r>
              <w:rPr>
                <w:spacing w:val="1"/>
                <w:sz w:val="17"/>
                <w:szCs w:val="17"/>
              </w:rPr>
              <w:t>8.90</w:t>
            </w:r>
          </w:p>
        </w:tc>
        <w:tc>
          <w:tcPr>
            <w:tcW w:w="585" w:type="dxa"/>
            <w:vAlign w:val="top"/>
          </w:tcPr>
          <w:p>
            <w:pPr>
              <w:pStyle w:val="6"/>
              <w:spacing w:before="64" w:line="189" w:lineRule="auto"/>
              <w:ind w:left="9"/>
              <w:rPr>
                <w:sz w:val="17"/>
                <w:szCs w:val="17"/>
              </w:rPr>
            </w:pPr>
            <w:r>
              <w:rPr>
                <w:spacing w:val="1"/>
                <w:sz w:val="17"/>
                <w:szCs w:val="17"/>
              </w:rPr>
              <w:t>30207</w:t>
            </w:r>
          </w:p>
        </w:tc>
        <w:tc>
          <w:tcPr>
            <w:tcW w:w="2902" w:type="dxa"/>
            <w:vAlign w:val="top"/>
          </w:tcPr>
          <w:p>
            <w:pPr>
              <w:pStyle w:val="6"/>
              <w:spacing w:before="37" w:line="229" w:lineRule="auto"/>
              <w:ind w:left="197"/>
              <w:rPr>
                <w:sz w:val="17"/>
                <w:szCs w:val="17"/>
              </w:rPr>
            </w:pPr>
            <w:r>
              <w:rPr>
                <w:sz w:val="17"/>
                <w:szCs w:val="17"/>
              </w:rPr>
              <w:t>邮电费</w:t>
            </w:r>
          </w:p>
        </w:tc>
        <w:tc>
          <w:tcPr>
            <w:tcW w:w="1428" w:type="dxa"/>
            <w:vAlign w:val="top"/>
          </w:tcPr>
          <w:p>
            <w:pPr>
              <w:pStyle w:val="6"/>
              <w:spacing w:before="65" w:line="189" w:lineRule="auto"/>
              <w:ind w:right="14"/>
              <w:jc w:val="right"/>
              <w:rPr>
                <w:sz w:val="17"/>
                <w:szCs w:val="17"/>
              </w:rPr>
            </w:pPr>
            <w:r>
              <w:rPr>
                <w:spacing w:val="1"/>
                <w:sz w:val="17"/>
                <w:szCs w:val="17"/>
              </w:rPr>
              <w:t>0.93</w:t>
            </w:r>
          </w:p>
        </w:tc>
        <w:tc>
          <w:tcPr>
            <w:tcW w:w="585" w:type="dxa"/>
            <w:vAlign w:val="top"/>
          </w:tcPr>
          <w:p>
            <w:pPr>
              <w:pStyle w:val="6"/>
              <w:spacing w:before="64" w:line="190" w:lineRule="auto"/>
              <w:ind w:left="16"/>
              <w:rPr>
                <w:sz w:val="17"/>
                <w:szCs w:val="17"/>
              </w:rPr>
            </w:pPr>
            <w:r>
              <w:rPr>
                <w:spacing w:val="1"/>
                <w:sz w:val="17"/>
                <w:szCs w:val="17"/>
              </w:rPr>
              <w:t>31008</w:t>
            </w:r>
          </w:p>
        </w:tc>
        <w:tc>
          <w:tcPr>
            <w:tcW w:w="2902" w:type="dxa"/>
            <w:vAlign w:val="top"/>
          </w:tcPr>
          <w:p>
            <w:pPr>
              <w:pStyle w:val="6"/>
              <w:spacing w:before="37" w:line="229" w:lineRule="auto"/>
              <w:ind w:left="191"/>
              <w:rPr>
                <w:sz w:val="17"/>
                <w:szCs w:val="17"/>
              </w:rPr>
            </w:pPr>
            <w:r>
              <w:rPr>
                <w:spacing w:val="5"/>
                <w:sz w:val="17"/>
                <w:szCs w:val="17"/>
              </w:rPr>
              <w:t>物资储备</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pPr>
              <w:pStyle w:val="6"/>
              <w:spacing w:before="65" w:line="190" w:lineRule="auto"/>
              <w:ind w:left="16"/>
              <w:rPr>
                <w:sz w:val="17"/>
                <w:szCs w:val="17"/>
              </w:rPr>
            </w:pPr>
            <w:r>
              <w:rPr>
                <w:spacing w:val="1"/>
                <w:sz w:val="17"/>
                <w:szCs w:val="17"/>
              </w:rPr>
              <w:t>30109</w:t>
            </w:r>
          </w:p>
        </w:tc>
        <w:tc>
          <w:tcPr>
            <w:tcW w:w="2901" w:type="dxa"/>
            <w:vAlign w:val="top"/>
          </w:tcPr>
          <w:p>
            <w:pPr>
              <w:pStyle w:val="6"/>
              <w:spacing w:before="38" w:line="228" w:lineRule="auto"/>
              <w:ind w:left="176"/>
              <w:rPr>
                <w:sz w:val="17"/>
                <w:szCs w:val="17"/>
              </w:rPr>
            </w:pPr>
            <w:r>
              <w:rPr>
                <w:spacing w:val="6"/>
                <w:sz w:val="17"/>
                <w:szCs w:val="17"/>
              </w:rPr>
              <w:t>职业年金缴费</w:t>
            </w:r>
          </w:p>
        </w:tc>
        <w:tc>
          <w:tcPr>
            <w:tcW w:w="1428" w:type="dxa"/>
            <w:vAlign w:val="top"/>
          </w:tcPr>
          <w:p>
            <w:pPr>
              <w:rPr>
                <w:rFonts w:ascii="Arial"/>
                <w:sz w:val="21"/>
              </w:rPr>
            </w:pPr>
          </w:p>
        </w:tc>
        <w:tc>
          <w:tcPr>
            <w:tcW w:w="585" w:type="dxa"/>
            <w:vAlign w:val="top"/>
          </w:tcPr>
          <w:p>
            <w:pPr>
              <w:pStyle w:val="6"/>
              <w:spacing w:before="66" w:line="189" w:lineRule="auto"/>
              <w:ind w:left="9"/>
              <w:rPr>
                <w:sz w:val="17"/>
                <w:szCs w:val="17"/>
              </w:rPr>
            </w:pPr>
            <w:r>
              <w:rPr>
                <w:spacing w:val="1"/>
                <w:sz w:val="17"/>
                <w:szCs w:val="17"/>
              </w:rPr>
              <w:t>30208</w:t>
            </w:r>
          </w:p>
        </w:tc>
        <w:tc>
          <w:tcPr>
            <w:tcW w:w="2902" w:type="dxa"/>
            <w:vAlign w:val="top"/>
          </w:tcPr>
          <w:p>
            <w:pPr>
              <w:pStyle w:val="6"/>
              <w:spacing w:before="38" w:line="229" w:lineRule="auto"/>
              <w:ind w:left="186"/>
              <w:rPr>
                <w:sz w:val="17"/>
                <w:szCs w:val="17"/>
              </w:rPr>
            </w:pPr>
            <w:r>
              <w:rPr>
                <w:spacing w:val="4"/>
                <w:sz w:val="17"/>
                <w:szCs w:val="17"/>
              </w:rPr>
              <w:t>取暖费</w:t>
            </w:r>
          </w:p>
        </w:tc>
        <w:tc>
          <w:tcPr>
            <w:tcW w:w="1428" w:type="dxa"/>
            <w:vAlign w:val="top"/>
          </w:tcPr>
          <w:p>
            <w:pPr>
              <w:pStyle w:val="6"/>
              <w:spacing w:before="65" w:line="190" w:lineRule="auto"/>
              <w:ind w:right="14"/>
              <w:jc w:val="right"/>
              <w:rPr>
                <w:sz w:val="17"/>
                <w:szCs w:val="17"/>
              </w:rPr>
            </w:pPr>
            <w:r>
              <w:rPr>
                <w:spacing w:val="1"/>
                <w:sz w:val="17"/>
                <w:szCs w:val="17"/>
              </w:rPr>
              <w:t>5.15</w:t>
            </w:r>
          </w:p>
        </w:tc>
        <w:tc>
          <w:tcPr>
            <w:tcW w:w="585" w:type="dxa"/>
            <w:vAlign w:val="top"/>
          </w:tcPr>
          <w:p>
            <w:pPr>
              <w:pStyle w:val="6"/>
              <w:spacing w:before="65" w:line="190" w:lineRule="auto"/>
              <w:ind w:left="16"/>
              <w:rPr>
                <w:sz w:val="17"/>
                <w:szCs w:val="17"/>
              </w:rPr>
            </w:pPr>
            <w:r>
              <w:rPr>
                <w:spacing w:val="1"/>
                <w:sz w:val="17"/>
                <w:szCs w:val="17"/>
              </w:rPr>
              <w:t>31009</w:t>
            </w:r>
          </w:p>
        </w:tc>
        <w:tc>
          <w:tcPr>
            <w:tcW w:w="2902" w:type="dxa"/>
            <w:vAlign w:val="top"/>
          </w:tcPr>
          <w:p>
            <w:pPr>
              <w:pStyle w:val="6"/>
              <w:spacing w:before="38" w:line="229" w:lineRule="auto"/>
              <w:ind w:left="192"/>
              <w:rPr>
                <w:sz w:val="17"/>
                <w:szCs w:val="17"/>
              </w:rPr>
            </w:pPr>
            <w:r>
              <w:rPr>
                <w:spacing w:val="5"/>
                <w:sz w:val="17"/>
                <w:szCs w:val="17"/>
              </w:rPr>
              <w:t>土地补偿</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pPr>
              <w:pStyle w:val="6"/>
              <w:spacing w:before="65" w:line="190" w:lineRule="auto"/>
              <w:ind w:left="16"/>
              <w:rPr>
                <w:sz w:val="17"/>
                <w:szCs w:val="17"/>
              </w:rPr>
            </w:pPr>
            <w:r>
              <w:rPr>
                <w:spacing w:val="1"/>
                <w:sz w:val="17"/>
                <w:szCs w:val="17"/>
              </w:rPr>
              <w:t>30199</w:t>
            </w:r>
          </w:p>
        </w:tc>
        <w:tc>
          <w:tcPr>
            <w:tcW w:w="2901" w:type="dxa"/>
            <w:vAlign w:val="top"/>
          </w:tcPr>
          <w:p>
            <w:pPr>
              <w:pStyle w:val="6"/>
              <w:spacing w:before="38" w:line="229" w:lineRule="auto"/>
              <w:ind w:left="176"/>
              <w:rPr>
                <w:sz w:val="17"/>
                <w:szCs w:val="17"/>
              </w:rPr>
            </w:pPr>
            <w:r>
              <w:rPr>
                <w:spacing w:val="6"/>
                <w:sz w:val="17"/>
                <w:szCs w:val="17"/>
              </w:rPr>
              <w:t>其他工资福利支出</w:t>
            </w:r>
          </w:p>
        </w:tc>
        <w:tc>
          <w:tcPr>
            <w:tcW w:w="1428" w:type="dxa"/>
            <w:vAlign w:val="top"/>
          </w:tcPr>
          <w:p>
            <w:pPr>
              <w:pStyle w:val="6"/>
              <w:spacing w:before="66" w:line="189" w:lineRule="auto"/>
              <w:ind w:right="22"/>
              <w:jc w:val="right"/>
              <w:rPr>
                <w:sz w:val="17"/>
                <w:szCs w:val="17"/>
              </w:rPr>
            </w:pPr>
            <w:r>
              <w:rPr>
                <w:spacing w:val="1"/>
                <w:sz w:val="17"/>
                <w:szCs w:val="17"/>
              </w:rPr>
              <w:t>6.47</w:t>
            </w:r>
          </w:p>
        </w:tc>
        <w:tc>
          <w:tcPr>
            <w:tcW w:w="585" w:type="dxa"/>
            <w:vAlign w:val="top"/>
          </w:tcPr>
          <w:p>
            <w:pPr>
              <w:pStyle w:val="6"/>
              <w:spacing w:before="66" w:line="189" w:lineRule="auto"/>
              <w:ind w:left="9"/>
              <w:rPr>
                <w:sz w:val="17"/>
                <w:szCs w:val="17"/>
              </w:rPr>
            </w:pPr>
            <w:r>
              <w:rPr>
                <w:spacing w:val="1"/>
                <w:sz w:val="17"/>
                <w:szCs w:val="17"/>
              </w:rPr>
              <w:t>30209</w:t>
            </w:r>
          </w:p>
        </w:tc>
        <w:tc>
          <w:tcPr>
            <w:tcW w:w="2902" w:type="dxa"/>
            <w:vAlign w:val="top"/>
          </w:tcPr>
          <w:p>
            <w:pPr>
              <w:pStyle w:val="6"/>
              <w:spacing w:before="39" w:line="228" w:lineRule="auto"/>
              <w:ind w:left="184"/>
              <w:rPr>
                <w:sz w:val="17"/>
                <w:szCs w:val="17"/>
              </w:rPr>
            </w:pPr>
            <w:r>
              <w:rPr>
                <w:spacing w:val="6"/>
                <w:sz w:val="17"/>
                <w:szCs w:val="17"/>
              </w:rPr>
              <w:t>物业管理费</w:t>
            </w:r>
          </w:p>
        </w:tc>
        <w:tc>
          <w:tcPr>
            <w:tcW w:w="1428" w:type="dxa"/>
            <w:vAlign w:val="top"/>
          </w:tcPr>
          <w:p>
            <w:pPr>
              <w:rPr>
                <w:rFonts w:ascii="Arial"/>
                <w:sz w:val="21"/>
              </w:rPr>
            </w:pPr>
          </w:p>
        </w:tc>
        <w:tc>
          <w:tcPr>
            <w:tcW w:w="585" w:type="dxa"/>
            <w:vAlign w:val="top"/>
          </w:tcPr>
          <w:p>
            <w:pPr>
              <w:pStyle w:val="6"/>
              <w:spacing w:before="65" w:line="190" w:lineRule="auto"/>
              <w:ind w:left="16"/>
              <w:rPr>
                <w:sz w:val="17"/>
                <w:szCs w:val="17"/>
              </w:rPr>
            </w:pPr>
            <w:r>
              <w:rPr>
                <w:spacing w:val="1"/>
                <w:sz w:val="17"/>
                <w:szCs w:val="17"/>
              </w:rPr>
              <w:t>31010</w:t>
            </w:r>
          </w:p>
        </w:tc>
        <w:tc>
          <w:tcPr>
            <w:tcW w:w="2902" w:type="dxa"/>
            <w:vAlign w:val="top"/>
          </w:tcPr>
          <w:p>
            <w:pPr>
              <w:pStyle w:val="6"/>
              <w:spacing w:before="38" w:line="229" w:lineRule="auto"/>
              <w:ind w:left="194"/>
              <w:rPr>
                <w:sz w:val="17"/>
                <w:szCs w:val="17"/>
              </w:rPr>
            </w:pPr>
            <w:r>
              <w:rPr>
                <w:spacing w:val="4"/>
                <w:sz w:val="17"/>
                <w:szCs w:val="17"/>
              </w:rPr>
              <w:t>安置补助</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66" w:line="189" w:lineRule="auto"/>
              <w:ind w:left="16"/>
              <w:rPr>
                <w:sz w:val="17"/>
                <w:szCs w:val="17"/>
              </w:rPr>
            </w:pPr>
            <w:r>
              <w:rPr>
                <w:sz w:val="17"/>
                <w:szCs w:val="17"/>
              </w:rPr>
              <w:t>303</w:t>
            </w:r>
          </w:p>
        </w:tc>
        <w:tc>
          <w:tcPr>
            <w:tcW w:w="2901" w:type="dxa"/>
            <w:vAlign w:val="top"/>
          </w:tcPr>
          <w:p>
            <w:pPr>
              <w:pStyle w:val="6"/>
              <w:spacing w:before="39" w:line="228" w:lineRule="auto"/>
              <w:rPr>
                <w:sz w:val="17"/>
                <w:szCs w:val="17"/>
              </w:rPr>
            </w:pPr>
            <w:r>
              <w:rPr>
                <w:spacing w:val="6"/>
                <w:sz w:val="17"/>
                <w:szCs w:val="17"/>
              </w:rPr>
              <w:t>对个人和家庭的补助</w:t>
            </w:r>
          </w:p>
        </w:tc>
        <w:tc>
          <w:tcPr>
            <w:tcW w:w="1428" w:type="dxa"/>
            <w:vAlign w:val="top"/>
          </w:tcPr>
          <w:p>
            <w:pPr>
              <w:pStyle w:val="6"/>
              <w:spacing w:before="66" w:line="190" w:lineRule="auto"/>
              <w:ind w:right="22"/>
              <w:jc w:val="right"/>
              <w:rPr>
                <w:sz w:val="17"/>
                <w:szCs w:val="17"/>
              </w:rPr>
            </w:pPr>
            <w:r>
              <w:rPr>
                <w:sz w:val="17"/>
                <w:szCs w:val="17"/>
              </w:rPr>
              <w:t>108.71</w:t>
            </w:r>
          </w:p>
        </w:tc>
        <w:tc>
          <w:tcPr>
            <w:tcW w:w="585" w:type="dxa"/>
            <w:vAlign w:val="top"/>
          </w:tcPr>
          <w:p>
            <w:pPr>
              <w:pStyle w:val="6"/>
              <w:spacing w:before="65" w:line="190" w:lineRule="auto"/>
              <w:ind w:left="9"/>
              <w:rPr>
                <w:sz w:val="17"/>
                <w:szCs w:val="17"/>
              </w:rPr>
            </w:pPr>
            <w:r>
              <w:rPr>
                <w:spacing w:val="1"/>
                <w:sz w:val="17"/>
                <w:szCs w:val="17"/>
              </w:rPr>
              <w:t>30211</w:t>
            </w:r>
          </w:p>
        </w:tc>
        <w:tc>
          <w:tcPr>
            <w:tcW w:w="2902" w:type="dxa"/>
            <w:vAlign w:val="top"/>
          </w:tcPr>
          <w:p>
            <w:pPr>
              <w:pStyle w:val="6"/>
              <w:spacing w:before="39" w:line="229" w:lineRule="auto"/>
              <w:ind w:left="186"/>
              <w:rPr>
                <w:sz w:val="17"/>
                <w:szCs w:val="17"/>
              </w:rPr>
            </w:pPr>
            <w:r>
              <w:rPr>
                <w:spacing w:val="4"/>
                <w:sz w:val="17"/>
                <w:szCs w:val="17"/>
              </w:rPr>
              <w:t>差旅费</w:t>
            </w:r>
          </w:p>
        </w:tc>
        <w:tc>
          <w:tcPr>
            <w:tcW w:w="1428" w:type="dxa"/>
            <w:vAlign w:val="top"/>
          </w:tcPr>
          <w:p>
            <w:pPr>
              <w:pStyle w:val="6"/>
              <w:spacing w:before="66" w:line="190" w:lineRule="auto"/>
              <w:ind w:right="13"/>
              <w:jc w:val="right"/>
              <w:rPr>
                <w:sz w:val="17"/>
                <w:szCs w:val="17"/>
              </w:rPr>
            </w:pPr>
            <w:r>
              <w:rPr>
                <w:spacing w:val="-1"/>
                <w:sz w:val="17"/>
                <w:szCs w:val="17"/>
              </w:rPr>
              <w:t>1.88</w:t>
            </w:r>
          </w:p>
        </w:tc>
        <w:tc>
          <w:tcPr>
            <w:tcW w:w="585" w:type="dxa"/>
            <w:vAlign w:val="top"/>
          </w:tcPr>
          <w:p>
            <w:pPr>
              <w:pStyle w:val="6"/>
              <w:spacing w:before="65" w:line="190" w:lineRule="auto"/>
              <w:ind w:left="16"/>
              <w:rPr>
                <w:sz w:val="17"/>
                <w:szCs w:val="17"/>
              </w:rPr>
            </w:pPr>
            <w:r>
              <w:rPr>
                <w:spacing w:val="1"/>
                <w:sz w:val="17"/>
                <w:szCs w:val="17"/>
              </w:rPr>
              <w:t>31011</w:t>
            </w:r>
          </w:p>
        </w:tc>
        <w:tc>
          <w:tcPr>
            <w:tcW w:w="2902" w:type="dxa"/>
            <w:vAlign w:val="top"/>
          </w:tcPr>
          <w:p>
            <w:pPr>
              <w:pStyle w:val="6"/>
              <w:spacing w:before="38" w:line="228" w:lineRule="auto"/>
              <w:ind w:left="191"/>
              <w:rPr>
                <w:sz w:val="17"/>
                <w:szCs w:val="17"/>
              </w:rPr>
            </w:pPr>
            <w:r>
              <w:rPr>
                <w:spacing w:val="6"/>
                <w:sz w:val="17"/>
                <w:szCs w:val="17"/>
              </w:rPr>
              <w:t>地上附着物和青苗补偿</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pPr>
              <w:pStyle w:val="6"/>
              <w:spacing w:before="67" w:line="190" w:lineRule="auto"/>
              <w:ind w:left="16"/>
              <w:rPr>
                <w:sz w:val="17"/>
                <w:szCs w:val="17"/>
              </w:rPr>
            </w:pPr>
            <w:r>
              <w:rPr>
                <w:spacing w:val="1"/>
                <w:sz w:val="17"/>
                <w:szCs w:val="17"/>
              </w:rPr>
              <w:t>30301</w:t>
            </w:r>
          </w:p>
        </w:tc>
        <w:tc>
          <w:tcPr>
            <w:tcW w:w="2901" w:type="dxa"/>
            <w:vAlign w:val="top"/>
          </w:tcPr>
          <w:p>
            <w:pPr>
              <w:pStyle w:val="6"/>
              <w:spacing w:before="40" w:line="228" w:lineRule="auto"/>
              <w:ind w:left="178"/>
              <w:rPr>
                <w:sz w:val="17"/>
                <w:szCs w:val="17"/>
              </w:rPr>
            </w:pPr>
            <w:r>
              <w:rPr>
                <w:spacing w:val="4"/>
                <w:sz w:val="17"/>
                <w:szCs w:val="17"/>
              </w:rPr>
              <w:t>离休费</w:t>
            </w:r>
          </w:p>
        </w:tc>
        <w:tc>
          <w:tcPr>
            <w:tcW w:w="1428" w:type="dxa"/>
            <w:vAlign w:val="top"/>
          </w:tcPr>
          <w:p>
            <w:pPr>
              <w:rPr>
                <w:rFonts w:ascii="Arial"/>
                <w:sz w:val="21"/>
              </w:rPr>
            </w:pPr>
          </w:p>
        </w:tc>
        <w:tc>
          <w:tcPr>
            <w:tcW w:w="585" w:type="dxa"/>
            <w:vAlign w:val="top"/>
          </w:tcPr>
          <w:p>
            <w:pPr>
              <w:pStyle w:val="6"/>
              <w:spacing w:before="67" w:line="190" w:lineRule="auto"/>
              <w:ind w:left="9"/>
              <w:rPr>
                <w:sz w:val="17"/>
                <w:szCs w:val="17"/>
              </w:rPr>
            </w:pPr>
            <w:r>
              <w:rPr>
                <w:spacing w:val="1"/>
                <w:sz w:val="17"/>
                <w:szCs w:val="17"/>
              </w:rPr>
              <w:t>30212</w:t>
            </w:r>
          </w:p>
        </w:tc>
        <w:tc>
          <w:tcPr>
            <w:tcW w:w="2902" w:type="dxa"/>
            <w:vAlign w:val="top"/>
          </w:tcPr>
          <w:p>
            <w:pPr>
              <w:pStyle w:val="6"/>
              <w:spacing w:before="40" w:line="229" w:lineRule="auto"/>
              <w:ind w:left="197"/>
              <w:rPr>
                <w:sz w:val="17"/>
                <w:szCs w:val="17"/>
              </w:rPr>
            </w:pPr>
            <w:r>
              <w:rPr>
                <w:spacing w:val="5"/>
                <w:sz w:val="17"/>
                <w:szCs w:val="17"/>
              </w:rPr>
              <w:t>因公出国（境）费用</w:t>
            </w:r>
          </w:p>
        </w:tc>
        <w:tc>
          <w:tcPr>
            <w:tcW w:w="1428" w:type="dxa"/>
            <w:vAlign w:val="top"/>
          </w:tcPr>
          <w:p>
            <w:pPr>
              <w:rPr>
                <w:rFonts w:ascii="Arial"/>
                <w:sz w:val="21"/>
              </w:rPr>
            </w:pPr>
          </w:p>
        </w:tc>
        <w:tc>
          <w:tcPr>
            <w:tcW w:w="585" w:type="dxa"/>
            <w:vAlign w:val="top"/>
          </w:tcPr>
          <w:p>
            <w:pPr>
              <w:pStyle w:val="6"/>
              <w:spacing w:before="67" w:line="190" w:lineRule="auto"/>
              <w:ind w:left="16"/>
              <w:rPr>
                <w:sz w:val="17"/>
                <w:szCs w:val="17"/>
              </w:rPr>
            </w:pPr>
            <w:r>
              <w:rPr>
                <w:spacing w:val="1"/>
                <w:sz w:val="17"/>
                <w:szCs w:val="17"/>
              </w:rPr>
              <w:t>31012</w:t>
            </w:r>
          </w:p>
        </w:tc>
        <w:tc>
          <w:tcPr>
            <w:tcW w:w="2902" w:type="dxa"/>
            <w:vAlign w:val="top"/>
          </w:tcPr>
          <w:p>
            <w:pPr>
              <w:pStyle w:val="6"/>
              <w:spacing w:before="40" w:line="229" w:lineRule="auto"/>
              <w:ind w:left="191"/>
              <w:rPr>
                <w:sz w:val="17"/>
                <w:szCs w:val="17"/>
              </w:rPr>
            </w:pPr>
            <w:r>
              <w:rPr>
                <w:spacing w:val="5"/>
                <w:sz w:val="17"/>
                <w:szCs w:val="17"/>
              </w:rPr>
              <w:t>拆迁补偿</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pPr>
              <w:pStyle w:val="6"/>
              <w:spacing w:before="68" w:line="189" w:lineRule="auto"/>
              <w:ind w:left="16"/>
              <w:rPr>
                <w:sz w:val="17"/>
                <w:szCs w:val="17"/>
              </w:rPr>
            </w:pPr>
            <w:r>
              <w:rPr>
                <w:spacing w:val="1"/>
                <w:sz w:val="17"/>
                <w:szCs w:val="17"/>
              </w:rPr>
              <w:t>30302</w:t>
            </w:r>
          </w:p>
        </w:tc>
        <w:tc>
          <w:tcPr>
            <w:tcW w:w="2901" w:type="dxa"/>
            <w:vAlign w:val="top"/>
          </w:tcPr>
          <w:p>
            <w:pPr>
              <w:pStyle w:val="6"/>
              <w:spacing w:before="40" w:line="228" w:lineRule="auto"/>
              <w:ind w:left="176"/>
              <w:rPr>
                <w:sz w:val="17"/>
                <w:szCs w:val="17"/>
              </w:rPr>
            </w:pPr>
            <w:r>
              <w:rPr>
                <w:spacing w:val="5"/>
                <w:sz w:val="17"/>
                <w:szCs w:val="17"/>
              </w:rPr>
              <w:t>退休费</w:t>
            </w:r>
          </w:p>
        </w:tc>
        <w:tc>
          <w:tcPr>
            <w:tcW w:w="1428" w:type="dxa"/>
            <w:vAlign w:val="top"/>
          </w:tcPr>
          <w:p>
            <w:pPr>
              <w:pStyle w:val="6"/>
              <w:spacing w:before="68" w:line="189" w:lineRule="auto"/>
              <w:ind w:right="22"/>
              <w:jc w:val="right"/>
              <w:rPr>
                <w:sz w:val="17"/>
                <w:szCs w:val="17"/>
              </w:rPr>
            </w:pPr>
            <w:r>
              <w:rPr>
                <w:spacing w:val="1"/>
                <w:sz w:val="17"/>
                <w:szCs w:val="17"/>
              </w:rPr>
              <w:t>59.57</w:t>
            </w:r>
          </w:p>
        </w:tc>
        <w:tc>
          <w:tcPr>
            <w:tcW w:w="585" w:type="dxa"/>
            <w:vAlign w:val="top"/>
          </w:tcPr>
          <w:p>
            <w:pPr>
              <w:pStyle w:val="6"/>
              <w:spacing w:before="67" w:line="190" w:lineRule="auto"/>
              <w:ind w:left="9"/>
              <w:rPr>
                <w:sz w:val="17"/>
                <w:szCs w:val="17"/>
              </w:rPr>
            </w:pPr>
            <w:r>
              <w:rPr>
                <w:spacing w:val="1"/>
                <w:sz w:val="17"/>
                <w:szCs w:val="17"/>
              </w:rPr>
              <w:t>30213</w:t>
            </w:r>
          </w:p>
        </w:tc>
        <w:tc>
          <w:tcPr>
            <w:tcW w:w="2902" w:type="dxa"/>
            <w:vAlign w:val="top"/>
          </w:tcPr>
          <w:p>
            <w:pPr>
              <w:pStyle w:val="6"/>
              <w:spacing w:before="40" w:line="228" w:lineRule="auto"/>
              <w:ind w:left="186"/>
              <w:rPr>
                <w:sz w:val="17"/>
                <w:szCs w:val="17"/>
              </w:rPr>
            </w:pPr>
            <w:r>
              <w:rPr>
                <w:spacing w:val="4"/>
                <w:sz w:val="17"/>
                <w:szCs w:val="17"/>
              </w:rPr>
              <w:t>维修(护)费</w:t>
            </w:r>
          </w:p>
        </w:tc>
        <w:tc>
          <w:tcPr>
            <w:tcW w:w="1428" w:type="dxa"/>
            <w:vAlign w:val="top"/>
          </w:tcPr>
          <w:p>
            <w:pPr>
              <w:pStyle w:val="6"/>
              <w:spacing w:before="67" w:line="190" w:lineRule="auto"/>
              <w:ind w:right="13"/>
              <w:jc w:val="right"/>
              <w:rPr>
                <w:sz w:val="17"/>
                <w:szCs w:val="17"/>
              </w:rPr>
            </w:pPr>
            <w:r>
              <w:rPr>
                <w:spacing w:val="-1"/>
                <w:sz w:val="17"/>
                <w:szCs w:val="17"/>
              </w:rPr>
              <w:t>1.81</w:t>
            </w:r>
          </w:p>
        </w:tc>
        <w:tc>
          <w:tcPr>
            <w:tcW w:w="585" w:type="dxa"/>
            <w:vAlign w:val="top"/>
          </w:tcPr>
          <w:p>
            <w:pPr>
              <w:pStyle w:val="6"/>
              <w:spacing w:before="67" w:line="190" w:lineRule="auto"/>
              <w:ind w:left="16"/>
              <w:rPr>
                <w:sz w:val="17"/>
                <w:szCs w:val="17"/>
              </w:rPr>
            </w:pPr>
            <w:r>
              <w:rPr>
                <w:spacing w:val="1"/>
                <w:sz w:val="17"/>
                <w:szCs w:val="17"/>
              </w:rPr>
              <w:t>31013</w:t>
            </w:r>
          </w:p>
        </w:tc>
        <w:tc>
          <w:tcPr>
            <w:tcW w:w="2902" w:type="dxa"/>
            <w:vAlign w:val="top"/>
          </w:tcPr>
          <w:p>
            <w:pPr>
              <w:pStyle w:val="6"/>
              <w:spacing w:before="40" w:line="228" w:lineRule="auto"/>
              <w:ind w:left="196"/>
              <w:rPr>
                <w:sz w:val="17"/>
                <w:szCs w:val="17"/>
              </w:rPr>
            </w:pPr>
            <w:r>
              <w:rPr>
                <w:spacing w:val="5"/>
                <w:sz w:val="17"/>
                <w:szCs w:val="17"/>
              </w:rPr>
              <w:t>公务用车购置</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68" w:line="189" w:lineRule="auto"/>
              <w:ind w:left="16"/>
              <w:rPr>
                <w:sz w:val="17"/>
                <w:szCs w:val="17"/>
              </w:rPr>
            </w:pPr>
            <w:r>
              <w:rPr>
                <w:spacing w:val="1"/>
                <w:sz w:val="17"/>
                <w:szCs w:val="17"/>
              </w:rPr>
              <w:t>30303</w:t>
            </w:r>
          </w:p>
        </w:tc>
        <w:tc>
          <w:tcPr>
            <w:tcW w:w="2901" w:type="dxa"/>
            <w:vAlign w:val="top"/>
          </w:tcPr>
          <w:p>
            <w:pPr>
              <w:pStyle w:val="6"/>
              <w:spacing w:before="40" w:line="227" w:lineRule="auto"/>
              <w:ind w:left="176"/>
              <w:rPr>
                <w:sz w:val="17"/>
                <w:szCs w:val="17"/>
              </w:rPr>
            </w:pPr>
            <w:r>
              <w:rPr>
                <w:spacing w:val="7"/>
                <w:sz w:val="17"/>
                <w:szCs w:val="17"/>
              </w:rPr>
              <w:t>退职（役）费</w:t>
            </w:r>
          </w:p>
        </w:tc>
        <w:tc>
          <w:tcPr>
            <w:tcW w:w="1428" w:type="dxa"/>
            <w:vAlign w:val="top"/>
          </w:tcPr>
          <w:p>
            <w:pPr>
              <w:rPr>
                <w:rFonts w:ascii="Arial"/>
                <w:sz w:val="21"/>
              </w:rPr>
            </w:pPr>
          </w:p>
        </w:tc>
        <w:tc>
          <w:tcPr>
            <w:tcW w:w="585" w:type="dxa"/>
            <w:vAlign w:val="top"/>
          </w:tcPr>
          <w:p>
            <w:pPr>
              <w:pStyle w:val="6"/>
              <w:spacing w:before="67" w:line="190" w:lineRule="auto"/>
              <w:ind w:left="9"/>
              <w:rPr>
                <w:sz w:val="17"/>
                <w:szCs w:val="17"/>
              </w:rPr>
            </w:pPr>
            <w:r>
              <w:rPr>
                <w:spacing w:val="1"/>
                <w:sz w:val="17"/>
                <w:szCs w:val="17"/>
              </w:rPr>
              <w:t>30214</w:t>
            </w:r>
          </w:p>
        </w:tc>
        <w:tc>
          <w:tcPr>
            <w:tcW w:w="2902" w:type="dxa"/>
            <w:vAlign w:val="top"/>
          </w:tcPr>
          <w:p>
            <w:pPr>
              <w:pStyle w:val="6"/>
              <w:spacing w:before="40" w:line="227" w:lineRule="auto"/>
              <w:ind w:left="185"/>
              <w:rPr>
                <w:sz w:val="17"/>
                <w:szCs w:val="17"/>
              </w:rPr>
            </w:pPr>
            <w:r>
              <w:rPr>
                <w:spacing w:val="4"/>
                <w:sz w:val="17"/>
                <w:szCs w:val="17"/>
              </w:rPr>
              <w:t>租赁费</w:t>
            </w:r>
          </w:p>
        </w:tc>
        <w:tc>
          <w:tcPr>
            <w:tcW w:w="1428" w:type="dxa"/>
            <w:vAlign w:val="top"/>
          </w:tcPr>
          <w:p>
            <w:pPr>
              <w:rPr>
                <w:rFonts w:ascii="Arial"/>
                <w:sz w:val="21"/>
              </w:rPr>
            </w:pPr>
          </w:p>
        </w:tc>
        <w:tc>
          <w:tcPr>
            <w:tcW w:w="585" w:type="dxa"/>
            <w:vAlign w:val="top"/>
          </w:tcPr>
          <w:p>
            <w:pPr>
              <w:pStyle w:val="6"/>
              <w:spacing w:before="67" w:line="190" w:lineRule="auto"/>
              <w:ind w:left="16"/>
              <w:rPr>
                <w:sz w:val="17"/>
                <w:szCs w:val="17"/>
              </w:rPr>
            </w:pPr>
            <w:r>
              <w:rPr>
                <w:spacing w:val="1"/>
                <w:sz w:val="17"/>
                <w:szCs w:val="17"/>
              </w:rPr>
              <w:t>31019</w:t>
            </w:r>
          </w:p>
        </w:tc>
        <w:tc>
          <w:tcPr>
            <w:tcW w:w="2902" w:type="dxa"/>
            <w:vAlign w:val="top"/>
          </w:tcPr>
          <w:p>
            <w:pPr>
              <w:pStyle w:val="6"/>
              <w:spacing w:before="40" w:line="227" w:lineRule="auto"/>
              <w:ind w:left="192"/>
              <w:rPr>
                <w:sz w:val="17"/>
                <w:szCs w:val="17"/>
              </w:rPr>
            </w:pPr>
            <w:r>
              <w:rPr>
                <w:spacing w:val="6"/>
                <w:sz w:val="17"/>
                <w:szCs w:val="17"/>
              </w:rPr>
              <w:t>其他交通工具购置</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70" w:line="189" w:lineRule="auto"/>
              <w:ind w:left="16"/>
              <w:rPr>
                <w:sz w:val="17"/>
                <w:szCs w:val="17"/>
              </w:rPr>
            </w:pPr>
            <w:r>
              <w:rPr>
                <w:spacing w:val="1"/>
                <w:sz w:val="17"/>
                <w:szCs w:val="17"/>
              </w:rPr>
              <w:t>30304</w:t>
            </w:r>
          </w:p>
        </w:tc>
        <w:tc>
          <w:tcPr>
            <w:tcW w:w="2901" w:type="dxa"/>
            <w:vAlign w:val="top"/>
          </w:tcPr>
          <w:p>
            <w:pPr>
              <w:pStyle w:val="6"/>
              <w:spacing w:before="41" w:line="226" w:lineRule="auto"/>
              <w:ind w:left="174"/>
              <w:rPr>
                <w:sz w:val="17"/>
                <w:szCs w:val="17"/>
              </w:rPr>
            </w:pPr>
            <w:r>
              <w:rPr>
                <w:spacing w:val="5"/>
                <w:sz w:val="17"/>
                <w:szCs w:val="17"/>
              </w:rPr>
              <w:t>抚恤金</w:t>
            </w:r>
          </w:p>
        </w:tc>
        <w:tc>
          <w:tcPr>
            <w:tcW w:w="1428" w:type="dxa"/>
            <w:vAlign w:val="top"/>
          </w:tcPr>
          <w:p>
            <w:pPr>
              <w:pStyle w:val="6"/>
              <w:spacing w:before="70" w:line="189" w:lineRule="auto"/>
              <w:ind w:right="22"/>
              <w:jc w:val="right"/>
              <w:rPr>
                <w:sz w:val="17"/>
                <w:szCs w:val="17"/>
              </w:rPr>
            </w:pPr>
            <w:r>
              <w:rPr>
                <w:spacing w:val="1"/>
                <w:sz w:val="17"/>
                <w:szCs w:val="17"/>
              </w:rPr>
              <w:t>0.84</w:t>
            </w:r>
          </w:p>
        </w:tc>
        <w:tc>
          <w:tcPr>
            <w:tcW w:w="585" w:type="dxa"/>
            <w:vAlign w:val="top"/>
          </w:tcPr>
          <w:p>
            <w:pPr>
              <w:pStyle w:val="6"/>
              <w:spacing w:before="69" w:line="190" w:lineRule="auto"/>
              <w:ind w:left="9"/>
              <w:rPr>
                <w:sz w:val="17"/>
                <w:szCs w:val="17"/>
              </w:rPr>
            </w:pPr>
            <w:r>
              <w:rPr>
                <w:spacing w:val="1"/>
                <w:sz w:val="17"/>
                <w:szCs w:val="17"/>
              </w:rPr>
              <w:t>30215</w:t>
            </w:r>
          </w:p>
        </w:tc>
        <w:tc>
          <w:tcPr>
            <w:tcW w:w="2902" w:type="dxa"/>
            <w:vAlign w:val="top"/>
          </w:tcPr>
          <w:p>
            <w:pPr>
              <w:pStyle w:val="6"/>
              <w:spacing w:before="41" w:line="226" w:lineRule="auto"/>
              <w:ind w:left="183"/>
              <w:rPr>
                <w:sz w:val="17"/>
                <w:szCs w:val="17"/>
              </w:rPr>
            </w:pPr>
            <w:r>
              <w:rPr>
                <w:spacing w:val="5"/>
                <w:sz w:val="17"/>
                <w:szCs w:val="17"/>
              </w:rPr>
              <w:t>会议费</w:t>
            </w:r>
          </w:p>
        </w:tc>
        <w:tc>
          <w:tcPr>
            <w:tcW w:w="1428" w:type="dxa"/>
            <w:vAlign w:val="top"/>
          </w:tcPr>
          <w:p>
            <w:pPr>
              <w:rPr>
                <w:rFonts w:ascii="Arial"/>
                <w:sz w:val="21"/>
              </w:rPr>
            </w:pPr>
          </w:p>
        </w:tc>
        <w:tc>
          <w:tcPr>
            <w:tcW w:w="585" w:type="dxa"/>
            <w:vAlign w:val="top"/>
          </w:tcPr>
          <w:p>
            <w:pPr>
              <w:pStyle w:val="6"/>
              <w:spacing w:before="69" w:line="190" w:lineRule="auto"/>
              <w:ind w:left="16"/>
              <w:rPr>
                <w:sz w:val="17"/>
                <w:szCs w:val="17"/>
              </w:rPr>
            </w:pPr>
            <w:r>
              <w:rPr>
                <w:spacing w:val="1"/>
                <w:sz w:val="17"/>
                <w:szCs w:val="17"/>
              </w:rPr>
              <w:t>31020</w:t>
            </w:r>
          </w:p>
        </w:tc>
        <w:tc>
          <w:tcPr>
            <w:tcW w:w="2902" w:type="dxa"/>
            <w:vAlign w:val="top"/>
          </w:tcPr>
          <w:p>
            <w:pPr>
              <w:pStyle w:val="6"/>
              <w:spacing w:before="41" w:line="226" w:lineRule="auto"/>
              <w:ind w:left="191"/>
              <w:rPr>
                <w:sz w:val="17"/>
                <w:szCs w:val="17"/>
              </w:rPr>
            </w:pPr>
            <w:r>
              <w:rPr>
                <w:spacing w:val="5"/>
                <w:sz w:val="17"/>
                <w:szCs w:val="17"/>
              </w:rPr>
              <w:t>产权参股</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pPr>
              <w:pStyle w:val="6"/>
              <w:spacing w:before="71" w:line="189" w:lineRule="auto"/>
              <w:ind w:left="16"/>
              <w:rPr>
                <w:sz w:val="17"/>
                <w:szCs w:val="17"/>
              </w:rPr>
            </w:pPr>
            <w:r>
              <w:rPr>
                <w:spacing w:val="1"/>
                <w:sz w:val="17"/>
                <w:szCs w:val="17"/>
              </w:rPr>
              <w:t>30305</w:t>
            </w:r>
          </w:p>
        </w:tc>
        <w:tc>
          <w:tcPr>
            <w:tcW w:w="2901" w:type="dxa"/>
            <w:vAlign w:val="top"/>
          </w:tcPr>
          <w:p>
            <w:pPr>
              <w:pStyle w:val="6"/>
              <w:spacing w:before="43" w:line="228" w:lineRule="auto"/>
              <w:ind w:left="177"/>
              <w:rPr>
                <w:sz w:val="17"/>
                <w:szCs w:val="17"/>
              </w:rPr>
            </w:pPr>
            <w:r>
              <w:rPr>
                <w:spacing w:val="5"/>
                <w:sz w:val="17"/>
                <w:szCs w:val="17"/>
              </w:rPr>
              <w:t>生活补助</w:t>
            </w:r>
          </w:p>
        </w:tc>
        <w:tc>
          <w:tcPr>
            <w:tcW w:w="1428" w:type="dxa"/>
            <w:vAlign w:val="top"/>
          </w:tcPr>
          <w:p>
            <w:pPr>
              <w:pStyle w:val="6"/>
              <w:spacing w:before="70" w:line="190" w:lineRule="auto"/>
              <w:ind w:right="22"/>
              <w:jc w:val="right"/>
              <w:rPr>
                <w:sz w:val="17"/>
                <w:szCs w:val="17"/>
              </w:rPr>
            </w:pPr>
            <w:r>
              <w:rPr>
                <w:spacing w:val="2"/>
                <w:sz w:val="17"/>
                <w:szCs w:val="17"/>
              </w:rPr>
              <w:t>41.86</w:t>
            </w:r>
          </w:p>
        </w:tc>
        <w:tc>
          <w:tcPr>
            <w:tcW w:w="585" w:type="dxa"/>
            <w:vAlign w:val="top"/>
          </w:tcPr>
          <w:p>
            <w:pPr>
              <w:pStyle w:val="6"/>
              <w:spacing w:before="70" w:line="190" w:lineRule="auto"/>
              <w:ind w:left="9"/>
              <w:rPr>
                <w:sz w:val="17"/>
                <w:szCs w:val="17"/>
              </w:rPr>
            </w:pPr>
            <w:r>
              <w:rPr>
                <w:spacing w:val="1"/>
                <w:sz w:val="17"/>
                <w:szCs w:val="17"/>
              </w:rPr>
              <w:t>30216</w:t>
            </w:r>
          </w:p>
        </w:tc>
        <w:tc>
          <w:tcPr>
            <w:tcW w:w="2902" w:type="dxa"/>
            <w:vAlign w:val="top"/>
          </w:tcPr>
          <w:p>
            <w:pPr>
              <w:pStyle w:val="6"/>
              <w:spacing w:before="43" w:line="228" w:lineRule="auto"/>
              <w:ind w:left="184"/>
              <w:rPr>
                <w:sz w:val="17"/>
                <w:szCs w:val="17"/>
              </w:rPr>
            </w:pPr>
            <w:r>
              <w:rPr>
                <w:spacing w:val="5"/>
                <w:sz w:val="17"/>
                <w:szCs w:val="17"/>
              </w:rPr>
              <w:t>培训费</w:t>
            </w:r>
          </w:p>
        </w:tc>
        <w:tc>
          <w:tcPr>
            <w:tcW w:w="1428" w:type="dxa"/>
            <w:vAlign w:val="top"/>
          </w:tcPr>
          <w:p>
            <w:pPr>
              <w:rPr>
                <w:rFonts w:ascii="Arial"/>
                <w:sz w:val="21"/>
              </w:rPr>
            </w:pPr>
          </w:p>
        </w:tc>
        <w:tc>
          <w:tcPr>
            <w:tcW w:w="585" w:type="dxa"/>
            <w:vAlign w:val="top"/>
          </w:tcPr>
          <w:p>
            <w:pPr>
              <w:pStyle w:val="6"/>
              <w:spacing w:before="70" w:line="190" w:lineRule="auto"/>
              <w:ind w:left="16"/>
              <w:rPr>
                <w:sz w:val="17"/>
                <w:szCs w:val="17"/>
              </w:rPr>
            </w:pPr>
            <w:r>
              <w:rPr>
                <w:spacing w:val="1"/>
                <w:sz w:val="17"/>
                <w:szCs w:val="17"/>
              </w:rPr>
              <w:t>31099</w:t>
            </w:r>
          </w:p>
        </w:tc>
        <w:tc>
          <w:tcPr>
            <w:tcW w:w="2902" w:type="dxa"/>
            <w:vAlign w:val="top"/>
          </w:tcPr>
          <w:p>
            <w:pPr>
              <w:pStyle w:val="6"/>
              <w:spacing w:before="42" w:line="228" w:lineRule="auto"/>
              <w:ind w:left="192"/>
              <w:rPr>
                <w:sz w:val="17"/>
                <w:szCs w:val="17"/>
              </w:rPr>
            </w:pPr>
            <w:r>
              <w:rPr>
                <w:spacing w:val="6"/>
                <w:sz w:val="17"/>
                <w:szCs w:val="17"/>
              </w:rPr>
              <w:t>其他资本性支出</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71" w:line="189" w:lineRule="auto"/>
              <w:ind w:left="16"/>
              <w:rPr>
                <w:sz w:val="17"/>
                <w:szCs w:val="17"/>
              </w:rPr>
            </w:pPr>
            <w:r>
              <w:rPr>
                <w:spacing w:val="1"/>
                <w:sz w:val="17"/>
                <w:szCs w:val="17"/>
              </w:rPr>
              <w:t>30306</w:t>
            </w:r>
          </w:p>
        </w:tc>
        <w:tc>
          <w:tcPr>
            <w:tcW w:w="2901" w:type="dxa"/>
            <w:vAlign w:val="top"/>
          </w:tcPr>
          <w:p>
            <w:pPr>
              <w:pStyle w:val="6"/>
              <w:spacing w:before="43" w:line="224" w:lineRule="auto"/>
              <w:ind w:left="177"/>
              <w:rPr>
                <w:sz w:val="17"/>
                <w:szCs w:val="17"/>
              </w:rPr>
            </w:pPr>
            <w:r>
              <w:rPr>
                <w:spacing w:val="4"/>
                <w:sz w:val="17"/>
                <w:szCs w:val="17"/>
              </w:rPr>
              <w:t>救济费</w:t>
            </w:r>
          </w:p>
        </w:tc>
        <w:tc>
          <w:tcPr>
            <w:tcW w:w="1428" w:type="dxa"/>
            <w:vAlign w:val="top"/>
          </w:tcPr>
          <w:p>
            <w:pPr>
              <w:rPr>
                <w:rFonts w:ascii="Arial"/>
                <w:sz w:val="21"/>
              </w:rPr>
            </w:pPr>
          </w:p>
        </w:tc>
        <w:tc>
          <w:tcPr>
            <w:tcW w:w="585" w:type="dxa"/>
            <w:vAlign w:val="top"/>
          </w:tcPr>
          <w:p>
            <w:pPr>
              <w:pStyle w:val="6"/>
              <w:spacing w:before="70" w:line="190" w:lineRule="auto"/>
              <w:ind w:left="9"/>
              <w:rPr>
                <w:sz w:val="17"/>
                <w:szCs w:val="17"/>
              </w:rPr>
            </w:pPr>
            <w:r>
              <w:rPr>
                <w:spacing w:val="1"/>
                <w:sz w:val="17"/>
                <w:szCs w:val="17"/>
              </w:rPr>
              <w:t>30217</w:t>
            </w:r>
          </w:p>
        </w:tc>
        <w:tc>
          <w:tcPr>
            <w:tcW w:w="2902" w:type="dxa"/>
            <w:vAlign w:val="top"/>
          </w:tcPr>
          <w:p>
            <w:pPr>
              <w:pStyle w:val="6"/>
              <w:spacing w:before="43" w:line="224" w:lineRule="auto"/>
              <w:ind w:left="189"/>
              <w:rPr>
                <w:sz w:val="17"/>
                <w:szCs w:val="17"/>
              </w:rPr>
            </w:pPr>
            <w:r>
              <w:rPr>
                <w:spacing w:val="5"/>
                <w:sz w:val="17"/>
                <w:szCs w:val="17"/>
              </w:rPr>
              <w:t>公务接待费</w:t>
            </w:r>
          </w:p>
        </w:tc>
        <w:tc>
          <w:tcPr>
            <w:tcW w:w="1428" w:type="dxa"/>
            <w:vAlign w:val="top"/>
          </w:tcPr>
          <w:p>
            <w:pPr>
              <w:pStyle w:val="6"/>
              <w:spacing w:before="71" w:line="189" w:lineRule="auto"/>
              <w:ind w:right="14"/>
              <w:jc w:val="right"/>
              <w:rPr>
                <w:sz w:val="17"/>
                <w:szCs w:val="17"/>
              </w:rPr>
            </w:pPr>
            <w:r>
              <w:rPr>
                <w:spacing w:val="1"/>
                <w:sz w:val="17"/>
                <w:szCs w:val="17"/>
              </w:rPr>
              <w:t>6.49</w:t>
            </w:r>
          </w:p>
        </w:tc>
        <w:tc>
          <w:tcPr>
            <w:tcW w:w="585" w:type="dxa"/>
            <w:vAlign w:val="top"/>
          </w:tcPr>
          <w:p>
            <w:pPr>
              <w:pStyle w:val="6"/>
              <w:spacing w:before="71" w:line="189" w:lineRule="auto"/>
              <w:ind w:left="16"/>
              <w:rPr>
                <w:sz w:val="17"/>
                <w:szCs w:val="17"/>
              </w:rPr>
            </w:pPr>
            <w:r>
              <w:rPr>
                <w:sz w:val="17"/>
                <w:szCs w:val="17"/>
              </w:rPr>
              <w:t>304</w:t>
            </w:r>
          </w:p>
        </w:tc>
        <w:tc>
          <w:tcPr>
            <w:tcW w:w="2902" w:type="dxa"/>
            <w:vAlign w:val="top"/>
          </w:tcPr>
          <w:p>
            <w:pPr>
              <w:pStyle w:val="6"/>
              <w:spacing w:before="43" w:line="224" w:lineRule="auto"/>
              <w:ind w:left="13"/>
              <w:rPr>
                <w:sz w:val="17"/>
                <w:szCs w:val="17"/>
              </w:rPr>
            </w:pPr>
            <w:r>
              <w:rPr>
                <w:spacing w:val="6"/>
                <w:sz w:val="17"/>
                <w:szCs w:val="17"/>
              </w:rPr>
              <w:t>对企事业单位的补贴</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608" w:type="dxa"/>
            <w:tcBorders>
              <w:left w:val="single" w:color="000000" w:sz="10" w:space="0"/>
            </w:tcBorders>
            <w:vAlign w:val="top"/>
          </w:tcPr>
          <w:p>
            <w:pPr>
              <w:pStyle w:val="6"/>
              <w:spacing w:before="87" w:line="189" w:lineRule="auto"/>
              <w:ind w:left="16"/>
              <w:rPr>
                <w:sz w:val="17"/>
                <w:szCs w:val="17"/>
              </w:rPr>
            </w:pPr>
            <w:r>
              <w:rPr>
                <w:spacing w:val="1"/>
                <w:sz w:val="17"/>
                <w:szCs w:val="17"/>
              </w:rPr>
              <w:t>30307</w:t>
            </w:r>
          </w:p>
        </w:tc>
        <w:tc>
          <w:tcPr>
            <w:tcW w:w="2901" w:type="dxa"/>
            <w:vAlign w:val="top"/>
          </w:tcPr>
          <w:p>
            <w:pPr>
              <w:pStyle w:val="6"/>
              <w:spacing w:before="59" w:line="229" w:lineRule="auto"/>
              <w:ind w:left="184"/>
              <w:rPr>
                <w:sz w:val="17"/>
                <w:szCs w:val="17"/>
              </w:rPr>
            </w:pPr>
            <w:r>
              <w:rPr>
                <w:spacing w:val="2"/>
                <w:sz w:val="17"/>
                <w:szCs w:val="17"/>
              </w:rPr>
              <w:t>医疗费</w:t>
            </w:r>
          </w:p>
        </w:tc>
        <w:tc>
          <w:tcPr>
            <w:tcW w:w="1428" w:type="dxa"/>
            <w:vAlign w:val="top"/>
          </w:tcPr>
          <w:p>
            <w:pPr>
              <w:rPr>
                <w:rFonts w:ascii="Arial"/>
                <w:sz w:val="21"/>
              </w:rPr>
            </w:pPr>
          </w:p>
        </w:tc>
        <w:tc>
          <w:tcPr>
            <w:tcW w:w="585" w:type="dxa"/>
            <w:vAlign w:val="top"/>
          </w:tcPr>
          <w:p>
            <w:pPr>
              <w:pStyle w:val="6"/>
              <w:spacing w:before="86" w:line="190" w:lineRule="auto"/>
              <w:ind w:left="9"/>
              <w:rPr>
                <w:sz w:val="17"/>
                <w:szCs w:val="17"/>
              </w:rPr>
            </w:pPr>
            <w:r>
              <w:rPr>
                <w:spacing w:val="1"/>
                <w:sz w:val="17"/>
                <w:szCs w:val="17"/>
              </w:rPr>
              <w:t>30218</w:t>
            </w:r>
          </w:p>
        </w:tc>
        <w:tc>
          <w:tcPr>
            <w:tcW w:w="2902" w:type="dxa"/>
            <w:vAlign w:val="top"/>
          </w:tcPr>
          <w:p>
            <w:pPr>
              <w:pStyle w:val="6"/>
              <w:spacing w:before="58" w:line="228" w:lineRule="auto"/>
              <w:ind w:left="184"/>
              <w:rPr>
                <w:sz w:val="17"/>
                <w:szCs w:val="17"/>
              </w:rPr>
            </w:pPr>
            <w:r>
              <w:rPr>
                <w:spacing w:val="6"/>
                <w:sz w:val="17"/>
                <w:szCs w:val="17"/>
              </w:rPr>
              <w:t>专用材料费</w:t>
            </w:r>
          </w:p>
        </w:tc>
        <w:tc>
          <w:tcPr>
            <w:tcW w:w="1428" w:type="dxa"/>
            <w:vAlign w:val="top"/>
          </w:tcPr>
          <w:p>
            <w:pPr>
              <w:rPr>
                <w:rFonts w:ascii="Arial"/>
                <w:sz w:val="21"/>
              </w:rPr>
            </w:pPr>
          </w:p>
        </w:tc>
        <w:tc>
          <w:tcPr>
            <w:tcW w:w="585" w:type="dxa"/>
            <w:vAlign w:val="top"/>
          </w:tcPr>
          <w:p>
            <w:pPr>
              <w:pStyle w:val="6"/>
              <w:spacing w:before="86" w:line="190" w:lineRule="auto"/>
              <w:ind w:left="16"/>
              <w:rPr>
                <w:sz w:val="17"/>
                <w:szCs w:val="17"/>
              </w:rPr>
            </w:pPr>
            <w:r>
              <w:rPr>
                <w:spacing w:val="1"/>
                <w:sz w:val="17"/>
                <w:szCs w:val="17"/>
              </w:rPr>
              <w:t>30401</w:t>
            </w:r>
          </w:p>
        </w:tc>
        <w:tc>
          <w:tcPr>
            <w:tcW w:w="2902" w:type="dxa"/>
            <w:vAlign w:val="top"/>
          </w:tcPr>
          <w:p>
            <w:pPr>
              <w:pStyle w:val="6"/>
              <w:spacing w:before="59" w:line="228" w:lineRule="auto"/>
              <w:ind w:left="194"/>
              <w:rPr>
                <w:sz w:val="17"/>
                <w:szCs w:val="17"/>
              </w:rPr>
            </w:pPr>
            <w:r>
              <w:rPr>
                <w:spacing w:val="6"/>
                <w:sz w:val="17"/>
                <w:szCs w:val="17"/>
              </w:rPr>
              <w:t>企业政策性补贴</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pPr>
              <w:pStyle w:val="6"/>
              <w:spacing w:before="73" w:line="189" w:lineRule="auto"/>
              <w:ind w:left="16"/>
              <w:rPr>
                <w:sz w:val="17"/>
                <w:szCs w:val="17"/>
              </w:rPr>
            </w:pPr>
            <w:r>
              <w:rPr>
                <w:spacing w:val="1"/>
                <w:sz w:val="17"/>
                <w:szCs w:val="17"/>
              </w:rPr>
              <w:t>30308</w:t>
            </w:r>
          </w:p>
        </w:tc>
        <w:tc>
          <w:tcPr>
            <w:tcW w:w="2901" w:type="dxa"/>
            <w:vAlign w:val="top"/>
          </w:tcPr>
          <w:p>
            <w:pPr>
              <w:pStyle w:val="6"/>
              <w:spacing w:before="45" w:line="223" w:lineRule="auto"/>
              <w:ind w:left="175"/>
              <w:rPr>
                <w:sz w:val="17"/>
                <w:szCs w:val="17"/>
              </w:rPr>
            </w:pPr>
            <w:r>
              <w:rPr>
                <w:spacing w:val="5"/>
                <w:sz w:val="17"/>
                <w:szCs w:val="17"/>
              </w:rPr>
              <w:t>助学金</w:t>
            </w:r>
          </w:p>
        </w:tc>
        <w:tc>
          <w:tcPr>
            <w:tcW w:w="1428" w:type="dxa"/>
            <w:vAlign w:val="top"/>
          </w:tcPr>
          <w:p>
            <w:pPr>
              <w:rPr>
                <w:rFonts w:ascii="Arial"/>
                <w:sz w:val="21"/>
              </w:rPr>
            </w:pPr>
          </w:p>
        </w:tc>
        <w:tc>
          <w:tcPr>
            <w:tcW w:w="585" w:type="dxa"/>
            <w:vAlign w:val="top"/>
          </w:tcPr>
          <w:p>
            <w:pPr>
              <w:pStyle w:val="6"/>
              <w:spacing w:before="73" w:line="189" w:lineRule="auto"/>
              <w:ind w:left="9"/>
              <w:rPr>
                <w:sz w:val="17"/>
                <w:szCs w:val="17"/>
              </w:rPr>
            </w:pPr>
            <w:r>
              <w:rPr>
                <w:spacing w:val="1"/>
                <w:sz w:val="17"/>
                <w:szCs w:val="17"/>
              </w:rPr>
              <w:t>30224</w:t>
            </w:r>
          </w:p>
        </w:tc>
        <w:tc>
          <w:tcPr>
            <w:tcW w:w="2902" w:type="dxa"/>
            <w:vAlign w:val="top"/>
          </w:tcPr>
          <w:p>
            <w:pPr>
              <w:pStyle w:val="6"/>
              <w:spacing w:before="45" w:line="223" w:lineRule="auto"/>
              <w:ind w:left="184"/>
              <w:rPr>
                <w:sz w:val="17"/>
                <w:szCs w:val="17"/>
              </w:rPr>
            </w:pPr>
            <w:r>
              <w:rPr>
                <w:spacing w:val="6"/>
                <w:sz w:val="17"/>
                <w:szCs w:val="17"/>
              </w:rPr>
              <w:t>被装购置费</w:t>
            </w:r>
          </w:p>
        </w:tc>
        <w:tc>
          <w:tcPr>
            <w:tcW w:w="1428" w:type="dxa"/>
            <w:vAlign w:val="top"/>
          </w:tcPr>
          <w:p>
            <w:pPr>
              <w:rPr>
                <w:rFonts w:ascii="Arial"/>
                <w:sz w:val="21"/>
              </w:rPr>
            </w:pPr>
          </w:p>
        </w:tc>
        <w:tc>
          <w:tcPr>
            <w:tcW w:w="585" w:type="dxa"/>
            <w:vAlign w:val="top"/>
          </w:tcPr>
          <w:p>
            <w:pPr>
              <w:pStyle w:val="6"/>
              <w:spacing w:before="73" w:line="189" w:lineRule="auto"/>
              <w:ind w:left="16"/>
              <w:rPr>
                <w:sz w:val="17"/>
                <w:szCs w:val="17"/>
              </w:rPr>
            </w:pPr>
            <w:r>
              <w:rPr>
                <w:spacing w:val="1"/>
                <w:sz w:val="17"/>
                <w:szCs w:val="17"/>
              </w:rPr>
              <w:t>30402</w:t>
            </w:r>
          </w:p>
        </w:tc>
        <w:tc>
          <w:tcPr>
            <w:tcW w:w="2902" w:type="dxa"/>
            <w:vAlign w:val="top"/>
          </w:tcPr>
          <w:p>
            <w:pPr>
              <w:pStyle w:val="6"/>
              <w:spacing w:before="45" w:line="223" w:lineRule="auto"/>
              <w:ind w:left="191"/>
              <w:rPr>
                <w:sz w:val="17"/>
                <w:szCs w:val="17"/>
              </w:rPr>
            </w:pPr>
            <w:r>
              <w:rPr>
                <w:spacing w:val="6"/>
                <w:sz w:val="17"/>
                <w:szCs w:val="17"/>
              </w:rPr>
              <w:t>事业单位补贴</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pPr>
              <w:pStyle w:val="6"/>
              <w:spacing w:before="73" w:line="189" w:lineRule="auto"/>
              <w:ind w:left="16"/>
              <w:rPr>
                <w:sz w:val="17"/>
                <w:szCs w:val="17"/>
              </w:rPr>
            </w:pPr>
            <w:r>
              <w:rPr>
                <w:spacing w:val="1"/>
                <w:sz w:val="17"/>
                <w:szCs w:val="17"/>
              </w:rPr>
              <w:t>30309</w:t>
            </w:r>
          </w:p>
        </w:tc>
        <w:tc>
          <w:tcPr>
            <w:tcW w:w="2901" w:type="dxa"/>
            <w:vAlign w:val="top"/>
          </w:tcPr>
          <w:p>
            <w:pPr>
              <w:pStyle w:val="6"/>
              <w:spacing w:before="45" w:line="225" w:lineRule="auto"/>
              <w:ind w:left="177"/>
              <w:rPr>
                <w:sz w:val="17"/>
                <w:szCs w:val="17"/>
              </w:rPr>
            </w:pPr>
            <w:r>
              <w:rPr>
                <w:spacing w:val="4"/>
                <w:sz w:val="17"/>
                <w:szCs w:val="17"/>
              </w:rPr>
              <w:t>奖励金</w:t>
            </w:r>
          </w:p>
        </w:tc>
        <w:tc>
          <w:tcPr>
            <w:tcW w:w="1428" w:type="dxa"/>
            <w:vAlign w:val="top"/>
          </w:tcPr>
          <w:p>
            <w:pPr>
              <w:rPr>
                <w:rFonts w:ascii="Arial"/>
                <w:sz w:val="21"/>
              </w:rPr>
            </w:pPr>
          </w:p>
        </w:tc>
        <w:tc>
          <w:tcPr>
            <w:tcW w:w="585" w:type="dxa"/>
            <w:vAlign w:val="top"/>
          </w:tcPr>
          <w:p>
            <w:pPr>
              <w:pStyle w:val="6"/>
              <w:spacing w:before="73" w:line="189" w:lineRule="auto"/>
              <w:ind w:left="9"/>
              <w:rPr>
                <w:sz w:val="17"/>
                <w:szCs w:val="17"/>
              </w:rPr>
            </w:pPr>
            <w:r>
              <w:rPr>
                <w:spacing w:val="1"/>
                <w:sz w:val="17"/>
                <w:szCs w:val="17"/>
              </w:rPr>
              <w:t>30225</w:t>
            </w:r>
          </w:p>
        </w:tc>
        <w:tc>
          <w:tcPr>
            <w:tcW w:w="2902" w:type="dxa"/>
            <w:vAlign w:val="top"/>
          </w:tcPr>
          <w:p>
            <w:pPr>
              <w:pStyle w:val="6"/>
              <w:spacing w:before="45" w:line="225" w:lineRule="auto"/>
              <w:ind w:left="184"/>
              <w:rPr>
                <w:sz w:val="17"/>
                <w:szCs w:val="17"/>
              </w:rPr>
            </w:pPr>
            <w:r>
              <w:rPr>
                <w:spacing w:val="6"/>
                <w:sz w:val="17"/>
                <w:szCs w:val="17"/>
              </w:rPr>
              <w:t>专用燃料费</w:t>
            </w:r>
          </w:p>
        </w:tc>
        <w:tc>
          <w:tcPr>
            <w:tcW w:w="1428" w:type="dxa"/>
            <w:vAlign w:val="top"/>
          </w:tcPr>
          <w:p>
            <w:pPr>
              <w:rPr>
                <w:rFonts w:ascii="Arial"/>
                <w:sz w:val="21"/>
              </w:rPr>
            </w:pPr>
          </w:p>
        </w:tc>
        <w:tc>
          <w:tcPr>
            <w:tcW w:w="585" w:type="dxa"/>
            <w:vAlign w:val="top"/>
          </w:tcPr>
          <w:p>
            <w:pPr>
              <w:pStyle w:val="6"/>
              <w:spacing w:before="73" w:line="189" w:lineRule="auto"/>
              <w:ind w:left="16"/>
              <w:rPr>
                <w:sz w:val="17"/>
                <w:szCs w:val="17"/>
              </w:rPr>
            </w:pPr>
            <w:r>
              <w:rPr>
                <w:spacing w:val="1"/>
                <w:sz w:val="17"/>
                <w:szCs w:val="17"/>
              </w:rPr>
              <w:t>30403</w:t>
            </w:r>
          </w:p>
        </w:tc>
        <w:tc>
          <w:tcPr>
            <w:tcW w:w="2902" w:type="dxa"/>
            <w:vAlign w:val="top"/>
          </w:tcPr>
          <w:p>
            <w:pPr>
              <w:pStyle w:val="6"/>
              <w:spacing w:before="45" w:line="225" w:lineRule="auto"/>
              <w:ind w:left="192"/>
              <w:rPr>
                <w:sz w:val="17"/>
                <w:szCs w:val="17"/>
              </w:rPr>
            </w:pPr>
            <w:r>
              <w:rPr>
                <w:spacing w:val="5"/>
                <w:sz w:val="17"/>
                <w:szCs w:val="17"/>
              </w:rPr>
              <w:t>财政贴息</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73" w:line="190" w:lineRule="auto"/>
              <w:ind w:left="16"/>
              <w:rPr>
                <w:sz w:val="17"/>
                <w:szCs w:val="17"/>
              </w:rPr>
            </w:pPr>
            <w:r>
              <w:rPr>
                <w:spacing w:val="1"/>
                <w:sz w:val="17"/>
                <w:szCs w:val="17"/>
              </w:rPr>
              <w:t>30310</w:t>
            </w:r>
          </w:p>
        </w:tc>
        <w:tc>
          <w:tcPr>
            <w:tcW w:w="2901" w:type="dxa"/>
            <w:vAlign w:val="top"/>
          </w:tcPr>
          <w:p>
            <w:pPr>
              <w:pStyle w:val="6"/>
              <w:spacing w:before="46" w:line="221" w:lineRule="auto"/>
              <w:ind w:left="177"/>
              <w:rPr>
                <w:sz w:val="17"/>
                <w:szCs w:val="17"/>
              </w:rPr>
            </w:pPr>
            <w:r>
              <w:rPr>
                <w:spacing w:val="5"/>
                <w:sz w:val="17"/>
                <w:szCs w:val="17"/>
              </w:rPr>
              <w:t>生产补贴</w:t>
            </w:r>
          </w:p>
        </w:tc>
        <w:tc>
          <w:tcPr>
            <w:tcW w:w="1428" w:type="dxa"/>
            <w:vAlign w:val="top"/>
          </w:tcPr>
          <w:p>
            <w:pPr>
              <w:rPr>
                <w:rFonts w:ascii="Arial"/>
                <w:sz w:val="21"/>
              </w:rPr>
            </w:pPr>
          </w:p>
        </w:tc>
        <w:tc>
          <w:tcPr>
            <w:tcW w:w="585" w:type="dxa"/>
            <w:vAlign w:val="top"/>
          </w:tcPr>
          <w:p>
            <w:pPr>
              <w:pStyle w:val="6"/>
              <w:spacing w:before="73" w:line="189" w:lineRule="auto"/>
              <w:ind w:left="9"/>
              <w:rPr>
                <w:sz w:val="17"/>
                <w:szCs w:val="17"/>
              </w:rPr>
            </w:pPr>
            <w:r>
              <w:rPr>
                <w:spacing w:val="1"/>
                <w:sz w:val="17"/>
                <w:szCs w:val="17"/>
              </w:rPr>
              <w:t>30226</w:t>
            </w:r>
          </w:p>
        </w:tc>
        <w:tc>
          <w:tcPr>
            <w:tcW w:w="2902" w:type="dxa"/>
            <w:vAlign w:val="top"/>
          </w:tcPr>
          <w:p>
            <w:pPr>
              <w:pStyle w:val="6"/>
              <w:spacing w:before="46" w:line="221" w:lineRule="auto"/>
              <w:ind w:left="188"/>
              <w:rPr>
                <w:sz w:val="17"/>
                <w:szCs w:val="17"/>
              </w:rPr>
            </w:pPr>
            <w:r>
              <w:rPr>
                <w:spacing w:val="3"/>
                <w:sz w:val="17"/>
                <w:szCs w:val="17"/>
              </w:rPr>
              <w:t>劳务费</w:t>
            </w:r>
          </w:p>
        </w:tc>
        <w:tc>
          <w:tcPr>
            <w:tcW w:w="1428" w:type="dxa"/>
            <w:vAlign w:val="top"/>
          </w:tcPr>
          <w:p>
            <w:pPr>
              <w:pStyle w:val="6"/>
              <w:spacing w:before="73" w:line="190" w:lineRule="auto"/>
              <w:ind w:right="14"/>
              <w:jc w:val="right"/>
              <w:rPr>
                <w:sz w:val="17"/>
                <w:szCs w:val="17"/>
              </w:rPr>
            </w:pPr>
            <w:r>
              <w:rPr>
                <w:spacing w:val="1"/>
                <w:sz w:val="17"/>
                <w:szCs w:val="17"/>
              </w:rPr>
              <w:t>2.14</w:t>
            </w:r>
          </w:p>
        </w:tc>
        <w:tc>
          <w:tcPr>
            <w:tcW w:w="585" w:type="dxa"/>
            <w:vAlign w:val="top"/>
          </w:tcPr>
          <w:p>
            <w:pPr>
              <w:pStyle w:val="6"/>
              <w:spacing w:before="73" w:line="189" w:lineRule="auto"/>
              <w:ind w:left="16"/>
              <w:rPr>
                <w:sz w:val="17"/>
                <w:szCs w:val="17"/>
              </w:rPr>
            </w:pPr>
            <w:r>
              <w:rPr>
                <w:spacing w:val="1"/>
                <w:sz w:val="17"/>
                <w:szCs w:val="17"/>
              </w:rPr>
              <w:t>30499</w:t>
            </w:r>
          </w:p>
        </w:tc>
        <w:tc>
          <w:tcPr>
            <w:tcW w:w="2902" w:type="dxa"/>
            <w:vAlign w:val="top"/>
          </w:tcPr>
          <w:p>
            <w:pPr>
              <w:pStyle w:val="6"/>
              <w:spacing w:before="46" w:line="221" w:lineRule="auto"/>
              <w:ind w:left="192"/>
              <w:rPr>
                <w:sz w:val="17"/>
                <w:szCs w:val="17"/>
              </w:rPr>
            </w:pPr>
            <w:r>
              <w:rPr>
                <w:spacing w:val="6"/>
                <w:sz w:val="17"/>
                <w:szCs w:val="17"/>
              </w:rPr>
              <w:t>其他对企事业单位的补贴</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74" w:line="190" w:lineRule="auto"/>
              <w:ind w:left="16"/>
              <w:rPr>
                <w:sz w:val="17"/>
                <w:szCs w:val="17"/>
              </w:rPr>
            </w:pPr>
            <w:r>
              <w:rPr>
                <w:spacing w:val="1"/>
                <w:sz w:val="17"/>
                <w:szCs w:val="17"/>
              </w:rPr>
              <w:t>30311</w:t>
            </w:r>
          </w:p>
        </w:tc>
        <w:tc>
          <w:tcPr>
            <w:tcW w:w="2901" w:type="dxa"/>
            <w:vAlign w:val="top"/>
          </w:tcPr>
          <w:p>
            <w:pPr>
              <w:pStyle w:val="6"/>
              <w:spacing w:before="47" w:line="220" w:lineRule="auto"/>
              <w:ind w:left="175"/>
              <w:rPr>
                <w:sz w:val="17"/>
                <w:szCs w:val="17"/>
              </w:rPr>
            </w:pPr>
            <w:r>
              <w:rPr>
                <w:spacing w:val="6"/>
                <w:sz w:val="17"/>
                <w:szCs w:val="17"/>
              </w:rPr>
              <w:t>住房公积金</w:t>
            </w:r>
          </w:p>
        </w:tc>
        <w:tc>
          <w:tcPr>
            <w:tcW w:w="1428" w:type="dxa"/>
            <w:vAlign w:val="top"/>
          </w:tcPr>
          <w:p>
            <w:pPr>
              <w:rPr>
                <w:rFonts w:ascii="Arial"/>
                <w:sz w:val="21"/>
              </w:rPr>
            </w:pPr>
          </w:p>
        </w:tc>
        <w:tc>
          <w:tcPr>
            <w:tcW w:w="585" w:type="dxa"/>
            <w:vAlign w:val="top"/>
          </w:tcPr>
          <w:p>
            <w:pPr>
              <w:pStyle w:val="6"/>
              <w:spacing w:before="75" w:line="189" w:lineRule="auto"/>
              <w:ind w:left="9"/>
              <w:rPr>
                <w:sz w:val="17"/>
                <w:szCs w:val="17"/>
              </w:rPr>
            </w:pPr>
            <w:r>
              <w:rPr>
                <w:spacing w:val="1"/>
                <w:sz w:val="17"/>
                <w:szCs w:val="17"/>
              </w:rPr>
              <w:t>30227</w:t>
            </w:r>
          </w:p>
        </w:tc>
        <w:tc>
          <w:tcPr>
            <w:tcW w:w="2902" w:type="dxa"/>
            <w:vAlign w:val="top"/>
          </w:tcPr>
          <w:p>
            <w:pPr>
              <w:pStyle w:val="6"/>
              <w:spacing w:before="47" w:line="220" w:lineRule="auto"/>
              <w:ind w:left="183"/>
              <w:rPr>
                <w:sz w:val="17"/>
                <w:szCs w:val="17"/>
              </w:rPr>
            </w:pPr>
            <w:r>
              <w:rPr>
                <w:spacing w:val="6"/>
                <w:sz w:val="17"/>
                <w:szCs w:val="17"/>
              </w:rPr>
              <w:t>委托业务费</w:t>
            </w:r>
          </w:p>
        </w:tc>
        <w:tc>
          <w:tcPr>
            <w:tcW w:w="1428" w:type="dxa"/>
            <w:vAlign w:val="top"/>
          </w:tcPr>
          <w:p>
            <w:pPr>
              <w:rPr>
                <w:rFonts w:ascii="Arial"/>
                <w:sz w:val="21"/>
              </w:rPr>
            </w:pPr>
          </w:p>
        </w:tc>
        <w:tc>
          <w:tcPr>
            <w:tcW w:w="585" w:type="dxa"/>
            <w:vAlign w:val="top"/>
          </w:tcPr>
          <w:p>
            <w:pPr>
              <w:pStyle w:val="6"/>
              <w:spacing w:before="75" w:line="189" w:lineRule="auto"/>
              <w:ind w:left="16"/>
              <w:rPr>
                <w:sz w:val="17"/>
                <w:szCs w:val="17"/>
              </w:rPr>
            </w:pPr>
            <w:r>
              <w:rPr>
                <w:sz w:val="17"/>
                <w:szCs w:val="17"/>
              </w:rPr>
              <w:t>307</w:t>
            </w:r>
          </w:p>
        </w:tc>
        <w:tc>
          <w:tcPr>
            <w:tcW w:w="2902" w:type="dxa"/>
            <w:vAlign w:val="top"/>
          </w:tcPr>
          <w:p>
            <w:pPr>
              <w:pStyle w:val="6"/>
              <w:spacing w:before="47" w:line="220" w:lineRule="auto"/>
              <w:ind w:left="14"/>
              <w:rPr>
                <w:sz w:val="17"/>
                <w:szCs w:val="17"/>
              </w:rPr>
            </w:pPr>
            <w:r>
              <w:rPr>
                <w:spacing w:val="6"/>
                <w:sz w:val="17"/>
                <w:szCs w:val="17"/>
              </w:rPr>
              <w:t>债务利息支出</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pPr>
              <w:pStyle w:val="6"/>
              <w:spacing w:before="75" w:line="190" w:lineRule="auto"/>
              <w:ind w:left="16"/>
              <w:rPr>
                <w:sz w:val="17"/>
                <w:szCs w:val="17"/>
              </w:rPr>
            </w:pPr>
            <w:r>
              <w:rPr>
                <w:spacing w:val="1"/>
                <w:sz w:val="17"/>
                <w:szCs w:val="17"/>
              </w:rPr>
              <w:t>30312</w:t>
            </w:r>
          </w:p>
        </w:tc>
        <w:tc>
          <w:tcPr>
            <w:tcW w:w="2901" w:type="dxa"/>
            <w:vAlign w:val="top"/>
          </w:tcPr>
          <w:p>
            <w:pPr>
              <w:pStyle w:val="6"/>
              <w:spacing w:before="48" w:line="222" w:lineRule="auto"/>
              <w:ind w:left="176"/>
              <w:rPr>
                <w:sz w:val="17"/>
                <w:szCs w:val="17"/>
              </w:rPr>
            </w:pPr>
            <w:r>
              <w:rPr>
                <w:spacing w:val="5"/>
                <w:sz w:val="17"/>
                <w:szCs w:val="17"/>
              </w:rPr>
              <w:t>提租补贴</w:t>
            </w:r>
          </w:p>
        </w:tc>
        <w:tc>
          <w:tcPr>
            <w:tcW w:w="1428" w:type="dxa"/>
            <w:vAlign w:val="top"/>
          </w:tcPr>
          <w:p>
            <w:pPr>
              <w:rPr>
                <w:rFonts w:ascii="Arial"/>
                <w:sz w:val="21"/>
              </w:rPr>
            </w:pPr>
          </w:p>
        </w:tc>
        <w:tc>
          <w:tcPr>
            <w:tcW w:w="585" w:type="dxa"/>
            <w:vAlign w:val="top"/>
          </w:tcPr>
          <w:p>
            <w:pPr>
              <w:pStyle w:val="6"/>
              <w:spacing w:before="76" w:line="189" w:lineRule="auto"/>
              <w:ind w:left="9"/>
              <w:rPr>
                <w:sz w:val="17"/>
                <w:szCs w:val="17"/>
              </w:rPr>
            </w:pPr>
            <w:r>
              <w:rPr>
                <w:spacing w:val="1"/>
                <w:sz w:val="17"/>
                <w:szCs w:val="17"/>
              </w:rPr>
              <w:t>30228</w:t>
            </w:r>
          </w:p>
        </w:tc>
        <w:tc>
          <w:tcPr>
            <w:tcW w:w="2902" w:type="dxa"/>
            <w:vAlign w:val="top"/>
          </w:tcPr>
          <w:p>
            <w:pPr>
              <w:pStyle w:val="6"/>
              <w:spacing w:before="48" w:line="222" w:lineRule="auto"/>
              <w:ind w:left="186"/>
              <w:rPr>
                <w:sz w:val="17"/>
                <w:szCs w:val="17"/>
              </w:rPr>
            </w:pPr>
            <w:r>
              <w:rPr>
                <w:spacing w:val="5"/>
                <w:sz w:val="17"/>
                <w:szCs w:val="17"/>
              </w:rPr>
              <w:t>工会经费</w:t>
            </w:r>
          </w:p>
        </w:tc>
        <w:tc>
          <w:tcPr>
            <w:tcW w:w="1428" w:type="dxa"/>
            <w:vAlign w:val="top"/>
          </w:tcPr>
          <w:p>
            <w:pPr>
              <w:rPr>
                <w:rFonts w:ascii="Arial"/>
                <w:sz w:val="21"/>
              </w:rPr>
            </w:pPr>
          </w:p>
        </w:tc>
        <w:tc>
          <w:tcPr>
            <w:tcW w:w="585" w:type="dxa"/>
            <w:vAlign w:val="top"/>
          </w:tcPr>
          <w:p>
            <w:pPr>
              <w:pStyle w:val="6"/>
              <w:spacing w:before="75" w:line="190" w:lineRule="auto"/>
              <w:ind w:left="16"/>
              <w:rPr>
                <w:sz w:val="17"/>
                <w:szCs w:val="17"/>
              </w:rPr>
            </w:pPr>
            <w:r>
              <w:rPr>
                <w:spacing w:val="1"/>
                <w:sz w:val="17"/>
                <w:szCs w:val="17"/>
              </w:rPr>
              <w:t>30701</w:t>
            </w:r>
          </w:p>
        </w:tc>
        <w:tc>
          <w:tcPr>
            <w:tcW w:w="2902" w:type="dxa"/>
            <w:vAlign w:val="top"/>
          </w:tcPr>
          <w:p>
            <w:pPr>
              <w:pStyle w:val="6"/>
              <w:spacing w:before="48" w:line="222" w:lineRule="auto"/>
              <w:ind w:left="208"/>
              <w:rPr>
                <w:sz w:val="17"/>
                <w:szCs w:val="17"/>
              </w:rPr>
            </w:pPr>
            <w:r>
              <w:rPr>
                <w:spacing w:val="3"/>
                <w:sz w:val="17"/>
                <w:szCs w:val="17"/>
              </w:rPr>
              <w:t>国内债务付息</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75" w:line="189" w:lineRule="auto"/>
              <w:ind w:left="16"/>
              <w:rPr>
                <w:sz w:val="17"/>
                <w:szCs w:val="17"/>
              </w:rPr>
            </w:pPr>
            <w:r>
              <w:rPr>
                <w:spacing w:val="1"/>
                <w:sz w:val="17"/>
                <w:szCs w:val="17"/>
              </w:rPr>
              <w:t>30313</w:t>
            </w:r>
          </w:p>
        </w:tc>
        <w:tc>
          <w:tcPr>
            <w:tcW w:w="2901" w:type="dxa"/>
            <w:vAlign w:val="top"/>
          </w:tcPr>
          <w:p>
            <w:pPr>
              <w:pStyle w:val="6"/>
              <w:spacing w:before="49" w:line="218" w:lineRule="auto"/>
              <w:ind w:left="174"/>
              <w:rPr>
                <w:sz w:val="17"/>
                <w:szCs w:val="17"/>
              </w:rPr>
            </w:pPr>
            <w:r>
              <w:rPr>
                <w:spacing w:val="6"/>
                <w:sz w:val="17"/>
                <w:szCs w:val="17"/>
              </w:rPr>
              <w:t>购房补贴</w:t>
            </w:r>
          </w:p>
        </w:tc>
        <w:tc>
          <w:tcPr>
            <w:tcW w:w="1428" w:type="dxa"/>
            <w:vAlign w:val="top"/>
          </w:tcPr>
          <w:p>
            <w:pPr>
              <w:rPr>
                <w:rFonts w:ascii="Arial"/>
                <w:sz w:val="21"/>
              </w:rPr>
            </w:pPr>
          </w:p>
        </w:tc>
        <w:tc>
          <w:tcPr>
            <w:tcW w:w="585" w:type="dxa"/>
            <w:vAlign w:val="top"/>
          </w:tcPr>
          <w:p>
            <w:pPr>
              <w:pStyle w:val="6"/>
              <w:spacing w:before="76" w:line="188" w:lineRule="auto"/>
              <w:ind w:left="9"/>
              <w:rPr>
                <w:sz w:val="17"/>
                <w:szCs w:val="17"/>
              </w:rPr>
            </w:pPr>
            <w:r>
              <w:rPr>
                <w:spacing w:val="1"/>
                <w:sz w:val="17"/>
                <w:szCs w:val="17"/>
              </w:rPr>
              <w:t>30229</w:t>
            </w:r>
          </w:p>
        </w:tc>
        <w:tc>
          <w:tcPr>
            <w:tcW w:w="2902" w:type="dxa"/>
            <w:vAlign w:val="top"/>
          </w:tcPr>
          <w:p>
            <w:pPr>
              <w:pStyle w:val="6"/>
              <w:spacing w:before="49" w:line="218" w:lineRule="auto"/>
              <w:ind w:left="183"/>
              <w:rPr>
                <w:sz w:val="17"/>
                <w:szCs w:val="17"/>
              </w:rPr>
            </w:pPr>
            <w:r>
              <w:rPr>
                <w:spacing w:val="5"/>
                <w:sz w:val="17"/>
                <w:szCs w:val="17"/>
              </w:rPr>
              <w:t>福利费</w:t>
            </w:r>
          </w:p>
        </w:tc>
        <w:tc>
          <w:tcPr>
            <w:tcW w:w="1428" w:type="dxa"/>
            <w:vAlign w:val="top"/>
          </w:tcPr>
          <w:p>
            <w:pPr>
              <w:rPr>
                <w:rFonts w:ascii="Arial"/>
                <w:sz w:val="21"/>
              </w:rPr>
            </w:pPr>
          </w:p>
        </w:tc>
        <w:tc>
          <w:tcPr>
            <w:tcW w:w="585" w:type="dxa"/>
            <w:vAlign w:val="top"/>
          </w:tcPr>
          <w:p>
            <w:pPr>
              <w:pStyle w:val="6"/>
              <w:spacing w:before="76" w:line="188" w:lineRule="auto"/>
              <w:ind w:left="16"/>
              <w:rPr>
                <w:sz w:val="17"/>
                <w:szCs w:val="17"/>
              </w:rPr>
            </w:pPr>
            <w:r>
              <w:rPr>
                <w:spacing w:val="1"/>
                <w:sz w:val="17"/>
                <w:szCs w:val="17"/>
              </w:rPr>
              <w:t>30707</w:t>
            </w:r>
          </w:p>
        </w:tc>
        <w:tc>
          <w:tcPr>
            <w:tcW w:w="2902" w:type="dxa"/>
            <w:vAlign w:val="top"/>
          </w:tcPr>
          <w:p>
            <w:pPr>
              <w:pStyle w:val="6"/>
              <w:spacing w:before="49" w:line="218" w:lineRule="auto"/>
              <w:ind w:left="208"/>
              <w:rPr>
                <w:sz w:val="17"/>
                <w:szCs w:val="17"/>
              </w:rPr>
            </w:pPr>
            <w:r>
              <w:rPr>
                <w:spacing w:val="3"/>
                <w:sz w:val="17"/>
                <w:szCs w:val="17"/>
              </w:rPr>
              <w:t>国外债务付息</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8" w:type="dxa"/>
            <w:tcBorders>
              <w:left w:val="single" w:color="000000" w:sz="10" w:space="0"/>
            </w:tcBorders>
            <w:vAlign w:val="top"/>
          </w:tcPr>
          <w:p>
            <w:pPr>
              <w:pStyle w:val="6"/>
              <w:spacing w:before="77" w:line="188" w:lineRule="auto"/>
              <w:ind w:left="16"/>
              <w:rPr>
                <w:sz w:val="17"/>
                <w:szCs w:val="17"/>
              </w:rPr>
            </w:pPr>
            <w:r>
              <w:rPr>
                <w:spacing w:val="1"/>
                <w:sz w:val="17"/>
                <w:szCs w:val="17"/>
              </w:rPr>
              <w:t>30314</w:t>
            </w:r>
          </w:p>
        </w:tc>
        <w:tc>
          <w:tcPr>
            <w:tcW w:w="2901" w:type="dxa"/>
            <w:vAlign w:val="top"/>
          </w:tcPr>
          <w:p>
            <w:pPr>
              <w:pStyle w:val="6"/>
              <w:spacing w:before="50" w:line="218" w:lineRule="auto"/>
              <w:ind w:left="175"/>
              <w:rPr>
                <w:sz w:val="17"/>
                <w:szCs w:val="17"/>
              </w:rPr>
            </w:pPr>
            <w:r>
              <w:rPr>
                <w:spacing w:val="6"/>
                <w:sz w:val="17"/>
                <w:szCs w:val="17"/>
              </w:rPr>
              <w:t>采暖补贴</w:t>
            </w:r>
          </w:p>
        </w:tc>
        <w:tc>
          <w:tcPr>
            <w:tcW w:w="1428" w:type="dxa"/>
            <w:vAlign w:val="top"/>
          </w:tcPr>
          <w:p>
            <w:pPr>
              <w:pStyle w:val="6"/>
              <w:spacing w:before="77" w:line="188" w:lineRule="auto"/>
              <w:ind w:right="22"/>
              <w:jc w:val="right"/>
              <w:rPr>
                <w:sz w:val="17"/>
                <w:szCs w:val="17"/>
              </w:rPr>
            </w:pPr>
            <w:r>
              <w:rPr>
                <w:spacing w:val="1"/>
                <w:sz w:val="17"/>
                <w:szCs w:val="17"/>
              </w:rPr>
              <w:t>6.44</w:t>
            </w:r>
          </w:p>
        </w:tc>
        <w:tc>
          <w:tcPr>
            <w:tcW w:w="585" w:type="dxa"/>
            <w:vAlign w:val="top"/>
          </w:tcPr>
          <w:p>
            <w:pPr>
              <w:pStyle w:val="6"/>
              <w:spacing w:before="77" w:line="188" w:lineRule="auto"/>
              <w:ind w:left="9"/>
              <w:rPr>
                <w:sz w:val="17"/>
                <w:szCs w:val="17"/>
              </w:rPr>
            </w:pPr>
            <w:r>
              <w:rPr>
                <w:spacing w:val="1"/>
                <w:sz w:val="17"/>
                <w:szCs w:val="17"/>
              </w:rPr>
              <w:t>30231</w:t>
            </w:r>
          </w:p>
        </w:tc>
        <w:tc>
          <w:tcPr>
            <w:tcW w:w="2902" w:type="dxa"/>
            <w:vAlign w:val="top"/>
          </w:tcPr>
          <w:p>
            <w:pPr>
              <w:pStyle w:val="6"/>
              <w:spacing w:before="50" w:line="218" w:lineRule="auto"/>
              <w:ind w:left="189"/>
              <w:rPr>
                <w:sz w:val="17"/>
                <w:szCs w:val="17"/>
              </w:rPr>
            </w:pPr>
            <w:r>
              <w:rPr>
                <w:spacing w:val="6"/>
                <w:sz w:val="17"/>
                <w:szCs w:val="17"/>
              </w:rPr>
              <w:t>公务用车运行维护费</w:t>
            </w:r>
          </w:p>
        </w:tc>
        <w:tc>
          <w:tcPr>
            <w:tcW w:w="1428" w:type="dxa"/>
            <w:vAlign w:val="top"/>
          </w:tcPr>
          <w:p>
            <w:pPr>
              <w:pStyle w:val="6"/>
              <w:spacing w:before="77" w:line="188" w:lineRule="auto"/>
              <w:ind w:right="14"/>
              <w:jc w:val="right"/>
              <w:rPr>
                <w:sz w:val="17"/>
                <w:szCs w:val="17"/>
              </w:rPr>
            </w:pPr>
            <w:r>
              <w:rPr>
                <w:spacing w:val="-1"/>
                <w:sz w:val="17"/>
                <w:szCs w:val="17"/>
              </w:rPr>
              <w:t>10.42</w:t>
            </w:r>
          </w:p>
        </w:tc>
        <w:tc>
          <w:tcPr>
            <w:tcW w:w="585" w:type="dxa"/>
            <w:vAlign w:val="top"/>
          </w:tcPr>
          <w:p>
            <w:pPr>
              <w:pStyle w:val="6"/>
              <w:spacing w:before="77" w:line="188" w:lineRule="auto"/>
              <w:ind w:left="16"/>
              <w:rPr>
                <w:sz w:val="17"/>
                <w:szCs w:val="17"/>
              </w:rPr>
            </w:pPr>
            <w:r>
              <w:rPr>
                <w:sz w:val="17"/>
                <w:szCs w:val="17"/>
              </w:rPr>
              <w:t>399</w:t>
            </w:r>
          </w:p>
        </w:tc>
        <w:tc>
          <w:tcPr>
            <w:tcW w:w="2902" w:type="dxa"/>
            <w:vAlign w:val="top"/>
          </w:tcPr>
          <w:p>
            <w:pPr>
              <w:pStyle w:val="6"/>
              <w:spacing w:before="50" w:line="218" w:lineRule="auto"/>
              <w:ind w:left="14"/>
              <w:rPr>
                <w:sz w:val="17"/>
                <w:szCs w:val="17"/>
              </w:rPr>
            </w:pPr>
            <w:r>
              <w:rPr>
                <w:spacing w:val="5"/>
                <w:sz w:val="17"/>
                <w:szCs w:val="17"/>
              </w:rPr>
              <w:t>其他支出</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8" w:type="dxa"/>
            <w:tcBorders>
              <w:left w:val="single" w:color="000000" w:sz="10" w:space="0"/>
            </w:tcBorders>
            <w:vAlign w:val="top"/>
          </w:tcPr>
          <w:p>
            <w:pPr>
              <w:pStyle w:val="6"/>
              <w:spacing w:before="77" w:line="190" w:lineRule="auto"/>
              <w:ind w:left="16"/>
              <w:rPr>
                <w:sz w:val="17"/>
                <w:szCs w:val="17"/>
              </w:rPr>
            </w:pPr>
            <w:r>
              <w:rPr>
                <w:spacing w:val="1"/>
                <w:sz w:val="17"/>
                <w:szCs w:val="17"/>
              </w:rPr>
              <w:t>30315</w:t>
            </w:r>
          </w:p>
        </w:tc>
        <w:tc>
          <w:tcPr>
            <w:tcW w:w="2901" w:type="dxa"/>
            <w:vAlign w:val="top"/>
          </w:tcPr>
          <w:p>
            <w:pPr>
              <w:pStyle w:val="6"/>
              <w:spacing w:before="50" w:line="220" w:lineRule="auto"/>
              <w:ind w:left="175"/>
              <w:rPr>
                <w:sz w:val="17"/>
                <w:szCs w:val="17"/>
              </w:rPr>
            </w:pPr>
            <w:r>
              <w:rPr>
                <w:spacing w:val="6"/>
                <w:sz w:val="17"/>
                <w:szCs w:val="17"/>
              </w:rPr>
              <w:t>物业服务补贴</w:t>
            </w:r>
          </w:p>
        </w:tc>
        <w:tc>
          <w:tcPr>
            <w:tcW w:w="1428" w:type="dxa"/>
            <w:vAlign w:val="top"/>
          </w:tcPr>
          <w:p>
            <w:pPr>
              <w:rPr>
                <w:rFonts w:ascii="Arial"/>
                <w:sz w:val="21"/>
              </w:rPr>
            </w:pPr>
          </w:p>
        </w:tc>
        <w:tc>
          <w:tcPr>
            <w:tcW w:w="585" w:type="dxa"/>
            <w:vAlign w:val="top"/>
          </w:tcPr>
          <w:p>
            <w:pPr>
              <w:pStyle w:val="6"/>
              <w:spacing w:before="78" w:line="189" w:lineRule="auto"/>
              <w:ind w:left="9"/>
              <w:rPr>
                <w:sz w:val="17"/>
                <w:szCs w:val="17"/>
              </w:rPr>
            </w:pPr>
            <w:r>
              <w:rPr>
                <w:spacing w:val="1"/>
                <w:sz w:val="17"/>
                <w:szCs w:val="17"/>
              </w:rPr>
              <w:t>30239</w:t>
            </w:r>
          </w:p>
        </w:tc>
        <w:tc>
          <w:tcPr>
            <w:tcW w:w="2902" w:type="dxa"/>
            <w:vAlign w:val="top"/>
          </w:tcPr>
          <w:p>
            <w:pPr>
              <w:pStyle w:val="6"/>
              <w:spacing w:before="50" w:line="220" w:lineRule="auto"/>
              <w:ind w:left="184"/>
              <w:rPr>
                <w:sz w:val="17"/>
                <w:szCs w:val="17"/>
              </w:rPr>
            </w:pPr>
            <w:r>
              <w:rPr>
                <w:spacing w:val="6"/>
                <w:sz w:val="17"/>
                <w:szCs w:val="17"/>
              </w:rPr>
              <w:t>其他交通费用</w:t>
            </w:r>
          </w:p>
        </w:tc>
        <w:tc>
          <w:tcPr>
            <w:tcW w:w="1428" w:type="dxa"/>
            <w:vAlign w:val="top"/>
          </w:tcPr>
          <w:p>
            <w:pPr>
              <w:rPr>
                <w:rFonts w:ascii="Arial"/>
                <w:sz w:val="21"/>
              </w:rPr>
            </w:pPr>
          </w:p>
        </w:tc>
        <w:tc>
          <w:tcPr>
            <w:tcW w:w="585" w:type="dxa"/>
            <w:vAlign w:val="top"/>
          </w:tcPr>
          <w:p>
            <w:pPr>
              <w:pStyle w:val="6"/>
              <w:spacing w:before="78" w:line="189" w:lineRule="auto"/>
              <w:ind w:left="16"/>
              <w:rPr>
                <w:sz w:val="17"/>
                <w:szCs w:val="17"/>
              </w:rPr>
            </w:pPr>
            <w:r>
              <w:rPr>
                <w:spacing w:val="1"/>
                <w:sz w:val="17"/>
                <w:szCs w:val="17"/>
              </w:rPr>
              <w:t>39906</w:t>
            </w:r>
          </w:p>
        </w:tc>
        <w:tc>
          <w:tcPr>
            <w:tcW w:w="2902" w:type="dxa"/>
            <w:vAlign w:val="top"/>
          </w:tcPr>
          <w:p>
            <w:pPr>
              <w:pStyle w:val="6"/>
              <w:spacing w:before="50" w:line="220" w:lineRule="auto"/>
              <w:ind w:left="192"/>
              <w:rPr>
                <w:sz w:val="17"/>
                <w:szCs w:val="17"/>
              </w:rPr>
            </w:pPr>
            <w:r>
              <w:rPr>
                <w:spacing w:val="3"/>
                <w:sz w:val="17"/>
                <w:szCs w:val="17"/>
              </w:rPr>
              <w:t>赠与</w:t>
            </w: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pStyle w:val="6"/>
              <w:spacing w:before="78" w:line="186" w:lineRule="auto"/>
              <w:ind w:left="16"/>
              <w:rPr>
                <w:sz w:val="17"/>
                <w:szCs w:val="17"/>
              </w:rPr>
            </w:pPr>
            <w:r>
              <w:rPr>
                <w:spacing w:val="1"/>
                <w:sz w:val="17"/>
                <w:szCs w:val="17"/>
              </w:rPr>
              <w:t>30399</w:t>
            </w:r>
          </w:p>
        </w:tc>
        <w:tc>
          <w:tcPr>
            <w:tcW w:w="2901" w:type="dxa"/>
            <w:vAlign w:val="top"/>
          </w:tcPr>
          <w:p>
            <w:pPr>
              <w:pStyle w:val="6"/>
              <w:spacing w:before="51" w:line="216" w:lineRule="auto"/>
              <w:ind w:left="176"/>
              <w:rPr>
                <w:sz w:val="17"/>
                <w:szCs w:val="17"/>
              </w:rPr>
            </w:pPr>
            <w:r>
              <w:rPr>
                <w:spacing w:val="7"/>
                <w:sz w:val="17"/>
                <w:szCs w:val="17"/>
              </w:rPr>
              <w:t>其他对个人和家庭的补助支出</w:t>
            </w:r>
          </w:p>
        </w:tc>
        <w:tc>
          <w:tcPr>
            <w:tcW w:w="1428" w:type="dxa"/>
            <w:vAlign w:val="top"/>
          </w:tcPr>
          <w:p>
            <w:pPr>
              <w:rPr>
                <w:rFonts w:ascii="Arial"/>
                <w:sz w:val="21"/>
              </w:rPr>
            </w:pPr>
          </w:p>
        </w:tc>
        <w:tc>
          <w:tcPr>
            <w:tcW w:w="585" w:type="dxa"/>
            <w:vAlign w:val="top"/>
          </w:tcPr>
          <w:p>
            <w:pPr>
              <w:pStyle w:val="6"/>
              <w:spacing w:before="78" w:line="186" w:lineRule="auto"/>
              <w:ind w:left="9"/>
              <w:rPr>
                <w:sz w:val="17"/>
                <w:szCs w:val="17"/>
              </w:rPr>
            </w:pPr>
            <w:r>
              <w:rPr>
                <w:spacing w:val="1"/>
                <w:sz w:val="17"/>
                <w:szCs w:val="17"/>
              </w:rPr>
              <w:t>30240</w:t>
            </w:r>
          </w:p>
        </w:tc>
        <w:tc>
          <w:tcPr>
            <w:tcW w:w="2902" w:type="dxa"/>
            <w:vAlign w:val="top"/>
          </w:tcPr>
          <w:p>
            <w:pPr>
              <w:pStyle w:val="6"/>
              <w:spacing w:before="51" w:line="216" w:lineRule="auto"/>
              <w:ind w:left="183"/>
              <w:rPr>
                <w:sz w:val="17"/>
                <w:szCs w:val="17"/>
              </w:rPr>
            </w:pPr>
            <w:r>
              <w:rPr>
                <w:spacing w:val="6"/>
                <w:sz w:val="17"/>
                <w:szCs w:val="17"/>
              </w:rPr>
              <w:t>税金及附加费用</w:t>
            </w:r>
          </w:p>
        </w:tc>
        <w:tc>
          <w:tcPr>
            <w:tcW w:w="1428" w:type="dxa"/>
            <w:vAlign w:val="top"/>
          </w:tcPr>
          <w:p>
            <w:pPr>
              <w:rPr>
                <w:rFonts w:ascii="Arial"/>
                <w:sz w:val="21"/>
              </w:rPr>
            </w:pPr>
          </w:p>
        </w:tc>
        <w:tc>
          <w:tcPr>
            <w:tcW w:w="585" w:type="dxa"/>
            <w:vAlign w:val="top"/>
          </w:tcPr>
          <w:p>
            <w:pPr>
              <w:rPr>
                <w:rFonts w:ascii="Arial"/>
                <w:sz w:val="21"/>
              </w:rPr>
            </w:pPr>
          </w:p>
        </w:tc>
        <w:tc>
          <w:tcPr>
            <w:tcW w:w="2902" w:type="dxa"/>
            <w:vAlign w:val="top"/>
          </w:tcPr>
          <w:p>
            <w:pPr>
              <w:rPr>
                <w:rFonts w:ascii="Arial"/>
                <w:sz w:val="21"/>
              </w:rPr>
            </w:pP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608" w:type="dxa"/>
            <w:tcBorders>
              <w:left w:val="single" w:color="000000" w:sz="10" w:space="0"/>
            </w:tcBorders>
            <w:vAlign w:val="top"/>
          </w:tcPr>
          <w:p>
            <w:pPr>
              <w:rPr>
                <w:rFonts w:ascii="Arial"/>
                <w:sz w:val="21"/>
              </w:rPr>
            </w:pPr>
          </w:p>
        </w:tc>
        <w:tc>
          <w:tcPr>
            <w:tcW w:w="2901" w:type="dxa"/>
            <w:vAlign w:val="top"/>
          </w:tcPr>
          <w:p>
            <w:pPr>
              <w:rPr>
                <w:rFonts w:ascii="Arial"/>
                <w:sz w:val="21"/>
              </w:rPr>
            </w:pPr>
          </w:p>
        </w:tc>
        <w:tc>
          <w:tcPr>
            <w:tcW w:w="1428" w:type="dxa"/>
            <w:vAlign w:val="top"/>
          </w:tcPr>
          <w:p>
            <w:pPr>
              <w:rPr>
                <w:rFonts w:ascii="Arial"/>
                <w:sz w:val="21"/>
              </w:rPr>
            </w:pPr>
          </w:p>
        </w:tc>
        <w:tc>
          <w:tcPr>
            <w:tcW w:w="585" w:type="dxa"/>
            <w:vAlign w:val="top"/>
          </w:tcPr>
          <w:p>
            <w:pPr>
              <w:pStyle w:val="6"/>
              <w:spacing w:before="79" w:line="185" w:lineRule="auto"/>
              <w:ind w:left="9"/>
              <w:rPr>
                <w:sz w:val="17"/>
                <w:szCs w:val="17"/>
              </w:rPr>
            </w:pPr>
            <w:r>
              <w:rPr>
                <w:spacing w:val="1"/>
                <w:sz w:val="17"/>
                <w:szCs w:val="17"/>
              </w:rPr>
              <w:t>30299</w:t>
            </w:r>
          </w:p>
        </w:tc>
        <w:tc>
          <w:tcPr>
            <w:tcW w:w="2902" w:type="dxa"/>
            <w:vAlign w:val="top"/>
          </w:tcPr>
          <w:p>
            <w:pPr>
              <w:pStyle w:val="6"/>
              <w:spacing w:before="52" w:line="215" w:lineRule="auto"/>
              <w:ind w:left="184"/>
              <w:rPr>
                <w:sz w:val="17"/>
                <w:szCs w:val="17"/>
              </w:rPr>
            </w:pPr>
            <w:r>
              <w:rPr>
                <w:spacing w:val="6"/>
                <w:sz w:val="17"/>
                <w:szCs w:val="17"/>
              </w:rPr>
              <w:t>其他商品和服务支出</w:t>
            </w:r>
          </w:p>
        </w:tc>
        <w:tc>
          <w:tcPr>
            <w:tcW w:w="1428" w:type="dxa"/>
            <w:vAlign w:val="top"/>
          </w:tcPr>
          <w:p>
            <w:pPr>
              <w:rPr>
                <w:rFonts w:ascii="Arial"/>
                <w:sz w:val="21"/>
              </w:rPr>
            </w:pPr>
          </w:p>
        </w:tc>
        <w:tc>
          <w:tcPr>
            <w:tcW w:w="585" w:type="dxa"/>
            <w:vAlign w:val="top"/>
          </w:tcPr>
          <w:p>
            <w:pPr>
              <w:rPr>
                <w:rFonts w:ascii="Arial"/>
                <w:sz w:val="21"/>
              </w:rPr>
            </w:pPr>
          </w:p>
        </w:tc>
        <w:tc>
          <w:tcPr>
            <w:tcW w:w="2902" w:type="dxa"/>
            <w:vAlign w:val="top"/>
          </w:tcPr>
          <w:p>
            <w:pPr>
              <w:rPr>
                <w:rFonts w:ascii="Arial"/>
                <w:sz w:val="21"/>
              </w:rPr>
            </w:pPr>
          </w:p>
        </w:tc>
        <w:tc>
          <w:tcPr>
            <w:tcW w:w="1768"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509" w:type="dxa"/>
            <w:gridSpan w:val="2"/>
            <w:tcBorders>
              <w:left w:val="single" w:color="000000" w:sz="10" w:space="0"/>
              <w:bottom w:val="single" w:color="000000" w:sz="10" w:space="0"/>
            </w:tcBorders>
            <w:vAlign w:val="top"/>
          </w:tcPr>
          <w:p>
            <w:pPr>
              <w:pStyle w:val="6"/>
              <w:spacing w:before="53" w:line="206" w:lineRule="auto"/>
              <w:ind w:left="1212"/>
              <w:rPr>
                <w:sz w:val="17"/>
                <w:szCs w:val="17"/>
              </w:rPr>
            </w:pPr>
            <w:r>
              <w:rPr>
                <w:spacing w:val="6"/>
                <w:sz w:val="17"/>
                <w:szCs w:val="17"/>
              </w:rPr>
              <w:t>人员经费合计</w:t>
            </w:r>
          </w:p>
        </w:tc>
        <w:tc>
          <w:tcPr>
            <w:tcW w:w="1428" w:type="dxa"/>
            <w:tcBorders>
              <w:bottom w:val="single" w:color="000000" w:sz="10" w:space="0"/>
            </w:tcBorders>
            <w:vAlign w:val="top"/>
          </w:tcPr>
          <w:p>
            <w:pPr>
              <w:pStyle w:val="6"/>
              <w:spacing w:before="80" w:line="176" w:lineRule="auto"/>
              <w:ind w:right="22"/>
              <w:jc w:val="right"/>
              <w:rPr>
                <w:sz w:val="17"/>
                <w:szCs w:val="17"/>
              </w:rPr>
            </w:pPr>
            <w:r>
              <w:rPr>
                <w:spacing w:val="2"/>
                <w:sz w:val="17"/>
                <w:szCs w:val="17"/>
              </w:rPr>
              <w:t>355.00</w:t>
            </w:r>
          </w:p>
        </w:tc>
        <w:tc>
          <w:tcPr>
            <w:tcW w:w="8402" w:type="dxa"/>
            <w:gridSpan w:val="5"/>
            <w:tcBorders>
              <w:bottom w:val="single" w:color="000000" w:sz="10" w:space="0"/>
            </w:tcBorders>
            <w:vAlign w:val="top"/>
          </w:tcPr>
          <w:p>
            <w:pPr>
              <w:pStyle w:val="6"/>
              <w:spacing w:before="53" w:line="206" w:lineRule="auto"/>
              <w:ind w:left="3668"/>
              <w:rPr>
                <w:sz w:val="17"/>
                <w:szCs w:val="17"/>
              </w:rPr>
            </w:pPr>
            <w:r>
              <w:rPr>
                <w:spacing w:val="5"/>
                <w:sz w:val="17"/>
                <w:szCs w:val="17"/>
              </w:rPr>
              <w:t>公用经费合计</w:t>
            </w:r>
          </w:p>
        </w:tc>
        <w:tc>
          <w:tcPr>
            <w:tcW w:w="1768" w:type="dxa"/>
            <w:tcBorders>
              <w:bottom w:val="single" w:color="000000" w:sz="10" w:space="0"/>
              <w:right w:val="single" w:color="000000" w:sz="10" w:space="0"/>
            </w:tcBorders>
            <w:vAlign w:val="top"/>
          </w:tcPr>
          <w:p>
            <w:pPr>
              <w:pStyle w:val="6"/>
              <w:spacing w:before="80" w:line="176" w:lineRule="auto"/>
              <w:ind w:right="6"/>
              <w:jc w:val="right"/>
              <w:rPr>
                <w:sz w:val="17"/>
                <w:szCs w:val="17"/>
              </w:rPr>
            </w:pPr>
            <w:r>
              <w:rPr>
                <w:spacing w:val="1"/>
                <w:sz w:val="17"/>
                <w:szCs w:val="17"/>
              </w:rPr>
              <w:t>57.67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5107" w:type="dxa"/>
            <w:gridSpan w:val="9"/>
            <w:tcBorders>
              <w:top w:val="single" w:color="000000" w:sz="10" w:space="0"/>
              <w:left w:val="nil"/>
              <w:bottom w:val="single" w:color="FFFFFF" w:sz="10" w:space="0"/>
              <w:right w:val="single" w:color="000000" w:sz="2" w:space="0"/>
            </w:tcBorders>
            <w:vAlign w:val="top"/>
          </w:tcPr>
          <w:p>
            <w:pPr>
              <w:pStyle w:val="6"/>
              <w:spacing w:before="46" w:line="223" w:lineRule="auto"/>
              <w:ind w:left="25"/>
              <w:rPr>
                <w:sz w:val="17"/>
                <w:szCs w:val="17"/>
              </w:rPr>
            </w:pPr>
            <w:r>
              <w:rPr>
                <w:spacing w:val="7"/>
                <w:sz w:val="17"/>
                <w:szCs w:val="17"/>
              </w:rPr>
              <w:t>注：本表反映部门本年度一般公共预算财政拨款基本支出明细情况。</w:t>
            </w:r>
          </w:p>
        </w:tc>
      </w:tr>
    </w:tbl>
    <w:p>
      <w:pPr>
        <w:pStyle w:val="2"/>
        <w:spacing w:line="14" w:lineRule="auto"/>
        <w:rPr>
          <w:sz w:val="2"/>
        </w:rPr>
      </w:pPr>
    </w:p>
    <w:p>
      <w:pPr>
        <w:spacing w:line="14" w:lineRule="auto"/>
        <w:rPr>
          <w:sz w:val="2"/>
          <w:szCs w:val="2"/>
        </w:rPr>
        <w:sectPr>
          <w:type w:val="continuous"/>
          <w:pgSz w:w="16838" w:h="11906"/>
          <w:pgMar w:top="400" w:right="856" w:bottom="757" w:left="849" w:header="0" w:footer="553" w:gutter="0"/>
          <w:cols w:equalWidth="0" w:num="1">
            <w:col w:w="15133"/>
          </w:cols>
        </w:sectPr>
      </w:pPr>
    </w:p>
    <w:p>
      <w:pPr>
        <w:pStyle w:val="2"/>
        <w:spacing w:line="402" w:lineRule="auto"/>
      </w:pPr>
    </w:p>
    <w:p>
      <w:pPr>
        <w:spacing w:before="101" w:line="224" w:lineRule="auto"/>
        <w:ind w:left="4886"/>
        <w:rPr>
          <w:rFonts w:ascii="黑体" w:hAnsi="黑体" w:eastAsia="黑体" w:cs="黑体"/>
          <w:sz w:val="31"/>
          <w:szCs w:val="31"/>
        </w:rPr>
      </w:pPr>
      <w:r>
        <w:rPr>
          <w:rFonts w:ascii="黑体" w:hAnsi="黑体" w:eastAsia="黑体" w:cs="黑体"/>
          <w:spacing w:val="6"/>
          <w:sz w:val="31"/>
          <w:szCs w:val="31"/>
        </w:rPr>
        <w:t>政府性基金预算财政拨款收入支出决算表</w:t>
      </w:r>
    </w:p>
    <w:p>
      <w:pPr>
        <w:spacing w:line="15" w:lineRule="exact"/>
      </w:pPr>
    </w:p>
    <w:p>
      <w:pPr>
        <w:spacing w:line="15" w:lineRule="exact"/>
        <w:sectPr>
          <w:footerReference r:id="rId11" w:type="default"/>
          <w:pgSz w:w="16838" w:h="11906"/>
          <w:pgMar w:top="400" w:right="577" w:bottom="400" w:left="568" w:header="0" w:footer="0" w:gutter="0"/>
          <w:cols w:equalWidth="0" w:num="1">
            <w:col w:w="15692"/>
          </w:cols>
        </w:sectPr>
      </w:pPr>
    </w:p>
    <w:p>
      <w:pPr>
        <w:spacing w:before="306" w:line="193" w:lineRule="auto"/>
        <w:ind w:left="10"/>
        <w:rPr>
          <w:rFonts w:ascii="宋体" w:hAnsi="宋体" w:eastAsia="宋体" w:cs="宋体"/>
          <w:sz w:val="20"/>
          <w:szCs w:val="20"/>
        </w:rPr>
      </w:pPr>
      <w:r>
        <w:rPr>
          <w:rFonts w:ascii="宋体" w:hAnsi="宋体" w:eastAsia="宋体" w:cs="宋体"/>
          <w:spacing w:val="7"/>
          <w:sz w:val="20"/>
          <w:szCs w:val="20"/>
        </w:rPr>
        <w:t>部门：涞源县南屯镇人民政府(本级）</w:t>
      </w:r>
    </w:p>
    <w:p>
      <w:pPr>
        <w:pStyle w:val="2"/>
        <w:spacing w:line="14" w:lineRule="auto"/>
        <w:rPr>
          <w:sz w:val="2"/>
        </w:rPr>
      </w:pPr>
      <w:r>
        <w:rPr>
          <w:sz w:val="2"/>
          <w:szCs w:val="2"/>
        </w:rPr>
        <w:br w:type="column"/>
      </w:r>
    </w:p>
    <w:p>
      <w:pPr>
        <w:spacing w:before="40" w:line="230" w:lineRule="auto"/>
        <w:ind w:left="7935"/>
        <w:rPr>
          <w:rFonts w:ascii="宋体" w:hAnsi="宋体" w:eastAsia="宋体" w:cs="宋体"/>
          <w:sz w:val="20"/>
          <w:szCs w:val="20"/>
        </w:rPr>
      </w:pPr>
      <w:r>
        <w:rPr>
          <w:rFonts w:ascii="宋体" w:hAnsi="宋体" w:eastAsia="宋体" w:cs="宋体"/>
          <w:spacing w:val="4"/>
          <w:sz w:val="20"/>
          <w:szCs w:val="20"/>
        </w:rPr>
        <w:t>公开07表</w:t>
      </w:r>
    </w:p>
    <w:p>
      <w:pPr>
        <w:spacing w:before="15" w:line="193" w:lineRule="auto"/>
        <w:rPr>
          <w:rFonts w:ascii="宋体" w:hAnsi="宋体" w:eastAsia="宋体" w:cs="宋体"/>
          <w:sz w:val="20"/>
          <w:szCs w:val="20"/>
        </w:rPr>
      </w:pPr>
      <w:r>
        <w:rPr>
          <w:rFonts w:ascii="宋体" w:hAnsi="宋体" w:eastAsia="宋体" w:cs="宋体"/>
          <w:spacing w:val="5"/>
          <w:sz w:val="20"/>
          <w:szCs w:val="20"/>
        </w:rPr>
        <w:t xml:space="preserve">2016年度                                         </w:t>
      </w:r>
      <w:r>
        <w:rPr>
          <w:rFonts w:ascii="宋体" w:hAnsi="宋体" w:eastAsia="宋体" w:cs="宋体"/>
          <w:spacing w:val="4"/>
          <w:sz w:val="20"/>
          <w:szCs w:val="20"/>
        </w:rPr>
        <w:t xml:space="preserve">                         单位：万元</w:t>
      </w:r>
    </w:p>
    <w:p>
      <w:pPr>
        <w:spacing w:line="193" w:lineRule="auto"/>
        <w:rPr>
          <w:rFonts w:ascii="宋体" w:hAnsi="宋体" w:eastAsia="宋体" w:cs="宋体"/>
          <w:sz w:val="20"/>
          <w:szCs w:val="20"/>
        </w:rPr>
        <w:sectPr>
          <w:type w:val="continuous"/>
          <w:pgSz w:w="16838" w:h="11906"/>
          <w:pgMar w:top="400" w:right="577" w:bottom="400" w:left="568" w:header="0" w:footer="0" w:gutter="0"/>
          <w:cols w:equalWidth="0" w:num="2">
            <w:col w:w="6761" w:space="100"/>
            <w:col w:w="8832"/>
          </w:cols>
        </w:sectPr>
      </w:pPr>
    </w:p>
    <w:p>
      <w:pPr>
        <w:spacing w:line="54"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3084"/>
        <w:gridCol w:w="1857"/>
        <w:gridCol w:w="1859"/>
        <w:gridCol w:w="1857"/>
        <w:gridCol w:w="1857"/>
        <w:gridCol w:w="1860"/>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4512" w:type="dxa"/>
            <w:gridSpan w:val="2"/>
            <w:tcBorders>
              <w:top w:val="single" w:color="000000" w:sz="10" w:space="0"/>
              <w:left w:val="single" w:color="000000" w:sz="10" w:space="0"/>
            </w:tcBorders>
            <w:vAlign w:val="top"/>
          </w:tcPr>
          <w:p>
            <w:pPr>
              <w:pStyle w:val="6"/>
              <w:spacing w:before="184" w:line="224" w:lineRule="auto"/>
              <w:ind w:left="2021"/>
              <w:rPr>
                <w:sz w:val="22"/>
                <w:szCs w:val="22"/>
              </w:rPr>
            </w:pPr>
            <w:r>
              <w:rPr>
                <w:spacing w:val="1"/>
                <w:sz w:val="22"/>
                <w:szCs w:val="22"/>
              </w:rPr>
              <w:t>科目</w:t>
            </w:r>
          </w:p>
        </w:tc>
        <w:tc>
          <w:tcPr>
            <w:tcW w:w="1857" w:type="dxa"/>
            <w:vMerge w:val="restart"/>
            <w:tcBorders>
              <w:top w:val="single" w:color="000000" w:sz="10" w:space="0"/>
              <w:bottom w:val="nil"/>
            </w:tcBorders>
            <w:vAlign w:val="top"/>
          </w:tcPr>
          <w:p>
            <w:pPr>
              <w:spacing w:line="414" w:lineRule="auto"/>
              <w:rPr>
                <w:rFonts w:ascii="Arial"/>
                <w:sz w:val="21"/>
              </w:rPr>
            </w:pPr>
          </w:p>
          <w:p>
            <w:pPr>
              <w:pStyle w:val="6"/>
              <w:spacing w:before="72" w:line="225" w:lineRule="auto"/>
              <w:ind w:left="131"/>
              <w:rPr>
                <w:sz w:val="22"/>
                <w:szCs w:val="22"/>
              </w:rPr>
            </w:pPr>
            <w:r>
              <w:rPr>
                <w:spacing w:val="4"/>
                <w:sz w:val="22"/>
                <w:szCs w:val="22"/>
              </w:rPr>
              <w:t>年初结转和结余</w:t>
            </w:r>
          </w:p>
        </w:tc>
        <w:tc>
          <w:tcPr>
            <w:tcW w:w="1859" w:type="dxa"/>
            <w:vMerge w:val="restart"/>
            <w:tcBorders>
              <w:top w:val="single" w:color="000000" w:sz="10" w:space="0"/>
              <w:bottom w:val="nil"/>
            </w:tcBorders>
            <w:vAlign w:val="top"/>
          </w:tcPr>
          <w:p>
            <w:pPr>
              <w:spacing w:line="415" w:lineRule="auto"/>
              <w:rPr>
                <w:rFonts w:ascii="Arial"/>
                <w:sz w:val="21"/>
              </w:rPr>
            </w:pPr>
          </w:p>
          <w:p>
            <w:pPr>
              <w:pStyle w:val="6"/>
              <w:spacing w:before="71" w:line="224" w:lineRule="auto"/>
              <w:ind w:left="472"/>
              <w:rPr>
                <w:sz w:val="22"/>
                <w:szCs w:val="22"/>
              </w:rPr>
            </w:pPr>
            <w:r>
              <w:rPr>
                <w:spacing w:val="3"/>
                <w:sz w:val="22"/>
                <w:szCs w:val="22"/>
              </w:rPr>
              <w:t>本年收入</w:t>
            </w:r>
          </w:p>
        </w:tc>
        <w:tc>
          <w:tcPr>
            <w:tcW w:w="5574" w:type="dxa"/>
            <w:gridSpan w:val="3"/>
            <w:tcBorders>
              <w:top w:val="single" w:color="000000" w:sz="10" w:space="0"/>
            </w:tcBorders>
            <w:vAlign w:val="top"/>
          </w:tcPr>
          <w:p>
            <w:pPr>
              <w:pStyle w:val="6"/>
              <w:spacing w:before="184" w:line="224" w:lineRule="auto"/>
              <w:ind w:left="2335"/>
              <w:rPr>
                <w:sz w:val="22"/>
                <w:szCs w:val="22"/>
              </w:rPr>
            </w:pPr>
            <w:r>
              <w:rPr>
                <w:spacing w:val="3"/>
                <w:sz w:val="22"/>
                <w:szCs w:val="22"/>
              </w:rPr>
              <w:t>本年支出</w:t>
            </w:r>
          </w:p>
        </w:tc>
        <w:tc>
          <w:tcPr>
            <w:tcW w:w="1864" w:type="dxa"/>
            <w:vMerge w:val="restart"/>
            <w:tcBorders>
              <w:top w:val="single" w:color="000000" w:sz="10" w:space="0"/>
              <w:bottom w:val="nil"/>
              <w:right w:val="single" w:color="000000" w:sz="10" w:space="0"/>
            </w:tcBorders>
            <w:vAlign w:val="top"/>
          </w:tcPr>
          <w:p>
            <w:pPr>
              <w:spacing w:line="414" w:lineRule="auto"/>
              <w:rPr>
                <w:rFonts w:ascii="Arial"/>
                <w:sz w:val="21"/>
              </w:rPr>
            </w:pPr>
          </w:p>
          <w:p>
            <w:pPr>
              <w:pStyle w:val="6"/>
              <w:spacing w:before="72" w:line="225" w:lineRule="auto"/>
              <w:ind w:left="145"/>
              <w:rPr>
                <w:sz w:val="22"/>
                <w:szCs w:val="22"/>
              </w:rPr>
            </w:pPr>
            <w:r>
              <w:rPr>
                <w:spacing w:val="4"/>
                <w:sz w:val="22"/>
                <w:szCs w:val="22"/>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428" w:type="dxa"/>
            <w:tcBorders>
              <w:left w:val="single" w:color="000000" w:sz="10" w:space="0"/>
            </w:tcBorders>
            <w:vAlign w:val="top"/>
          </w:tcPr>
          <w:p>
            <w:pPr>
              <w:pStyle w:val="6"/>
              <w:spacing w:before="32" w:line="233" w:lineRule="auto"/>
              <w:ind w:left="250" w:right="266" w:firstLine="3"/>
              <w:rPr>
                <w:sz w:val="22"/>
                <w:szCs w:val="22"/>
              </w:rPr>
            </w:pPr>
            <w:r>
              <w:rPr>
                <w:spacing w:val="2"/>
                <w:sz w:val="22"/>
                <w:szCs w:val="22"/>
              </w:rPr>
              <w:t>功能分类</w:t>
            </w:r>
            <w:r>
              <w:rPr>
                <w:sz w:val="22"/>
                <w:szCs w:val="22"/>
              </w:rPr>
              <w:t xml:space="preserve"> </w:t>
            </w:r>
            <w:r>
              <w:rPr>
                <w:spacing w:val="3"/>
                <w:sz w:val="22"/>
                <w:szCs w:val="22"/>
              </w:rPr>
              <w:t>科目编码</w:t>
            </w:r>
          </w:p>
        </w:tc>
        <w:tc>
          <w:tcPr>
            <w:tcW w:w="3084" w:type="dxa"/>
            <w:vAlign w:val="top"/>
          </w:tcPr>
          <w:p>
            <w:pPr>
              <w:pStyle w:val="6"/>
              <w:spacing w:before="179" w:line="224" w:lineRule="auto"/>
              <w:ind w:left="1078"/>
              <w:rPr>
                <w:sz w:val="22"/>
                <w:szCs w:val="22"/>
              </w:rPr>
            </w:pPr>
            <w:r>
              <w:rPr>
                <w:spacing w:val="3"/>
                <w:sz w:val="22"/>
                <w:szCs w:val="22"/>
              </w:rPr>
              <w:t>科目名称</w:t>
            </w:r>
          </w:p>
        </w:tc>
        <w:tc>
          <w:tcPr>
            <w:tcW w:w="1857" w:type="dxa"/>
            <w:vMerge w:val="continue"/>
            <w:tcBorders>
              <w:top w:val="nil"/>
            </w:tcBorders>
            <w:vAlign w:val="top"/>
          </w:tcPr>
          <w:p>
            <w:pPr>
              <w:rPr>
                <w:rFonts w:ascii="Arial"/>
                <w:sz w:val="21"/>
              </w:rPr>
            </w:pPr>
          </w:p>
        </w:tc>
        <w:tc>
          <w:tcPr>
            <w:tcW w:w="1859" w:type="dxa"/>
            <w:vMerge w:val="continue"/>
            <w:tcBorders>
              <w:top w:val="nil"/>
            </w:tcBorders>
            <w:vAlign w:val="top"/>
          </w:tcPr>
          <w:p>
            <w:pPr>
              <w:rPr>
                <w:rFonts w:ascii="Arial"/>
                <w:sz w:val="21"/>
              </w:rPr>
            </w:pPr>
          </w:p>
        </w:tc>
        <w:tc>
          <w:tcPr>
            <w:tcW w:w="1857" w:type="dxa"/>
            <w:vAlign w:val="top"/>
          </w:tcPr>
          <w:p>
            <w:pPr>
              <w:pStyle w:val="6"/>
              <w:spacing w:before="179" w:line="226" w:lineRule="auto"/>
              <w:ind w:left="706"/>
              <w:rPr>
                <w:sz w:val="22"/>
                <w:szCs w:val="22"/>
              </w:rPr>
            </w:pPr>
            <w:r>
              <w:rPr>
                <w:spacing w:val="-1"/>
                <w:sz w:val="22"/>
                <w:szCs w:val="22"/>
              </w:rPr>
              <w:t>小计</w:t>
            </w:r>
          </w:p>
        </w:tc>
        <w:tc>
          <w:tcPr>
            <w:tcW w:w="1857" w:type="dxa"/>
            <w:vAlign w:val="top"/>
          </w:tcPr>
          <w:p>
            <w:pPr>
              <w:pStyle w:val="6"/>
              <w:spacing w:before="179" w:line="224" w:lineRule="auto"/>
              <w:ind w:left="478"/>
              <w:rPr>
                <w:sz w:val="22"/>
                <w:szCs w:val="22"/>
              </w:rPr>
            </w:pPr>
            <w:r>
              <w:rPr>
                <w:spacing w:val="3"/>
                <w:sz w:val="22"/>
                <w:szCs w:val="22"/>
              </w:rPr>
              <w:t>基本支出</w:t>
            </w:r>
          </w:p>
        </w:tc>
        <w:tc>
          <w:tcPr>
            <w:tcW w:w="1860" w:type="dxa"/>
            <w:vAlign w:val="top"/>
          </w:tcPr>
          <w:p>
            <w:pPr>
              <w:pStyle w:val="6"/>
              <w:spacing w:before="178" w:line="226" w:lineRule="auto"/>
              <w:ind w:left="484"/>
              <w:rPr>
                <w:sz w:val="22"/>
                <w:szCs w:val="22"/>
              </w:rPr>
            </w:pPr>
            <w:r>
              <w:rPr>
                <w:spacing w:val="2"/>
                <w:sz w:val="22"/>
                <w:szCs w:val="22"/>
              </w:rPr>
              <w:t>项目支出</w:t>
            </w:r>
          </w:p>
        </w:tc>
        <w:tc>
          <w:tcPr>
            <w:tcW w:w="1864"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4512" w:type="dxa"/>
            <w:gridSpan w:val="2"/>
            <w:tcBorders>
              <w:left w:val="single" w:color="000000" w:sz="10" w:space="0"/>
            </w:tcBorders>
            <w:vAlign w:val="top"/>
          </w:tcPr>
          <w:p>
            <w:pPr>
              <w:pStyle w:val="6"/>
              <w:spacing w:before="29" w:line="214" w:lineRule="auto"/>
              <w:ind w:left="2021"/>
              <w:rPr>
                <w:sz w:val="22"/>
                <w:szCs w:val="22"/>
              </w:rPr>
            </w:pPr>
            <w:r>
              <w:rPr>
                <w:spacing w:val="1"/>
                <w:sz w:val="22"/>
                <w:szCs w:val="22"/>
              </w:rPr>
              <w:t>栏次</w:t>
            </w:r>
          </w:p>
        </w:tc>
        <w:tc>
          <w:tcPr>
            <w:tcW w:w="1857" w:type="dxa"/>
            <w:vAlign w:val="top"/>
          </w:tcPr>
          <w:p>
            <w:pPr>
              <w:pStyle w:val="6"/>
              <w:spacing w:before="73" w:line="188" w:lineRule="auto"/>
              <w:ind w:left="883"/>
              <w:rPr>
                <w:sz w:val="19"/>
                <w:szCs w:val="19"/>
              </w:rPr>
            </w:pPr>
            <w:r>
              <w:rPr>
                <w:sz w:val="19"/>
                <w:szCs w:val="19"/>
              </w:rPr>
              <w:t>1</w:t>
            </w:r>
          </w:p>
        </w:tc>
        <w:tc>
          <w:tcPr>
            <w:tcW w:w="1859" w:type="dxa"/>
            <w:vAlign w:val="top"/>
          </w:tcPr>
          <w:p>
            <w:pPr>
              <w:pStyle w:val="6"/>
              <w:spacing w:before="73" w:line="188" w:lineRule="auto"/>
              <w:ind w:left="876"/>
              <w:rPr>
                <w:sz w:val="19"/>
                <w:szCs w:val="19"/>
              </w:rPr>
            </w:pPr>
            <w:r>
              <w:rPr>
                <w:sz w:val="19"/>
                <w:szCs w:val="19"/>
              </w:rPr>
              <w:t>2</w:t>
            </w:r>
          </w:p>
        </w:tc>
        <w:tc>
          <w:tcPr>
            <w:tcW w:w="1857" w:type="dxa"/>
            <w:vAlign w:val="top"/>
          </w:tcPr>
          <w:p>
            <w:pPr>
              <w:pStyle w:val="6"/>
              <w:spacing w:before="73" w:line="188" w:lineRule="auto"/>
              <w:ind w:left="878"/>
              <w:rPr>
                <w:sz w:val="19"/>
                <w:szCs w:val="19"/>
              </w:rPr>
            </w:pPr>
            <w:r>
              <w:rPr>
                <w:sz w:val="19"/>
                <w:szCs w:val="19"/>
              </w:rPr>
              <w:t>3</w:t>
            </w:r>
          </w:p>
        </w:tc>
        <w:tc>
          <w:tcPr>
            <w:tcW w:w="1857" w:type="dxa"/>
            <w:vAlign w:val="top"/>
          </w:tcPr>
          <w:p>
            <w:pPr>
              <w:pStyle w:val="6"/>
              <w:spacing w:before="73" w:line="188" w:lineRule="auto"/>
              <w:ind w:left="876"/>
              <w:rPr>
                <w:sz w:val="19"/>
                <w:szCs w:val="19"/>
              </w:rPr>
            </w:pPr>
            <w:r>
              <w:rPr>
                <w:sz w:val="19"/>
                <w:szCs w:val="19"/>
              </w:rPr>
              <w:t>4</w:t>
            </w:r>
          </w:p>
        </w:tc>
        <w:tc>
          <w:tcPr>
            <w:tcW w:w="1860" w:type="dxa"/>
            <w:vAlign w:val="top"/>
          </w:tcPr>
          <w:p>
            <w:pPr>
              <w:pStyle w:val="6"/>
              <w:spacing w:before="75" w:line="186" w:lineRule="auto"/>
              <w:ind w:left="886"/>
              <w:rPr>
                <w:sz w:val="19"/>
                <w:szCs w:val="19"/>
              </w:rPr>
            </w:pPr>
            <w:r>
              <w:rPr>
                <w:sz w:val="19"/>
                <w:szCs w:val="19"/>
              </w:rPr>
              <w:t>5</w:t>
            </w:r>
          </w:p>
        </w:tc>
        <w:tc>
          <w:tcPr>
            <w:tcW w:w="1864" w:type="dxa"/>
            <w:tcBorders>
              <w:right w:val="single" w:color="000000" w:sz="10" w:space="0"/>
            </w:tcBorders>
            <w:vAlign w:val="top"/>
          </w:tcPr>
          <w:p>
            <w:pPr>
              <w:pStyle w:val="6"/>
              <w:spacing w:before="73" w:line="188" w:lineRule="auto"/>
              <w:ind w:left="884"/>
              <w:rPr>
                <w:sz w:val="19"/>
                <w:szCs w:val="19"/>
              </w:rPr>
            </w:pPr>
            <w:r>
              <w:rPr>
                <w:sz w:val="19"/>
                <w:szCs w:val="19"/>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512" w:type="dxa"/>
            <w:gridSpan w:val="2"/>
            <w:tcBorders>
              <w:left w:val="single" w:color="000000" w:sz="10" w:space="0"/>
            </w:tcBorders>
            <w:vAlign w:val="top"/>
          </w:tcPr>
          <w:p>
            <w:pPr>
              <w:pStyle w:val="6"/>
              <w:spacing w:before="31" w:line="211" w:lineRule="auto"/>
              <w:ind w:left="2022"/>
              <w:rPr>
                <w:sz w:val="22"/>
                <w:szCs w:val="22"/>
              </w:rPr>
            </w:pPr>
            <w:r>
              <w:rPr>
                <w:sz w:val="22"/>
                <w:szCs w:val="22"/>
              </w:rPr>
              <w:t>合计</w:t>
            </w:r>
          </w:p>
        </w:tc>
        <w:tc>
          <w:tcPr>
            <w:tcW w:w="1857" w:type="dxa"/>
            <w:vAlign w:val="top"/>
          </w:tcPr>
          <w:p>
            <w:pPr>
              <w:rPr>
                <w:rFonts w:ascii="Arial"/>
                <w:sz w:val="21"/>
              </w:rPr>
            </w:pPr>
          </w:p>
        </w:tc>
        <w:tc>
          <w:tcPr>
            <w:tcW w:w="1859" w:type="dxa"/>
            <w:vAlign w:val="top"/>
          </w:tcPr>
          <w:p>
            <w:pPr>
              <w:rPr>
                <w:rFonts w:ascii="Arial"/>
                <w:sz w:val="21"/>
              </w:rPr>
            </w:pPr>
          </w:p>
        </w:tc>
        <w:tc>
          <w:tcPr>
            <w:tcW w:w="1857" w:type="dxa"/>
            <w:vAlign w:val="top"/>
          </w:tcPr>
          <w:p>
            <w:pPr>
              <w:rPr>
                <w:rFonts w:ascii="Arial"/>
                <w:sz w:val="21"/>
              </w:rPr>
            </w:pPr>
          </w:p>
        </w:tc>
        <w:tc>
          <w:tcPr>
            <w:tcW w:w="1857" w:type="dxa"/>
            <w:vAlign w:val="top"/>
          </w:tcPr>
          <w:p>
            <w:pPr>
              <w:rPr>
                <w:rFonts w:ascii="Arial"/>
                <w:sz w:val="21"/>
              </w:rPr>
            </w:pPr>
          </w:p>
        </w:tc>
        <w:tc>
          <w:tcPr>
            <w:tcW w:w="1860" w:type="dxa"/>
            <w:vAlign w:val="top"/>
          </w:tcPr>
          <w:p>
            <w:pPr>
              <w:rPr>
                <w:rFonts w:ascii="Arial"/>
                <w:sz w:val="21"/>
              </w:rPr>
            </w:pPr>
          </w:p>
        </w:tc>
        <w:tc>
          <w:tcPr>
            <w:tcW w:w="1864"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428" w:type="dxa"/>
            <w:tcBorders>
              <w:left w:val="single" w:color="000000" w:sz="10" w:space="0"/>
            </w:tcBorders>
            <w:vAlign w:val="top"/>
          </w:tcPr>
          <w:p>
            <w:pPr>
              <w:rPr>
                <w:rFonts w:ascii="Arial"/>
                <w:sz w:val="21"/>
              </w:rPr>
            </w:pPr>
          </w:p>
        </w:tc>
        <w:tc>
          <w:tcPr>
            <w:tcW w:w="3084" w:type="dxa"/>
            <w:vAlign w:val="top"/>
          </w:tcPr>
          <w:p>
            <w:pPr>
              <w:rPr>
                <w:rFonts w:ascii="Arial"/>
                <w:sz w:val="21"/>
              </w:rPr>
            </w:pPr>
          </w:p>
        </w:tc>
        <w:tc>
          <w:tcPr>
            <w:tcW w:w="1857" w:type="dxa"/>
            <w:vAlign w:val="top"/>
          </w:tcPr>
          <w:p>
            <w:pPr>
              <w:rPr>
                <w:rFonts w:ascii="Arial"/>
                <w:sz w:val="21"/>
              </w:rPr>
            </w:pPr>
          </w:p>
        </w:tc>
        <w:tc>
          <w:tcPr>
            <w:tcW w:w="1859" w:type="dxa"/>
            <w:vAlign w:val="top"/>
          </w:tcPr>
          <w:p>
            <w:pPr>
              <w:rPr>
                <w:rFonts w:ascii="Arial"/>
                <w:sz w:val="21"/>
              </w:rPr>
            </w:pPr>
          </w:p>
        </w:tc>
        <w:tc>
          <w:tcPr>
            <w:tcW w:w="1857" w:type="dxa"/>
            <w:vAlign w:val="top"/>
          </w:tcPr>
          <w:p>
            <w:pPr>
              <w:rPr>
                <w:rFonts w:ascii="Arial"/>
                <w:sz w:val="21"/>
              </w:rPr>
            </w:pPr>
          </w:p>
        </w:tc>
        <w:tc>
          <w:tcPr>
            <w:tcW w:w="1857" w:type="dxa"/>
            <w:vAlign w:val="top"/>
          </w:tcPr>
          <w:p>
            <w:pPr>
              <w:rPr>
                <w:rFonts w:ascii="Arial"/>
                <w:sz w:val="21"/>
              </w:rPr>
            </w:pPr>
          </w:p>
        </w:tc>
        <w:tc>
          <w:tcPr>
            <w:tcW w:w="1860" w:type="dxa"/>
            <w:vAlign w:val="top"/>
          </w:tcPr>
          <w:p>
            <w:pPr>
              <w:rPr>
                <w:rFonts w:ascii="Arial"/>
                <w:sz w:val="21"/>
              </w:rPr>
            </w:pPr>
          </w:p>
        </w:tc>
        <w:tc>
          <w:tcPr>
            <w:tcW w:w="1864"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428" w:type="dxa"/>
            <w:tcBorders>
              <w:left w:val="single" w:color="000000" w:sz="10" w:space="0"/>
            </w:tcBorders>
            <w:vAlign w:val="top"/>
          </w:tcPr>
          <w:p>
            <w:pPr>
              <w:rPr>
                <w:rFonts w:ascii="Arial"/>
                <w:sz w:val="21"/>
              </w:rPr>
            </w:pPr>
          </w:p>
        </w:tc>
        <w:tc>
          <w:tcPr>
            <w:tcW w:w="3084" w:type="dxa"/>
            <w:vAlign w:val="top"/>
          </w:tcPr>
          <w:p>
            <w:pPr>
              <w:rPr>
                <w:rFonts w:ascii="Arial"/>
                <w:sz w:val="21"/>
              </w:rPr>
            </w:pPr>
          </w:p>
        </w:tc>
        <w:tc>
          <w:tcPr>
            <w:tcW w:w="1857" w:type="dxa"/>
            <w:vAlign w:val="top"/>
          </w:tcPr>
          <w:p>
            <w:pPr>
              <w:rPr>
                <w:rFonts w:ascii="Arial"/>
                <w:sz w:val="21"/>
              </w:rPr>
            </w:pPr>
          </w:p>
        </w:tc>
        <w:tc>
          <w:tcPr>
            <w:tcW w:w="1859" w:type="dxa"/>
            <w:vAlign w:val="top"/>
          </w:tcPr>
          <w:p>
            <w:pPr>
              <w:rPr>
                <w:rFonts w:ascii="Arial"/>
                <w:sz w:val="21"/>
              </w:rPr>
            </w:pPr>
          </w:p>
        </w:tc>
        <w:tc>
          <w:tcPr>
            <w:tcW w:w="1857" w:type="dxa"/>
            <w:vAlign w:val="top"/>
          </w:tcPr>
          <w:p>
            <w:pPr>
              <w:rPr>
                <w:rFonts w:ascii="Arial"/>
                <w:sz w:val="21"/>
              </w:rPr>
            </w:pPr>
          </w:p>
        </w:tc>
        <w:tc>
          <w:tcPr>
            <w:tcW w:w="1857" w:type="dxa"/>
            <w:vAlign w:val="top"/>
          </w:tcPr>
          <w:p>
            <w:pPr>
              <w:rPr>
                <w:rFonts w:ascii="Arial"/>
                <w:sz w:val="21"/>
              </w:rPr>
            </w:pPr>
          </w:p>
        </w:tc>
        <w:tc>
          <w:tcPr>
            <w:tcW w:w="1860" w:type="dxa"/>
            <w:vAlign w:val="top"/>
          </w:tcPr>
          <w:p>
            <w:pPr>
              <w:rPr>
                <w:rFonts w:ascii="Arial"/>
                <w:sz w:val="21"/>
              </w:rPr>
            </w:pPr>
          </w:p>
        </w:tc>
        <w:tc>
          <w:tcPr>
            <w:tcW w:w="1864"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428" w:type="dxa"/>
            <w:tcBorders>
              <w:left w:val="single" w:color="000000" w:sz="10" w:space="0"/>
            </w:tcBorders>
            <w:vAlign w:val="top"/>
          </w:tcPr>
          <w:p>
            <w:pPr>
              <w:rPr>
                <w:rFonts w:ascii="Arial"/>
                <w:sz w:val="21"/>
              </w:rPr>
            </w:pPr>
          </w:p>
        </w:tc>
        <w:tc>
          <w:tcPr>
            <w:tcW w:w="3084" w:type="dxa"/>
            <w:vAlign w:val="top"/>
          </w:tcPr>
          <w:p>
            <w:pPr>
              <w:rPr>
                <w:rFonts w:ascii="Arial"/>
                <w:sz w:val="21"/>
              </w:rPr>
            </w:pPr>
          </w:p>
        </w:tc>
        <w:tc>
          <w:tcPr>
            <w:tcW w:w="1857" w:type="dxa"/>
            <w:vAlign w:val="top"/>
          </w:tcPr>
          <w:p>
            <w:pPr>
              <w:rPr>
                <w:rFonts w:ascii="Arial"/>
                <w:sz w:val="21"/>
              </w:rPr>
            </w:pPr>
          </w:p>
        </w:tc>
        <w:tc>
          <w:tcPr>
            <w:tcW w:w="1859" w:type="dxa"/>
            <w:vAlign w:val="top"/>
          </w:tcPr>
          <w:p>
            <w:pPr>
              <w:rPr>
                <w:rFonts w:ascii="Arial"/>
                <w:sz w:val="21"/>
              </w:rPr>
            </w:pPr>
          </w:p>
        </w:tc>
        <w:tc>
          <w:tcPr>
            <w:tcW w:w="1857" w:type="dxa"/>
            <w:vAlign w:val="top"/>
          </w:tcPr>
          <w:p>
            <w:pPr>
              <w:rPr>
                <w:rFonts w:ascii="Arial"/>
                <w:sz w:val="21"/>
              </w:rPr>
            </w:pPr>
          </w:p>
        </w:tc>
        <w:tc>
          <w:tcPr>
            <w:tcW w:w="1857" w:type="dxa"/>
            <w:vAlign w:val="top"/>
          </w:tcPr>
          <w:p>
            <w:pPr>
              <w:rPr>
                <w:rFonts w:ascii="Arial"/>
                <w:sz w:val="21"/>
              </w:rPr>
            </w:pPr>
          </w:p>
        </w:tc>
        <w:tc>
          <w:tcPr>
            <w:tcW w:w="1860" w:type="dxa"/>
            <w:vAlign w:val="top"/>
          </w:tcPr>
          <w:p>
            <w:pPr>
              <w:rPr>
                <w:rFonts w:ascii="Arial"/>
                <w:sz w:val="21"/>
              </w:rPr>
            </w:pPr>
          </w:p>
        </w:tc>
        <w:tc>
          <w:tcPr>
            <w:tcW w:w="1864"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428" w:type="dxa"/>
            <w:tcBorders>
              <w:left w:val="single" w:color="000000" w:sz="10" w:space="0"/>
            </w:tcBorders>
            <w:vAlign w:val="top"/>
          </w:tcPr>
          <w:p>
            <w:pPr>
              <w:rPr>
                <w:rFonts w:ascii="Arial"/>
                <w:sz w:val="21"/>
              </w:rPr>
            </w:pPr>
          </w:p>
        </w:tc>
        <w:tc>
          <w:tcPr>
            <w:tcW w:w="3084" w:type="dxa"/>
            <w:vAlign w:val="top"/>
          </w:tcPr>
          <w:p>
            <w:pPr>
              <w:rPr>
                <w:rFonts w:ascii="Arial"/>
                <w:sz w:val="21"/>
              </w:rPr>
            </w:pPr>
          </w:p>
        </w:tc>
        <w:tc>
          <w:tcPr>
            <w:tcW w:w="1857" w:type="dxa"/>
            <w:vAlign w:val="top"/>
          </w:tcPr>
          <w:p>
            <w:pPr>
              <w:rPr>
                <w:rFonts w:ascii="Arial"/>
                <w:sz w:val="21"/>
              </w:rPr>
            </w:pPr>
          </w:p>
        </w:tc>
        <w:tc>
          <w:tcPr>
            <w:tcW w:w="1859" w:type="dxa"/>
            <w:vAlign w:val="top"/>
          </w:tcPr>
          <w:p>
            <w:pPr>
              <w:rPr>
                <w:rFonts w:ascii="Arial"/>
                <w:sz w:val="21"/>
              </w:rPr>
            </w:pPr>
          </w:p>
        </w:tc>
        <w:tc>
          <w:tcPr>
            <w:tcW w:w="1857" w:type="dxa"/>
            <w:vAlign w:val="top"/>
          </w:tcPr>
          <w:p>
            <w:pPr>
              <w:rPr>
                <w:rFonts w:ascii="Arial"/>
                <w:sz w:val="21"/>
              </w:rPr>
            </w:pPr>
          </w:p>
        </w:tc>
        <w:tc>
          <w:tcPr>
            <w:tcW w:w="1857" w:type="dxa"/>
            <w:vAlign w:val="top"/>
          </w:tcPr>
          <w:p>
            <w:pPr>
              <w:rPr>
                <w:rFonts w:ascii="Arial"/>
                <w:sz w:val="21"/>
              </w:rPr>
            </w:pPr>
          </w:p>
        </w:tc>
        <w:tc>
          <w:tcPr>
            <w:tcW w:w="1860" w:type="dxa"/>
            <w:vAlign w:val="top"/>
          </w:tcPr>
          <w:p>
            <w:pPr>
              <w:rPr>
                <w:rFonts w:ascii="Arial"/>
                <w:sz w:val="21"/>
              </w:rPr>
            </w:pPr>
          </w:p>
        </w:tc>
        <w:tc>
          <w:tcPr>
            <w:tcW w:w="1864"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428" w:type="dxa"/>
            <w:tcBorders>
              <w:left w:val="single" w:color="000000" w:sz="10" w:space="0"/>
            </w:tcBorders>
            <w:vAlign w:val="top"/>
          </w:tcPr>
          <w:p>
            <w:pPr>
              <w:rPr>
                <w:rFonts w:ascii="Arial"/>
                <w:sz w:val="21"/>
              </w:rPr>
            </w:pPr>
          </w:p>
        </w:tc>
        <w:tc>
          <w:tcPr>
            <w:tcW w:w="3084" w:type="dxa"/>
            <w:vAlign w:val="top"/>
          </w:tcPr>
          <w:p>
            <w:pPr>
              <w:rPr>
                <w:rFonts w:ascii="Arial"/>
                <w:sz w:val="21"/>
              </w:rPr>
            </w:pPr>
          </w:p>
        </w:tc>
        <w:tc>
          <w:tcPr>
            <w:tcW w:w="1857" w:type="dxa"/>
            <w:vAlign w:val="top"/>
          </w:tcPr>
          <w:p>
            <w:pPr>
              <w:rPr>
                <w:rFonts w:ascii="Arial"/>
                <w:sz w:val="21"/>
              </w:rPr>
            </w:pPr>
          </w:p>
        </w:tc>
        <w:tc>
          <w:tcPr>
            <w:tcW w:w="1859" w:type="dxa"/>
            <w:vAlign w:val="top"/>
          </w:tcPr>
          <w:p>
            <w:pPr>
              <w:rPr>
                <w:rFonts w:ascii="Arial"/>
                <w:sz w:val="21"/>
              </w:rPr>
            </w:pPr>
          </w:p>
        </w:tc>
        <w:tc>
          <w:tcPr>
            <w:tcW w:w="1857" w:type="dxa"/>
            <w:vAlign w:val="top"/>
          </w:tcPr>
          <w:p>
            <w:pPr>
              <w:rPr>
                <w:rFonts w:ascii="Arial"/>
                <w:sz w:val="21"/>
              </w:rPr>
            </w:pPr>
          </w:p>
        </w:tc>
        <w:tc>
          <w:tcPr>
            <w:tcW w:w="1857" w:type="dxa"/>
            <w:vAlign w:val="top"/>
          </w:tcPr>
          <w:p>
            <w:pPr>
              <w:rPr>
                <w:rFonts w:ascii="Arial"/>
                <w:sz w:val="21"/>
              </w:rPr>
            </w:pPr>
          </w:p>
        </w:tc>
        <w:tc>
          <w:tcPr>
            <w:tcW w:w="1860" w:type="dxa"/>
            <w:vAlign w:val="top"/>
          </w:tcPr>
          <w:p>
            <w:pPr>
              <w:rPr>
                <w:rFonts w:ascii="Arial"/>
                <w:sz w:val="21"/>
              </w:rPr>
            </w:pPr>
          </w:p>
        </w:tc>
        <w:tc>
          <w:tcPr>
            <w:tcW w:w="1864"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428" w:type="dxa"/>
            <w:tcBorders>
              <w:left w:val="single" w:color="000000" w:sz="10" w:space="0"/>
              <w:bottom w:val="single" w:color="000000" w:sz="10" w:space="0"/>
            </w:tcBorders>
            <w:vAlign w:val="top"/>
          </w:tcPr>
          <w:p>
            <w:pPr>
              <w:rPr>
                <w:rFonts w:ascii="Arial"/>
                <w:sz w:val="21"/>
              </w:rPr>
            </w:pPr>
          </w:p>
        </w:tc>
        <w:tc>
          <w:tcPr>
            <w:tcW w:w="3084" w:type="dxa"/>
            <w:tcBorders>
              <w:bottom w:val="single" w:color="000000" w:sz="10" w:space="0"/>
            </w:tcBorders>
            <w:vAlign w:val="top"/>
          </w:tcPr>
          <w:p>
            <w:pPr>
              <w:rPr>
                <w:rFonts w:ascii="Arial"/>
                <w:sz w:val="21"/>
              </w:rPr>
            </w:pPr>
          </w:p>
        </w:tc>
        <w:tc>
          <w:tcPr>
            <w:tcW w:w="1857" w:type="dxa"/>
            <w:tcBorders>
              <w:bottom w:val="single" w:color="000000" w:sz="10" w:space="0"/>
            </w:tcBorders>
            <w:vAlign w:val="top"/>
          </w:tcPr>
          <w:p>
            <w:pPr>
              <w:rPr>
                <w:rFonts w:ascii="Arial"/>
                <w:sz w:val="21"/>
              </w:rPr>
            </w:pPr>
          </w:p>
        </w:tc>
        <w:tc>
          <w:tcPr>
            <w:tcW w:w="1859" w:type="dxa"/>
            <w:tcBorders>
              <w:bottom w:val="single" w:color="000000" w:sz="10" w:space="0"/>
            </w:tcBorders>
            <w:vAlign w:val="top"/>
          </w:tcPr>
          <w:p>
            <w:pPr>
              <w:rPr>
                <w:rFonts w:ascii="Arial"/>
                <w:sz w:val="21"/>
              </w:rPr>
            </w:pPr>
          </w:p>
        </w:tc>
        <w:tc>
          <w:tcPr>
            <w:tcW w:w="1857" w:type="dxa"/>
            <w:tcBorders>
              <w:bottom w:val="single" w:color="000000" w:sz="10" w:space="0"/>
            </w:tcBorders>
            <w:vAlign w:val="top"/>
          </w:tcPr>
          <w:p>
            <w:pPr>
              <w:rPr>
                <w:rFonts w:ascii="Arial"/>
                <w:sz w:val="21"/>
              </w:rPr>
            </w:pPr>
          </w:p>
        </w:tc>
        <w:tc>
          <w:tcPr>
            <w:tcW w:w="1857" w:type="dxa"/>
            <w:tcBorders>
              <w:bottom w:val="single" w:color="000000" w:sz="10" w:space="0"/>
            </w:tcBorders>
            <w:vAlign w:val="top"/>
          </w:tcPr>
          <w:p>
            <w:pPr>
              <w:rPr>
                <w:rFonts w:ascii="Arial"/>
                <w:sz w:val="21"/>
              </w:rPr>
            </w:pPr>
          </w:p>
        </w:tc>
        <w:tc>
          <w:tcPr>
            <w:tcW w:w="1860" w:type="dxa"/>
            <w:tcBorders>
              <w:bottom w:val="single" w:color="000000" w:sz="10" w:space="0"/>
            </w:tcBorders>
            <w:vAlign w:val="top"/>
          </w:tcPr>
          <w:p>
            <w:pPr>
              <w:rPr>
                <w:rFonts w:ascii="Arial"/>
                <w:sz w:val="21"/>
              </w:rPr>
            </w:pPr>
          </w:p>
        </w:tc>
        <w:tc>
          <w:tcPr>
            <w:tcW w:w="1864" w:type="dxa"/>
            <w:tcBorders>
              <w:bottom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5666" w:type="dxa"/>
            <w:gridSpan w:val="8"/>
            <w:tcBorders>
              <w:top w:val="single" w:color="000000" w:sz="10" w:space="0"/>
              <w:left w:val="nil"/>
              <w:bottom w:val="single" w:color="FFFFFF" w:sz="10" w:space="0"/>
              <w:right w:val="single" w:color="FFFFFF" w:sz="2" w:space="0"/>
            </w:tcBorders>
            <w:vAlign w:val="top"/>
          </w:tcPr>
          <w:p>
            <w:pPr>
              <w:pStyle w:val="6"/>
              <w:spacing w:before="49" w:line="226" w:lineRule="auto"/>
              <w:ind w:left="26"/>
              <w:rPr>
                <w:sz w:val="19"/>
                <w:szCs w:val="19"/>
              </w:rPr>
            </w:pPr>
            <w:r>
              <w:rPr>
                <w:spacing w:val="6"/>
                <w:sz w:val="19"/>
                <w:szCs w:val="19"/>
              </w:rPr>
              <w:t>注：本表反映部门本年度政府性基金预算财政拨款收入支出及结转和结余情况。</w:t>
            </w:r>
          </w:p>
        </w:tc>
      </w:tr>
    </w:tbl>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65" w:line="146" w:lineRule="exact"/>
        <w:ind w:left="7379"/>
        <w:rPr>
          <w:rFonts w:ascii="宋体" w:hAnsi="宋体" w:eastAsia="宋体" w:cs="宋体"/>
          <w:sz w:val="20"/>
          <w:szCs w:val="20"/>
        </w:rPr>
      </w:pPr>
      <w:r>
        <w:rPr>
          <w:rFonts w:ascii="宋体" w:hAnsi="宋体" w:eastAsia="宋体" w:cs="宋体"/>
          <w:spacing w:val="1"/>
          <w:position w:val="-3"/>
          <w:sz w:val="20"/>
          <w:szCs w:val="20"/>
        </w:rPr>
        <w:t>—</w:t>
      </w:r>
      <w:r>
        <w:rPr>
          <w:rFonts w:ascii="宋体" w:hAnsi="宋体" w:eastAsia="宋体" w:cs="宋体"/>
          <w:spacing w:val="18"/>
          <w:position w:val="-3"/>
          <w:sz w:val="20"/>
          <w:szCs w:val="20"/>
        </w:rPr>
        <w:t xml:space="preserve"> </w:t>
      </w:r>
      <w:r>
        <w:rPr>
          <w:rFonts w:ascii="宋体" w:hAnsi="宋体" w:eastAsia="宋体" w:cs="宋体"/>
          <w:spacing w:val="1"/>
          <w:position w:val="-3"/>
          <w:sz w:val="20"/>
          <w:szCs w:val="20"/>
        </w:rPr>
        <w:t>7.1</w:t>
      </w:r>
      <w:r>
        <w:rPr>
          <w:rFonts w:ascii="宋体" w:hAnsi="宋体" w:eastAsia="宋体" w:cs="宋体"/>
          <w:spacing w:val="13"/>
          <w:position w:val="-3"/>
          <w:sz w:val="20"/>
          <w:szCs w:val="20"/>
        </w:rPr>
        <w:t xml:space="preserve"> </w:t>
      </w:r>
      <w:r>
        <w:rPr>
          <w:rFonts w:ascii="宋体" w:hAnsi="宋体" w:eastAsia="宋体" w:cs="宋体"/>
          <w:spacing w:val="1"/>
          <w:position w:val="-3"/>
          <w:sz w:val="20"/>
          <w:szCs w:val="20"/>
        </w:rPr>
        <w:t>—</w:t>
      </w:r>
    </w:p>
    <w:p>
      <w:pPr>
        <w:spacing w:line="146" w:lineRule="exact"/>
        <w:rPr>
          <w:rFonts w:ascii="宋体" w:hAnsi="宋体" w:eastAsia="宋体" w:cs="宋体"/>
          <w:sz w:val="20"/>
          <w:szCs w:val="20"/>
        </w:rPr>
        <w:sectPr>
          <w:type w:val="continuous"/>
          <w:pgSz w:w="16838" w:h="11906"/>
          <w:pgMar w:top="400" w:right="577" w:bottom="400" w:left="568" w:header="0" w:footer="0" w:gutter="0"/>
          <w:cols w:equalWidth="0" w:num="1">
            <w:col w:w="15692"/>
          </w:cols>
        </w:sectPr>
      </w:pPr>
    </w:p>
    <w:p>
      <w:pPr>
        <w:pStyle w:val="2"/>
        <w:spacing w:line="363" w:lineRule="auto"/>
      </w:pPr>
    </w:p>
    <w:p>
      <w:pPr>
        <w:spacing w:before="140" w:line="219" w:lineRule="auto"/>
        <w:ind w:left="4062"/>
        <w:rPr>
          <w:rFonts w:ascii="黑体" w:hAnsi="黑体" w:eastAsia="黑体" w:cs="黑体"/>
          <w:sz w:val="43"/>
          <w:szCs w:val="43"/>
        </w:rPr>
      </w:pPr>
      <w:r>
        <w:rPr>
          <w:rFonts w:ascii="黑体" w:hAnsi="黑体" w:eastAsia="黑体" w:cs="黑体"/>
          <w:spacing w:val="-1"/>
          <w:sz w:val="43"/>
          <w:szCs w:val="43"/>
        </w:rPr>
        <w:t>国有资本经营预算财政拨款支出决算表</w:t>
      </w:r>
    </w:p>
    <w:p>
      <w:pPr>
        <w:spacing w:line="219" w:lineRule="auto"/>
        <w:rPr>
          <w:rFonts w:ascii="黑体" w:hAnsi="黑体" w:eastAsia="黑体" w:cs="黑体"/>
          <w:sz w:val="43"/>
          <w:szCs w:val="43"/>
        </w:rPr>
        <w:sectPr>
          <w:footerReference r:id="rId12" w:type="default"/>
          <w:pgSz w:w="16838" w:h="11906"/>
          <w:pgMar w:top="400" w:right="577" w:bottom="795" w:left="568" w:header="0" w:footer="591" w:gutter="0"/>
          <w:cols w:equalWidth="0" w:num="1">
            <w:col w:w="15692"/>
          </w:cols>
        </w:sectPr>
      </w:pPr>
    </w:p>
    <w:p>
      <w:pPr>
        <w:spacing w:before="306" w:line="193" w:lineRule="auto"/>
        <w:ind w:left="9"/>
        <w:rPr>
          <w:rFonts w:ascii="宋体" w:hAnsi="宋体" w:eastAsia="宋体" w:cs="宋体"/>
          <w:sz w:val="20"/>
          <w:szCs w:val="20"/>
        </w:rPr>
      </w:pPr>
      <w:r>
        <w:drawing>
          <wp:anchor distT="0" distB="0" distL="0" distR="0" simplePos="0" relativeHeight="251666432" behindDoc="0" locked="0" layoutInCell="1" allowOverlap="1">
            <wp:simplePos x="0" y="0"/>
            <wp:positionH relativeFrom="column">
              <wp:posOffset>6504305</wp:posOffset>
            </wp:positionH>
            <wp:positionV relativeFrom="paragraph">
              <wp:posOffset>2273935</wp:posOffset>
            </wp:positionV>
            <wp:extent cx="8890" cy="19177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7"/>
                    <a:stretch>
                      <a:fillRect/>
                    </a:stretch>
                  </pic:blipFill>
                  <pic:spPr>
                    <a:xfrm>
                      <a:off x="0" y="0"/>
                      <a:ext cx="9144" cy="192023"/>
                    </a:xfrm>
                    <a:prstGeom prst="rect">
                      <a:avLst/>
                    </a:prstGeom>
                  </pic:spPr>
                </pic:pic>
              </a:graphicData>
            </a:graphic>
          </wp:anchor>
        </w:drawing>
      </w:r>
      <w:r>
        <w:rPr>
          <w:rFonts w:ascii="宋体" w:hAnsi="宋体" w:eastAsia="宋体" w:cs="宋体"/>
          <w:spacing w:val="7"/>
          <w:sz w:val="20"/>
          <w:szCs w:val="20"/>
        </w:rPr>
        <w:t>编制单位：涞源县南屯镇人民政府(本级）</w:t>
      </w:r>
      <w:r>
        <w:rPr>
          <w:rFonts w:ascii="宋体" w:hAnsi="宋体" w:eastAsia="宋体" w:cs="宋体"/>
          <w:sz w:val="20"/>
          <w:szCs w:val="20"/>
        </w:rPr>
        <w:t xml:space="preserve">                              </w:t>
      </w:r>
      <w:r>
        <w:rPr>
          <w:rFonts w:ascii="宋体" w:hAnsi="宋体" w:eastAsia="宋体" w:cs="宋体"/>
          <w:spacing w:val="7"/>
          <w:sz w:val="20"/>
          <w:szCs w:val="20"/>
        </w:rPr>
        <w:t>201</w:t>
      </w:r>
      <w:r>
        <w:rPr>
          <w:rFonts w:ascii="宋体" w:hAnsi="宋体" w:eastAsia="宋体" w:cs="宋体"/>
          <w:spacing w:val="6"/>
          <w:sz w:val="20"/>
          <w:szCs w:val="20"/>
        </w:rPr>
        <w:t>6年度</w:t>
      </w:r>
    </w:p>
    <w:p>
      <w:pPr>
        <w:pStyle w:val="2"/>
        <w:spacing w:line="14" w:lineRule="auto"/>
        <w:rPr>
          <w:sz w:val="2"/>
        </w:rPr>
      </w:pPr>
      <w:r>
        <w:rPr>
          <w:sz w:val="2"/>
          <w:szCs w:val="2"/>
        </w:rPr>
        <w:br w:type="column"/>
      </w:r>
    </w:p>
    <w:p>
      <w:pPr>
        <w:spacing w:before="39" w:line="219" w:lineRule="auto"/>
        <w:ind w:right="72" w:firstLine="633"/>
        <w:rPr>
          <w:rFonts w:ascii="宋体" w:hAnsi="宋体" w:eastAsia="宋体" w:cs="宋体"/>
          <w:sz w:val="20"/>
          <w:szCs w:val="20"/>
        </w:rPr>
      </w:pPr>
      <w:r>
        <w:rPr>
          <w:rFonts w:ascii="宋体" w:hAnsi="宋体" w:eastAsia="宋体" w:cs="宋体"/>
          <w:spacing w:val="4"/>
          <w:sz w:val="20"/>
          <w:szCs w:val="20"/>
        </w:rPr>
        <w:t>公开08表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19" w:lineRule="auto"/>
        <w:rPr>
          <w:rFonts w:ascii="宋体" w:hAnsi="宋体" w:eastAsia="宋体" w:cs="宋体"/>
          <w:sz w:val="20"/>
          <w:szCs w:val="20"/>
        </w:rPr>
        <w:sectPr>
          <w:type w:val="continuous"/>
          <w:pgSz w:w="16838" w:h="11906"/>
          <w:pgMar w:top="400" w:right="577" w:bottom="795" w:left="568" w:header="0" w:footer="591" w:gutter="0"/>
          <w:cols w:equalWidth="0" w:num="2">
            <w:col w:w="14063" w:space="100"/>
            <w:col w:w="1529"/>
          </w:cols>
        </w:sectPr>
      </w:pPr>
    </w:p>
    <w:p>
      <w:pPr>
        <w:spacing w:line="53"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5"/>
        <w:gridCol w:w="3003"/>
        <w:gridCol w:w="1810"/>
        <w:gridCol w:w="1810"/>
        <w:gridCol w:w="1723"/>
        <w:gridCol w:w="1890"/>
        <w:gridCol w:w="1808"/>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4808" w:type="dxa"/>
            <w:gridSpan w:val="2"/>
            <w:tcBorders>
              <w:top w:val="single" w:color="000000" w:sz="10" w:space="0"/>
              <w:left w:val="single" w:color="000000" w:sz="10" w:space="0"/>
            </w:tcBorders>
            <w:vAlign w:val="top"/>
          </w:tcPr>
          <w:p>
            <w:pPr>
              <w:pStyle w:val="6"/>
              <w:spacing w:before="177" w:line="224" w:lineRule="auto"/>
              <w:ind w:left="2167"/>
              <w:rPr>
                <w:sz w:val="22"/>
                <w:szCs w:val="22"/>
              </w:rPr>
            </w:pPr>
            <w:r>
              <w:rPr>
                <w:spacing w:val="1"/>
                <w:sz w:val="22"/>
                <w:szCs w:val="22"/>
              </w:rPr>
              <w:t>科目</w:t>
            </w:r>
          </w:p>
        </w:tc>
        <w:tc>
          <w:tcPr>
            <w:tcW w:w="1810" w:type="dxa"/>
            <w:vMerge w:val="restart"/>
            <w:tcBorders>
              <w:top w:val="single" w:color="000000" w:sz="10" w:space="0"/>
              <w:bottom w:val="nil"/>
            </w:tcBorders>
            <w:vAlign w:val="top"/>
          </w:tcPr>
          <w:p>
            <w:pPr>
              <w:spacing w:line="400" w:lineRule="auto"/>
              <w:rPr>
                <w:rFonts w:ascii="Arial"/>
                <w:sz w:val="21"/>
              </w:rPr>
            </w:pPr>
          </w:p>
          <w:p>
            <w:pPr>
              <w:pStyle w:val="6"/>
              <w:spacing w:before="71" w:line="225" w:lineRule="auto"/>
              <w:ind w:left="106"/>
              <w:rPr>
                <w:sz w:val="22"/>
                <w:szCs w:val="22"/>
              </w:rPr>
            </w:pPr>
            <w:r>
              <w:rPr>
                <w:spacing w:val="4"/>
                <w:sz w:val="22"/>
                <w:szCs w:val="22"/>
              </w:rPr>
              <w:t>年初结转和结余</w:t>
            </w:r>
          </w:p>
        </w:tc>
        <w:tc>
          <w:tcPr>
            <w:tcW w:w="1810" w:type="dxa"/>
            <w:vMerge w:val="restart"/>
            <w:tcBorders>
              <w:top w:val="single" w:color="000000" w:sz="10" w:space="0"/>
              <w:bottom w:val="nil"/>
            </w:tcBorders>
            <w:vAlign w:val="top"/>
          </w:tcPr>
          <w:p>
            <w:pPr>
              <w:spacing w:line="400" w:lineRule="auto"/>
              <w:rPr>
                <w:rFonts w:ascii="Arial"/>
                <w:sz w:val="21"/>
              </w:rPr>
            </w:pPr>
          </w:p>
          <w:p>
            <w:pPr>
              <w:pStyle w:val="6"/>
              <w:spacing w:before="72" w:line="224" w:lineRule="auto"/>
              <w:ind w:left="446"/>
              <w:rPr>
                <w:sz w:val="22"/>
                <w:szCs w:val="22"/>
              </w:rPr>
            </w:pPr>
            <w:r>
              <w:rPr>
                <w:spacing w:val="3"/>
                <w:sz w:val="22"/>
                <w:szCs w:val="22"/>
              </w:rPr>
              <w:t>本年收入</w:t>
            </w:r>
          </w:p>
        </w:tc>
        <w:tc>
          <w:tcPr>
            <w:tcW w:w="5421" w:type="dxa"/>
            <w:gridSpan w:val="3"/>
            <w:tcBorders>
              <w:top w:val="single" w:color="000000" w:sz="10" w:space="0"/>
            </w:tcBorders>
            <w:vAlign w:val="top"/>
          </w:tcPr>
          <w:p>
            <w:pPr>
              <w:pStyle w:val="6"/>
              <w:spacing w:before="177" w:line="224" w:lineRule="auto"/>
              <w:ind w:left="2258"/>
              <w:rPr>
                <w:sz w:val="22"/>
                <w:szCs w:val="22"/>
              </w:rPr>
            </w:pPr>
            <w:r>
              <w:rPr>
                <w:spacing w:val="3"/>
                <w:sz w:val="22"/>
                <w:szCs w:val="22"/>
              </w:rPr>
              <w:t>本年支出</w:t>
            </w:r>
          </w:p>
        </w:tc>
        <w:tc>
          <w:tcPr>
            <w:tcW w:w="1817" w:type="dxa"/>
            <w:vMerge w:val="restart"/>
            <w:tcBorders>
              <w:top w:val="single" w:color="000000" w:sz="10" w:space="0"/>
              <w:bottom w:val="nil"/>
              <w:right w:val="single" w:color="000000" w:sz="10" w:space="0"/>
            </w:tcBorders>
            <w:vAlign w:val="top"/>
          </w:tcPr>
          <w:p>
            <w:pPr>
              <w:spacing w:line="400" w:lineRule="auto"/>
              <w:rPr>
                <w:rFonts w:ascii="Arial"/>
                <w:sz w:val="21"/>
              </w:rPr>
            </w:pPr>
          </w:p>
          <w:p>
            <w:pPr>
              <w:pStyle w:val="6"/>
              <w:spacing w:before="71" w:line="225" w:lineRule="auto"/>
              <w:ind w:left="122"/>
              <w:rPr>
                <w:sz w:val="22"/>
                <w:szCs w:val="22"/>
              </w:rPr>
            </w:pPr>
            <w:r>
              <w:rPr>
                <w:spacing w:val="4"/>
                <w:sz w:val="22"/>
                <w:szCs w:val="22"/>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1805" w:type="dxa"/>
            <w:tcBorders>
              <w:left w:val="single" w:color="000000" w:sz="10" w:space="0"/>
            </w:tcBorders>
            <w:vAlign w:val="top"/>
          </w:tcPr>
          <w:p>
            <w:pPr>
              <w:pStyle w:val="6"/>
              <w:spacing w:before="29" w:line="227" w:lineRule="auto"/>
              <w:ind w:left="439" w:right="454" w:firstLine="3"/>
              <w:rPr>
                <w:sz w:val="22"/>
                <w:szCs w:val="22"/>
              </w:rPr>
            </w:pPr>
            <w:r>
              <w:rPr>
                <w:spacing w:val="2"/>
                <w:sz w:val="22"/>
                <w:szCs w:val="22"/>
              </w:rPr>
              <w:t>功能分类</w:t>
            </w:r>
            <w:r>
              <w:rPr>
                <w:sz w:val="22"/>
                <w:szCs w:val="22"/>
              </w:rPr>
              <w:t xml:space="preserve"> </w:t>
            </w:r>
            <w:r>
              <w:rPr>
                <w:spacing w:val="3"/>
                <w:sz w:val="22"/>
                <w:szCs w:val="22"/>
              </w:rPr>
              <w:t>科目编码</w:t>
            </w:r>
          </w:p>
        </w:tc>
        <w:tc>
          <w:tcPr>
            <w:tcW w:w="3003" w:type="dxa"/>
            <w:vAlign w:val="top"/>
          </w:tcPr>
          <w:p>
            <w:pPr>
              <w:pStyle w:val="6"/>
              <w:spacing w:before="170" w:line="224" w:lineRule="auto"/>
              <w:ind w:left="1037"/>
              <w:rPr>
                <w:sz w:val="22"/>
                <w:szCs w:val="22"/>
              </w:rPr>
            </w:pPr>
            <w:r>
              <w:rPr>
                <w:spacing w:val="3"/>
                <w:sz w:val="22"/>
                <w:szCs w:val="22"/>
              </w:rPr>
              <w:t>科目名称</w:t>
            </w:r>
          </w:p>
        </w:tc>
        <w:tc>
          <w:tcPr>
            <w:tcW w:w="1810" w:type="dxa"/>
            <w:vMerge w:val="continue"/>
            <w:tcBorders>
              <w:top w:val="nil"/>
            </w:tcBorders>
            <w:vAlign w:val="top"/>
          </w:tcPr>
          <w:p>
            <w:pPr>
              <w:rPr>
                <w:rFonts w:ascii="Arial"/>
                <w:sz w:val="21"/>
              </w:rPr>
            </w:pPr>
          </w:p>
        </w:tc>
        <w:tc>
          <w:tcPr>
            <w:tcW w:w="1810" w:type="dxa"/>
            <w:vMerge w:val="continue"/>
            <w:tcBorders>
              <w:top w:val="nil"/>
            </w:tcBorders>
            <w:vAlign w:val="top"/>
          </w:tcPr>
          <w:p>
            <w:pPr>
              <w:rPr>
                <w:rFonts w:ascii="Arial"/>
                <w:sz w:val="21"/>
              </w:rPr>
            </w:pPr>
          </w:p>
        </w:tc>
        <w:tc>
          <w:tcPr>
            <w:tcW w:w="1723" w:type="dxa"/>
            <w:tcBorders>
              <w:right w:val="nil"/>
            </w:tcBorders>
            <w:vAlign w:val="top"/>
          </w:tcPr>
          <w:p>
            <w:pPr>
              <w:pStyle w:val="6"/>
              <w:spacing w:before="170" w:line="226" w:lineRule="auto"/>
              <w:ind w:left="679"/>
              <w:rPr>
                <w:sz w:val="22"/>
                <w:szCs w:val="22"/>
              </w:rPr>
            </w:pPr>
            <w:r>
              <w:rPr>
                <w:spacing w:val="-1"/>
                <w:sz w:val="22"/>
                <w:szCs w:val="22"/>
              </w:rPr>
              <w:t>小计</w:t>
            </w:r>
          </w:p>
        </w:tc>
        <w:tc>
          <w:tcPr>
            <w:tcW w:w="1890" w:type="dxa"/>
            <w:tcBorders>
              <w:left w:val="nil"/>
            </w:tcBorders>
            <w:vAlign w:val="top"/>
          </w:tcPr>
          <w:p>
            <w:pPr>
              <w:pStyle w:val="6"/>
              <w:spacing w:before="170" w:line="224" w:lineRule="auto"/>
              <w:ind w:left="539"/>
              <w:rPr>
                <w:sz w:val="22"/>
                <w:szCs w:val="22"/>
              </w:rPr>
            </w:pPr>
            <w:r>
              <w:drawing>
                <wp:anchor distT="0" distB="0" distL="0" distR="0" simplePos="0" relativeHeight="251659264" behindDoc="0" locked="0" layoutInCell="1" allowOverlap="1">
                  <wp:simplePos x="0" y="0"/>
                  <wp:positionH relativeFrom="rightMargin">
                    <wp:posOffset>-1146175</wp:posOffset>
                  </wp:positionH>
                  <wp:positionV relativeFrom="topMargin">
                    <wp:posOffset>0</wp:posOffset>
                  </wp:positionV>
                  <wp:extent cx="8890" cy="37909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9144" cy="379342"/>
                          </a:xfrm>
                          <a:prstGeom prst="rect">
                            <a:avLst/>
                          </a:prstGeom>
                        </pic:spPr>
                      </pic:pic>
                    </a:graphicData>
                  </a:graphic>
                </wp:anchor>
              </w:drawing>
            </w:r>
            <w:r>
              <w:rPr>
                <w:spacing w:val="3"/>
                <w:sz w:val="22"/>
                <w:szCs w:val="22"/>
              </w:rPr>
              <w:t>基本支出</w:t>
            </w:r>
          </w:p>
        </w:tc>
        <w:tc>
          <w:tcPr>
            <w:tcW w:w="1808" w:type="dxa"/>
            <w:vAlign w:val="top"/>
          </w:tcPr>
          <w:p>
            <w:pPr>
              <w:pStyle w:val="6"/>
              <w:spacing w:before="170" w:line="225" w:lineRule="auto"/>
              <w:ind w:left="459"/>
              <w:rPr>
                <w:sz w:val="22"/>
                <w:szCs w:val="22"/>
              </w:rPr>
            </w:pPr>
            <w:r>
              <w:rPr>
                <w:spacing w:val="2"/>
                <w:sz w:val="22"/>
                <w:szCs w:val="22"/>
              </w:rPr>
              <w:t>项目支出</w:t>
            </w:r>
          </w:p>
        </w:tc>
        <w:tc>
          <w:tcPr>
            <w:tcW w:w="1817"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808" w:type="dxa"/>
            <w:gridSpan w:val="2"/>
            <w:tcBorders>
              <w:left w:val="single" w:color="000000" w:sz="10" w:space="0"/>
            </w:tcBorders>
            <w:vAlign w:val="top"/>
          </w:tcPr>
          <w:p>
            <w:pPr>
              <w:pStyle w:val="6"/>
              <w:spacing w:before="27" w:line="210" w:lineRule="auto"/>
              <w:ind w:left="2167"/>
              <w:rPr>
                <w:sz w:val="22"/>
                <w:szCs w:val="22"/>
              </w:rPr>
            </w:pPr>
            <w:r>
              <w:rPr>
                <w:spacing w:val="1"/>
                <w:sz w:val="22"/>
                <w:szCs w:val="22"/>
              </w:rPr>
              <w:t>栏次</w:t>
            </w:r>
          </w:p>
        </w:tc>
        <w:tc>
          <w:tcPr>
            <w:tcW w:w="1810" w:type="dxa"/>
            <w:vAlign w:val="top"/>
          </w:tcPr>
          <w:p>
            <w:pPr>
              <w:pStyle w:val="6"/>
              <w:spacing w:before="62" w:line="181" w:lineRule="auto"/>
              <w:ind w:left="854"/>
              <w:rPr>
                <w:sz w:val="22"/>
                <w:szCs w:val="22"/>
              </w:rPr>
            </w:pPr>
            <w:r>
              <w:rPr>
                <w:sz w:val="22"/>
                <w:szCs w:val="22"/>
              </w:rPr>
              <w:t>1</w:t>
            </w:r>
          </w:p>
        </w:tc>
        <w:tc>
          <w:tcPr>
            <w:tcW w:w="1810" w:type="dxa"/>
            <w:vAlign w:val="top"/>
          </w:tcPr>
          <w:p>
            <w:pPr>
              <w:pStyle w:val="6"/>
              <w:spacing w:before="63" w:line="180" w:lineRule="auto"/>
              <w:ind w:left="842"/>
              <w:rPr>
                <w:sz w:val="22"/>
                <w:szCs w:val="22"/>
              </w:rPr>
            </w:pPr>
            <w:r>
              <w:rPr>
                <w:sz w:val="22"/>
                <w:szCs w:val="22"/>
              </w:rPr>
              <w:t>2</w:t>
            </w:r>
          </w:p>
        </w:tc>
        <w:tc>
          <w:tcPr>
            <w:tcW w:w="1723" w:type="dxa"/>
            <w:tcBorders>
              <w:right w:val="nil"/>
            </w:tcBorders>
            <w:vAlign w:val="top"/>
          </w:tcPr>
          <w:p>
            <w:pPr>
              <w:pStyle w:val="6"/>
              <w:spacing w:before="63" w:line="180" w:lineRule="auto"/>
              <w:ind w:left="845"/>
              <w:rPr>
                <w:sz w:val="22"/>
                <w:szCs w:val="22"/>
              </w:rPr>
            </w:pPr>
            <w:r>
              <w:rPr>
                <w:sz w:val="22"/>
                <w:szCs w:val="22"/>
              </w:rPr>
              <w:t>3</w:t>
            </w:r>
          </w:p>
        </w:tc>
        <w:tc>
          <w:tcPr>
            <w:tcW w:w="1890" w:type="dxa"/>
            <w:tcBorders>
              <w:left w:val="nil"/>
            </w:tcBorders>
            <w:vAlign w:val="top"/>
          </w:tcPr>
          <w:p>
            <w:pPr>
              <w:pStyle w:val="6"/>
              <w:spacing w:before="72" w:line="187" w:lineRule="auto"/>
              <w:ind w:left="940"/>
              <w:rPr>
                <w:sz w:val="19"/>
                <w:szCs w:val="19"/>
              </w:rPr>
            </w:pPr>
            <w:r>
              <w:drawing>
                <wp:anchor distT="0" distB="0" distL="0" distR="0" simplePos="0" relativeHeight="251663360" behindDoc="0" locked="0" layoutInCell="1" allowOverlap="1">
                  <wp:simplePos x="0" y="0"/>
                  <wp:positionH relativeFrom="rightMargin">
                    <wp:posOffset>-1146175</wp:posOffset>
                  </wp:positionH>
                  <wp:positionV relativeFrom="topMargin">
                    <wp:posOffset>1905</wp:posOffset>
                  </wp:positionV>
                  <wp:extent cx="8890" cy="19177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7"/>
                          <a:stretch>
                            <a:fillRect/>
                          </a:stretch>
                        </pic:blipFill>
                        <pic:spPr>
                          <a:xfrm>
                            <a:off x="0" y="0"/>
                            <a:ext cx="9144" cy="191956"/>
                          </a:xfrm>
                          <a:prstGeom prst="rect">
                            <a:avLst/>
                          </a:prstGeom>
                        </pic:spPr>
                      </pic:pic>
                    </a:graphicData>
                  </a:graphic>
                </wp:anchor>
              </w:drawing>
            </w:r>
            <w:r>
              <w:rPr>
                <w:sz w:val="19"/>
                <w:szCs w:val="19"/>
              </w:rPr>
              <w:t>4</w:t>
            </w:r>
          </w:p>
        </w:tc>
        <w:tc>
          <w:tcPr>
            <w:tcW w:w="1808" w:type="dxa"/>
            <w:vAlign w:val="top"/>
          </w:tcPr>
          <w:p>
            <w:pPr>
              <w:pStyle w:val="6"/>
              <w:spacing w:before="73" w:line="186" w:lineRule="auto"/>
              <w:ind w:left="859"/>
              <w:rPr>
                <w:sz w:val="19"/>
                <w:szCs w:val="19"/>
              </w:rPr>
            </w:pPr>
            <w:r>
              <w:rPr>
                <w:sz w:val="19"/>
                <w:szCs w:val="19"/>
              </w:rPr>
              <w:t>5</w:t>
            </w:r>
          </w:p>
        </w:tc>
        <w:tc>
          <w:tcPr>
            <w:tcW w:w="1817" w:type="dxa"/>
            <w:tcBorders>
              <w:right w:val="single" w:color="000000" w:sz="10" w:space="0"/>
            </w:tcBorders>
            <w:vAlign w:val="top"/>
          </w:tcPr>
          <w:p>
            <w:pPr>
              <w:pStyle w:val="6"/>
              <w:spacing w:before="71" w:line="188" w:lineRule="auto"/>
              <w:ind w:left="861"/>
              <w:rPr>
                <w:sz w:val="19"/>
                <w:szCs w:val="19"/>
              </w:rPr>
            </w:pPr>
            <w:r>
              <w:rPr>
                <w:sz w:val="19"/>
                <w:szCs w:val="19"/>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4808" w:type="dxa"/>
            <w:gridSpan w:val="2"/>
            <w:tcBorders>
              <w:left w:val="single" w:color="000000" w:sz="10" w:space="0"/>
            </w:tcBorders>
            <w:vAlign w:val="top"/>
          </w:tcPr>
          <w:p>
            <w:pPr>
              <w:pStyle w:val="6"/>
              <w:spacing w:before="27" w:line="208" w:lineRule="auto"/>
              <w:ind w:left="2168"/>
              <w:rPr>
                <w:sz w:val="22"/>
                <w:szCs w:val="22"/>
              </w:rPr>
            </w:pPr>
            <w:r>
              <w:rPr>
                <w:sz w:val="22"/>
                <w:szCs w:val="22"/>
              </w:rPr>
              <w:t>合计</w:t>
            </w:r>
          </w:p>
        </w:tc>
        <w:tc>
          <w:tcPr>
            <w:tcW w:w="1810" w:type="dxa"/>
            <w:vAlign w:val="top"/>
          </w:tcPr>
          <w:p>
            <w:pPr>
              <w:rPr>
                <w:rFonts w:ascii="Arial"/>
                <w:sz w:val="21"/>
              </w:rPr>
            </w:pPr>
          </w:p>
        </w:tc>
        <w:tc>
          <w:tcPr>
            <w:tcW w:w="1810" w:type="dxa"/>
            <w:vAlign w:val="top"/>
          </w:tcPr>
          <w:p>
            <w:pPr>
              <w:rPr>
                <w:rFonts w:ascii="Arial"/>
                <w:sz w:val="21"/>
              </w:rPr>
            </w:pPr>
          </w:p>
        </w:tc>
        <w:tc>
          <w:tcPr>
            <w:tcW w:w="1723" w:type="dxa"/>
            <w:tcBorders>
              <w:right w:val="nil"/>
            </w:tcBorders>
            <w:vAlign w:val="top"/>
          </w:tcPr>
          <w:p>
            <w:pPr>
              <w:rPr>
                <w:rFonts w:ascii="Arial"/>
                <w:sz w:val="21"/>
              </w:rPr>
            </w:pPr>
          </w:p>
        </w:tc>
        <w:tc>
          <w:tcPr>
            <w:tcW w:w="1890" w:type="dxa"/>
            <w:tcBorders>
              <w:left w:val="nil"/>
            </w:tcBorders>
            <w:vAlign w:val="top"/>
          </w:tcPr>
          <w:p>
            <w:pPr>
              <w:rPr>
                <w:rFonts w:ascii="Arial"/>
                <w:sz w:val="21"/>
              </w:rPr>
            </w:pPr>
            <w:r>
              <w:drawing>
                <wp:anchor distT="0" distB="0" distL="0" distR="0" simplePos="0" relativeHeight="251661312" behindDoc="0" locked="0" layoutInCell="1" allowOverlap="1">
                  <wp:simplePos x="0" y="0"/>
                  <wp:positionH relativeFrom="rightMargin">
                    <wp:posOffset>-1146175</wp:posOffset>
                  </wp:positionH>
                  <wp:positionV relativeFrom="topMargin">
                    <wp:posOffset>3175</wp:posOffset>
                  </wp:positionV>
                  <wp:extent cx="8890" cy="1905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9144" cy="190432"/>
                          </a:xfrm>
                          <a:prstGeom prst="rect">
                            <a:avLst/>
                          </a:prstGeom>
                        </pic:spPr>
                      </pic:pic>
                    </a:graphicData>
                  </a:graphic>
                </wp:anchor>
              </w:drawing>
            </w:r>
          </w:p>
        </w:tc>
        <w:tc>
          <w:tcPr>
            <w:tcW w:w="1808" w:type="dxa"/>
            <w:vAlign w:val="top"/>
          </w:tcPr>
          <w:p>
            <w:pPr>
              <w:rPr>
                <w:rFonts w:ascii="Arial"/>
                <w:sz w:val="21"/>
              </w:rPr>
            </w:pPr>
          </w:p>
        </w:tc>
        <w:tc>
          <w:tcPr>
            <w:tcW w:w="181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805" w:type="dxa"/>
            <w:tcBorders>
              <w:left w:val="single" w:color="000000" w:sz="10" w:space="0"/>
            </w:tcBorders>
            <w:vAlign w:val="top"/>
          </w:tcPr>
          <w:p>
            <w:pPr>
              <w:rPr>
                <w:rFonts w:ascii="Arial"/>
                <w:sz w:val="21"/>
              </w:rPr>
            </w:pPr>
          </w:p>
        </w:tc>
        <w:tc>
          <w:tcPr>
            <w:tcW w:w="3003" w:type="dxa"/>
            <w:vAlign w:val="top"/>
          </w:tcPr>
          <w:p>
            <w:pPr>
              <w:rPr>
                <w:rFonts w:ascii="Arial"/>
                <w:sz w:val="21"/>
              </w:rPr>
            </w:pPr>
          </w:p>
        </w:tc>
        <w:tc>
          <w:tcPr>
            <w:tcW w:w="1810" w:type="dxa"/>
            <w:vAlign w:val="top"/>
          </w:tcPr>
          <w:p>
            <w:pPr>
              <w:rPr>
                <w:rFonts w:ascii="Arial"/>
                <w:sz w:val="21"/>
              </w:rPr>
            </w:pPr>
          </w:p>
        </w:tc>
        <w:tc>
          <w:tcPr>
            <w:tcW w:w="1810" w:type="dxa"/>
            <w:vAlign w:val="top"/>
          </w:tcPr>
          <w:p>
            <w:pPr>
              <w:rPr>
                <w:rFonts w:ascii="Arial"/>
                <w:sz w:val="21"/>
              </w:rPr>
            </w:pPr>
          </w:p>
        </w:tc>
        <w:tc>
          <w:tcPr>
            <w:tcW w:w="1723" w:type="dxa"/>
            <w:tcBorders>
              <w:right w:val="nil"/>
            </w:tcBorders>
            <w:vAlign w:val="top"/>
          </w:tcPr>
          <w:p>
            <w:pPr>
              <w:rPr>
                <w:rFonts w:ascii="Arial"/>
                <w:sz w:val="21"/>
              </w:rPr>
            </w:pPr>
          </w:p>
        </w:tc>
        <w:tc>
          <w:tcPr>
            <w:tcW w:w="1890" w:type="dxa"/>
            <w:tcBorders>
              <w:left w:val="nil"/>
            </w:tcBorders>
            <w:vAlign w:val="top"/>
          </w:tcPr>
          <w:p>
            <w:pPr>
              <w:rPr>
                <w:rFonts w:ascii="Arial"/>
                <w:sz w:val="21"/>
              </w:rPr>
            </w:pPr>
            <w:r>
              <w:drawing>
                <wp:anchor distT="0" distB="0" distL="0" distR="0" simplePos="0" relativeHeight="251662336" behindDoc="0" locked="0" layoutInCell="1" allowOverlap="1">
                  <wp:simplePos x="0" y="0"/>
                  <wp:positionH relativeFrom="rightMargin">
                    <wp:posOffset>-1146175</wp:posOffset>
                  </wp:positionH>
                  <wp:positionV relativeFrom="topMargin">
                    <wp:posOffset>4445</wp:posOffset>
                  </wp:positionV>
                  <wp:extent cx="8890" cy="1905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9"/>
                          <a:stretch>
                            <a:fillRect/>
                          </a:stretch>
                        </pic:blipFill>
                        <pic:spPr>
                          <a:xfrm>
                            <a:off x="0" y="0"/>
                            <a:ext cx="9144" cy="190432"/>
                          </a:xfrm>
                          <a:prstGeom prst="rect">
                            <a:avLst/>
                          </a:prstGeom>
                        </pic:spPr>
                      </pic:pic>
                    </a:graphicData>
                  </a:graphic>
                </wp:anchor>
              </w:drawing>
            </w:r>
          </w:p>
        </w:tc>
        <w:tc>
          <w:tcPr>
            <w:tcW w:w="1808" w:type="dxa"/>
            <w:vAlign w:val="top"/>
          </w:tcPr>
          <w:p>
            <w:pPr>
              <w:rPr>
                <w:rFonts w:ascii="Arial"/>
                <w:sz w:val="21"/>
              </w:rPr>
            </w:pPr>
          </w:p>
        </w:tc>
        <w:tc>
          <w:tcPr>
            <w:tcW w:w="181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805" w:type="dxa"/>
            <w:tcBorders>
              <w:left w:val="single" w:color="000000" w:sz="10" w:space="0"/>
            </w:tcBorders>
            <w:vAlign w:val="top"/>
          </w:tcPr>
          <w:p>
            <w:pPr>
              <w:rPr>
                <w:rFonts w:ascii="Arial"/>
                <w:sz w:val="21"/>
              </w:rPr>
            </w:pPr>
          </w:p>
        </w:tc>
        <w:tc>
          <w:tcPr>
            <w:tcW w:w="3003" w:type="dxa"/>
            <w:vAlign w:val="top"/>
          </w:tcPr>
          <w:p>
            <w:pPr>
              <w:rPr>
                <w:rFonts w:ascii="Arial"/>
                <w:sz w:val="21"/>
              </w:rPr>
            </w:pPr>
          </w:p>
        </w:tc>
        <w:tc>
          <w:tcPr>
            <w:tcW w:w="1810" w:type="dxa"/>
            <w:vAlign w:val="top"/>
          </w:tcPr>
          <w:p>
            <w:pPr>
              <w:rPr>
                <w:rFonts w:ascii="Arial"/>
                <w:sz w:val="21"/>
              </w:rPr>
            </w:pPr>
          </w:p>
        </w:tc>
        <w:tc>
          <w:tcPr>
            <w:tcW w:w="1810" w:type="dxa"/>
            <w:vAlign w:val="top"/>
          </w:tcPr>
          <w:p>
            <w:pPr>
              <w:rPr>
                <w:rFonts w:ascii="Arial"/>
                <w:sz w:val="21"/>
              </w:rPr>
            </w:pPr>
          </w:p>
        </w:tc>
        <w:tc>
          <w:tcPr>
            <w:tcW w:w="1723" w:type="dxa"/>
            <w:tcBorders>
              <w:right w:val="nil"/>
            </w:tcBorders>
            <w:vAlign w:val="top"/>
          </w:tcPr>
          <w:p>
            <w:pPr>
              <w:rPr>
                <w:rFonts w:ascii="Arial"/>
                <w:sz w:val="21"/>
              </w:rPr>
            </w:pPr>
          </w:p>
        </w:tc>
        <w:tc>
          <w:tcPr>
            <w:tcW w:w="1890" w:type="dxa"/>
            <w:tcBorders>
              <w:left w:val="nil"/>
            </w:tcBorders>
            <w:vAlign w:val="top"/>
          </w:tcPr>
          <w:p>
            <w:pPr>
              <w:rPr>
                <w:rFonts w:ascii="Arial"/>
                <w:sz w:val="21"/>
              </w:rPr>
            </w:pPr>
            <w:r>
              <w:drawing>
                <wp:anchor distT="0" distB="0" distL="0" distR="0" simplePos="0" relativeHeight="251660288" behindDoc="0" locked="0" layoutInCell="1" allowOverlap="1">
                  <wp:simplePos x="0" y="0"/>
                  <wp:positionH relativeFrom="rightMargin">
                    <wp:posOffset>-1146175</wp:posOffset>
                  </wp:positionH>
                  <wp:positionV relativeFrom="topMargin">
                    <wp:posOffset>5715</wp:posOffset>
                  </wp:positionV>
                  <wp:extent cx="8890" cy="19177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0"/>
                          <a:stretch>
                            <a:fillRect/>
                          </a:stretch>
                        </pic:blipFill>
                        <pic:spPr>
                          <a:xfrm>
                            <a:off x="0" y="0"/>
                            <a:ext cx="9144" cy="191956"/>
                          </a:xfrm>
                          <a:prstGeom prst="rect">
                            <a:avLst/>
                          </a:prstGeom>
                        </pic:spPr>
                      </pic:pic>
                    </a:graphicData>
                  </a:graphic>
                </wp:anchor>
              </w:drawing>
            </w:r>
          </w:p>
        </w:tc>
        <w:tc>
          <w:tcPr>
            <w:tcW w:w="1808" w:type="dxa"/>
            <w:vAlign w:val="top"/>
          </w:tcPr>
          <w:p>
            <w:pPr>
              <w:rPr>
                <w:rFonts w:ascii="Arial"/>
                <w:sz w:val="21"/>
              </w:rPr>
            </w:pPr>
          </w:p>
        </w:tc>
        <w:tc>
          <w:tcPr>
            <w:tcW w:w="181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805" w:type="dxa"/>
            <w:tcBorders>
              <w:left w:val="single" w:color="000000" w:sz="10" w:space="0"/>
            </w:tcBorders>
            <w:vAlign w:val="top"/>
          </w:tcPr>
          <w:p>
            <w:pPr>
              <w:rPr>
                <w:rFonts w:ascii="Arial"/>
                <w:sz w:val="21"/>
              </w:rPr>
            </w:pPr>
          </w:p>
        </w:tc>
        <w:tc>
          <w:tcPr>
            <w:tcW w:w="3003" w:type="dxa"/>
            <w:vAlign w:val="top"/>
          </w:tcPr>
          <w:p>
            <w:pPr>
              <w:rPr>
                <w:rFonts w:ascii="Arial"/>
                <w:sz w:val="21"/>
              </w:rPr>
            </w:pPr>
          </w:p>
        </w:tc>
        <w:tc>
          <w:tcPr>
            <w:tcW w:w="1810" w:type="dxa"/>
            <w:vAlign w:val="top"/>
          </w:tcPr>
          <w:p>
            <w:pPr>
              <w:rPr>
                <w:rFonts w:ascii="Arial"/>
                <w:sz w:val="21"/>
              </w:rPr>
            </w:pPr>
          </w:p>
        </w:tc>
        <w:tc>
          <w:tcPr>
            <w:tcW w:w="1810" w:type="dxa"/>
            <w:vAlign w:val="top"/>
          </w:tcPr>
          <w:p>
            <w:pPr>
              <w:rPr>
                <w:rFonts w:ascii="Arial"/>
                <w:sz w:val="21"/>
              </w:rPr>
            </w:pPr>
          </w:p>
        </w:tc>
        <w:tc>
          <w:tcPr>
            <w:tcW w:w="1723" w:type="dxa"/>
            <w:tcBorders>
              <w:right w:val="nil"/>
            </w:tcBorders>
            <w:vAlign w:val="top"/>
          </w:tcPr>
          <w:p>
            <w:pPr>
              <w:rPr>
                <w:rFonts w:ascii="Arial"/>
                <w:sz w:val="21"/>
              </w:rPr>
            </w:pPr>
          </w:p>
        </w:tc>
        <w:tc>
          <w:tcPr>
            <w:tcW w:w="1890" w:type="dxa"/>
            <w:tcBorders>
              <w:left w:val="nil"/>
            </w:tcBorders>
            <w:vAlign w:val="top"/>
          </w:tcPr>
          <w:p>
            <w:pPr>
              <w:rPr>
                <w:rFonts w:ascii="Arial"/>
                <w:sz w:val="21"/>
              </w:rPr>
            </w:pPr>
            <w:r>
              <w:drawing>
                <wp:anchor distT="0" distB="0" distL="0" distR="0" simplePos="0" relativeHeight="251664384" behindDoc="0" locked="0" layoutInCell="1" allowOverlap="1">
                  <wp:simplePos x="0" y="0"/>
                  <wp:positionH relativeFrom="rightMargin">
                    <wp:posOffset>-1146175</wp:posOffset>
                  </wp:positionH>
                  <wp:positionV relativeFrom="topMargin">
                    <wp:posOffset>6350</wp:posOffset>
                  </wp:positionV>
                  <wp:extent cx="8890" cy="1905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1"/>
                          <a:stretch>
                            <a:fillRect/>
                          </a:stretch>
                        </pic:blipFill>
                        <pic:spPr>
                          <a:xfrm>
                            <a:off x="0" y="0"/>
                            <a:ext cx="9144" cy="190432"/>
                          </a:xfrm>
                          <a:prstGeom prst="rect">
                            <a:avLst/>
                          </a:prstGeom>
                        </pic:spPr>
                      </pic:pic>
                    </a:graphicData>
                  </a:graphic>
                </wp:anchor>
              </w:drawing>
            </w:r>
          </w:p>
        </w:tc>
        <w:tc>
          <w:tcPr>
            <w:tcW w:w="1808" w:type="dxa"/>
            <w:vAlign w:val="top"/>
          </w:tcPr>
          <w:p>
            <w:pPr>
              <w:rPr>
                <w:rFonts w:ascii="Arial"/>
                <w:sz w:val="21"/>
              </w:rPr>
            </w:pPr>
          </w:p>
        </w:tc>
        <w:tc>
          <w:tcPr>
            <w:tcW w:w="181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805" w:type="dxa"/>
            <w:tcBorders>
              <w:left w:val="single" w:color="000000" w:sz="10" w:space="0"/>
            </w:tcBorders>
            <w:vAlign w:val="top"/>
          </w:tcPr>
          <w:p>
            <w:pPr>
              <w:rPr>
                <w:rFonts w:ascii="Arial"/>
                <w:sz w:val="21"/>
              </w:rPr>
            </w:pPr>
          </w:p>
        </w:tc>
        <w:tc>
          <w:tcPr>
            <w:tcW w:w="3003" w:type="dxa"/>
            <w:vAlign w:val="top"/>
          </w:tcPr>
          <w:p>
            <w:pPr>
              <w:rPr>
                <w:rFonts w:ascii="Arial"/>
                <w:sz w:val="21"/>
              </w:rPr>
            </w:pPr>
          </w:p>
        </w:tc>
        <w:tc>
          <w:tcPr>
            <w:tcW w:w="1810" w:type="dxa"/>
            <w:vAlign w:val="top"/>
          </w:tcPr>
          <w:p>
            <w:pPr>
              <w:rPr>
                <w:rFonts w:ascii="Arial"/>
                <w:sz w:val="21"/>
              </w:rPr>
            </w:pPr>
          </w:p>
        </w:tc>
        <w:tc>
          <w:tcPr>
            <w:tcW w:w="1810" w:type="dxa"/>
            <w:vAlign w:val="top"/>
          </w:tcPr>
          <w:p>
            <w:pPr>
              <w:rPr>
                <w:rFonts w:ascii="Arial"/>
                <w:sz w:val="21"/>
              </w:rPr>
            </w:pPr>
          </w:p>
        </w:tc>
        <w:tc>
          <w:tcPr>
            <w:tcW w:w="1723" w:type="dxa"/>
            <w:tcBorders>
              <w:right w:val="nil"/>
            </w:tcBorders>
            <w:vAlign w:val="top"/>
          </w:tcPr>
          <w:p>
            <w:pPr>
              <w:rPr>
                <w:rFonts w:ascii="Arial"/>
                <w:sz w:val="21"/>
              </w:rPr>
            </w:pPr>
          </w:p>
        </w:tc>
        <w:tc>
          <w:tcPr>
            <w:tcW w:w="1890" w:type="dxa"/>
            <w:tcBorders>
              <w:left w:val="nil"/>
            </w:tcBorders>
            <w:vAlign w:val="top"/>
          </w:tcPr>
          <w:p>
            <w:pPr>
              <w:rPr>
                <w:rFonts w:ascii="Arial"/>
                <w:sz w:val="21"/>
              </w:rPr>
            </w:pPr>
            <w:r>
              <w:drawing>
                <wp:anchor distT="0" distB="0" distL="0" distR="0" simplePos="0" relativeHeight="251665408" behindDoc="0" locked="0" layoutInCell="1" allowOverlap="1">
                  <wp:simplePos x="0" y="0"/>
                  <wp:positionH relativeFrom="rightMargin">
                    <wp:posOffset>-1146175</wp:posOffset>
                  </wp:positionH>
                  <wp:positionV relativeFrom="topMargin">
                    <wp:posOffset>7620</wp:posOffset>
                  </wp:positionV>
                  <wp:extent cx="8890" cy="19050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1"/>
                          <a:stretch>
                            <a:fillRect/>
                          </a:stretch>
                        </pic:blipFill>
                        <pic:spPr>
                          <a:xfrm>
                            <a:off x="0" y="0"/>
                            <a:ext cx="9144" cy="190432"/>
                          </a:xfrm>
                          <a:prstGeom prst="rect">
                            <a:avLst/>
                          </a:prstGeom>
                        </pic:spPr>
                      </pic:pic>
                    </a:graphicData>
                  </a:graphic>
                </wp:anchor>
              </w:drawing>
            </w:r>
          </w:p>
        </w:tc>
        <w:tc>
          <w:tcPr>
            <w:tcW w:w="1808" w:type="dxa"/>
            <w:vAlign w:val="top"/>
          </w:tcPr>
          <w:p>
            <w:pPr>
              <w:rPr>
                <w:rFonts w:ascii="Arial"/>
                <w:sz w:val="21"/>
              </w:rPr>
            </w:pPr>
          </w:p>
        </w:tc>
        <w:tc>
          <w:tcPr>
            <w:tcW w:w="181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805" w:type="dxa"/>
            <w:tcBorders>
              <w:left w:val="single" w:color="000000" w:sz="10" w:space="0"/>
            </w:tcBorders>
            <w:vAlign w:val="top"/>
          </w:tcPr>
          <w:p>
            <w:pPr>
              <w:rPr>
                <w:rFonts w:ascii="Arial"/>
                <w:sz w:val="21"/>
              </w:rPr>
            </w:pPr>
          </w:p>
        </w:tc>
        <w:tc>
          <w:tcPr>
            <w:tcW w:w="3003" w:type="dxa"/>
            <w:vAlign w:val="top"/>
          </w:tcPr>
          <w:p>
            <w:pPr>
              <w:rPr>
                <w:rFonts w:ascii="Arial"/>
                <w:sz w:val="21"/>
              </w:rPr>
            </w:pPr>
          </w:p>
        </w:tc>
        <w:tc>
          <w:tcPr>
            <w:tcW w:w="1810" w:type="dxa"/>
            <w:vAlign w:val="top"/>
          </w:tcPr>
          <w:p>
            <w:pPr>
              <w:rPr>
                <w:rFonts w:ascii="Arial"/>
                <w:sz w:val="21"/>
              </w:rPr>
            </w:pPr>
          </w:p>
        </w:tc>
        <w:tc>
          <w:tcPr>
            <w:tcW w:w="1810" w:type="dxa"/>
            <w:vAlign w:val="top"/>
          </w:tcPr>
          <w:p>
            <w:pPr>
              <w:rPr>
                <w:rFonts w:ascii="Arial"/>
                <w:sz w:val="21"/>
              </w:rPr>
            </w:pPr>
          </w:p>
        </w:tc>
        <w:tc>
          <w:tcPr>
            <w:tcW w:w="1723" w:type="dxa"/>
            <w:tcBorders>
              <w:right w:val="nil"/>
            </w:tcBorders>
            <w:vAlign w:val="top"/>
          </w:tcPr>
          <w:p>
            <w:pPr>
              <w:rPr>
                <w:rFonts w:ascii="Arial"/>
                <w:sz w:val="21"/>
              </w:rPr>
            </w:pPr>
          </w:p>
        </w:tc>
        <w:tc>
          <w:tcPr>
            <w:tcW w:w="1890" w:type="dxa"/>
            <w:tcBorders>
              <w:left w:val="nil"/>
            </w:tcBorders>
            <w:vAlign w:val="top"/>
          </w:tcPr>
          <w:p>
            <w:pPr>
              <w:rPr>
                <w:rFonts w:ascii="Arial"/>
                <w:sz w:val="21"/>
              </w:rPr>
            </w:pPr>
          </w:p>
        </w:tc>
        <w:tc>
          <w:tcPr>
            <w:tcW w:w="1808" w:type="dxa"/>
            <w:vAlign w:val="top"/>
          </w:tcPr>
          <w:p>
            <w:pPr>
              <w:rPr>
                <w:rFonts w:ascii="Arial"/>
                <w:sz w:val="21"/>
              </w:rPr>
            </w:pPr>
          </w:p>
        </w:tc>
        <w:tc>
          <w:tcPr>
            <w:tcW w:w="1817"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805" w:type="dxa"/>
            <w:tcBorders>
              <w:left w:val="single" w:color="000000" w:sz="10" w:space="0"/>
              <w:bottom w:val="single" w:color="000000" w:sz="10" w:space="0"/>
            </w:tcBorders>
            <w:vAlign w:val="top"/>
          </w:tcPr>
          <w:p>
            <w:pPr>
              <w:rPr>
                <w:rFonts w:ascii="Arial"/>
                <w:sz w:val="21"/>
              </w:rPr>
            </w:pPr>
          </w:p>
        </w:tc>
        <w:tc>
          <w:tcPr>
            <w:tcW w:w="3003" w:type="dxa"/>
            <w:tcBorders>
              <w:bottom w:val="single" w:color="000000" w:sz="10" w:space="0"/>
            </w:tcBorders>
            <w:vAlign w:val="top"/>
          </w:tcPr>
          <w:p>
            <w:pPr>
              <w:rPr>
                <w:rFonts w:ascii="Arial"/>
                <w:sz w:val="21"/>
              </w:rPr>
            </w:pPr>
          </w:p>
        </w:tc>
        <w:tc>
          <w:tcPr>
            <w:tcW w:w="1810" w:type="dxa"/>
            <w:tcBorders>
              <w:bottom w:val="single" w:color="000000" w:sz="10" w:space="0"/>
            </w:tcBorders>
            <w:vAlign w:val="top"/>
          </w:tcPr>
          <w:p>
            <w:pPr>
              <w:rPr>
                <w:rFonts w:ascii="Arial"/>
                <w:sz w:val="21"/>
              </w:rPr>
            </w:pPr>
          </w:p>
        </w:tc>
        <w:tc>
          <w:tcPr>
            <w:tcW w:w="1810" w:type="dxa"/>
            <w:tcBorders>
              <w:bottom w:val="single" w:color="000000" w:sz="10" w:space="0"/>
            </w:tcBorders>
            <w:vAlign w:val="top"/>
          </w:tcPr>
          <w:p>
            <w:pPr>
              <w:rPr>
                <w:rFonts w:ascii="Arial"/>
                <w:sz w:val="21"/>
              </w:rPr>
            </w:pPr>
          </w:p>
        </w:tc>
        <w:tc>
          <w:tcPr>
            <w:tcW w:w="1723" w:type="dxa"/>
            <w:tcBorders>
              <w:bottom w:val="single" w:color="000000" w:sz="10" w:space="0"/>
            </w:tcBorders>
            <w:vAlign w:val="top"/>
          </w:tcPr>
          <w:p>
            <w:pPr>
              <w:rPr>
                <w:rFonts w:ascii="Arial"/>
                <w:sz w:val="21"/>
              </w:rPr>
            </w:pPr>
          </w:p>
        </w:tc>
        <w:tc>
          <w:tcPr>
            <w:tcW w:w="1890" w:type="dxa"/>
            <w:tcBorders>
              <w:bottom w:val="single" w:color="000000" w:sz="10" w:space="0"/>
            </w:tcBorders>
            <w:vAlign w:val="top"/>
          </w:tcPr>
          <w:p>
            <w:pPr>
              <w:rPr>
                <w:rFonts w:ascii="Arial"/>
                <w:sz w:val="21"/>
              </w:rPr>
            </w:pPr>
          </w:p>
        </w:tc>
        <w:tc>
          <w:tcPr>
            <w:tcW w:w="1808" w:type="dxa"/>
            <w:tcBorders>
              <w:bottom w:val="single" w:color="000000" w:sz="10" w:space="0"/>
            </w:tcBorders>
            <w:vAlign w:val="top"/>
          </w:tcPr>
          <w:p>
            <w:pPr>
              <w:rPr>
                <w:rFonts w:ascii="Arial"/>
                <w:sz w:val="21"/>
              </w:rPr>
            </w:pPr>
          </w:p>
        </w:tc>
        <w:tc>
          <w:tcPr>
            <w:tcW w:w="1817" w:type="dxa"/>
            <w:tcBorders>
              <w:bottom w:val="single" w:color="000000" w:sz="10" w:space="0"/>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0151" w:type="dxa"/>
            <w:gridSpan w:val="5"/>
            <w:tcBorders>
              <w:top w:val="single" w:color="000000" w:sz="10" w:space="0"/>
              <w:left w:val="nil"/>
              <w:bottom w:val="single" w:color="FFFFFF" w:sz="10" w:space="0"/>
              <w:right w:val="single" w:color="FFFFFF" w:sz="2" w:space="0"/>
            </w:tcBorders>
            <w:vAlign w:val="top"/>
          </w:tcPr>
          <w:p>
            <w:pPr>
              <w:pStyle w:val="6"/>
              <w:spacing w:before="55" w:line="219" w:lineRule="auto"/>
              <w:ind w:left="25"/>
              <w:rPr>
                <w:sz w:val="18"/>
                <w:szCs w:val="18"/>
              </w:rPr>
            </w:pPr>
            <w:r>
              <w:rPr>
                <w:sz w:val="18"/>
                <w:szCs w:val="18"/>
              </w:rPr>
              <w:t>注：本表反映部门本年度国有资本经营预算</w:t>
            </w:r>
            <w:r>
              <w:rPr>
                <w:spacing w:val="-1"/>
                <w:sz w:val="18"/>
                <w:szCs w:val="18"/>
              </w:rPr>
              <w:t>财政拨款支出情况。</w:t>
            </w:r>
          </w:p>
        </w:tc>
        <w:tc>
          <w:tcPr>
            <w:tcW w:w="1890" w:type="dxa"/>
            <w:tcBorders>
              <w:top w:val="single" w:color="000000" w:sz="10" w:space="0"/>
              <w:left w:val="single" w:color="FFFFFF" w:sz="2" w:space="0"/>
              <w:bottom w:val="single" w:color="FFFFFF" w:sz="10" w:space="0"/>
              <w:right w:val="single" w:color="FFFFFF" w:sz="2" w:space="0"/>
            </w:tcBorders>
            <w:vAlign w:val="top"/>
          </w:tcPr>
          <w:p>
            <w:pPr>
              <w:rPr>
                <w:rFonts w:ascii="Arial"/>
                <w:sz w:val="21"/>
              </w:rPr>
            </w:pPr>
          </w:p>
        </w:tc>
        <w:tc>
          <w:tcPr>
            <w:tcW w:w="1808" w:type="dxa"/>
            <w:tcBorders>
              <w:top w:val="single" w:color="000000" w:sz="10" w:space="0"/>
              <w:left w:val="single" w:color="FFFFFF" w:sz="2" w:space="0"/>
              <w:bottom w:val="single" w:color="FFFFFF" w:sz="10" w:space="0"/>
              <w:right w:val="single" w:color="FFFFFF" w:sz="2" w:space="0"/>
            </w:tcBorders>
            <w:vAlign w:val="top"/>
          </w:tcPr>
          <w:p>
            <w:pPr>
              <w:rPr>
                <w:rFonts w:ascii="Arial"/>
                <w:sz w:val="21"/>
              </w:rPr>
            </w:pPr>
          </w:p>
        </w:tc>
        <w:tc>
          <w:tcPr>
            <w:tcW w:w="1817" w:type="dxa"/>
            <w:tcBorders>
              <w:top w:val="single" w:color="000000" w:sz="10" w:space="0"/>
              <w:left w:val="single" w:color="FFFFFF" w:sz="2" w:space="0"/>
              <w:bottom w:val="single" w:color="FFFFFF" w:sz="10" w:space="0"/>
              <w:right w:val="single" w:color="FFFFFF" w:sz="2" w:space="0"/>
            </w:tcBorders>
            <w:vAlign w:val="top"/>
          </w:tcPr>
          <w:p>
            <w:pPr>
              <w:rPr>
                <w:rFonts w:ascii="Arial"/>
                <w:sz w:val="21"/>
              </w:rPr>
            </w:pPr>
          </w:p>
        </w:tc>
      </w:tr>
    </w:tbl>
    <w:p>
      <w:pPr>
        <w:pStyle w:val="2"/>
        <w:spacing w:line="14" w:lineRule="auto"/>
        <w:rPr>
          <w:sz w:val="2"/>
        </w:rPr>
      </w:pPr>
    </w:p>
    <w:p>
      <w:pPr>
        <w:spacing w:line="14" w:lineRule="auto"/>
        <w:rPr>
          <w:sz w:val="2"/>
          <w:szCs w:val="2"/>
        </w:rPr>
        <w:sectPr>
          <w:type w:val="continuous"/>
          <w:pgSz w:w="16838" w:h="11906"/>
          <w:pgMar w:top="400" w:right="577" w:bottom="795" w:left="568" w:header="0" w:footer="591" w:gutter="0"/>
          <w:cols w:equalWidth="0" w:num="1">
            <w:col w:w="15692"/>
          </w:cols>
        </w:sectPr>
      </w:pPr>
    </w:p>
    <w:p>
      <w:pPr>
        <w:pStyle w:val="2"/>
        <w:spacing w:line="363" w:lineRule="auto"/>
      </w:pPr>
    </w:p>
    <w:p>
      <w:pPr>
        <w:spacing w:before="140" w:line="219" w:lineRule="auto"/>
        <w:ind w:left="4725"/>
        <w:rPr>
          <w:rFonts w:ascii="黑体" w:hAnsi="黑体" w:eastAsia="黑体" w:cs="黑体"/>
          <w:sz w:val="43"/>
          <w:szCs w:val="43"/>
        </w:rPr>
      </w:pPr>
      <w:r>
        <w:rPr>
          <w:rFonts w:ascii="黑体" w:hAnsi="黑体" w:eastAsia="黑体" w:cs="黑体"/>
          <w:spacing w:val="-1"/>
          <w:sz w:val="43"/>
          <w:szCs w:val="43"/>
        </w:rPr>
        <w:t>“三公”经费及相关信息统计表</w:t>
      </w:r>
    </w:p>
    <w:p>
      <w:pPr>
        <w:spacing w:line="219" w:lineRule="auto"/>
        <w:rPr>
          <w:rFonts w:ascii="黑体" w:hAnsi="黑体" w:eastAsia="黑体" w:cs="黑体"/>
          <w:sz w:val="43"/>
          <w:szCs w:val="43"/>
        </w:rPr>
        <w:sectPr>
          <w:footerReference r:id="rId13" w:type="default"/>
          <w:pgSz w:w="16838" w:h="11906"/>
          <w:pgMar w:top="400" w:right="577" w:bottom="795" w:left="568" w:header="0" w:footer="591" w:gutter="0"/>
          <w:cols w:equalWidth="0" w:num="1">
            <w:col w:w="15692"/>
          </w:cols>
        </w:sectPr>
      </w:pPr>
    </w:p>
    <w:p>
      <w:pPr>
        <w:spacing w:before="306" w:line="193" w:lineRule="auto"/>
        <w:ind w:left="9"/>
        <w:rPr>
          <w:rFonts w:ascii="宋体" w:hAnsi="宋体" w:eastAsia="宋体" w:cs="宋体"/>
          <w:sz w:val="20"/>
          <w:szCs w:val="20"/>
        </w:rPr>
      </w:pPr>
      <w:r>
        <w:rPr>
          <w:rFonts w:ascii="宋体" w:hAnsi="宋体" w:eastAsia="宋体" w:cs="宋体"/>
          <w:spacing w:val="7"/>
          <w:sz w:val="20"/>
          <w:szCs w:val="20"/>
        </w:rPr>
        <w:t>编制单位：涞源县南屯镇人民政府(本级）</w:t>
      </w:r>
      <w:r>
        <w:rPr>
          <w:rFonts w:ascii="宋体" w:hAnsi="宋体" w:eastAsia="宋体" w:cs="宋体"/>
          <w:sz w:val="20"/>
          <w:szCs w:val="20"/>
        </w:rPr>
        <w:t xml:space="preserve">                              </w:t>
      </w:r>
      <w:r>
        <w:rPr>
          <w:rFonts w:ascii="宋体" w:hAnsi="宋体" w:eastAsia="宋体" w:cs="宋体"/>
          <w:spacing w:val="7"/>
          <w:sz w:val="20"/>
          <w:szCs w:val="20"/>
        </w:rPr>
        <w:t>201</w:t>
      </w:r>
      <w:r>
        <w:rPr>
          <w:rFonts w:ascii="宋体" w:hAnsi="宋体" w:eastAsia="宋体" w:cs="宋体"/>
          <w:spacing w:val="6"/>
          <w:sz w:val="20"/>
          <w:szCs w:val="20"/>
        </w:rPr>
        <w:t>6年度</w:t>
      </w:r>
    </w:p>
    <w:p>
      <w:pPr>
        <w:pStyle w:val="2"/>
        <w:spacing w:line="14" w:lineRule="auto"/>
        <w:rPr>
          <w:sz w:val="2"/>
        </w:rPr>
      </w:pPr>
      <w:r>
        <w:rPr>
          <w:sz w:val="2"/>
          <w:szCs w:val="2"/>
        </w:rPr>
        <w:br w:type="column"/>
      </w:r>
    </w:p>
    <w:p>
      <w:pPr>
        <w:spacing w:before="39" w:line="219" w:lineRule="auto"/>
        <w:ind w:right="72" w:firstLine="633"/>
        <w:rPr>
          <w:rFonts w:ascii="宋体" w:hAnsi="宋体" w:eastAsia="宋体" w:cs="宋体"/>
          <w:sz w:val="20"/>
          <w:szCs w:val="20"/>
        </w:rPr>
      </w:pPr>
      <w:r>
        <w:rPr>
          <w:rFonts w:ascii="宋体" w:hAnsi="宋体" w:eastAsia="宋体" w:cs="宋体"/>
          <w:spacing w:val="4"/>
          <w:sz w:val="20"/>
          <w:szCs w:val="20"/>
        </w:rPr>
        <w:t>公开09表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19" w:lineRule="auto"/>
        <w:rPr>
          <w:rFonts w:ascii="宋体" w:hAnsi="宋体" w:eastAsia="宋体" w:cs="宋体"/>
          <w:sz w:val="20"/>
          <w:szCs w:val="20"/>
        </w:rPr>
        <w:sectPr>
          <w:type w:val="continuous"/>
          <w:pgSz w:w="16838" w:h="11906"/>
          <w:pgMar w:top="400" w:right="577" w:bottom="795" w:left="568" w:header="0" w:footer="591" w:gutter="0"/>
          <w:cols w:equalWidth="0" w:num="2">
            <w:col w:w="14063" w:space="100"/>
            <w:col w:w="1529"/>
          </w:cols>
        </w:sectPr>
      </w:pPr>
    </w:p>
    <w:p>
      <w:pPr>
        <w:spacing w:line="53" w:lineRule="exact"/>
      </w:pPr>
    </w:p>
    <w:tbl>
      <w:tblPr>
        <w:tblStyle w:val="5"/>
        <w:tblW w:w="15666"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16"/>
        <w:gridCol w:w="721"/>
        <w:gridCol w:w="1766"/>
        <w:gridCol w:w="1764"/>
        <w:gridCol w:w="4584"/>
        <w:gridCol w:w="644"/>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416" w:type="dxa"/>
            <w:tcBorders>
              <w:top w:val="single" w:color="000000" w:sz="10" w:space="0"/>
              <w:left w:val="single" w:color="000000" w:sz="10" w:space="0"/>
            </w:tcBorders>
            <w:vAlign w:val="top"/>
          </w:tcPr>
          <w:p>
            <w:pPr>
              <w:pStyle w:val="6"/>
              <w:spacing w:before="24" w:line="214" w:lineRule="auto"/>
              <w:ind w:left="1870"/>
              <w:rPr>
                <w:sz w:val="22"/>
                <w:szCs w:val="22"/>
              </w:rPr>
            </w:pPr>
            <w:r>
              <w:rPr>
                <w:spacing w:val="-6"/>
                <w:sz w:val="22"/>
                <w:szCs w:val="22"/>
              </w:rPr>
              <w:t>项</w:t>
            </w:r>
            <w:r>
              <w:rPr>
                <w:spacing w:val="25"/>
                <w:sz w:val="22"/>
                <w:szCs w:val="22"/>
              </w:rPr>
              <w:t xml:space="preserve">  </w:t>
            </w:r>
            <w:r>
              <w:rPr>
                <w:spacing w:val="-6"/>
                <w:sz w:val="22"/>
                <w:szCs w:val="22"/>
              </w:rPr>
              <w:t>目</w:t>
            </w:r>
          </w:p>
        </w:tc>
        <w:tc>
          <w:tcPr>
            <w:tcW w:w="721" w:type="dxa"/>
            <w:vMerge w:val="restart"/>
            <w:tcBorders>
              <w:top w:val="single" w:color="000000" w:sz="10" w:space="0"/>
              <w:bottom w:val="nil"/>
            </w:tcBorders>
            <w:vAlign w:val="top"/>
          </w:tcPr>
          <w:p>
            <w:pPr>
              <w:pStyle w:val="6"/>
              <w:spacing w:before="171" w:line="221" w:lineRule="auto"/>
              <w:ind w:left="133"/>
              <w:rPr>
                <w:sz w:val="22"/>
                <w:szCs w:val="22"/>
              </w:rPr>
            </w:pPr>
            <w:r>
              <w:rPr>
                <w:spacing w:val="-3"/>
                <w:sz w:val="22"/>
                <w:szCs w:val="22"/>
              </w:rPr>
              <w:t>行次</w:t>
            </w:r>
          </w:p>
        </w:tc>
        <w:tc>
          <w:tcPr>
            <w:tcW w:w="1766" w:type="dxa"/>
            <w:tcBorders>
              <w:top w:val="single" w:color="000000" w:sz="10" w:space="0"/>
            </w:tcBorders>
            <w:vAlign w:val="top"/>
          </w:tcPr>
          <w:p>
            <w:pPr>
              <w:pStyle w:val="6"/>
              <w:spacing w:before="24" w:line="214" w:lineRule="auto"/>
              <w:ind w:left="546"/>
              <w:rPr>
                <w:sz w:val="22"/>
                <w:szCs w:val="22"/>
              </w:rPr>
            </w:pPr>
            <w:r>
              <w:rPr>
                <w:spacing w:val="-2"/>
                <w:sz w:val="22"/>
                <w:szCs w:val="22"/>
              </w:rPr>
              <w:t>预算数</w:t>
            </w:r>
          </w:p>
        </w:tc>
        <w:tc>
          <w:tcPr>
            <w:tcW w:w="1764" w:type="dxa"/>
            <w:tcBorders>
              <w:top w:val="single" w:color="000000" w:sz="10" w:space="0"/>
            </w:tcBorders>
            <w:vAlign w:val="top"/>
          </w:tcPr>
          <w:p>
            <w:pPr>
              <w:pStyle w:val="6"/>
              <w:spacing w:before="24" w:line="214" w:lineRule="auto"/>
              <w:ind w:left="550"/>
              <w:rPr>
                <w:sz w:val="22"/>
                <w:szCs w:val="22"/>
              </w:rPr>
            </w:pPr>
            <w:r>
              <w:rPr>
                <w:spacing w:val="-3"/>
                <w:sz w:val="22"/>
                <w:szCs w:val="22"/>
              </w:rPr>
              <w:t>统计数</w:t>
            </w:r>
          </w:p>
        </w:tc>
        <w:tc>
          <w:tcPr>
            <w:tcW w:w="4584" w:type="dxa"/>
            <w:tcBorders>
              <w:top w:val="single" w:color="000000" w:sz="10" w:space="0"/>
            </w:tcBorders>
            <w:vAlign w:val="top"/>
          </w:tcPr>
          <w:p>
            <w:pPr>
              <w:pStyle w:val="6"/>
              <w:spacing w:before="24" w:line="214" w:lineRule="auto"/>
              <w:ind w:left="1964"/>
              <w:rPr>
                <w:sz w:val="22"/>
                <w:szCs w:val="22"/>
              </w:rPr>
            </w:pPr>
            <w:r>
              <w:rPr>
                <w:spacing w:val="-6"/>
                <w:sz w:val="22"/>
                <w:szCs w:val="22"/>
              </w:rPr>
              <w:t>项</w:t>
            </w:r>
            <w:r>
              <w:rPr>
                <w:spacing w:val="25"/>
                <w:sz w:val="22"/>
                <w:szCs w:val="22"/>
              </w:rPr>
              <w:t xml:space="preserve">  </w:t>
            </w:r>
            <w:r>
              <w:rPr>
                <w:spacing w:val="-6"/>
                <w:sz w:val="22"/>
                <w:szCs w:val="22"/>
              </w:rPr>
              <w:t>目</w:t>
            </w:r>
          </w:p>
        </w:tc>
        <w:tc>
          <w:tcPr>
            <w:tcW w:w="644" w:type="dxa"/>
            <w:vMerge w:val="restart"/>
            <w:tcBorders>
              <w:top w:val="single" w:color="000000" w:sz="10" w:space="0"/>
              <w:bottom w:val="nil"/>
            </w:tcBorders>
            <w:vAlign w:val="top"/>
          </w:tcPr>
          <w:p>
            <w:pPr>
              <w:pStyle w:val="6"/>
              <w:spacing w:before="171" w:line="221" w:lineRule="auto"/>
              <w:ind w:left="108"/>
              <w:rPr>
                <w:sz w:val="22"/>
                <w:szCs w:val="22"/>
              </w:rPr>
            </w:pPr>
            <w:r>
              <w:rPr>
                <w:spacing w:val="-3"/>
                <w:sz w:val="22"/>
                <w:szCs w:val="22"/>
              </w:rPr>
              <w:t>行次</w:t>
            </w:r>
          </w:p>
        </w:tc>
        <w:tc>
          <w:tcPr>
            <w:tcW w:w="1771" w:type="dxa"/>
            <w:tcBorders>
              <w:top w:val="single" w:color="000000" w:sz="10" w:space="0"/>
              <w:right w:val="single" w:color="000000" w:sz="10" w:space="0"/>
            </w:tcBorders>
            <w:vAlign w:val="top"/>
          </w:tcPr>
          <w:p>
            <w:pPr>
              <w:pStyle w:val="6"/>
              <w:spacing w:before="24" w:line="214" w:lineRule="auto"/>
              <w:ind w:left="561"/>
              <w:rPr>
                <w:sz w:val="22"/>
                <w:szCs w:val="22"/>
              </w:rPr>
            </w:pPr>
            <w:r>
              <w:rPr>
                <w:spacing w:val="-3"/>
                <w:sz w:val="22"/>
                <w:szCs w:val="22"/>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pPr>
              <w:pStyle w:val="6"/>
              <w:spacing w:before="17" w:line="211" w:lineRule="auto"/>
              <w:ind w:left="1867"/>
              <w:rPr>
                <w:sz w:val="22"/>
                <w:szCs w:val="22"/>
              </w:rPr>
            </w:pPr>
            <w:r>
              <w:rPr>
                <w:spacing w:val="-4"/>
                <w:sz w:val="22"/>
                <w:szCs w:val="22"/>
              </w:rPr>
              <w:t>栏</w:t>
            </w:r>
            <w:r>
              <w:rPr>
                <w:spacing w:val="7"/>
                <w:sz w:val="22"/>
                <w:szCs w:val="22"/>
              </w:rPr>
              <w:t xml:space="preserve">  </w:t>
            </w:r>
            <w:r>
              <w:rPr>
                <w:spacing w:val="-4"/>
                <w:sz w:val="22"/>
                <w:szCs w:val="22"/>
              </w:rPr>
              <w:t>次</w:t>
            </w:r>
          </w:p>
        </w:tc>
        <w:tc>
          <w:tcPr>
            <w:tcW w:w="721" w:type="dxa"/>
            <w:vMerge w:val="continue"/>
            <w:tcBorders>
              <w:top w:val="nil"/>
            </w:tcBorders>
            <w:vAlign w:val="top"/>
          </w:tcPr>
          <w:p>
            <w:pPr>
              <w:rPr>
                <w:rFonts w:ascii="Arial"/>
                <w:sz w:val="21"/>
              </w:rPr>
            </w:pPr>
          </w:p>
        </w:tc>
        <w:tc>
          <w:tcPr>
            <w:tcW w:w="1766" w:type="dxa"/>
            <w:vAlign w:val="top"/>
          </w:tcPr>
          <w:p>
            <w:pPr>
              <w:pStyle w:val="6"/>
              <w:spacing w:before="52" w:line="182" w:lineRule="auto"/>
              <w:ind w:left="836"/>
              <w:rPr>
                <w:sz w:val="22"/>
                <w:szCs w:val="22"/>
              </w:rPr>
            </w:pPr>
            <w:r>
              <w:rPr>
                <w:sz w:val="22"/>
                <w:szCs w:val="22"/>
              </w:rPr>
              <w:t>1</w:t>
            </w:r>
          </w:p>
        </w:tc>
        <w:tc>
          <w:tcPr>
            <w:tcW w:w="1764" w:type="dxa"/>
            <w:vAlign w:val="top"/>
          </w:tcPr>
          <w:p>
            <w:pPr>
              <w:pStyle w:val="6"/>
              <w:spacing w:before="53" w:line="181" w:lineRule="auto"/>
              <w:ind w:left="823"/>
              <w:rPr>
                <w:sz w:val="22"/>
                <w:szCs w:val="22"/>
              </w:rPr>
            </w:pPr>
            <w:r>
              <w:rPr>
                <w:sz w:val="22"/>
                <w:szCs w:val="22"/>
              </w:rPr>
              <w:t>2</w:t>
            </w:r>
          </w:p>
        </w:tc>
        <w:tc>
          <w:tcPr>
            <w:tcW w:w="4584" w:type="dxa"/>
            <w:vAlign w:val="top"/>
          </w:tcPr>
          <w:p>
            <w:pPr>
              <w:pStyle w:val="6"/>
              <w:spacing w:before="17" w:line="211" w:lineRule="auto"/>
              <w:ind w:left="1960"/>
              <w:rPr>
                <w:sz w:val="22"/>
                <w:szCs w:val="22"/>
              </w:rPr>
            </w:pPr>
            <w:r>
              <w:rPr>
                <w:spacing w:val="-4"/>
                <w:sz w:val="22"/>
                <w:szCs w:val="22"/>
              </w:rPr>
              <w:t>栏</w:t>
            </w:r>
            <w:r>
              <w:rPr>
                <w:spacing w:val="7"/>
                <w:sz w:val="22"/>
                <w:szCs w:val="22"/>
              </w:rPr>
              <w:t xml:space="preserve">  </w:t>
            </w:r>
            <w:r>
              <w:rPr>
                <w:spacing w:val="-4"/>
                <w:sz w:val="22"/>
                <w:szCs w:val="22"/>
              </w:rPr>
              <w:t>次</w:t>
            </w:r>
          </w:p>
        </w:tc>
        <w:tc>
          <w:tcPr>
            <w:tcW w:w="644" w:type="dxa"/>
            <w:vMerge w:val="continue"/>
            <w:tcBorders>
              <w:top w:val="nil"/>
            </w:tcBorders>
            <w:vAlign w:val="top"/>
          </w:tcPr>
          <w:p>
            <w:pPr>
              <w:rPr>
                <w:rFonts w:ascii="Arial"/>
                <w:sz w:val="21"/>
              </w:rPr>
            </w:pPr>
          </w:p>
        </w:tc>
        <w:tc>
          <w:tcPr>
            <w:tcW w:w="1771" w:type="dxa"/>
            <w:tcBorders>
              <w:right w:val="single" w:color="000000" w:sz="10" w:space="0"/>
            </w:tcBorders>
            <w:vAlign w:val="top"/>
          </w:tcPr>
          <w:p>
            <w:pPr>
              <w:pStyle w:val="6"/>
              <w:spacing w:before="53" w:line="181" w:lineRule="auto"/>
              <w:ind w:left="836"/>
              <w:rPr>
                <w:sz w:val="22"/>
                <w:szCs w:val="22"/>
              </w:rPr>
            </w:pPr>
            <w:r>
              <w:rPr>
                <w:sz w:val="22"/>
                <w:szCs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416" w:type="dxa"/>
            <w:tcBorders>
              <w:left w:val="single" w:color="000000" w:sz="10" w:space="0"/>
            </w:tcBorders>
            <w:vAlign w:val="top"/>
          </w:tcPr>
          <w:p>
            <w:pPr>
              <w:pStyle w:val="6"/>
              <w:spacing w:before="19" w:line="211" w:lineRule="auto"/>
              <w:ind w:left="18"/>
              <w:rPr>
                <w:sz w:val="22"/>
                <w:szCs w:val="22"/>
              </w:rPr>
            </w:pPr>
            <w:r>
              <w:rPr>
                <w:spacing w:val="-4"/>
                <w:sz w:val="22"/>
                <w:szCs w:val="22"/>
              </w:rPr>
              <w:t>一、“三公</w:t>
            </w:r>
            <w:r>
              <w:rPr>
                <w:spacing w:val="-76"/>
                <w:sz w:val="22"/>
                <w:szCs w:val="22"/>
              </w:rPr>
              <w:t xml:space="preserve"> </w:t>
            </w:r>
            <w:r>
              <w:rPr>
                <w:spacing w:val="-4"/>
                <w:sz w:val="22"/>
                <w:szCs w:val="22"/>
              </w:rPr>
              <w:t>”经费支出</w:t>
            </w:r>
          </w:p>
        </w:tc>
        <w:tc>
          <w:tcPr>
            <w:tcW w:w="721" w:type="dxa"/>
            <w:vAlign w:val="top"/>
          </w:tcPr>
          <w:p>
            <w:pPr>
              <w:pStyle w:val="6"/>
              <w:spacing w:before="52" w:line="183" w:lineRule="auto"/>
              <w:ind w:left="312"/>
              <w:rPr>
                <w:sz w:val="22"/>
                <w:szCs w:val="22"/>
              </w:rPr>
            </w:pPr>
            <w:r>
              <w:rPr>
                <w:sz w:val="22"/>
                <w:szCs w:val="22"/>
              </w:rPr>
              <w:t>1</w:t>
            </w:r>
          </w:p>
        </w:tc>
        <w:tc>
          <w:tcPr>
            <w:tcW w:w="1766" w:type="dxa"/>
            <w:vAlign w:val="top"/>
          </w:tcPr>
          <w:p>
            <w:pPr>
              <w:pStyle w:val="6"/>
              <w:spacing w:before="124" w:line="129" w:lineRule="exact"/>
              <w:ind w:left="776"/>
              <w:rPr>
                <w:sz w:val="19"/>
                <w:szCs w:val="19"/>
              </w:rPr>
            </w:pPr>
            <w:r>
              <w:rPr>
                <w:position w:val="-3"/>
                <w:sz w:val="19"/>
                <w:szCs w:val="19"/>
              </w:rPr>
              <w:t>—</w:t>
            </w:r>
          </w:p>
        </w:tc>
        <w:tc>
          <w:tcPr>
            <w:tcW w:w="1764" w:type="dxa"/>
            <w:vAlign w:val="top"/>
          </w:tcPr>
          <w:p>
            <w:pPr>
              <w:pStyle w:val="6"/>
              <w:spacing w:before="124" w:line="129" w:lineRule="exact"/>
              <w:ind w:left="777"/>
              <w:rPr>
                <w:sz w:val="19"/>
                <w:szCs w:val="19"/>
              </w:rPr>
            </w:pPr>
            <w:r>
              <w:rPr>
                <w:position w:val="-3"/>
                <w:sz w:val="19"/>
                <w:szCs w:val="19"/>
              </w:rPr>
              <w:t>—</w:t>
            </w:r>
          </w:p>
        </w:tc>
        <w:tc>
          <w:tcPr>
            <w:tcW w:w="4584" w:type="dxa"/>
            <w:vAlign w:val="top"/>
          </w:tcPr>
          <w:p>
            <w:pPr>
              <w:pStyle w:val="6"/>
              <w:spacing w:before="19" w:line="211" w:lineRule="auto"/>
              <w:ind w:left="15"/>
              <w:rPr>
                <w:sz w:val="22"/>
                <w:szCs w:val="22"/>
              </w:rPr>
            </w:pPr>
            <w:r>
              <w:rPr>
                <w:spacing w:val="-1"/>
                <w:sz w:val="22"/>
                <w:szCs w:val="22"/>
              </w:rPr>
              <w:t>二、国有资产占用情况</w:t>
            </w:r>
          </w:p>
        </w:tc>
        <w:tc>
          <w:tcPr>
            <w:tcW w:w="644" w:type="dxa"/>
            <w:vAlign w:val="top"/>
          </w:tcPr>
          <w:p>
            <w:pPr>
              <w:pStyle w:val="6"/>
              <w:spacing w:before="54" w:line="182" w:lineRule="auto"/>
              <w:ind w:left="218"/>
              <w:rPr>
                <w:sz w:val="22"/>
                <w:szCs w:val="22"/>
              </w:rPr>
            </w:pPr>
            <w:r>
              <w:rPr>
                <w:spacing w:val="-3"/>
                <w:sz w:val="22"/>
                <w:szCs w:val="22"/>
              </w:rPr>
              <w:t>22</w:t>
            </w:r>
          </w:p>
        </w:tc>
        <w:tc>
          <w:tcPr>
            <w:tcW w:w="1771" w:type="dxa"/>
            <w:tcBorders>
              <w:right w:val="single" w:color="000000" w:sz="10" w:space="0"/>
            </w:tcBorders>
            <w:vAlign w:val="top"/>
          </w:tcPr>
          <w:p>
            <w:pPr>
              <w:pStyle w:val="6"/>
              <w:spacing w:before="124" w:line="129" w:lineRule="exact"/>
              <w:ind w:left="788"/>
              <w:rPr>
                <w:sz w:val="19"/>
                <w:szCs w:val="19"/>
              </w:rPr>
            </w:pPr>
            <w:r>
              <w:rPr>
                <w:position w:val="-3"/>
                <w:sz w:val="19"/>
                <w:szCs w:val="1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21" w:line="210" w:lineRule="auto"/>
              <w:ind w:left="21"/>
              <w:rPr>
                <w:sz w:val="22"/>
                <w:szCs w:val="22"/>
              </w:rPr>
            </w:pPr>
            <w:r>
              <w:rPr>
                <w:spacing w:val="-2"/>
                <w:sz w:val="22"/>
                <w:szCs w:val="22"/>
              </w:rPr>
              <w:t>（一）支出合计</w:t>
            </w:r>
          </w:p>
        </w:tc>
        <w:tc>
          <w:tcPr>
            <w:tcW w:w="721" w:type="dxa"/>
            <w:vAlign w:val="top"/>
          </w:tcPr>
          <w:p>
            <w:pPr>
              <w:pStyle w:val="6"/>
              <w:spacing w:before="56" w:line="181" w:lineRule="auto"/>
              <w:ind w:left="298"/>
              <w:rPr>
                <w:sz w:val="22"/>
                <w:szCs w:val="22"/>
              </w:rPr>
            </w:pPr>
            <w:r>
              <w:rPr>
                <w:sz w:val="22"/>
                <w:szCs w:val="22"/>
              </w:rPr>
              <w:t>2</w:t>
            </w:r>
          </w:p>
        </w:tc>
        <w:tc>
          <w:tcPr>
            <w:tcW w:w="1766" w:type="dxa"/>
            <w:vAlign w:val="top"/>
          </w:tcPr>
          <w:p>
            <w:pPr>
              <w:pStyle w:val="6"/>
              <w:spacing w:before="65" w:line="185" w:lineRule="auto"/>
              <w:ind w:right="16"/>
              <w:jc w:val="right"/>
              <w:rPr>
                <w:sz w:val="19"/>
                <w:szCs w:val="19"/>
              </w:rPr>
            </w:pPr>
            <w:r>
              <w:rPr>
                <w:spacing w:val="-3"/>
                <w:sz w:val="19"/>
                <w:szCs w:val="19"/>
              </w:rPr>
              <w:t>15.50</w:t>
            </w:r>
          </w:p>
        </w:tc>
        <w:tc>
          <w:tcPr>
            <w:tcW w:w="1764" w:type="dxa"/>
            <w:vAlign w:val="top"/>
          </w:tcPr>
          <w:p>
            <w:pPr>
              <w:pStyle w:val="6"/>
              <w:spacing w:before="65" w:line="185" w:lineRule="auto"/>
              <w:ind w:right="14"/>
              <w:jc w:val="right"/>
              <w:rPr>
                <w:sz w:val="19"/>
                <w:szCs w:val="19"/>
              </w:rPr>
            </w:pPr>
            <w:r>
              <w:rPr>
                <w:spacing w:val="-3"/>
                <w:sz w:val="19"/>
                <w:szCs w:val="19"/>
              </w:rPr>
              <w:t>16.91</w:t>
            </w:r>
          </w:p>
        </w:tc>
        <w:tc>
          <w:tcPr>
            <w:tcW w:w="4584" w:type="dxa"/>
            <w:vAlign w:val="top"/>
          </w:tcPr>
          <w:p>
            <w:pPr>
              <w:pStyle w:val="6"/>
              <w:spacing w:before="21" w:line="210" w:lineRule="auto"/>
              <w:ind w:left="18"/>
              <w:rPr>
                <w:sz w:val="22"/>
                <w:szCs w:val="22"/>
              </w:rPr>
            </w:pPr>
            <w:r>
              <w:rPr>
                <w:spacing w:val="-1"/>
                <w:sz w:val="22"/>
                <w:szCs w:val="22"/>
              </w:rPr>
              <w:t>（一）车辆数合计（辆）</w:t>
            </w:r>
          </w:p>
        </w:tc>
        <w:tc>
          <w:tcPr>
            <w:tcW w:w="644" w:type="dxa"/>
            <w:vAlign w:val="top"/>
          </w:tcPr>
          <w:p>
            <w:pPr>
              <w:pStyle w:val="6"/>
              <w:spacing w:before="56" w:line="181" w:lineRule="auto"/>
              <w:ind w:left="218"/>
              <w:rPr>
                <w:sz w:val="22"/>
                <w:szCs w:val="22"/>
              </w:rPr>
            </w:pPr>
            <w:r>
              <w:rPr>
                <w:spacing w:val="-3"/>
                <w:sz w:val="22"/>
                <w:szCs w:val="22"/>
              </w:rPr>
              <w:t>23</w:t>
            </w:r>
          </w:p>
        </w:tc>
        <w:tc>
          <w:tcPr>
            <w:tcW w:w="1771" w:type="dxa"/>
            <w:tcBorders>
              <w:right w:val="single" w:color="000000" w:sz="10" w:space="0"/>
            </w:tcBorders>
            <w:vAlign w:val="top"/>
          </w:tcPr>
          <w:p>
            <w:pPr>
              <w:pStyle w:val="6"/>
              <w:spacing w:before="66" w:line="184" w:lineRule="auto"/>
              <w:jc w:val="right"/>
              <w:rPr>
                <w:sz w:val="19"/>
                <w:szCs w:val="19"/>
              </w:rPr>
            </w:pPr>
            <w:r>
              <w:rPr>
                <w:spacing w:val="-9"/>
                <w:sz w:val="19"/>
                <w:szCs w:val="19"/>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pPr>
              <w:pStyle w:val="6"/>
              <w:spacing w:before="22" w:line="207" w:lineRule="auto"/>
              <w:ind w:left="251"/>
              <w:rPr>
                <w:sz w:val="22"/>
                <w:szCs w:val="22"/>
              </w:rPr>
            </w:pPr>
            <w:r>
              <w:rPr>
                <w:sz w:val="22"/>
                <w:szCs w:val="22"/>
              </w:rPr>
              <w:t>1．因公出国（境）费</w:t>
            </w:r>
          </w:p>
        </w:tc>
        <w:tc>
          <w:tcPr>
            <w:tcW w:w="721" w:type="dxa"/>
            <w:vAlign w:val="top"/>
          </w:tcPr>
          <w:p>
            <w:pPr>
              <w:pStyle w:val="6"/>
              <w:spacing w:before="56" w:line="178" w:lineRule="auto"/>
              <w:ind w:left="300"/>
              <w:rPr>
                <w:sz w:val="22"/>
                <w:szCs w:val="22"/>
              </w:rPr>
            </w:pPr>
            <w:r>
              <w:rPr>
                <w:sz w:val="22"/>
                <w:szCs w:val="22"/>
              </w:rPr>
              <w:t>3</w:t>
            </w:r>
          </w:p>
        </w:tc>
        <w:tc>
          <w:tcPr>
            <w:tcW w:w="1766" w:type="dxa"/>
            <w:vAlign w:val="top"/>
          </w:tcPr>
          <w:p>
            <w:pPr>
              <w:rPr>
                <w:rFonts w:ascii="Arial"/>
                <w:sz w:val="21"/>
              </w:rPr>
            </w:pPr>
          </w:p>
        </w:tc>
        <w:tc>
          <w:tcPr>
            <w:tcW w:w="1764" w:type="dxa"/>
            <w:vAlign w:val="top"/>
          </w:tcPr>
          <w:p>
            <w:pPr>
              <w:rPr>
                <w:rFonts w:ascii="Arial"/>
                <w:sz w:val="21"/>
              </w:rPr>
            </w:pPr>
          </w:p>
        </w:tc>
        <w:tc>
          <w:tcPr>
            <w:tcW w:w="4584" w:type="dxa"/>
            <w:vAlign w:val="top"/>
          </w:tcPr>
          <w:p>
            <w:pPr>
              <w:pStyle w:val="6"/>
              <w:spacing w:before="22" w:line="207" w:lineRule="auto"/>
              <w:ind w:left="249"/>
              <w:rPr>
                <w:sz w:val="22"/>
                <w:szCs w:val="22"/>
              </w:rPr>
            </w:pPr>
            <w:r>
              <w:rPr>
                <w:spacing w:val="-2"/>
                <w:sz w:val="22"/>
                <w:szCs w:val="22"/>
              </w:rPr>
              <w:t>1．部级领导干部用车</w:t>
            </w:r>
          </w:p>
        </w:tc>
        <w:tc>
          <w:tcPr>
            <w:tcW w:w="644" w:type="dxa"/>
            <w:vAlign w:val="top"/>
          </w:tcPr>
          <w:p>
            <w:pPr>
              <w:pStyle w:val="6"/>
              <w:spacing w:before="56" w:line="178" w:lineRule="auto"/>
              <w:ind w:left="218"/>
              <w:rPr>
                <w:sz w:val="22"/>
                <w:szCs w:val="22"/>
              </w:rPr>
            </w:pPr>
            <w:r>
              <w:rPr>
                <w:spacing w:val="-3"/>
                <w:sz w:val="22"/>
                <w:szCs w:val="22"/>
              </w:rPr>
              <w:t>24</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22" w:line="209" w:lineRule="auto"/>
              <w:ind w:left="238"/>
              <w:rPr>
                <w:sz w:val="22"/>
                <w:szCs w:val="22"/>
              </w:rPr>
            </w:pPr>
            <w:r>
              <w:rPr>
                <w:sz w:val="22"/>
                <w:szCs w:val="22"/>
              </w:rPr>
              <w:t>2．公务用车购置及运行维护费</w:t>
            </w:r>
          </w:p>
        </w:tc>
        <w:tc>
          <w:tcPr>
            <w:tcW w:w="721" w:type="dxa"/>
            <w:vAlign w:val="top"/>
          </w:tcPr>
          <w:p>
            <w:pPr>
              <w:pStyle w:val="6"/>
              <w:spacing w:before="58" w:line="179" w:lineRule="auto"/>
              <w:ind w:left="294"/>
              <w:rPr>
                <w:sz w:val="22"/>
                <w:szCs w:val="22"/>
              </w:rPr>
            </w:pPr>
            <w:r>
              <w:rPr>
                <w:sz w:val="22"/>
                <w:szCs w:val="22"/>
              </w:rPr>
              <w:t>4</w:t>
            </w:r>
          </w:p>
        </w:tc>
        <w:tc>
          <w:tcPr>
            <w:tcW w:w="1766" w:type="dxa"/>
            <w:vAlign w:val="top"/>
          </w:tcPr>
          <w:p>
            <w:pPr>
              <w:pStyle w:val="6"/>
              <w:spacing w:before="69" w:line="184" w:lineRule="auto"/>
              <w:ind w:right="18"/>
              <w:jc w:val="right"/>
              <w:rPr>
                <w:sz w:val="19"/>
                <w:szCs w:val="19"/>
              </w:rPr>
            </w:pPr>
            <w:r>
              <w:rPr>
                <w:spacing w:val="-2"/>
                <w:sz w:val="19"/>
                <w:szCs w:val="19"/>
              </w:rPr>
              <w:t>7.50</w:t>
            </w:r>
          </w:p>
        </w:tc>
        <w:tc>
          <w:tcPr>
            <w:tcW w:w="1764" w:type="dxa"/>
            <w:vAlign w:val="top"/>
          </w:tcPr>
          <w:p>
            <w:pPr>
              <w:pStyle w:val="6"/>
              <w:spacing w:before="68" w:line="185" w:lineRule="auto"/>
              <w:ind w:right="14"/>
              <w:jc w:val="right"/>
              <w:rPr>
                <w:sz w:val="19"/>
                <w:szCs w:val="19"/>
              </w:rPr>
            </w:pPr>
            <w:r>
              <w:rPr>
                <w:spacing w:val="-3"/>
                <w:sz w:val="19"/>
                <w:szCs w:val="19"/>
              </w:rPr>
              <w:t>10.42</w:t>
            </w:r>
          </w:p>
        </w:tc>
        <w:tc>
          <w:tcPr>
            <w:tcW w:w="4584" w:type="dxa"/>
            <w:vAlign w:val="top"/>
          </w:tcPr>
          <w:p>
            <w:pPr>
              <w:pStyle w:val="6"/>
              <w:spacing w:before="22" w:line="209" w:lineRule="auto"/>
              <w:ind w:left="235"/>
              <w:rPr>
                <w:sz w:val="22"/>
                <w:szCs w:val="22"/>
              </w:rPr>
            </w:pPr>
            <w:r>
              <w:rPr>
                <w:spacing w:val="-1"/>
                <w:sz w:val="22"/>
                <w:szCs w:val="22"/>
              </w:rPr>
              <w:t>2．一般公务用车</w:t>
            </w:r>
          </w:p>
        </w:tc>
        <w:tc>
          <w:tcPr>
            <w:tcW w:w="644" w:type="dxa"/>
            <w:vAlign w:val="top"/>
          </w:tcPr>
          <w:p>
            <w:pPr>
              <w:pStyle w:val="6"/>
              <w:spacing w:before="58" w:line="179" w:lineRule="auto"/>
              <w:ind w:left="218"/>
              <w:rPr>
                <w:sz w:val="22"/>
                <w:szCs w:val="22"/>
              </w:rPr>
            </w:pPr>
            <w:r>
              <w:rPr>
                <w:spacing w:val="-3"/>
                <w:sz w:val="22"/>
                <w:szCs w:val="22"/>
              </w:rPr>
              <w:t>25</w:t>
            </w:r>
          </w:p>
        </w:tc>
        <w:tc>
          <w:tcPr>
            <w:tcW w:w="1771" w:type="dxa"/>
            <w:tcBorders>
              <w:right w:val="single" w:color="000000" w:sz="10" w:space="0"/>
            </w:tcBorders>
            <w:vAlign w:val="top"/>
          </w:tcPr>
          <w:p>
            <w:pPr>
              <w:pStyle w:val="6"/>
              <w:spacing w:before="69" w:line="184" w:lineRule="auto"/>
              <w:jc w:val="right"/>
              <w:rPr>
                <w:sz w:val="19"/>
                <w:szCs w:val="19"/>
              </w:rPr>
            </w:pPr>
            <w:r>
              <w:rPr>
                <w:spacing w:val="-9"/>
                <w:sz w:val="19"/>
                <w:szCs w:val="19"/>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pPr>
              <w:pStyle w:val="6"/>
              <w:spacing w:before="23" w:line="206" w:lineRule="auto"/>
              <w:ind w:left="462"/>
              <w:rPr>
                <w:sz w:val="22"/>
                <w:szCs w:val="22"/>
              </w:rPr>
            </w:pPr>
            <w:r>
              <w:rPr>
                <w:spacing w:val="-1"/>
                <w:sz w:val="22"/>
                <w:szCs w:val="22"/>
              </w:rPr>
              <w:t>（1）公务用车购置费</w:t>
            </w:r>
          </w:p>
        </w:tc>
        <w:tc>
          <w:tcPr>
            <w:tcW w:w="721" w:type="dxa"/>
            <w:vAlign w:val="top"/>
          </w:tcPr>
          <w:p>
            <w:pPr>
              <w:pStyle w:val="6"/>
              <w:spacing w:before="60" w:line="175" w:lineRule="auto"/>
              <w:ind w:left="300"/>
              <w:rPr>
                <w:sz w:val="22"/>
                <w:szCs w:val="22"/>
              </w:rPr>
            </w:pPr>
            <w:r>
              <w:rPr>
                <w:sz w:val="22"/>
                <w:szCs w:val="22"/>
              </w:rPr>
              <w:t>5</w:t>
            </w:r>
          </w:p>
        </w:tc>
        <w:tc>
          <w:tcPr>
            <w:tcW w:w="1766" w:type="dxa"/>
            <w:vAlign w:val="top"/>
          </w:tcPr>
          <w:p>
            <w:pPr>
              <w:rPr>
                <w:rFonts w:ascii="Arial"/>
                <w:sz w:val="21"/>
              </w:rPr>
            </w:pPr>
          </w:p>
        </w:tc>
        <w:tc>
          <w:tcPr>
            <w:tcW w:w="1764" w:type="dxa"/>
            <w:vAlign w:val="top"/>
          </w:tcPr>
          <w:p>
            <w:pPr>
              <w:rPr>
                <w:rFonts w:ascii="Arial"/>
                <w:sz w:val="21"/>
              </w:rPr>
            </w:pPr>
          </w:p>
        </w:tc>
        <w:tc>
          <w:tcPr>
            <w:tcW w:w="4584" w:type="dxa"/>
            <w:vAlign w:val="top"/>
          </w:tcPr>
          <w:p>
            <w:pPr>
              <w:pStyle w:val="6"/>
              <w:spacing w:before="23" w:line="206" w:lineRule="auto"/>
              <w:ind w:left="237"/>
              <w:rPr>
                <w:sz w:val="22"/>
                <w:szCs w:val="22"/>
              </w:rPr>
            </w:pPr>
            <w:r>
              <w:rPr>
                <w:spacing w:val="-1"/>
                <w:sz w:val="22"/>
                <w:szCs w:val="22"/>
              </w:rPr>
              <w:t>3．一般执法执勤用车</w:t>
            </w:r>
          </w:p>
        </w:tc>
        <w:tc>
          <w:tcPr>
            <w:tcW w:w="644" w:type="dxa"/>
            <w:vAlign w:val="top"/>
          </w:tcPr>
          <w:p>
            <w:pPr>
              <w:pStyle w:val="6"/>
              <w:spacing w:before="59" w:line="176" w:lineRule="auto"/>
              <w:ind w:left="218"/>
              <w:rPr>
                <w:sz w:val="22"/>
                <w:szCs w:val="22"/>
              </w:rPr>
            </w:pPr>
            <w:r>
              <w:rPr>
                <w:spacing w:val="-3"/>
                <w:sz w:val="22"/>
                <w:szCs w:val="22"/>
              </w:rPr>
              <w:t>26</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4416" w:type="dxa"/>
            <w:tcBorders>
              <w:left w:val="single" w:color="000000" w:sz="10" w:space="0"/>
            </w:tcBorders>
            <w:vAlign w:val="top"/>
          </w:tcPr>
          <w:p>
            <w:pPr>
              <w:pStyle w:val="6"/>
              <w:spacing w:before="25" w:line="206" w:lineRule="auto"/>
              <w:ind w:left="462"/>
              <w:rPr>
                <w:sz w:val="22"/>
                <w:szCs w:val="22"/>
              </w:rPr>
            </w:pPr>
            <w:r>
              <w:rPr>
                <w:spacing w:val="-1"/>
                <w:sz w:val="22"/>
                <w:szCs w:val="22"/>
              </w:rPr>
              <w:t>（2）公务用车运行维护费</w:t>
            </w:r>
          </w:p>
        </w:tc>
        <w:tc>
          <w:tcPr>
            <w:tcW w:w="721" w:type="dxa"/>
            <w:vAlign w:val="top"/>
          </w:tcPr>
          <w:p>
            <w:pPr>
              <w:pStyle w:val="6"/>
              <w:spacing w:before="60" w:line="177" w:lineRule="auto"/>
              <w:ind w:left="297"/>
              <w:rPr>
                <w:sz w:val="22"/>
                <w:szCs w:val="22"/>
              </w:rPr>
            </w:pPr>
            <w:r>
              <w:rPr>
                <w:sz w:val="22"/>
                <w:szCs w:val="22"/>
              </w:rPr>
              <w:t>6</w:t>
            </w:r>
          </w:p>
        </w:tc>
        <w:tc>
          <w:tcPr>
            <w:tcW w:w="1766" w:type="dxa"/>
            <w:vAlign w:val="top"/>
          </w:tcPr>
          <w:p>
            <w:pPr>
              <w:pStyle w:val="6"/>
              <w:spacing w:before="71" w:line="184" w:lineRule="auto"/>
              <w:ind w:right="18"/>
              <w:jc w:val="right"/>
              <w:rPr>
                <w:sz w:val="19"/>
                <w:szCs w:val="19"/>
              </w:rPr>
            </w:pPr>
            <w:r>
              <w:rPr>
                <w:spacing w:val="-2"/>
                <w:sz w:val="19"/>
                <w:szCs w:val="19"/>
              </w:rPr>
              <w:t>7.50</w:t>
            </w:r>
          </w:p>
        </w:tc>
        <w:tc>
          <w:tcPr>
            <w:tcW w:w="1764" w:type="dxa"/>
            <w:vAlign w:val="top"/>
          </w:tcPr>
          <w:p>
            <w:pPr>
              <w:pStyle w:val="6"/>
              <w:spacing w:before="70" w:line="185" w:lineRule="auto"/>
              <w:ind w:right="14"/>
              <w:jc w:val="right"/>
              <w:rPr>
                <w:sz w:val="19"/>
                <w:szCs w:val="19"/>
              </w:rPr>
            </w:pPr>
            <w:r>
              <w:rPr>
                <w:spacing w:val="-3"/>
                <w:sz w:val="19"/>
                <w:szCs w:val="19"/>
              </w:rPr>
              <w:t>10.42</w:t>
            </w:r>
          </w:p>
        </w:tc>
        <w:tc>
          <w:tcPr>
            <w:tcW w:w="4584" w:type="dxa"/>
            <w:vAlign w:val="top"/>
          </w:tcPr>
          <w:p>
            <w:pPr>
              <w:pStyle w:val="6"/>
              <w:spacing w:before="25" w:line="206" w:lineRule="auto"/>
              <w:ind w:left="231"/>
              <w:rPr>
                <w:sz w:val="22"/>
                <w:szCs w:val="22"/>
              </w:rPr>
            </w:pPr>
            <w:r>
              <w:rPr>
                <w:sz w:val="22"/>
                <w:szCs w:val="22"/>
              </w:rPr>
              <w:t>4．特种专业技术用车</w:t>
            </w:r>
          </w:p>
        </w:tc>
        <w:tc>
          <w:tcPr>
            <w:tcW w:w="644" w:type="dxa"/>
            <w:vAlign w:val="top"/>
          </w:tcPr>
          <w:p>
            <w:pPr>
              <w:pStyle w:val="6"/>
              <w:spacing w:before="60" w:line="177" w:lineRule="auto"/>
              <w:ind w:left="218"/>
              <w:rPr>
                <w:sz w:val="22"/>
                <w:szCs w:val="22"/>
              </w:rPr>
            </w:pPr>
            <w:r>
              <w:rPr>
                <w:spacing w:val="-3"/>
                <w:sz w:val="22"/>
                <w:szCs w:val="22"/>
              </w:rPr>
              <w:t>27</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26" w:line="206" w:lineRule="auto"/>
              <w:ind w:left="239"/>
              <w:rPr>
                <w:sz w:val="22"/>
                <w:szCs w:val="22"/>
              </w:rPr>
            </w:pPr>
            <w:r>
              <w:rPr>
                <w:spacing w:val="-1"/>
                <w:sz w:val="22"/>
                <w:szCs w:val="22"/>
              </w:rPr>
              <w:t>3．公务接待费</w:t>
            </w:r>
          </w:p>
        </w:tc>
        <w:tc>
          <w:tcPr>
            <w:tcW w:w="721" w:type="dxa"/>
            <w:vAlign w:val="top"/>
          </w:tcPr>
          <w:p>
            <w:pPr>
              <w:pStyle w:val="6"/>
              <w:spacing w:before="63" w:line="175" w:lineRule="auto"/>
              <w:ind w:left="301"/>
              <w:rPr>
                <w:sz w:val="22"/>
                <w:szCs w:val="22"/>
              </w:rPr>
            </w:pPr>
            <w:r>
              <w:rPr>
                <w:sz w:val="22"/>
                <w:szCs w:val="22"/>
              </w:rPr>
              <w:t>7</w:t>
            </w:r>
          </w:p>
        </w:tc>
        <w:tc>
          <w:tcPr>
            <w:tcW w:w="1766" w:type="dxa"/>
            <w:vAlign w:val="top"/>
          </w:tcPr>
          <w:p>
            <w:pPr>
              <w:pStyle w:val="6"/>
              <w:spacing w:before="72" w:line="184" w:lineRule="auto"/>
              <w:ind w:right="19"/>
              <w:jc w:val="right"/>
              <w:rPr>
                <w:sz w:val="19"/>
                <w:szCs w:val="19"/>
              </w:rPr>
            </w:pPr>
            <w:r>
              <w:rPr>
                <w:spacing w:val="-1"/>
                <w:sz w:val="19"/>
                <w:szCs w:val="19"/>
              </w:rPr>
              <w:t>8.00</w:t>
            </w:r>
          </w:p>
        </w:tc>
        <w:tc>
          <w:tcPr>
            <w:tcW w:w="1764" w:type="dxa"/>
            <w:vAlign w:val="top"/>
          </w:tcPr>
          <w:p>
            <w:pPr>
              <w:pStyle w:val="6"/>
              <w:spacing w:before="72" w:line="184" w:lineRule="auto"/>
              <w:ind w:right="16"/>
              <w:jc w:val="right"/>
              <w:rPr>
                <w:sz w:val="19"/>
                <w:szCs w:val="19"/>
              </w:rPr>
            </w:pPr>
            <w:r>
              <w:rPr>
                <w:spacing w:val="-1"/>
                <w:sz w:val="19"/>
                <w:szCs w:val="19"/>
              </w:rPr>
              <w:t>6.49</w:t>
            </w:r>
          </w:p>
        </w:tc>
        <w:tc>
          <w:tcPr>
            <w:tcW w:w="4584" w:type="dxa"/>
            <w:vAlign w:val="top"/>
          </w:tcPr>
          <w:p>
            <w:pPr>
              <w:pStyle w:val="6"/>
              <w:spacing w:before="26" w:line="206" w:lineRule="auto"/>
              <w:ind w:left="237"/>
              <w:rPr>
                <w:sz w:val="22"/>
                <w:szCs w:val="22"/>
              </w:rPr>
            </w:pPr>
            <w:r>
              <w:rPr>
                <w:spacing w:val="-2"/>
                <w:sz w:val="22"/>
                <w:szCs w:val="22"/>
              </w:rPr>
              <w:t>5．其他用车</w:t>
            </w:r>
          </w:p>
        </w:tc>
        <w:tc>
          <w:tcPr>
            <w:tcW w:w="644" w:type="dxa"/>
            <w:vAlign w:val="top"/>
          </w:tcPr>
          <w:p>
            <w:pPr>
              <w:pStyle w:val="6"/>
              <w:spacing w:before="62" w:line="176" w:lineRule="auto"/>
              <w:ind w:left="218"/>
              <w:rPr>
                <w:sz w:val="22"/>
                <w:szCs w:val="22"/>
              </w:rPr>
            </w:pPr>
            <w:r>
              <w:rPr>
                <w:spacing w:val="-3"/>
                <w:sz w:val="22"/>
                <w:szCs w:val="22"/>
              </w:rPr>
              <w:t>28</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pPr>
              <w:pStyle w:val="6"/>
              <w:spacing w:before="28" w:line="202" w:lineRule="auto"/>
              <w:ind w:left="462"/>
              <w:rPr>
                <w:sz w:val="22"/>
                <w:szCs w:val="22"/>
              </w:rPr>
            </w:pPr>
            <w:r>
              <w:rPr>
                <w:spacing w:val="-1"/>
                <w:sz w:val="22"/>
                <w:szCs w:val="22"/>
              </w:rPr>
              <w:t>（1）国内接待费</w:t>
            </w:r>
          </w:p>
        </w:tc>
        <w:tc>
          <w:tcPr>
            <w:tcW w:w="721" w:type="dxa"/>
            <w:vAlign w:val="top"/>
          </w:tcPr>
          <w:p>
            <w:pPr>
              <w:pStyle w:val="6"/>
              <w:spacing w:before="62" w:line="173" w:lineRule="auto"/>
              <w:ind w:left="296"/>
              <w:rPr>
                <w:sz w:val="22"/>
                <w:szCs w:val="22"/>
              </w:rPr>
            </w:pPr>
            <w:r>
              <w:rPr>
                <w:sz w:val="22"/>
                <w:szCs w:val="22"/>
              </w:rPr>
              <w:t>8</w:t>
            </w:r>
          </w:p>
        </w:tc>
        <w:tc>
          <w:tcPr>
            <w:tcW w:w="1766" w:type="dxa"/>
            <w:vAlign w:val="top"/>
          </w:tcPr>
          <w:p>
            <w:pPr>
              <w:pStyle w:val="6"/>
              <w:spacing w:before="73" w:line="184" w:lineRule="auto"/>
              <w:ind w:right="19"/>
              <w:jc w:val="right"/>
              <w:rPr>
                <w:sz w:val="19"/>
                <w:szCs w:val="19"/>
              </w:rPr>
            </w:pPr>
            <w:r>
              <w:rPr>
                <w:spacing w:val="-1"/>
                <w:sz w:val="19"/>
                <w:szCs w:val="19"/>
              </w:rPr>
              <w:t>8.00</w:t>
            </w:r>
          </w:p>
        </w:tc>
        <w:tc>
          <w:tcPr>
            <w:tcW w:w="1764" w:type="dxa"/>
            <w:vAlign w:val="top"/>
          </w:tcPr>
          <w:p>
            <w:pPr>
              <w:pStyle w:val="6"/>
              <w:spacing w:before="73" w:line="184" w:lineRule="auto"/>
              <w:ind w:right="16"/>
              <w:jc w:val="right"/>
              <w:rPr>
                <w:sz w:val="19"/>
                <w:szCs w:val="19"/>
              </w:rPr>
            </w:pPr>
            <w:r>
              <w:rPr>
                <w:spacing w:val="-1"/>
                <w:sz w:val="19"/>
                <w:szCs w:val="19"/>
              </w:rPr>
              <w:t>6.49</w:t>
            </w:r>
          </w:p>
        </w:tc>
        <w:tc>
          <w:tcPr>
            <w:tcW w:w="4584" w:type="dxa"/>
            <w:vAlign w:val="top"/>
          </w:tcPr>
          <w:p>
            <w:pPr>
              <w:pStyle w:val="6"/>
              <w:spacing w:before="28" w:line="202" w:lineRule="auto"/>
              <w:ind w:left="18"/>
              <w:rPr>
                <w:sz w:val="22"/>
                <w:szCs w:val="22"/>
              </w:rPr>
            </w:pPr>
            <w:r>
              <w:rPr>
                <w:spacing w:val="-1"/>
                <w:sz w:val="22"/>
                <w:szCs w:val="22"/>
              </w:rPr>
              <w:t>（二）单价50万元以上通用设备（台，套）</w:t>
            </w:r>
          </w:p>
        </w:tc>
        <w:tc>
          <w:tcPr>
            <w:tcW w:w="644" w:type="dxa"/>
            <w:vAlign w:val="top"/>
          </w:tcPr>
          <w:p>
            <w:pPr>
              <w:pStyle w:val="6"/>
              <w:spacing w:before="62" w:line="173" w:lineRule="auto"/>
              <w:ind w:left="218"/>
              <w:rPr>
                <w:sz w:val="22"/>
                <w:szCs w:val="22"/>
              </w:rPr>
            </w:pPr>
            <w:r>
              <w:rPr>
                <w:spacing w:val="-3"/>
                <w:sz w:val="22"/>
                <w:szCs w:val="22"/>
              </w:rPr>
              <w:t>29</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28" w:line="204" w:lineRule="auto"/>
              <w:ind w:left="1009"/>
              <w:rPr>
                <w:sz w:val="22"/>
                <w:szCs w:val="22"/>
              </w:rPr>
            </w:pPr>
            <w:r>
              <w:rPr>
                <w:spacing w:val="-1"/>
                <w:sz w:val="22"/>
                <w:szCs w:val="22"/>
              </w:rPr>
              <w:t>其中：外事接待费</w:t>
            </w:r>
          </w:p>
        </w:tc>
        <w:tc>
          <w:tcPr>
            <w:tcW w:w="721" w:type="dxa"/>
            <w:vAlign w:val="top"/>
          </w:tcPr>
          <w:p>
            <w:pPr>
              <w:pStyle w:val="6"/>
              <w:spacing w:before="64" w:line="174" w:lineRule="auto"/>
              <w:ind w:left="296"/>
              <w:rPr>
                <w:sz w:val="22"/>
                <w:szCs w:val="22"/>
              </w:rPr>
            </w:pPr>
            <w:r>
              <w:rPr>
                <w:sz w:val="22"/>
                <w:szCs w:val="22"/>
              </w:rPr>
              <w:t>9</w:t>
            </w:r>
          </w:p>
        </w:tc>
        <w:tc>
          <w:tcPr>
            <w:tcW w:w="1766" w:type="dxa"/>
            <w:vAlign w:val="top"/>
          </w:tcPr>
          <w:p>
            <w:pPr>
              <w:rPr>
                <w:rFonts w:ascii="Arial"/>
                <w:sz w:val="21"/>
              </w:rPr>
            </w:pPr>
          </w:p>
        </w:tc>
        <w:tc>
          <w:tcPr>
            <w:tcW w:w="1764" w:type="dxa"/>
            <w:vAlign w:val="top"/>
          </w:tcPr>
          <w:p>
            <w:pPr>
              <w:rPr>
                <w:rFonts w:ascii="Arial"/>
                <w:sz w:val="21"/>
              </w:rPr>
            </w:pPr>
          </w:p>
        </w:tc>
        <w:tc>
          <w:tcPr>
            <w:tcW w:w="4584" w:type="dxa"/>
            <w:vAlign w:val="top"/>
          </w:tcPr>
          <w:p>
            <w:pPr>
              <w:pStyle w:val="6"/>
              <w:spacing w:before="28" w:line="204" w:lineRule="auto"/>
              <w:ind w:left="18"/>
              <w:rPr>
                <w:sz w:val="22"/>
                <w:szCs w:val="22"/>
              </w:rPr>
            </w:pPr>
            <w:r>
              <w:rPr>
                <w:sz w:val="22"/>
                <w:szCs w:val="22"/>
              </w:rPr>
              <w:t>（三）单价100万元以上专用设备（台，</w:t>
            </w:r>
            <w:r>
              <w:rPr>
                <w:spacing w:val="-1"/>
                <w:sz w:val="22"/>
                <w:szCs w:val="22"/>
              </w:rPr>
              <w:t>套）</w:t>
            </w:r>
          </w:p>
        </w:tc>
        <w:tc>
          <w:tcPr>
            <w:tcW w:w="644" w:type="dxa"/>
            <w:vAlign w:val="top"/>
          </w:tcPr>
          <w:p>
            <w:pPr>
              <w:pStyle w:val="6"/>
              <w:spacing w:before="64" w:line="174" w:lineRule="auto"/>
              <w:ind w:left="220"/>
              <w:rPr>
                <w:sz w:val="22"/>
                <w:szCs w:val="22"/>
              </w:rPr>
            </w:pPr>
            <w:r>
              <w:rPr>
                <w:spacing w:val="-4"/>
                <w:sz w:val="22"/>
                <w:szCs w:val="22"/>
              </w:rPr>
              <w:t>30</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30" w:line="203" w:lineRule="auto"/>
              <w:ind w:left="462"/>
              <w:rPr>
                <w:sz w:val="22"/>
                <w:szCs w:val="22"/>
              </w:rPr>
            </w:pPr>
            <w:r>
              <w:rPr>
                <w:spacing w:val="-1"/>
                <w:sz w:val="22"/>
                <w:szCs w:val="22"/>
              </w:rPr>
              <w:t>（2）国（境）外接待费</w:t>
            </w:r>
          </w:p>
        </w:tc>
        <w:tc>
          <w:tcPr>
            <w:tcW w:w="721" w:type="dxa"/>
            <w:vAlign w:val="top"/>
          </w:tcPr>
          <w:p>
            <w:pPr>
              <w:pStyle w:val="6"/>
              <w:spacing w:before="63" w:line="175" w:lineRule="auto"/>
              <w:ind w:left="256"/>
              <w:rPr>
                <w:sz w:val="22"/>
                <w:szCs w:val="22"/>
              </w:rPr>
            </w:pPr>
            <w:r>
              <w:rPr>
                <w:spacing w:val="-7"/>
                <w:sz w:val="22"/>
                <w:szCs w:val="22"/>
              </w:rPr>
              <w:t>10</w:t>
            </w:r>
          </w:p>
        </w:tc>
        <w:tc>
          <w:tcPr>
            <w:tcW w:w="1766" w:type="dxa"/>
            <w:vAlign w:val="top"/>
          </w:tcPr>
          <w:p>
            <w:pPr>
              <w:rPr>
                <w:rFonts w:ascii="Arial"/>
                <w:sz w:val="21"/>
              </w:rPr>
            </w:pPr>
          </w:p>
        </w:tc>
        <w:tc>
          <w:tcPr>
            <w:tcW w:w="1764" w:type="dxa"/>
            <w:vAlign w:val="top"/>
          </w:tcPr>
          <w:p>
            <w:pPr>
              <w:rPr>
                <w:rFonts w:ascii="Arial"/>
                <w:sz w:val="21"/>
              </w:rPr>
            </w:pPr>
          </w:p>
        </w:tc>
        <w:tc>
          <w:tcPr>
            <w:tcW w:w="4584" w:type="dxa"/>
            <w:vAlign w:val="top"/>
          </w:tcPr>
          <w:p>
            <w:pPr>
              <w:rPr>
                <w:rFonts w:ascii="Arial"/>
                <w:sz w:val="21"/>
              </w:rPr>
            </w:pPr>
          </w:p>
        </w:tc>
        <w:tc>
          <w:tcPr>
            <w:tcW w:w="644" w:type="dxa"/>
            <w:vAlign w:val="top"/>
          </w:tcPr>
          <w:p>
            <w:pPr>
              <w:pStyle w:val="6"/>
              <w:spacing w:before="63" w:line="175" w:lineRule="auto"/>
              <w:ind w:left="220"/>
              <w:rPr>
                <w:sz w:val="22"/>
                <w:szCs w:val="22"/>
              </w:rPr>
            </w:pPr>
            <w:r>
              <w:rPr>
                <w:spacing w:val="-4"/>
                <w:sz w:val="22"/>
                <w:szCs w:val="22"/>
              </w:rPr>
              <w:t>31</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pPr>
              <w:pStyle w:val="6"/>
              <w:spacing w:before="30" w:line="200" w:lineRule="auto"/>
              <w:ind w:left="21"/>
              <w:rPr>
                <w:sz w:val="22"/>
                <w:szCs w:val="22"/>
              </w:rPr>
            </w:pPr>
            <w:r>
              <w:rPr>
                <w:spacing w:val="-1"/>
                <w:sz w:val="22"/>
                <w:szCs w:val="22"/>
              </w:rPr>
              <w:t>（二）相关统计数</w:t>
            </w:r>
          </w:p>
        </w:tc>
        <w:tc>
          <w:tcPr>
            <w:tcW w:w="721" w:type="dxa"/>
            <w:vAlign w:val="top"/>
          </w:tcPr>
          <w:p>
            <w:pPr>
              <w:pStyle w:val="6"/>
              <w:spacing w:before="65" w:line="171" w:lineRule="auto"/>
              <w:ind w:left="256"/>
              <w:rPr>
                <w:sz w:val="22"/>
                <w:szCs w:val="22"/>
              </w:rPr>
            </w:pPr>
            <w:r>
              <w:rPr>
                <w:spacing w:val="-7"/>
                <w:sz w:val="22"/>
                <w:szCs w:val="22"/>
              </w:rPr>
              <w:t>11</w:t>
            </w:r>
          </w:p>
        </w:tc>
        <w:tc>
          <w:tcPr>
            <w:tcW w:w="1766" w:type="dxa"/>
            <w:vAlign w:val="top"/>
          </w:tcPr>
          <w:p>
            <w:pPr>
              <w:pStyle w:val="6"/>
              <w:spacing w:before="136" w:line="129" w:lineRule="exact"/>
              <w:ind w:left="776"/>
              <w:rPr>
                <w:sz w:val="19"/>
                <w:szCs w:val="19"/>
              </w:rPr>
            </w:pPr>
            <w:r>
              <w:rPr>
                <w:position w:val="-3"/>
                <w:sz w:val="19"/>
                <w:szCs w:val="19"/>
              </w:rPr>
              <w:t>—</w:t>
            </w:r>
          </w:p>
        </w:tc>
        <w:tc>
          <w:tcPr>
            <w:tcW w:w="1764" w:type="dxa"/>
            <w:vAlign w:val="top"/>
          </w:tcPr>
          <w:p>
            <w:pPr>
              <w:pStyle w:val="6"/>
              <w:spacing w:before="136" w:line="129" w:lineRule="exact"/>
              <w:ind w:left="777"/>
              <w:rPr>
                <w:sz w:val="19"/>
                <w:szCs w:val="19"/>
              </w:rPr>
            </w:pPr>
            <w:r>
              <w:rPr>
                <w:position w:val="-3"/>
                <w:sz w:val="19"/>
                <w:szCs w:val="19"/>
              </w:rPr>
              <w:t>—</w:t>
            </w:r>
          </w:p>
        </w:tc>
        <w:tc>
          <w:tcPr>
            <w:tcW w:w="4584" w:type="dxa"/>
            <w:vAlign w:val="top"/>
          </w:tcPr>
          <w:p>
            <w:pPr>
              <w:rPr>
                <w:rFonts w:ascii="Arial"/>
                <w:sz w:val="21"/>
              </w:rPr>
            </w:pPr>
          </w:p>
        </w:tc>
        <w:tc>
          <w:tcPr>
            <w:tcW w:w="644" w:type="dxa"/>
            <w:vAlign w:val="top"/>
          </w:tcPr>
          <w:p>
            <w:pPr>
              <w:pStyle w:val="6"/>
              <w:spacing w:before="65" w:line="171" w:lineRule="auto"/>
              <w:ind w:left="220"/>
              <w:rPr>
                <w:sz w:val="22"/>
                <w:szCs w:val="22"/>
              </w:rPr>
            </w:pPr>
            <w:r>
              <w:rPr>
                <w:spacing w:val="-4"/>
                <w:sz w:val="22"/>
                <w:szCs w:val="22"/>
              </w:rPr>
              <w:t>32</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32" w:line="201" w:lineRule="auto"/>
              <w:ind w:left="251"/>
              <w:rPr>
                <w:sz w:val="22"/>
                <w:szCs w:val="22"/>
              </w:rPr>
            </w:pPr>
            <w:r>
              <w:rPr>
                <w:spacing w:val="-1"/>
                <w:sz w:val="22"/>
                <w:szCs w:val="22"/>
              </w:rPr>
              <w:t>1．因公出国（境）团组数（个）</w:t>
            </w:r>
          </w:p>
        </w:tc>
        <w:tc>
          <w:tcPr>
            <w:tcW w:w="721" w:type="dxa"/>
            <w:vAlign w:val="top"/>
          </w:tcPr>
          <w:p>
            <w:pPr>
              <w:pStyle w:val="6"/>
              <w:spacing w:before="65" w:line="173" w:lineRule="auto"/>
              <w:ind w:left="256"/>
              <w:rPr>
                <w:sz w:val="22"/>
                <w:szCs w:val="22"/>
              </w:rPr>
            </w:pPr>
            <w:r>
              <w:rPr>
                <w:spacing w:val="-7"/>
                <w:sz w:val="22"/>
                <w:szCs w:val="22"/>
              </w:rPr>
              <w:t>12</w:t>
            </w:r>
          </w:p>
        </w:tc>
        <w:tc>
          <w:tcPr>
            <w:tcW w:w="1766" w:type="dxa"/>
            <w:vAlign w:val="top"/>
          </w:tcPr>
          <w:p>
            <w:pPr>
              <w:pStyle w:val="6"/>
              <w:spacing w:before="137" w:line="129" w:lineRule="exact"/>
              <w:ind w:left="776"/>
              <w:rPr>
                <w:sz w:val="19"/>
                <w:szCs w:val="19"/>
              </w:rPr>
            </w:pPr>
            <w:r>
              <w:rPr>
                <w:position w:val="-3"/>
                <w:sz w:val="19"/>
                <w:szCs w:val="19"/>
              </w:rPr>
              <w:t>—</w:t>
            </w:r>
          </w:p>
        </w:tc>
        <w:tc>
          <w:tcPr>
            <w:tcW w:w="1764" w:type="dxa"/>
            <w:vAlign w:val="top"/>
          </w:tcPr>
          <w:p>
            <w:pPr>
              <w:rPr>
                <w:rFonts w:ascii="Arial"/>
                <w:sz w:val="21"/>
              </w:rPr>
            </w:pPr>
          </w:p>
        </w:tc>
        <w:tc>
          <w:tcPr>
            <w:tcW w:w="4584" w:type="dxa"/>
            <w:vAlign w:val="top"/>
          </w:tcPr>
          <w:p>
            <w:pPr>
              <w:rPr>
                <w:rFonts w:ascii="Arial"/>
                <w:sz w:val="21"/>
              </w:rPr>
            </w:pPr>
          </w:p>
        </w:tc>
        <w:tc>
          <w:tcPr>
            <w:tcW w:w="644" w:type="dxa"/>
            <w:vAlign w:val="top"/>
          </w:tcPr>
          <w:p>
            <w:pPr>
              <w:pStyle w:val="6"/>
              <w:spacing w:before="67" w:line="172" w:lineRule="auto"/>
              <w:ind w:left="220"/>
              <w:rPr>
                <w:sz w:val="22"/>
                <w:szCs w:val="22"/>
              </w:rPr>
            </w:pPr>
            <w:r>
              <w:rPr>
                <w:spacing w:val="-4"/>
                <w:sz w:val="22"/>
                <w:szCs w:val="22"/>
              </w:rPr>
              <w:t>33</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pPr>
              <w:pStyle w:val="6"/>
              <w:spacing w:before="33" w:line="198" w:lineRule="auto"/>
              <w:ind w:left="238"/>
              <w:rPr>
                <w:sz w:val="22"/>
                <w:szCs w:val="22"/>
              </w:rPr>
            </w:pPr>
            <w:r>
              <w:rPr>
                <w:spacing w:val="-1"/>
                <w:sz w:val="22"/>
                <w:szCs w:val="22"/>
              </w:rPr>
              <w:t>2．因公出国（境）人次数（人）</w:t>
            </w:r>
          </w:p>
        </w:tc>
        <w:tc>
          <w:tcPr>
            <w:tcW w:w="721" w:type="dxa"/>
            <w:vAlign w:val="top"/>
          </w:tcPr>
          <w:p>
            <w:pPr>
              <w:pStyle w:val="6"/>
              <w:spacing w:before="66" w:line="170" w:lineRule="auto"/>
              <w:ind w:left="256"/>
              <w:rPr>
                <w:sz w:val="22"/>
                <w:szCs w:val="22"/>
              </w:rPr>
            </w:pPr>
            <w:r>
              <w:rPr>
                <w:spacing w:val="-7"/>
                <w:sz w:val="22"/>
                <w:szCs w:val="22"/>
              </w:rPr>
              <w:t>13</w:t>
            </w:r>
          </w:p>
        </w:tc>
        <w:tc>
          <w:tcPr>
            <w:tcW w:w="1766" w:type="dxa"/>
            <w:vAlign w:val="top"/>
          </w:tcPr>
          <w:p>
            <w:pPr>
              <w:pStyle w:val="6"/>
              <w:spacing w:before="138" w:line="129" w:lineRule="exact"/>
              <w:ind w:left="776"/>
              <w:rPr>
                <w:sz w:val="19"/>
                <w:szCs w:val="19"/>
              </w:rPr>
            </w:pPr>
            <w:r>
              <w:rPr>
                <w:position w:val="-3"/>
                <w:sz w:val="19"/>
                <w:szCs w:val="19"/>
              </w:rPr>
              <w:t>—</w:t>
            </w:r>
          </w:p>
        </w:tc>
        <w:tc>
          <w:tcPr>
            <w:tcW w:w="1764" w:type="dxa"/>
            <w:vAlign w:val="top"/>
          </w:tcPr>
          <w:p>
            <w:pPr>
              <w:rPr>
                <w:rFonts w:ascii="Arial"/>
                <w:sz w:val="21"/>
              </w:rPr>
            </w:pPr>
          </w:p>
        </w:tc>
        <w:tc>
          <w:tcPr>
            <w:tcW w:w="4584" w:type="dxa"/>
            <w:vAlign w:val="top"/>
          </w:tcPr>
          <w:p>
            <w:pPr>
              <w:rPr>
                <w:rFonts w:ascii="Arial"/>
                <w:sz w:val="21"/>
              </w:rPr>
            </w:pPr>
          </w:p>
        </w:tc>
        <w:tc>
          <w:tcPr>
            <w:tcW w:w="644" w:type="dxa"/>
            <w:vAlign w:val="top"/>
          </w:tcPr>
          <w:p>
            <w:pPr>
              <w:pStyle w:val="6"/>
              <w:spacing w:before="67" w:line="169" w:lineRule="auto"/>
              <w:ind w:left="220"/>
              <w:rPr>
                <w:sz w:val="22"/>
                <w:szCs w:val="22"/>
              </w:rPr>
            </w:pPr>
            <w:r>
              <w:rPr>
                <w:spacing w:val="-4"/>
                <w:sz w:val="22"/>
                <w:szCs w:val="22"/>
              </w:rPr>
              <w:t>34</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33" w:line="200" w:lineRule="auto"/>
              <w:ind w:left="239"/>
              <w:rPr>
                <w:sz w:val="22"/>
                <w:szCs w:val="22"/>
              </w:rPr>
            </w:pPr>
            <w:r>
              <w:rPr>
                <w:spacing w:val="-1"/>
                <w:sz w:val="22"/>
                <w:szCs w:val="22"/>
              </w:rPr>
              <w:t>3．公务用车购置数（辆）</w:t>
            </w:r>
          </w:p>
        </w:tc>
        <w:tc>
          <w:tcPr>
            <w:tcW w:w="721" w:type="dxa"/>
            <w:vAlign w:val="top"/>
          </w:tcPr>
          <w:p>
            <w:pPr>
              <w:pStyle w:val="6"/>
              <w:spacing w:before="68" w:line="171" w:lineRule="auto"/>
              <w:ind w:left="256"/>
              <w:rPr>
                <w:sz w:val="22"/>
                <w:szCs w:val="22"/>
              </w:rPr>
            </w:pPr>
            <w:r>
              <w:rPr>
                <w:spacing w:val="-7"/>
                <w:sz w:val="22"/>
                <w:szCs w:val="22"/>
              </w:rPr>
              <w:t>14</w:t>
            </w:r>
          </w:p>
        </w:tc>
        <w:tc>
          <w:tcPr>
            <w:tcW w:w="1766" w:type="dxa"/>
            <w:vAlign w:val="top"/>
          </w:tcPr>
          <w:p>
            <w:pPr>
              <w:pStyle w:val="6"/>
              <w:spacing w:before="139" w:line="129" w:lineRule="exact"/>
              <w:ind w:left="776"/>
              <w:rPr>
                <w:sz w:val="19"/>
                <w:szCs w:val="19"/>
              </w:rPr>
            </w:pPr>
            <w:r>
              <w:rPr>
                <w:position w:val="-3"/>
                <w:sz w:val="19"/>
                <w:szCs w:val="19"/>
              </w:rPr>
              <w:t>—</w:t>
            </w:r>
          </w:p>
        </w:tc>
        <w:tc>
          <w:tcPr>
            <w:tcW w:w="1764" w:type="dxa"/>
            <w:vAlign w:val="top"/>
          </w:tcPr>
          <w:p>
            <w:pPr>
              <w:rPr>
                <w:rFonts w:ascii="Arial"/>
                <w:sz w:val="21"/>
              </w:rPr>
            </w:pPr>
          </w:p>
        </w:tc>
        <w:tc>
          <w:tcPr>
            <w:tcW w:w="4584" w:type="dxa"/>
            <w:vAlign w:val="top"/>
          </w:tcPr>
          <w:p>
            <w:pPr>
              <w:rPr>
                <w:rFonts w:ascii="Arial"/>
                <w:sz w:val="21"/>
              </w:rPr>
            </w:pPr>
          </w:p>
        </w:tc>
        <w:tc>
          <w:tcPr>
            <w:tcW w:w="644" w:type="dxa"/>
            <w:vAlign w:val="top"/>
          </w:tcPr>
          <w:p>
            <w:pPr>
              <w:pStyle w:val="6"/>
              <w:spacing w:before="69" w:line="170" w:lineRule="auto"/>
              <w:ind w:left="220"/>
              <w:rPr>
                <w:sz w:val="22"/>
                <w:szCs w:val="22"/>
              </w:rPr>
            </w:pPr>
            <w:r>
              <w:rPr>
                <w:spacing w:val="-4"/>
                <w:sz w:val="22"/>
                <w:szCs w:val="22"/>
              </w:rPr>
              <w:t>35</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34" w:line="199" w:lineRule="auto"/>
              <w:ind w:left="234"/>
              <w:rPr>
                <w:sz w:val="22"/>
                <w:szCs w:val="22"/>
              </w:rPr>
            </w:pPr>
            <w:r>
              <w:rPr>
                <w:sz w:val="22"/>
                <w:szCs w:val="22"/>
              </w:rPr>
              <w:t>4．公务用车保有量（辆）</w:t>
            </w:r>
          </w:p>
        </w:tc>
        <w:tc>
          <w:tcPr>
            <w:tcW w:w="721" w:type="dxa"/>
            <w:vAlign w:val="top"/>
          </w:tcPr>
          <w:p>
            <w:pPr>
              <w:pStyle w:val="6"/>
              <w:spacing w:before="68" w:line="171" w:lineRule="auto"/>
              <w:ind w:left="256"/>
              <w:rPr>
                <w:sz w:val="22"/>
                <w:szCs w:val="22"/>
              </w:rPr>
            </w:pPr>
            <w:r>
              <w:rPr>
                <w:spacing w:val="-7"/>
                <w:sz w:val="22"/>
                <w:szCs w:val="22"/>
              </w:rPr>
              <w:t>15</w:t>
            </w:r>
          </w:p>
        </w:tc>
        <w:tc>
          <w:tcPr>
            <w:tcW w:w="1766" w:type="dxa"/>
            <w:vAlign w:val="top"/>
          </w:tcPr>
          <w:p>
            <w:pPr>
              <w:pStyle w:val="6"/>
              <w:spacing w:before="140" w:line="129" w:lineRule="exact"/>
              <w:ind w:left="776"/>
              <w:rPr>
                <w:sz w:val="19"/>
                <w:szCs w:val="19"/>
              </w:rPr>
            </w:pPr>
            <w:r>
              <w:rPr>
                <w:position w:val="-3"/>
                <w:sz w:val="19"/>
                <w:szCs w:val="19"/>
              </w:rPr>
              <w:t>—</w:t>
            </w:r>
          </w:p>
        </w:tc>
        <w:tc>
          <w:tcPr>
            <w:tcW w:w="1764" w:type="dxa"/>
            <w:vAlign w:val="top"/>
          </w:tcPr>
          <w:p>
            <w:pPr>
              <w:pStyle w:val="6"/>
              <w:spacing w:before="80" w:line="184" w:lineRule="auto"/>
              <w:ind w:right="9"/>
              <w:jc w:val="right"/>
              <w:rPr>
                <w:sz w:val="19"/>
                <w:szCs w:val="19"/>
              </w:rPr>
            </w:pPr>
            <w:r>
              <w:rPr>
                <w:sz w:val="19"/>
                <w:szCs w:val="19"/>
              </w:rPr>
              <w:t>2</w:t>
            </w:r>
          </w:p>
        </w:tc>
        <w:tc>
          <w:tcPr>
            <w:tcW w:w="4584" w:type="dxa"/>
            <w:vAlign w:val="top"/>
          </w:tcPr>
          <w:p>
            <w:pPr>
              <w:rPr>
                <w:rFonts w:ascii="Arial"/>
                <w:sz w:val="21"/>
              </w:rPr>
            </w:pPr>
          </w:p>
        </w:tc>
        <w:tc>
          <w:tcPr>
            <w:tcW w:w="644" w:type="dxa"/>
            <w:vAlign w:val="top"/>
          </w:tcPr>
          <w:p>
            <w:pPr>
              <w:pStyle w:val="6"/>
              <w:spacing w:before="69" w:line="170" w:lineRule="auto"/>
              <w:ind w:left="220"/>
              <w:rPr>
                <w:sz w:val="22"/>
                <w:szCs w:val="22"/>
              </w:rPr>
            </w:pPr>
            <w:r>
              <w:rPr>
                <w:spacing w:val="-4"/>
                <w:sz w:val="22"/>
                <w:szCs w:val="22"/>
              </w:rPr>
              <w:t>36</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pPr>
              <w:pStyle w:val="6"/>
              <w:spacing w:before="35" w:line="196" w:lineRule="auto"/>
              <w:ind w:left="239"/>
              <w:rPr>
                <w:sz w:val="22"/>
                <w:szCs w:val="22"/>
              </w:rPr>
            </w:pPr>
            <w:r>
              <w:rPr>
                <w:spacing w:val="-1"/>
                <w:sz w:val="22"/>
                <w:szCs w:val="22"/>
              </w:rPr>
              <w:t>5．国内公务接待批次（个）</w:t>
            </w:r>
          </w:p>
        </w:tc>
        <w:tc>
          <w:tcPr>
            <w:tcW w:w="721" w:type="dxa"/>
            <w:vAlign w:val="top"/>
          </w:tcPr>
          <w:p>
            <w:pPr>
              <w:pStyle w:val="6"/>
              <w:spacing w:before="69" w:line="167" w:lineRule="auto"/>
              <w:ind w:left="256"/>
              <w:rPr>
                <w:sz w:val="22"/>
                <w:szCs w:val="22"/>
              </w:rPr>
            </w:pPr>
            <w:r>
              <w:rPr>
                <w:spacing w:val="-7"/>
                <w:sz w:val="22"/>
                <w:szCs w:val="22"/>
              </w:rPr>
              <w:t>16</w:t>
            </w:r>
          </w:p>
        </w:tc>
        <w:tc>
          <w:tcPr>
            <w:tcW w:w="1766" w:type="dxa"/>
            <w:vAlign w:val="top"/>
          </w:tcPr>
          <w:p>
            <w:pPr>
              <w:pStyle w:val="6"/>
              <w:spacing w:before="141" w:line="127" w:lineRule="exact"/>
              <w:ind w:left="776"/>
              <w:rPr>
                <w:sz w:val="19"/>
                <w:szCs w:val="19"/>
              </w:rPr>
            </w:pPr>
            <w:r>
              <w:rPr>
                <w:position w:val="-3"/>
                <w:sz w:val="19"/>
                <w:szCs w:val="19"/>
              </w:rPr>
              <w:t>—</w:t>
            </w:r>
          </w:p>
        </w:tc>
        <w:tc>
          <w:tcPr>
            <w:tcW w:w="1764" w:type="dxa"/>
            <w:vAlign w:val="top"/>
          </w:tcPr>
          <w:p>
            <w:pPr>
              <w:pStyle w:val="6"/>
              <w:spacing w:before="80" w:line="183" w:lineRule="auto"/>
              <w:ind w:right="11"/>
              <w:jc w:val="right"/>
              <w:rPr>
                <w:sz w:val="19"/>
                <w:szCs w:val="19"/>
              </w:rPr>
            </w:pPr>
            <w:r>
              <w:rPr>
                <w:spacing w:val="-5"/>
                <w:sz w:val="19"/>
                <w:szCs w:val="19"/>
              </w:rPr>
              <w:t>180</w:t>
            </w:r>
          </w:p>
        </w:tc>
        <w:tc>
          <w:tcPr>
            <w:tcW w:w="4584" w:type="dxa"/>
            <w:vAlign w:val="top"/>
          </w:tcPr>
          <w:p>
            <w:pPr>
              <w:rPr>
                <w:rFonts w:ascii="Arial"/>
                <w:sz w:val="21"/>
              </w:rPr>
            </w:pPr>
          </w:p>
        </w:tc>
        <w:tc>
          <w:tcPr>
            <w:tcW w:w="644" w:type="dxa"/>
            <w:vAlign w:val="top"/>
          </w:tcPr>
          <w:p>
            <w:pPr>
              <w:pStyle w:val="6"/>
              <w:spacing w:before="69" w:line="167" w:lineRule="auto"/>
              <w:ind w:left="220"/>
              <w:rPr>
                <w:sz w:val="22"/>
                <w:szCs w:val="22"/>
              </w:rPr>
            </w:pPr>
            <w:r>
              <w:rPr>
                <w:spacing w:val="-4"/>
                <w:sz w:val="22"/>
                <w:szCs w:val="22"/>
              </w:rPr>
              <w:t>37</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37" w:line="197" w:lineRule="auto"/>
              <w:ind w:left="567"/>
              <w:rPr>
                <w:sz w:val="22"/>
                <w:szCs w:val="22"/>
              </w:rPr>
            </w:pPr>
            <w:r>
              <w:rPr>
                <w:spacing w:val="-1"/>
                <w:sz w:val="22"/>
                <w:szCs w:val="22"/>
              </w:rPr>
              <w:t>其中：外事接待批次（个）</w:t>
            </w:r>
          </w:p>
        </w:tc>
        <w:tc>
          <w:tcPr>
            <w:tcW w:w="721" w:type="dxa"/>
            <w:vAlign w:val="top"/>
          </w:tcPr>
          <w:p>
            <w:pPr>
              <w:pStyle w:val="6"/>
              <w:spacing w:before="70" w:line="169" w:lineRule="auto"/>
              <w:ind w:left="256"/>
              <w:rPr>
                <w:sz w:val="22"/>
                <w:szCs w:val="22"/>
              </w:rPr>
            </w:pPr>
            <w:r>
              <w:rPr>
                <w:spacing w:val="-7"/>
                <w:sz w:val="22"/>
                <w:szCs w:val="22"/>
              </w:rPr>
              <w:t>17</w:t>
            </w:r>
          </w:p>
        </w:tc>
        <w:tc>
          <w:tcPr>
            <w:tcW w:w="1766" w:type="dxa"/>
            <w:vAlign w:val="top"/>
          </w:tcPr>
          <w:p>
            <w:pPr>
              <w:pStyle w:val="6"/>
              <w:spacing w:before="142" w:line="129" w:lineRule="exact"/>
              <w:ind w:left="776"/>
              <w:rPr>
                <w:sz w:val="19"/>
                <w:szCs w:val="19"/>
              </w:rPr>
            </w:pPr>
            <w:r>
              <w:rPr>
                <w:position w:val="-3"/>
                <w:sz w:val="19"/>
                <w:szCs w:val="19"/>
              </w:rPr>
              <w:t>—</w:t>
            </w:r>
          </w:p>
        </w:tc>
        <w:tc>
          <w:tcPr>
            <w:tcW w:w="1764" w:type="dxa"/>
            <w:vAlign w:val="top"/>
          </w:tcPr>
          <w:p>
            <w:pPr>
              <w:rPr>
                <w:rFonts w:ascii="Arial"/>
                <w:sz w:val="21"/>
              </w:rPr>
            </w:pPr>
          </w:p>
        </w:tc>
        <w:tc>
          <w:tcPr>
            <w:tcW w:w="4584" w:type="dxa"/>
            <w:vAlign w:val="top"/>
          </w:tcPr>
          <w:p>
            <w:pPr>
              <w:rPr>
                <w:rFonts w:ascii="Arial"/>
                <w:sz w:val="21"/>
              </w:rPr>
            </w:pPr>
          </w:p>
        </w:tc>
        <w:tc>
          <w:tcPr>
            <w:tcW w:w="644" w:type="dxa"/>
            <w:vAlign w:val="top"/>
          </w:tcPr>
          <w:p>
            <w:pPr>
              <w:pStyle w:val="6"/>
              <w:spacing w:before="71" w:line="168" w:lineRule="auto"/>
              <w:ind w:left="220"/>
              <w:rPr>
                <w:sz w:val="22"/>
                <w:szCs w:val="22"/>
              </w:rPr>
            </w:pPr>
            <w:r>
              <w:rPr>
                <w:spacing w:val="-4"/>
                <w:sz w:val="22"/>
                <w:szCs w:val="22"/>
              </w:rPr>
              <w:t>38</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37" w:line="197" w:lineRule="auto"/>
              <w:ind w:left="237"/>
              <w:rPr>
                <w:sz w:val="22"/>
                <w:szCs w:val="22"/>
              </w:rPr>
            </w:pPr>
            <w:r>
              <w:rPr>
                <w:spacing w:val="-1"/>
                <w:sz w:val="22"/>
                <w:szCs w:val="22"/>
              </w:rPr>
              <w:t>6．国内公务接待人次（人）</w:t>
            </w:r>
          </w:p>
        </w:tc>
        <w:tc>
          <w:tcPr>
            <w:tcW w:w="721" w:type="dxa"/>
            <w:vAlign w:val="top"/>
          </w:tcPr>
          <w:p>
            <w:pPr>
              <w:pStyle w:val="6"/>
              <w:spacing w:before="71" w:line="168" w:lineRule="auto"/>
              <w:ind w:left="256"/>
              <w:rPr>
                <w:sz w:val="22"/>
                <w:szCs w:val="22"/>
              </w:rPr>
            </w:pPr>
            <w:r>
              <w:rPr>
                <w:spacing w:val="-7"/>
                <w:sz w:val="22"/>
                <w:szCs w:val="22"/>
              </w:rPr>
              <w:t>18</w:t>
            </w:r>
          </w:p>
        </w:tc>
        <w:tc>
          <w:tcPr>
            <w:tcW w:w="1766" w:type="dxa"/>
            <w:vAlign w:val="top"/>
          </w:tcPr>
          <w:p>
            <w:pPr>
              <w:pStyle w:val="6"/>
              <w:spacing w:before="143" w:line="129" w:lineRule="exact"/>
              <w:ind w:left="776"/>
              <w:rPr>
                <w:sz w:val="19"/>
                <w:szCs w:val="19"/>
              </w:rPr>
            </w:pPr>
            <w:r>
              <w:rPr>
                <w:position w:val="-3"/>
                <w:sz w:val="19"/>
                <w:szCs w:val="19"/>
              </w:rPr>
              <w:t>—</w:t>
            </w:r>
          </w:p>
        </w:tc>
        <w:tc>
          <w:tcPr>
            <w:tcW w:w="1764" w:type="dxa"/>
            <w:vAlign w:val="top"/>
          </w:tcPr>
          <w:p>
            <w:pPr>
              <w:pStyle w:val="6"/>
              <w:spacing w:before="82" w:line="184" w:lineRule="auto"/>
              <w:ind w:right="14"/>
              <w:jc w:val="right"/>
              <w:rPr>
                <w:sz w:val="19"/>
                <w:szCs w:val="19"/>
              </w:rPr>
            </w:pPr>
            <w:r>
              <w:rPr>
                <w:spacing w:val="-3"/>
                <w:sz w:val="19"/>
                <w:szCs w:val="19"/>
              </w:rPr>
              <w:t>1,112</w:t>
            </w:r>
          </w:p>
        </w:tc>
        <w:tc>
          <w:tcPr>
            <w:tcW w:w="4584" w:type="dxa"/>
            <w:vAlign w:val="top"/>
          </w:tcPr>
          <w:p>
            <w:pPr>
              <w:rPr>
                <w:rFonts w:ascii="Arial"/>
                <w:sz w:val="21"/>
              </w:rPr>
            </w:pPr>
          </w:p>
        </w:tc>
        <w:tc>
          <w:tcPr>
            <w:tcW w:w="644" w:type="dxa"/>
            <w:vAlign w:val="top"/>
          </w:tcPr>
          <w:p>
            <w:pPr>
              <w:pStyle w:val="6"/>
              <w:spacing w:before="72" w:line="167" w:lineRule="auto"/>
              <w:ind w:left="220"/>
              <w:rPr>
                <w:sz w:val="22"/>
                <w:szCs w:val="22"/>
              </w:rPr>
            </w:pPr>
            <w:r>
              <w:rPr>
                <w:spacing w:val="-4"/>
                <w:sz w:val="22"/>
                <w:szCs w:val="22"/>
              </w:rPr>
              <w:t>39</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416" w:type="dxa"/>
            <w:tcBorders>
              <w:left w:val="single" w:color="000000" w:sz="10" w:space="0"/>
            </w:tcBorders>
            <w:vAlign w:val="top"/>
          </w:tcPr>
          <w:p>
            <w:pPr>
              <w:pStyle w:val="6"/>
              <w:spacing w:before="37" w:line="194" w:lineRule="auto"/>
              <w:ind w:left="567"/>
              <w:rPr>
                <w:sz w:val="22"/>
                <w:szCs w:val="22"/>
              </w:rPr>
            </w:pPr>
            <w:r>
              <w:rPr>
                <w:spacing w:val="-1"/>
                <w:sz w:val="22"/>
                <w:szCs w:val="22"/>
              </w:rPr>
              <w:t>其中：外事接待人次（人）</w:t>
            </w:r>
          </w:p>
        </w:tc>
        <w:tc>
          <w:tcPr>
            <w:tcW w:w="721" w:type="dxa"/>
            <w:vAlign w:val="top"/>
          </w:tcPr>
          <w:p>
            <w:pPr>
              <w:pStyle w:val="6"/>
              <w:spacing w:before="72" w:line="165" w:lineRule="auto"/>
              <w:ind w:left="256"/>
              <w:rPr>
                <w:sz w:val="22"/>
                <w:szCs w:val="22"/>
              </w:rPr>
            </w:pPr>
            <w:r>
              <w:rPr>
                <w:spacing w:val="-7"/>
                <w:sz w:val="22"/>
                <w:szCs w:val="22"/>
              </w:rPr>
              <w:t>19</w:t>
            </w:r>
          </w:p>
        </w:tc>
        <w:tc>
          <w:tcPr>
            <w:tcW w:w="1766" w:type="dxa"/>
            <w:vAlign w:val="top"/>
          </w:tcPr>
          <w:p>
            <w:pPr>
              <w:pStyle w:val="6"/>
              <w:spacing w:before="143" w:line="125" w:lineRule="exact"/>
              <w:ind w:left="776"/>
              <w:rPr>
                <w:sz w:val="19"/>
                <w:szCs w:val="19"/>
              </w:rPr>
            </w:pPr>
            <w:r>
              <w:rPr>
                <w:position w:val="-3"/>
                <w:sz w:val="19"/>
                <w:szCs w:val="19"/>
              </w:rPr>
              <w:t>—</w:t>
            </w:r>
          </w:p>
        </w:tc>
        <w:tc>
          <w:tcPr>
            <w:tcW w:w="1764" w:type="dxa"/>
            <w:vAlign w:val="top"/>
          </w:tcPr>
          <w:p>
            <w:pPr>
              <w:rPr>
                <w:rFonts w:ascii="Arial"/>
                <w:sz w:val="21"/>
              </w:rPr>
            </w:pPr>
          </w:p>
        </w:tc>
        <w:tc>
          <w:tcPr>
            <w:tcW w:w="4584" w:type="dxa"/>
            <w:vAlign w:val="top"/>
          </w:tcPr>
          <w:p>
            <w:pPr>
              <w:rPr>
                <w:rFonts w:ascii="Arial"/>
                <w:sz w:val="21"/>
              </w:rPr>
            </w:pPr>
          </w:p>
        </w:tc>
        <w:tc>
          <w:tcPr>
            <w:tcW w:w="644" w:type="dxa"/>
            <w:vAlign w:val="top"/>
          </w:tcPr>
          <w:p>
            <w:pPr>
              <w:pStyle w:val="6"/>
              <w:spacing w:before="73" w:line="164" w:lineRule="auto"/>
              <w:ind w:left="214"/>
              <w:rPr>
                <w:sz w:val="22"/>
                <w:szCs w:val="22"/>
              </w:rPr>
            </w:pPr>
            <w:r>
              <w:rPr>
                <w:spacing w:val="-2"/>
                <w:sz w:val="22"/>
                <w:szCs w:val="22"/>
              </w:rPr>
              <w:t>40</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4416" w:type="dxa"/>
            <w:tcBorders>
              <w:left w:val="single" w:color="000000" w:sz="10" w:space="0"/>
            </w:tcBorders>
            <w:vAlign w:val="top"/>
          </w:tcPr>
          <w:p>
            <w:pPr>
              <w:pStyle w:val="6"/>
              <w:spacing w:before="39" w:line="195" w:lineRule="auto"/>
              <w:ind w:left="240"/>
              <w:rPr>
                <w:sz w:val="22"/>
                <w:szCs w:val="22"/>
              </w:rPr>
            </w:pPr>
            <w:r>
              <w:rPr>
                <w:spacing w:val="-1"/>
                <w:sz w:val="22"/>
                <w:szCs w:val="22"/>
              </w:rPr>
              <w:t>7．国（境）外公务接待批次（个）</w:t>
            </w:r>
          </w:p>
        </w:tc>
        <w:tc>
          <w:tcPr>
            <w:tcW w:w="721" w:type="dxa"/>
            <w:vAlign w:val="top"/>
          </w:tcPr>
          <w:p>
            <w:pPr>
              <w:pStyle w:val="6"/>
              <w:spacing w:before="74" w:line="166" w:lineRule="auto"/>
              <w:ind w:left="243"/>
              <w:rPr>
                <w:sz w:val="22"/>
                <w:szCs w:val="22"/>
              </w:rPr>
            </w:pPr>
            <w:r>
              <w:rPr>
                <w:spacing w:val="-3"/>
                <w:sz w:val="22"/>
                <w:szCs w:val="22"/>
              </w:rPr>
              <w:t>20</w:t>
            </w:r>
          </w:p>
        </w:tc>
        <w:tc>
          <w:tcPr>
            <w:tcW w:w="1766" w:type="dxa"/>
            <w:vAlign w:val="top"/>
          </w:tcPr>
          <w:p>
            <w:pPr>
              <w:pStyle w:val="6"/>
              <w:spacing w:before="145" w:line="127" w:lineRule="exact"/>
              <w:ind w:left="776"/>
              <w:rPr>
                <w:sz w:val="19"/>
                <w:szCs w:val="19"/>
              </w:rPr>
            </w:pPr>
            <w:r>
              <w:rPr>
                <w:position w:val="-3"/>
                <w:sz w:val="19"/>
                <w:szCs w:val="19"/>
              </w:rPr>
              <w:t>—</w:t>
            </w:r>
          </w:p>
        </w:tc>
        <w:tc>
          <w:tcPr>
            <w:tcW w:w="1764" w:type="dxa"/>
            <w:vAlign w:val="top"/>
          </w:tcPr>
          <w:p>
            <w:pPr>
              <w:rPr>
                <w:rFonts w:ascii="Arial"/>
                <w:sz w:val="21"/>
              </w:rPr>
            </w:pPr>
          </w:p>
        </w:tc>
        <w:tc>
          <w:tcPr>
            <w:tcW w:w="4584" w:type="dxa"/>
            <w:vAlign w:val="top"/>
          </w:tcPr>
          <w:p>
            <w:pPr>
              <w:rPr>
                <w:rFonts w:ascii="Arial"/>
                <w:sz w:val="21"/>
              </w:rPr>
            </w:pPr>
          </w:p>
        </w:tc>
        <w:tc>
          <w:tcPr>
            <w:tcW w:w="644" w:type="dxa"/>
            <w:vAlign w:val="top"/>
          </w:tcPr>
          <w:p>
            <w:pPr>
              <w:pStyle w:val="6"/>
              <w:spacing w:before="74" w:line="166" w:lineRule="auto"/>
              <w:ind w:left="214"/>
              <w:rPr>
                <w:sz w:val="22"/>
                <w:szCs w:val="22"/>
              </w:rPr>
            </w:pPr>
            <w:r>
              <w:rPr>
                <w:spacing w:val="-2"/>
                <w:sz w:val="22"/>
                <w:szCs w:val="22"/>
              </w:rPr>
              <w:t>41</w:t>
            </w:r>
          </w:p>
        </w:tc>
        <w:tc>
          <w:tcPr>
            <w:tcW w:w="177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4416" w:type="dxa"/>
            <w:tcBorders>
              <w:left w:val="single" w:color="000000" w:sz="10" w:space="0"/>
              <w:bottom w:val="single" w:color="000000" w:sz="10" w:space="0"/>
            </w:tcBorders>
            <w:vAlign w:val="top"/>
          </w:tcPr>
          <w:p>
            <w:pPr>
              <w:pStyle w:val="6"/>
              <w:spacing w:before="40" w:line="198" w:lineRule="auto"/>
              <w:ind w:left="236"/>
              <w:rPr>
                <w:sz w:val="22"/>
                <w:szCs w:val="22"/>
              </w:rPr>
            </w:pPr>
            <w:r>
              <w:rPr>
                <w:sz w:val="22"/>
                <w:szCs w:val="22"/>
              </w:rPr>
              <w:t>8．国（境）外公务接待人次（人）</w:t>
            </w:r>
          </w:p>
        </w:tc>
        <w:tc>
          <w:tcPr>
            <w:tcW w:w="721" w:type="dxa"/>
            <w:tcBorders>
              <w:bottom w:val="single" w:color="000000" w:sz="10" w:space="0"/>
            </w:tcBorders>
            <w:vAlign w:val="top"/>
          </w:tcPr>
          <w:p>
            <w:pPr>
              <w:pStyle w:val="6"/>
              <w:spacing w:before="74" w:line="169" w:lineRule="auto"/>
              <w:ind w:left="243"/>
              <w:rPr>
                <w:sz w:val="22"/>
                <w:szCs w:val="22"/>
              </w:rPr>
            </w:pPr>
            <w:r>
              <w:rPr>
                <w:spacing w:val="-3"/>
                <w:sz w:val="22"/>
                <w:szCs w:val="22"/>
              </w:rPr>
              <w:t>21</w:t>
            </w:r>
          </w:p>
        </w:tc>
        <w:tc>
          <w:tcPr>
            <w:tcW w:w="1766" w:type="dxa"/>
            <w:tcBorders>
              <w:bottom w:val="single" w:color="000000" w:sz="10" w:space="0"/>
            </w:tcBorders>
            <w:vAlign w:val="top"/>
          </w:tcPr>
          <w:p>
            <w:pPr>
              <w:pStyle w:val="6"/>
              <w:spacing w:before="146" w:line="129" w:lineRule="exact"/>
              <w:ind w:left="776"/>
              <w:rPr>
                <w:sz w:val="19"/>
                <w:szCs w:val="19"/>
              </w:rPr>
            </w:pPr>
            <w:r>
              <w:rPr>
                <w:position w:val="-3"/>
                <w:sz w:val="19"/>
                <w:szCs w:val="19"/>
              </w:rPr>
              <w:t>—</w:t>
            </w:r>
          </w:p>
        </w:tc>
        <w:tc>
          <w:tcPr>
            <w:tcW w:w="1764" w:type="dxa"/>
            <w:tcBorders>
              <w:bottom w:val="single" w:color="000000" w:sz="10" w:space="0"/>
            </w:tcBorders>
            <w:vAlign w:val="top"/>
          </w:tcPr>
          <w:p>
            <w:pPr>
              <w:rPr>
                <w:rFonts w:ascii="Arial"/>
                <w:sz w:val="21"/>
              </w:rPr>
            </w:pPr>
          </w:p>
        </w:tc>
        <w:tc>
          <w:tcPr>
            <w:tcW w:w="4584" w:type="dxa"/>
            <w:tcBorders>
              <w:bottom w:val="single" w:color="000000" w:sz="10" w:space="0"/>
            </w:tcBorders>
            <w:vAlign w:val="top"/>
          </w:tcPr>
          <w:p>
            <w:pPr>
              <w:rPr>
                <w:rFonts w:ascii="Arial"/>
                <w:sz w:val="21"/>
              </w:rPr>
            </w:pPr>
          </w:p>
        </w:tc>
        <w:tc>
          <w:tcPr>
            <w:tcW w:w="644" w:type="dxa"/>
            <w:tcBorders>
              <w:bottom w:val="single" w:color="000000" w:sz="10" w:space="0"/>
            </w:tcBorders>
            <w:vAlign w:val="top"/>
          </w:tcPr>
          <w:p>
            <w:pPr>
              <w:pStyle w:val="6"/>
              <w:spacing w:before="75" w:line="168" w:lineRule="auto"/>
              <w:ind w:left="214"/>
              <w:rPr>
                <w:sz w:val="22"/>
                <w:szCs w:val="22"/>
              </w:rPr>
            </w:pPr>
            <w:r>
              <w:rPr>
                <w:spacing w:val="-2"/>
                <w:sz w:val="22"/>
                <w:szCs w:val="22"/>
              </w:rPr>
              <w:t>42</w:t>
            </w:r>
          </w:p>
        </w:tc>
        <w:tc>
          <w:tcPr>
            <w:tcW w:w="1771" w:type="dxa"/>
            <w:tcBorders>
              <w:bottom w:val="single" w:color="000000" w:sz="10" w:space="0"/>
              <w:right w:val="single" w:color="000000" w:sz="10" w:space="0"/>
            </w:tcBorders>
            <w:vAlign w:val="top"/>
          </w:tcPr>
          <w:p>
            <w:pPr>
              <w:rPr>
                <w:rFonts w:ascii="Arial"/>
                <w:sz w:val="21"/>
              </w:rPr>
            </w:pPr>
          </w:p>
        </w:tc>
      </w:tr>
    </w:tbl>
    <w:p>
      <w:pPr>
        <w:pStyle w:val="2"/>
        <w:spacing w:line="14" w:lineRule="auto"/>
        <w:rPr>
          <w:sz w:val="2"/>
        </w:rPr>
      </w:pPr>
    </w:p>
    <w:p>
      <w:pPr>
        <w:spacing w:line="14" w:lineRule="auto"/>
        <w:rPr>
          <w:sz w:val="2"/>
          <w:szCs w:val="2"/>
        </w:rPr>
        <w:sectPr>
          <w:type w:val="continuous"/>
          <w:pgSz w:w="16838" w:h="11906"/>
          <w:pgMar w:top="400" w:right="577" w:bottom="795" w:left="568" w:header="0" w:footer="591" w:gutter="0"/>
          <w:cols w:equalWidth="0" w:num="1">
            <w:col w:w="15692"/>
          </w:cols>
        </w:sectPr>
      </w:pPr>
    </w:p>
    <w:p>
      <w:pPr>
        <w:pStyle w:val="2"/>
        <w:spacing w:line="363" w:lineRule="auto"/>
      </w:pPr>
    </w:p>
    <w:p>
      <w:pPr>
        <w:spacing w:before="140" w:line="219" w:lineRule="auto"/>
        <w:ind w:left="6284"/>
        <w:rPr>
          <w:rFonts w:ascii="黑体" w:hAnsi="黑体" w:eastAsia="黑体" w:cs="黑体"/>
          <w:sz w:val="43"/>
          <w:szCs w:val="43"/>
        </w:rPr>
      </w:pPr>
      <w:r>
        <w:rPr>
          <w:rFonts w:ascii="黑体" w:hAnsi="黑体" w:eastAsia="黑体" w:cs="黑体"/>
          <w:sz w:val="43"/>
          <w:szCs w:val="43"/>
        </w:rPr>
        <w:t>政府采购情况表</w:t>
      </w:r>
    </w:p>
    <w:p>
      <w:pPr>
        <w:spacing w:line="219" w:lineRule="auto"/>
        <w:rPr>
          <w:rFonts w:ascii="黑体" w:hAnsi="黑体" w:eastAsia="黑体" w:cs="黑体"/>
          <w:sz w:val="43"/>
          <w:szCs w:val="43"/>
        </w:rPr>
        <w:sectPr>
          <w:footerReference r:id="rId14" w:type="default"/>
          <w:pgSz w:w="16838" w:h="11906"/>
          <w:pgMar w:top="400" w:right="580" w:bottom="796" w:left="568" w:header="0" w:footer="591" w:gutter="0"/>
          <w:cols w:equalWidth="0" w:num="1">
            <w:col w:w="15689"/>
          </w:cols>
        </w:sectPr>
      </w:pPr>
    </w:p>
    <w:p>
      <w:pPr>
        <w:spacing w:before="306" w:line="193" w:lineRule="auto"/>
        <w:ind w:left="9"/>
        <w:rPr>
          <w:rFonts w:ascii="宋体" w:hAnsi="宋体" w:eastAsia="宋体" w:cs="宋体"/>
          <w:sz w:val="20"/>
          <w:szCs w:val="20"/>
        </w:rPr>
      </w:pPr>
      <w:r>
        <w:rPr>
          <w:rFonts w:ascii="宋体" w:hAnsi="宋体" w:eastAsia="宋体" w:cs="宋体"/>
          <w:spacing w:val="7"/>
          <w:sz w:val="20"/>
          <w:szCs w:val="20"/>
        </w:rPr>
        <w:t>编制单位：涞源县南屯镇人民政府(本级）</w:t>
      </w:r>
      <w:r>
        <w:rPr>
          <w:rFonts w:ascii="宋体" w:hAnsi="宋体" w:eastAsia="宋体" w:cs="宋体"/>
          <w:sz w:val="20"/>
          <w:szCs w:val="20"/>
        </w:rPr>
        <w:t xml:space="preserve">                              </w:t>
      </w:r>
      <w:r>
        <w:rPr>
          <w:rFonts w:ascii="宋体" w:hAnsi="宋体" w:eastAsia="宋体" w:cs="宋体"/>
          <w:spacing w:val="7"/>
          <w:sz w:val="20"/>
          <w:szCs w:val="20"/>
        </w:rPr>
        <w:t>201</w:t>
      </w:r>
      <w:r>
        <w:rPr>
          <w:rFonts w:ascii="宋体" w:hAnsi="宋体" w:eastAsia="宋体" w:cs="宋体"/>
          <w:spacing w:val="6"/>
          <w:sz w:val="20"/>
          <w:szCs w:val="20"/>
        </w:rPr>
        <w:t>6年度</w:t>
      </w:r>
    </w:p>
    <w:p>
      <w:pPr>
        <w:pStyle w:val="2"/>
        <w:spacing w:line="14" w:lineRule="auto"/>
        <w:rPr>
          <w:sz w:val="2"/>
        </w:rPr>
      </w:pPr>
      <w:r>
        <w:rPr>
          <w:sz w:val="2"/>
          <w:szCs w:val="2"/>
        </w:rPr>
        <w:br w:type="column"/>
      </w:r>
    </w:p>
    <w:p>
      <w:pPr>
        <w:spacing w:before="39" w:line="219" w:lineRule="auto"/>
        <w:ind w:right="69" w:firstLine="633"/>
        <w:rPr>
          <w:rFonts w:ascii="宋体" w:hAnsi="宋体" w:eastAsia="宋体" w:cs="宋体"/>
          <w:sz w:val="20"/>
          <w:szCs w:val="20"/>
        </w:rPr>
      </w:pPr>
      <w:r>
        <w:rPr>
          <w:rFonts w:ascii="宋体" w:hAnsi="宋体" w:eastAsia="宋体" w:cs="宋体"/>
          <w:spacing w:val="4"/>
          <w:sz w:val="20"/>
          <w:szCs w:val="20"/>
        </w:rPr>
        <w:t>公开10表</w:t>
      </w:r>
      <w:r>
        <w:rPr>
          <w:rFonts w:ascii="宋体" w:hAnsi="宋体" w:eastAsia="宋体" w:cs="宋体"/>
          <w:spacing w:val="1"/>
          <w:sz w:val="20"/>
          <w:szCs w:val="20"/>
        </w:rPr>
        <w:t xml:space="preserve"> </w:t>
      </w:r>
      <w:r>
        <w:rPr>
          <w:rFonts w:ascii="宋体" w:hAnsi="宋体" w:eastAsia="宋体" w:cs="宋体"/>
          <w:spacing w:val="7"/>
          <w:sz w:val="20"/>
          <w:szCs w:val="20"/>
        </w:rPr>
        <w:t>金额单位：万元</w:t>
      </w:r>
    </w:p>
    <w:p>
      <w:pPr>
        <w:spacing w:line="219" w:lineRule="auto"/>
        <w:rPr>
          <w:rFonts w:ascii="宋体" w:hAnsi="宋体" w:eastAsia="宋体" w:cs="宋体"/>
          <w:sz w:val="20"/>
          <w:szCs w:val="20"/>
        </w:rPr>
        <w:sectPr>
          <w:type w:val="continuous"/>
          <w:pgSz w:w="16838" w:h="11906"/>
          <w:pgMar w:top="400" w:right="580" w:bottom="796" w:left="568" w:header="0" w:footer="591" w:gutter="0"/>
          <w:cols w:equalWidth="0" w:num="2">
            <w:col w:w="14063" w:space="100"/>
            <w:col w:w="1527"/>
          </w:cols>
        </w:sectPr>
      </w:pPr>
    </w:p>
    <w:p>
      <w:pPr>
        <w:spacing w:line="53" w:lineRule="exact"/>
      </w:pPr>
    </w:p>
    <w:tbl>
      <w:tblPr>
        <w:tblStyle w:val="5"/>
        <w:tblW w:w="156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7"/>
        <w:gridCol w:w="2233"/>
        <w:gridCol w:w="2233"/>
        <w:gridCol w:w="2233"/>
        <w:gridCol w:w="2233"/>
        <w:gridCol w:w="2233"/>
        <w:gridCol w:w="2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2257" w:type="dxa"/>
            <w:vMerge w:val="restart"/>
            <w:tcBorders>
              <w:top w:val="single" w:color="000000" w:sz="10" w:space="0"/>
              <w:left w:val="single" w:color="000000" w:sz="10" w:space="0"/>
              <w:bottom w:val="nil"/>
            </w:tcBorders>
            <w:vAlign w:val="top"/>
          </w:tcPr>
          <w:p>
            <w:pPr>
              <w:spacing w:line="358" w:lineRule="auto"/>
              <w:rPr>
                <w:rFonts w:ascii="Arial"/>
                <w:sz w:val="21"/>
              </w:rPr>
            </w:pPr>
          </w:p>
          <w:p>
            <w:pPr>
              <w:pStyle w:val="6"/>
              <w:spacing w:before="71" w:line="225" w:lineRule="auto"/>
              <w:ind w:left="894"/>
              <w:rPr>
                <w:sz w:val="22"/>
                <w:szCs w:val="22"/>
              </w:rPr>
            </w:pPr>
            <w:r>
              <w:rPr>
                <w:spacing w:val="-1"/>
                <w:sz w:val="22"/>
                <w:szCs w:val="22"/>
              </w:rPr>
              <w:t>项目</w:t>
            </w:r>
          </w:p>
        </w:tc>
        <w:tc>
          <w:tcPr>
            <w:tcW w:w="13406" w:type="dxa"/>
            <w:gridSpan w:val="6"/>
            <w:tcBorders>
              <w:top w:val="single" w:color="000000" w:sz="10" w:space="0"/>
              <w:right w:val="single" w:color="000000" w:sz="10" w:space="0"/>
            </w:tcBorders>
            <w:vAlign w:val="top"/>
          </w:tcPr>
          <w:p>
            <w:pPr>
              <w:pStyle w:val="6"/>
              <w:spacing w:before="62" w:line="224" w:lineRule="auto"/>
              <w:ind w:left="6018"/>
              <w:rPr>
                <w:sz w:val="22"/>
                <w:szCs w:val="22"/>
              </w:rPr>
            </w:pPr>
            <w:r>
              <w:rPr>
                <w:spacing w:val="4"/>
                <w:sz w:val="22"/>
                <w:szCs w:val="22"/>
              </w:rPr>
              <w:t>采购计划金额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vMerge w:val="continue"/>
            <w:tcBorders>
              <w:top w:val="nil"/>
              <w:left w:val="single" w:color="000000" w:sz="10" w:space="0"/>
              <w:bottom w:val="nil"/>
            </w:tcBorders>
            <w:vAlign w:val="top"/>
          </w:tcPr>
          <w:p>
            <w:pPr>
              <w:rPr>
                <w:rFonts w:ascii="Arial"/>
                <w:sz w:val="21"/>
              </w:rPr>
            </w:pPr>
          </w:p>
        </w:tc>
        <w:tc>
          <w:tcPr>
            <w:tcW w:w="2233" w:type="dxa"/>
            <w:vMerge w:val="restart"/>
            <w:tcBorders>
              <w:bottom w:val="nil"/>
            </w:tcBorders>
            <w:vAlign w:val="top"/>
          </w:tcPr>
          <w:p>
            <w:pPr>
              <w:pStyle w:val="6"/>
              <w:spacing w:before="239" w:line="226" w:lineRule="auto"/>
              <w:ind w:left="880"/>
              <w:rPr>
                <w:sz w:val="22"/>
                <w:szCs w:val="22"/>
              </w:rPr>
            </w:pPr>
            <w:r>
              <w:rPr>
                <w:spacing w:val="-1"/>
                <w:sz w:val="22"/>
                <w:szCs w:val="22"/>
              </w:rPr>
              <w:t>总计</w:t>
            </w:r>
          </w:p>
        </w:tc>
        <w:tc>
          <w:tcPr>
            <w:tcW w:w="8932" w:type="dxa"/>
            <w:gridSpan w:val="4"/>
            <w:vAlign w:val="top"/>
          </w:tcPr>
          <w:p>
            <w:pPr>
              <w:pStyle w:val="6"/>
              <w:spacing w:before="54" w:line="224" w:lineRule="auto"/>
              <w:ind w:left="3333"/>
              <w:rPr>
                <w:sz w:val="22"/>
                <w:szCs w:val="22"/>
              </w:rPr>
            </w:pPr>
            <w:r>
              <w:rPr>
                <w:spacing w:val="4"/>
                <w:sz w:val="22"/>
                <w:szCs w:val="22"/>
              </w:rPr>
              <w:t>采购预算(财政性资金)</w:t>
            </w:r>
          </w:p>
        </w:tc>
        <w:tc>
          <w:tcPr>
            <w:tcW w:w="2241" w:type="dxa"/>
            <w:vMerge w:val="restart"/>
            <w:tcBorders>
              <w:bottom w:val="nil"/>
              <w:right w:val="single" w:color="000000" w:sz="10" w:space="0"/>
            </w:tcBorders>
            <w:vAlign w:val="top"/>
          </w:tcPr>
          <w:p>
            <w:pPr>
              <w:pStyle w:val="6"/>
              <w:spacing w:before="239" w:line="225" w:lineRule="auto"/>
              <w:ind w:left="449"/>
              <w:rPr>
                <w:sz w:val="22"/>
                <w:szCs w:val="22"/>
              </w:rPr>
            </w:pPr>
            <w:r>
              <w:rPr>
                <w:spacing w:val="3"/>
                <w:sz w:val="22"/>
                <w:szCs w:val="22"/>
              </w:rPr>
              <w:t>非财政性资金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vMerge w:val="continue"/>
            <w:tcBorders>
              <w:top w:val="nil"/>
              <w:left w:val="single" w:color="000000" w:sz="10" w:space="0"/>
            </w:tcBorders>
            <w:vAlign w:val="top"/>
          </w:tcPr>
          <w:p>
            <w:pPr>
              <w:rPr>
                <w:rFonts w:ascii="Arial"/>
                <w:sz w:val="21"/>
              </w:rPr>
            </w:pPr>
          </w:p>
        </w:tc>
        <w:tc>
          <w:tcPr>
            <w:tcW w:w="2233" w:type="dxa"/>
            <w:vMerge w:val="continue"/>
            <w:tcBorders>
              <w:top w:val="nil"/>
            </w:tcBorders>
            <w:vAlign w:val="top"/>
          </w:tcPr>
          <w:p>
            <w:pPr>
              <w:rPr>
                <w:rFonts w:ascii="Arial"/>
                <w:sz w:val="21"/>
              </w:rPr>
            </w:pPr>
          </w:p>
        </w:tc>
        <w:tc>
          <w:tcPr>
            <w:tcW w:w="2233" w:type="dxa"/>
            <w:vAlign w:val="top"/>
          </w:tcPr>
          <w:p>
            <w:pPr>
              <w:pStyle w:val="6"/>
              <w:spacing w:before="56" w:line="226" w:lineRule="auto"/>
              <w:ind w:left="882"/>
              <w:rPr>
                <w:sz w:val="22"/>
                <w:szCs w:val="22"/>
              </w:rPr>
            </w:pPr>
            <w:r>
              <w:rPr>
                <w:sz w:val="22"/>
                <w:szCs w:val="22"/>
              </w:rPr>
              <w:t>合计</w:t>
            </w:r>
          </w:p>
        </w:tc>
        <w:tc>
          <w:tcPr>
            <w:tcW w:w="2233" w:type="dxa"/>
            <w:vAlign w:val="top"/>
          </w:tcPr>
          <w:p>
            <w:pPr>
              <w:pStyle w:val="6"/>
              <w:spacing w:before="55" w:line="225" w:lineRule="auto"/>
              <w:ind w:left="438"/>
              <w:rPr>
                <w:sz w:val="22"/>
                <w:szCs w:val="22"/>
              </w:rPr>
            </w:pPr>
            <w:r>
              <w:rPr>
                <w:spacing w:val="3"/>
                <w:sz w:val="22"/>
                <w:szCs w:val="22"/>
              </w:rPr>
              <w:t>一般公共预算</w:t>
            </w:r>
          </w:p>
        </w:tc>
        <w:tc>
          <w:tcPr>
            <w:tcW w:w="2233" w:type="dxa"/>
            <w:vAlign w:val="top"/>
          </w:tcPr>
          <w:p>
            <w:pPr>
              <w:pStyle w:val="6"/>
              <w:spacing w:before="55" w:line="224" w:lineRule="auto"/>
              <w:ind w:left="324"/>
              <w:rPr>
                <w:sz w:val="22"/>
                <w:szCs w:val="22"/>
              </w:rPr>
            </w:pPr>
            <w:r>
              <w:rPr>
                <w:spacing w:val="4"/>
                <w:sz w:val="22"/>
                <w:szCs w:val="22"/>
              </w:rPr>
              <w:t>政府性基金预算</w:t>
            </w:r>
          </w:p>
        </w:tc>
        <w:tc>
          <w:tcPr>
            <w:tcW w:w="2233" w:type="dxa"/>
            <w:vAlign w:val="top"/>
          </w:tcPr>
          <w:p>
            <w:pPr>
              <w:pStyle w:val="6"/>
              <w:spacing w:before="56" w:line="225" w:lineRule="auto"/>
              <w:ind w:left="668"/>
              <w:rPr>
                <w:sz w:val="22"/>
                <w:szCs w:val="22"/>
              </w:rPr>
            </w:pPr>
            <w:r>
              <w:rPr>
                <w:spacing w:val="3"/>
                <w:sz w:val="22"/>
                <w:szCs w:val="22"/>
              </w:rPr>
              <w:t>其他资金</w:t>
            </w:r>
          </w:p>
        </w:tc>
        <w:tc>
          <w:tcPr>
            <w:tcW w:w="2241"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pPr>
              <w:pStyle w:val="6"/>
              <w:spacing w:before="57" w:line="225" w:lineRule="auto"/>
              <w:ind w:left="890"/>
              <w:rPr>
                <w:sz w:val="22"/>
                <w:szCs w:val="22"/>
              </w:rPr>
            </w:pPr>
            <w:r>
              <w:rPr>
                <w:spacing w:val="1"/>
                <w:sz w:val="22"/>
                <w:szCs w:val="22"/>
              </w:rPr>
              <w:t>栏次</w:t>
            </w:r>
          </w:p>
        </w:tc>
        <w:tc>
          <w:tcPr>
            <w:tcW w:w="2233" w:type="dxa"/>
            <w:vAlign w:val="top"/>
          </w:tcPr>
          <w:p>
            <w:pPr>
              <w:pStyle w:val="6"/>
              <w:spacing w:before="92" w:line="187" w:lineRule="auto"/>
              <w:ind w:left="1065"/>
              <w:rPr>
                <w:sz w:val="22"/>
                <w:szCs w:val="22"/>
              </w:rPr>
            </w:pPr>
            <w:r>
              <w:rPr>
                <w:sz w:val="22"/>
                <w:szCs w:val="22"/>
              </w:rPr>
              <w:t>1</w:t>
            </w:r>
          </w:p>
        </w:tc>
        <w:tc>
          <w:tcPr>
            <w:tcW w:w="2233" w:type="dxa"/>
            <w:vAlign w:val="top"/>
          </w:tcPr>
          <w:p>
            <w:pPr>
              <w:pStyle w:val="6"/>
              <w:spacing w:before="93" w:line="186" w:lineRule="auto"/>
              <w:ind w:left="1055"/>
              <w:rPr>
                <w:sz w:val="22"/>
                <w:szCs w:val="22"/>
              </w:rPr>
            </w:pPr>
            <w:r>
              <w:rPr>
                <w:sz w:val="22"/>
                <w:szCs w:val="22"/>
              </w:rPr>
              <w:t>2</w:t>
            </w:r>
          </w:p>
        </w:tc>
        <w:tc>
          <w:tcPr>
            <w:tcW w:w="2233" w:type="dxa"/>
            <w:vAlign w:val="top"/>
          </w:tcPr>
          <w:p>
            <w:pPr>
              <w:pStyle w:val="6"/>
              <w:spacing w:before="93" w:line="186" w:lineRule="auto"/>
              <w:ind w:left="1060"/>
              <w:rPr>
                <w:sz w:val="22"/>
                <w:szCs w:val="22"/>
              </w:rPr>
            </w:pPr>
            <w:r>
              <w:rPr>
                <w:sz w:val="22"/>
                <w:szCs w:val="22"/>
              </w:rPr>
              <w:t>3</w:t>
            </w:r>
          </w:p>
        </w:tc>
        <w:tc>
          <w:tcPr>
            <w:tcW w:w="2233" w:type="dxa"/>
            <w:vAlign w:val="top"/>
          </w:tcPr>
          <w:p>
            <w:pPr>
              <w:pStyle w:val="6"/>
              <w:spacing w:before="93" w:line="186" w:lineRule="auto"/>
              <w:ind w:left="1058"/>
              <w:rPr>
                <w:sz w:val="22"/>
                <w:szCs w:val="22"/>
              </w:rPr>
            </w:pPr>
            <w:r>
              <w:rPr>
                <w:sz w:val="22"/>
                <w:szCs w:val="22"/>
              </w:rPr>
              <w:t>4</w:t>
            </w:r>
          </w:p>
        </w:tc>
        <w:tc>
          <w:tcPr>
            <w:tcW w:w="2233" w:type="dxa"/>
            <w:vAlign w:val="top"/>
          </w:tcPr>
          <w:p>
            <w:pPr>
              <w:pStyle w:val="6"/>
              <w:spacing w:before="94" w:line="185" w:lineRule="auto"/>
              <w:ind w:left="1068"/>
              <w:rPr>
                <w:sz w:val="22"/>
                <w:szCs w:val="22"/>
              </w:rPr>
            </w:pPr>
            <w:r>
              <w:rPr>
                <w:sz w:val="22"/>
                <w:szCs w:val="22"/>
              </w:rPr>
              <w:t>5</w:t>
            </w:r>
          </w:p>
        </w:tc>
        <w:tc>
          <w:tcPr>
            <w:tcW w:w="2241" w:type="dxa"/>
            <w:tcBorders>
              <w:right w:val="single" w:color="000000" w:sz="10" w:space="0"/>
            </w:tcBorders>
            <w:vAlign w:val="top"/>
          </w:tcPr>
          <w:p>
            <w:pPr>
              <w:pStyle w:val="6"/>
              <w:spacing w:before="93" w:line="186" w:lineRule="auto"/>
              <w:ind w:left="1069"/>
              <w:rPr>
                <w:sz w:val="22"/>
                <w:szCs w:val="22"/>
              </w:rPr>
            </w:pPr>
            <w:r>
              <w:rPr>
                <w:sz w:val="22"/>
                <w:szCs w:val="2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pPr>
              <w:pStyle w:val="6"/>
              <w:spacing w:before="59" w:line="226" w:lineRule="auto"/>
              <w:ind w:left="553"/>
              <w:rPr>
                <w:sz w:val="22"/>
                <w:szCs w:val="22"/>
              </w:rPr>
            </w:pPr>
            <w:r>
              <w:rPr>
                <w:spacing w:val="-3"/>
                <w:sz w:val="22"/>
                <w:szCs w:val="22"/>
              </w:rPr>
              <w:t>合</w:t>
            </w:r>
            <w:r>
              <w:rPr>
                <w:spacing w:val="4"/>
                <w:sz w:val="22"/>
                <w:szCs w:val="22"/>
              </w:rPr>
              <w:t xml:space="preserve">      </w:t>
            </w:r>
            <w:r>
              <w:rPr>
                <w:spacing w:val="-3"/>
                <w:sz w:val="22"/>
                <w:szCs w:val="22"/>
              </w:rPr>
              <w:t>计</w:t>
            </w: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4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pPr>
              <w:pStyle w:val="6"/>
              <w:spacing w:before="60" w:line="224" w:lineRule="auto"/>
              <w:ind w:left="896"/>
              <w:rPr>
                <w:sz w:val="22"/>
                <w:szCs w:val="22"/>
              </w:rPr>
            </w:pPr>
            <w:r>
              <w:rPr>
                <w:spacing w:val="-1"/>
                <w:sz w:val="22"/>
                <w:szCs w:val="22"/>
              </w:rPr>
              <w:t>货物</w:t>
            </w: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4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pPr>
              <w:pStyle w:val="6"/>
              <w:spacing w:before="62" w:line="225" w:lineRule="auto"/>
              <w:ind w:left="893"/>
              <w:rPr>
                <w:sz w:val="22"/>
                <w:szCs w:val="22"/>
              </w:rPr>
            </w:pPr>
            <w:r>
              <w:rPr>
                <w:spacing w:val="-1"/>
                <w:sz w:val="22"/>
                <w:szCs w:val="22"/>
              </w:rPr>
              <w:t>工程</w:t>
            </w: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4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pPr>
              <w:pStyle w:val="6"/>
              <w:spacing w:before="63" w:line="225" w:lineRule="auto"/>
              <w:ind w:left="890"/>
              <w:rPr>
                <w:sz w:val="22"/>
                <w:szCs w:val="22"/>
              </w:rPr>
            </w:pPr>
            <w:r>
              <w:rPr>
                <w:spacing w:val="1"/>
                <w:sz w:val="22"/>
                <w:szCs w:val="22"/>
              </w:rPr>
              <w:t>服务</w:t>
            </w: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4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vMerge w:val="restart"/>
            <w:tcBorders>
              <w:left w:val="single" w:color="000000" w:sz="10" w:space="0"/>
              <w:bottom w:val="nil"/>
            </w:tcBorders>
            <w:vAlign w:val="top"/>
          </w:tcPr>
          <w:p>
            <w:pPr>
              <w:spacing w:line="361" w:lineRule="auto"/>
              <w:rPr>
                <w:rFonts w:ascii="Arial"/>
                <w:sz w:val="21"/>
              </w:rPr>
            </w:pPr>
          </w:p>
          <w:p>
            <w:pPr>
              <w:pStyle w:val="6"/>
              <w:spacing w:before="72" w:line="225" w:lineRule="auto"/>
              <w:ind w:left="894"/>
              <w:rPr>
                <w:sz w:val="22"/>
                <w:szCs w:val="22"/>
              </w:rPr>
            </w:pPr>
            <w:r>
              <w:rPr>
                <w:spacing w:val="-1"/>
                <w:sz w:val="22"/>
                <w:szCs w:val="22"/>
              </w:rPr>
              <w:t>项目</w:t>
            </w:r>
          </w:p>
        </w:tc>
        <w:tc>
          <w:tcPr>
            <w:tcW w:w="13406" w:type="dxa"/>
            <w:gridSpan w:val="6"/>
            <w:tcBorders>
              <w:right w:val="single" w:color="000000" w:sz="10" w:space="0"/>
            </w:tcBorders>
            <w:vAlign w:val="top"/>
          </w:tcPr>
          <w:p>
            <w:pPr>
              <w:pStyle w:val="6"/>
              <w:spacing w:before="65" w:line="224" w:lineRule="auto"/>
              <w:ind w:left="6024"/>
              <w:rPr>
                <w:sz w:val="22"/>
                <w:szCs w:val="22"/>
              </w:rPr>
            </w:pPr>
            <w:r>
              <w:rPr>
                <w:spacing w:val="3"/>
                <w:sz w:val="22"/>
                <w:szCs w:val="22"/>
              </w:rPr>
              <w:t>实际采购金额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257" w:type="dxa"/>
            <w:vMerge w:val="continue"/>
            <w:tcBorders>
              <w:top w:val="nil"/>
              <w:left w:val="single" w:color="000000" w:sz="10" w:space="0"/>
              <w:bottom w:val="nil"/>
            </w:tcBorders>
            <w:vAlign w:val="top"/>
          </w:tcPr>
          <w:p>
            <w:pPr>
              <w:rPr>
                <w:rFonts w:ascii="Arial"/>
                <w:sz w:val="21"/>
              </w:rPr>
            </w:pPr>
          </w:p>
        </w:tc>
        <w:tc>
          <w:tcPr>
            <w:tcW w:w="2233" w:type="dxa"/>
            <w:vMerge w:val="restart"/>
            <w:tcBorders>
              <w:bottom w:val="nil"/>
            </w:tcBorders>
            <w:vAlign w:val="top"/>
          </w:tcPr>
          <w:p>
            <w:pPr>
              <w:pStyle w:val="6"/>
              <w:spacing w:before="251" w:line="226" w:lineRule="auto"/>
              <w:ind w:left="880"/>
              <w:rPr>
                <w:sz w:val="22"/>
                <w:szCs w:val="22"/>
              </w:rPr>
            </w:pPr>
            <w:r>
              <w:rPr>
                <w:spacing w:val="-1"/>
                <w:sz w:val="22"/>
                <w:szCs w:val="22"/>
              </w:rPr>
              <w:t>总计</w:t>
            </w:r>
          </w:p>
        </w:tc>
        <w:tc>
          <w:tcPr>
            <w:tcW w:w="8932" w:type="dxa"/>
            <w:gridSpan w:val="4"/>
            <w:vAlign w:val="top"/>
          </w:tcPr>
          <w:p>
            <w:pPr>
              <w:pStyle w:val="6"/>
              <w:spacing w:before="66" w:line="224" w:lineRule="auto"/>
              <w:ind w:left="3333"/>
              <w:rPr>
                <w:sz w:val="22"/>
                <w:szCs w:val="22"/>
              </w:rPr>
            </w:pPr>
            <w:r>
              <w:rPr>
                <w:spacing w:val="4"/>
                <w:sz w:val="22"/>
                <w:szCs w:val="22"/>
              </w:rPr>
              <w:t>采购预算(财政性资金)</w:t>
            </w:r>
          </w:p>
        </w:tc>
        <w:tc>
          <w:tcPr>
            <w:tcW w:w="2241" w:type="dxa"/>
            <w:vMerge w:val="restart"/>
            <w:tcBorders>
              <w:bottom w:val="nil"/>
              <w:right w:val="single" w:color="000000" w:sz="10" w:space="0"/>
            </w:tcBorders>
            <w:vAlign w:val="top"/>
          </w:tcPr>
          <w:p>
            <w:pPr>
              <w:pStyle w:val="6"/>
              <w:spacing w:before="251" w:line="225" w:lineRule="auto"/>
              <w:ind w:left="449"/>
              <w:rPr>
                <w:sz w:val="22"/>
                <w:szCs w:val="22"/>
              </w:rPr>
            </w:pPr>
            <w:r>
              <w:rPr>
                <w:spacing w:val="3"/>
                <w:sz w:val="22"/>
                <w:szCs w:val="22"/>
              </w:rPr>
              <w:t>非财政性资金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vMerge w:val="continue"/>
            <w:tcBorders>
              <w:top w:val="nil"/>
              <w:left w:val="single" w:color="000000" w:sz="10" w:space="0"/>
            </w:tcBorders>
            <w:vAlign w:val="top"/>
          </w:tcPr>
          <w:p>
            <w:pPr>
              <w:rPr>
                <w:rFonts w:ascii="Arial"/>
                <w:sz w:val="21"/>
              </w:rPr>
            </w:pPr>
          </w:p>
        </w:tc>
        <w:tc>
          <w:tcPr>
            <w:tcW w:w="2233" w:type="dxa"/>
            <w:vMerge w:val="continue"/>
            <w:tcBorders>
              <w:top w:val="nil"/>
            </w:tcBorders>
            <w:vAlign w:val="top"/>
          </w:tcPr>
          <w:p>
            <w:pPr>
              <w:rPr>
                <w:rFonts w:ascii="Arial"/>
                <w:sz w:val="21"/>
              </w:rPr>
            </w:pPr>
          </w:p>
        </w:tc>
        <w:tc>
          <w:tcPr>
            <w:tcW w:w="2233" w:type="dxa"/>
            <w:vAlign w:val="top"/>
          </w:tcPr>
          <w:p>
            <w:pPr>
              <w:pStyle w:val="6"/>
              <w:spacing w:before="68" w:line="226" w:lineRule="auto"/>
              <w:ind w:left="882"/>
              <w:rPr>
                <w:sz w:val="22"/>
                <w:szCs w:val="22"/>
              </w:rPr>
            </w:pPr>
            <w:r>
              <w:rPr>
                <w:sz w:val="22"/>
                <w:szCs w:val="22"/>
              </w:rPr>
              <w:t>合计</w:t>
            </w:r>
          </w:p>
        </w:tc>
        <w:tc>
          <w:tcPr>
            <w:tcW w:w="2233" w:type="dxa"/>
            <w:vAlign w:val="top"/>
          </w:tcPr>
          <w:p>
            <w:pPr>
              <w:pStyle w:val="6"/>
              <w:spacing w:before="68" w:line="225" w:lineRule="auto"/>
              <w:ind w:left="438"/>
              <w:rPr>
                <w:sz w:val="22"/>
                <w:szCs w:val="22"/>
              </w:rPr>
            </w:pPr>
            <w:r>
              <w:rPr>
                <w:spacing w:val="3"/>
                <w:sz w:val="22"/>
                <w:szCs w:val="22"/>
              </w:rPr>
              <w:t>一般公共预算</w:t>
            </w:r>
          </w:p>
        </w:tc>
        <w:tc>
          <w:tcPr>
            <w:tcW w:w="2233" w:type="dxa"/>
            <w:vAlign w:val="top"/>
          </w:tcPr>
          <w:p>
            <w:pPr>
              <w:pStyle w:val="6"/>
              <w:spacing w:before="68" w:line="224" w:lineRule="auto"/>
              <w:ind w:left="324"/>
              <w:rPr>
                <w:sz w:val="22"/>
                <w:szCs w:val="22"/>
              </w:rPr>
            </w:pPr>
            <w:r>
              <w:rPr>
                <w:spacing w:val="4"/>
                <w:sz w:val="22"/>
                <w:szCs w:val="22"/>
              </w:rPr>
              <w:t>政府性基金预算</w:t>
            </w:r>
          </w:p>
        </w:tc>
        <w:tc>
          <w:tcPr>
            <w:tcW w:w="2233" w:type="dxa"/>
            <w:vAlign w:val="top"/>
          </w:tcPr>
          <w:p>
            <w:pPr>
              <w:pStyle w:val="6"/>
              <w:spacing w:before="69" w:line="225" w:lineRule="auto"/>
              <w:ind w:left="668"/>
              <w:rPr>
                <w:sz w:val="22"/>
                <w:szCs w:val="22"/>
              </w:rPr>
            </w:pPr>
            <w:r>
              <w:rPr>
                <w:spacing w:val="3"/>
                <w:sz w:val="22"/>
                <w:szCs w:val="22"/>
              </w:rPr>
              <w:t>其他资金</w:t>
            </w:r>
          </w:p>
        </w:tc>
        <w:tc>
          <w:tcPr>
            <w:tcW w:w="2241"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pPr>
              <w:pStyle w:val="6"/>
              <w:spacing w:before="70" w:line="225" w:lineRule="auto"/>
              <w:ind w:left="890"/>
              <w:rPr>
                <w:sz w:val="22"/>
                <w:szCs w:val="22"/>
              </w:rPr>
            </w:pPr>
            <w:r>
              <w:rPr>
                <w:spacing w:val="1"/>
                <w:sz w:val="22"/>
                <w:szCs w:val="22"/>
              </w:rPr>
              <w:t>栏次</w:t>
            </w:r>
          </w:p>
        </w:tc>
        <w:tc>
          <w:tcPr>
            <w:tcW w:w="2233" w:type="dxa"/>
            <w:vAlign w:val="top"/>
          </w:tcPr>
          <w:p>
            <w:pPr>
              <w:pStyle w:val="6"/>
              <w:spacing w:before="107" w:line="185" w:lineRule="auto"/>
              <w:ind w:left="1053"/>
              <w:rPr>
                <w:sz w:val="22"/>
                <w:szCs w:val="22"/>
              </w:rPr>
            </w:pPr>
            <w:r>
              <w:rPr>
                <w:sz w:val="22"/>
                <w:szCs w:val="22"/>
              </w:rPr>
              <w:t>7</w:t>
            </w:r>
          </w:p>
        </w:tc>
        <w:tc>
          <w:tcPr>
            <w:tcW w:w="2233" w:type="dxa"/>
            <w:vAlign w:val="top"/>
          </w:tcPr>
          <w:p>
            <w:pPr>
              <w:pStyle w:val="6"/>
              <w:spacing w:before="106" w:line="186" w:lineRule="auto"/>
              <w:ind w:left="1053"/>
              <w:rPr>
                <w:sz w:val="22"/>
                <w:szCs w:val="22"/>
              </w:rPr>
            </w:pPr>
            <w:r>
              <w:rPr>
                <w:sz w:val="22"/>
                <w:szCs w:val="22"/>
              </w:rPr>
              <w:t>8</w:t>
            </w:r>
          </w:p>
        </w:tc>
        <w:tc>
          <w:tcPr>
            <w:tcW w:w="2233" w:type="dxa"/>
            <w:vAlign w:val="top"/>
          </w:tcPr>
          <w:p>
            <w:pPr>
              <w:pStyle w:val="6"/>
              <w:spacing w:before="106" w:line="186" w:lineRule="auto"/>
              <w:ind w:left="1057"/>
              <w:rPr>
                <w:sz w:val="22"/>
                <w:szCs w:val="22"/>
              </w:rPr>
            </w:pPr>
            <w:r>
              <w:rPr>
                <w:sz w:val="22"/>
                <w:szCs w:val="22"/>
              </w:rPr>
              <w:t>9</w:t>
            </w:r>
          </w:p>
        </w:tc>
        <w:tc>
          <w:tcPr>
            <w:tcW w:w="2233" w:type="dxa"/>
            <w:vAlign w:val="top"/>
          </w:tcPr>
          <w:p>
            <w:pPr>
              <w:pStyle w:val="6"/>
              <w:spacing w:before="105" w:line="187" w:lineRule="auto"/>
              <w:ind w:left="1018"/>
              <w:rPr>
                <w:sz w:val="22"/>
                <w:szCs w:val="22"/>
              </w:rPr>
            </w:pPr>
            <w:r>
              <w:rPr>
                <w:spacing w:val="-5"/>
                <w:sz w:val="22"/>
                <w:szCs w:val="22"/>
              </w:rPr>
              <w:t>10</w:t>
            </w:r>
          </w:p>
        </w:tc>
        <w:tc>
          <w:tcPr>
            <w:tcW w:w="2233" w:type="dxa"/>
            <w:vAlign w:val="top"/>
          </w:tcPr>
          <w:p>
            <w:pPr>
              <w:pStyle w:val="6"/>
              <w:spacing w:before="105" w:line="187" w:lineRule="auto"/>
              <w:ind w:left="1022"/>
              <w:rPr>
                <w:sz w:val="22"/>
                <w:szCs w:val="22"/>
              </w:rPr>
            </w:pPr>
            <w:r>
              <w:rPr>
                <w:spacing w:val="-5"/>
                <w:sz w:val="22"/>
                <w:szCs w:val="22"/>
              </w:rPr>
              <w:t>11</w:t>
            </w:r>
          </w:p>
        </w:tc>
        <w:tc>
          <w:tcPr>
            <w:tcW w:w="2241" w:type="dxa"/>
            <w:tcBorders>
              <w:right w:val="single" w:color="000000" w:sz="10" w:space="0"/>
            </w:tcBorders>
            <w:vAlign w:val="top"/>
          </w:tcPr>
          <w:p>
            <w:pPr>
              <w:pStyle w:val="6"/>
              <w:spacing w:before="105" w:line="187" w:lineRule="auto"/>
              <w:ind w:left="1026"/>
              <w:rPr>
                <w:sz w:val="22"/>
                <w:szCs w:val="22"/>
              </w:rPr>
            </w:pPr>
            <w:r>
              <w:rPr>
                <w:spacing w:val="-5"/>
                <w:sz w:val="22"/>
                <w:szCs w:val="2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pPr>
              <w:pStyle w:val="6"/>
              <w:spacing w:before="72" w:line="226" w:lineRule="auto"/>
              <w:ind w:left="553"/>
              <w:rPr>
                <w:sz w:val="22"/>
                <w:szCs w:val="22"/>
              </w:rPr>
            </w:pPr>
            <w:r>
              <w:rPr>
                <w:spacing w:val="-3"/>
                <w:sz w:val="22"/>
                <w:szCs w:val="22"/>
              </w:rPr>
              <w:t>合</w:t>
            </w:r>
            <w:r>
              <w:rPr>
                <w:spacing w:val="4"/>
                <w:sz w:val="22"/>
                <w:szCs w:val="22"/>
              </w:rPr>
              <w:t xml:space="preserve">      </w:t>
            </w:r>
            <w:r>
              <w:rPr>
                <w:spacing w:val="-3"/>
                <w:sz w:val="22"/>
                <w:szCs w:val="22"/>
              </w:rPr>
              <w:t>计</w:t>
            </w: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4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pPr>
              <w:pStyle w:val="6"/>
              <w:spacing w:before="73" w:line="224" w:lineRule="auto"/>
              <w:ind w:left="896"/>
              <w:rPr>
                <w:sz w:val="22"/>
                <w:szCs w:val="22"/>
              </w:rPr>
            </w:pPr>
            <w:r>
              <w:rPr>
                <w:spacing w:val="-1"/>
                <w:sz w:val="22"/>
                <w:szCs w:val="22"/>
              </w:rPr>
              <w:t>货物</w:t>
            </w: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4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257" w:type="dxa"/>
            <w:tcBorders>
              <w:left w:val="single" w:color="000000" w:sz="10" w:space="0"/>
            </w:tcBorders>
            <w:vAlign w:val="top"/>
          </w:tcPr>
          <w:p>
            <w:pPr>
              <w:pStyle w:val="6"/>
              <w:spacing w:before="75" w:line="225" w:lineRule="auto"/>
              <w:ind w:left="893"/>
              <w:rPr>
                <w:sz w:val="22"/>
                <w:szCs w:val="22"/>
              </w:rPr>
            </w:pPr>
            <w:r>
              <w:rPr>
                <w:spacing w:val="-1"/>
                <w:sz w:val="22"/>
                <w:szCs w:val="22"/>
              </w:rPr>
              <w:t>工程</w:t>
            </w: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33" w:type="dxa"/>
            <w:vAlign w:val="top"/>
          </w:tcPr>
          <w:p>
            <w:pPr>
              <w:rPr>
                <w:rFonts w:ascii="Arial"/>
                <w:sz w:val="21"/>
              </w:rPr>
            </w:pPr>
          </w:p>
        </w:tc>
        <w:tc>
          <w:tcPr>
            <w:tcW w:w="2241" w:type="dxa"/>
            <w:tcBorders>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257" w:type="dxa"/>
            <w:tcBorders>
              <w:left w:val="single" w:color="000000" w:sz="10" w:space="0"/>
              <w:bottom w:val="single" w:color="000000" w:sz="10" w:space="0"/>
            </w:tcBorders>
            <w:vAlign w:val="top"/>
          </w:tcPr>
          <w:p>
            <w:pPr>
              <w:pStyle w:val="6"/>
              <w:spacing w:before="76" w:line="225" w:lineRule="auto"/>
              <w:ind w:left="890"/>
              <w:rPr>
                <w:sz w:val="22"/>
                <w:szCs w:val="22"/>
              </w:rPr>
            </w:pPr>
            <w:r>
              <w:rPr>
                <w:spacing w:val="1"/>
                <w:sz w:val="22"/>
                <w:szCs w:val="22"/>
              </w:rPr>
              <w:t>服务</w:t>
            </w:r>
          </w:p>
        </w:tc>
        <w:tc>
          <w:tcPr>
            <w:tcW w:w="2233" w:type="dxa"/>
            <w:tcBorders>
              <w:bottom w:val="single" w:color="000000" w:sz="10" w:space="0"/>
            </w:tcBorders>
            <w:vAlign w:val="top"/>
          </w:tcPr>
          <w:p>
            <w:pPr>
              <w:rPr>
                <w:rFonts w:ascii="Arial"/>
                <w:sz w:val="21"/>
              </w:rPr>
            </w:pPr>
          </w:p>
        </w:tc>
        <w:tc>
          <w:tcPr>
            <w:tcW w:w="2233" w:type="dxa"/>
            <w:tcBorders>
              <w:bottom w:val="single" w:color="000000" w:sz="10" w:space="0"/>
            </w:tcBorders>
            <w:vAlign w:val="top"/>
          </w:tcPr>
          <w:p>
            <w:pPr>
              <w:rPr>
                <w:rFonts w:ascii="Arial"/>
                <w:sz w:val="21"/>
              </w:rPr>
            </w:pPr>
          </w:p>
        </w:tc>
        <w:tc>
          <w:tcPr>
            <w:tcW w:w="2233" w:type="dxa"/>
            <w:tcBorders>
              <w:bottom w:val="single" w:color="000000" w:sz="10" w:space="0"/>
            </w:tcBorders>
            <w:vAlign w:val="top"/>
          </w:tcPr>
          <w:p>
            <w:pPr>
              <w:rPr>
                <w:rFonts w:ascii="Arial"/>
                <w:sz w:val="21"/>
              </w:rPr>
            </w:pPr>
          </w:p>
        </w:tc>
        <w:tc>
          <w:tcPr>
            <w:tcW w:w="2233" w:type="dxa"/>
            <w:tcBorders>
              <w:bottom w:val="single" w:color="000000" w:sz="10" w:space="0"/>
            </w:tcBorders>
            <w:vAlign w:val="top"/>
          </w:tcPr>
          <w:p>
            <w:pPr>
              <w:rPr>
                <w:rFonts w:ascii="Arial"/>
                <w:sz w:val="21"/>
              </w:rPr>
            </w:pPr>
          </w:p>
        </w:tc>
        <w:tc>
          <w:tcPr>
            <w:tcW w:w="2233" w:type="dxa"/>
            <w:tcBorders>
              <w:bottom w:val="single" w:color="000000" w:sz="10" w:space="0"/>
            </w:tcBorders>
            <w:vAlign w:val="top"/>
          </w:tcPr>
          <w:p>
            <w:pPr>
              <w:rPr>
                <w:rFonts w:ascii="Arial"/>
                <w:sz w:val="21"/>
              </w:rPr>
            </w:pPr>
          </w:p>
        </w:tc>
        <w:tc>
          <w:tcPr>
            <w:tcW w:w="2241" w:type="dxa"/>
            <w:tcBorders>
              <w:bottom w:val="single" w:color="000000" w:sz="10" w:space="0"/>
              <w:right w:val="single" w:color="000000" w:sz="10" w:space="0"/>
            </w:tcBorders>
            <w:vAlign w:val="top"/>
          </w:tcPr>
          <w:p>
            <w:pPr>
              <w:rPr>
                <w:rFonts w:ascii="Arial"/>
                <w:sz w:val="21"/>
              </w:rPr>
            </w:pPr>
          </w:p>
        </w:tc>
      </w:tr>
    </w:tbl>
    <w:p>
      <w:pPr>
        <w:pStyle w:val="2"/>
        <w:spacing w:line="14" w:lineRule="auto"/>
        <w:rPr>
          <w:sz w:val="2"/>
        </w:rPr>
      </w:pPr>
    </w:p>
    <w:sectPr>
      <w:type w:val="continuous"/>
      <w:pgSz w:w="16838" w:h="11906"/>
      <w:pgMar w:top="400" w:right="580" w:bottom="796" w:left="568" w:header="0" w:footer="591" w:gutter="0"/>
      <w:cols w:equalWidth="0" w:num="1">
        <w:col w:w="15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ESRI AMFM Electric"/>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110"/>
      <w:rPr>
        <w:rFonts w:ascii="宋体" w:hAnsi="宋体" w:eastAsia="宋体" w:cs="宋体"/>
        <w:sz w:val="20"/>
        <w:szCs w:val="20"/>
      </w:rPr>
    </w:pPr>
    <w:r>
      <w:rPr>
        <w:rFonts w:ascii="宋体" w:hAnsi="宋体" w:eastAsia="宋体" w:cs="宋体"/>
        <w:spacing w:val="-5"/>
        <w:sz w:val="20"/>
        <w:szCs w:val="20"/>
      </w:rPr>
      <w:t>—</w:t>
    </w:r>
    <w:r>
      <w:rPr>
        <w:rFonts w:ascii="宋体" w:hAnsi="宋体" w:eastAsia="宋体" w:cs="宋体"/>
        <w:spacing w:val="27"/>
        <w:sz w:val="20"/>
        <w:szCs w:val="20"/>
      </w:rPr>
      <w:t xml:space="preserve"> </w:t>
    </w:r>
    <w:r>
      <w:rPr>
        <w:rFonts w:ascii="宋体" w:hAnsi="宋体" w:eastAsia="宋体" w:cs="宋体"/>
        <w:spacing w:val="-5"/>
        <w:sz w:val="20"/>
        <w:szCs w:val="20"/>
      </w:rPr>
      <w:t>1</w:t>
    </w:r>
    <w:r>
      <w:rPr>
        <w:rFonts w:ascii="宋体" w:hAnsi="宋体" w:eastAsia="宋体" w:cs="宋体"/>
        <w:spacing w:val="13"/>
        <w:sz w:val="20"/>
        <w:szCs w:val="20"/>
      </w:rPr>
      <w:t xml:space="preserve"> </w:t>
    </w:r>
    <w:r>
      <w:rPr>
        <w:rFonts w:ascii="宋体" w:hAnsi="宋体" w:eastAsia="宋体" w:cs="宋体"/>
        <w:spacing w:val="-5"/>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043"/>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2"/>
        <w:sz w:val="20"/>
        <w:szCs w:val="20"/>
      </w:rPr>
      <w:t xml:space="preserve"> </w:t>
    </w:r>
    <w:r>
      <w:rPr>
        <w:rFonts w:ascii="宋体" w:hAnsi="宋体" w:eastAsia="宋体" w:cs="宋体"/>
        <w:sz w:val="20"/>
        <w:szCs w:val="20"/>
      </w:rPr>
      <w:t>4</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206"/>
      <w:rPr>
        <w:rFonts w:ascii="宋体" w:hAnsi="宋体" w:eastAsia="宋体" w:cs="宋体"/>
        <w:sz w:val="20"/>
        <w:szCs w:val="20"/>
      </w:rPr>
    </w:pPr>
    <w:r>
      <w:rPr>
        <w:rFonts w:ascii="宋体" w:hAnsi="宋体" w:eastAsia="宋体" w:cs="宋体"/>
        <w:spacing w:val="-1"/>
        <w:sz w:val="20"/>
        <w:szCs w:val="20"/>
      </w:rPr>
      <w:t>—</w:t>
    </w:r>
    <w:r>
      <w:rPr>
        <w:rFonts w:ascii="宋体" w:hAnsi="宋体" w:eastAsia="宋体" w:cs="宋体"/>
        <w:spacing w:val="15"/>
        <w:sz w:val="20"/>
        <w:szCs w:val="20"/>
      </w:rPr>
      <w:t xml:space="preserve"> </w:t>
    </w:r>
    <w:r>
      <w:rPr>
        <w:rFonts w:ascii="宋体" w:hAnsi="宋体" w:eastAsia="宋体" w:cs="宋体"/>
        <w:spacing w:val="-1"/>
        <w:sz w:val="20"/>
        <w:szCs w:val="20"/>
      </w:rPr>
      <w:t>6</w:t>
    </w:r>
    <w:r>
      <w:rPr>
        <w:rFonts w:ascii="宋体" w:hAnsi="宋体" w:eastAsia="宋体" w:cs="宋体"/>
        <w:spacing w:val="13"/>
        <w:sz w:val="20"/>
        <w:szCs w:val="20"/>
      </w:rPr>
      <w:t xml:space="preserve"> </w:t>
    </w:r>
    <w:r>
      <w:rPr>
        <w:rFonts w:ascii="宋体" w:hAnsi="宋体" w:eastAsia="宋体" w:cs="宋体"/>
        <w:spacing w:val="-1"/>
        <w:sz w:val="20"/>
        <w:szCs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487"/>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3"/>
        <w:sz w:val="20"/>
        <w:szCs w:val="20"/>
      </w:rPr>
      <w:t xml:space="preserve"> </w:t>
    </w:r>
    <w:r>
      <w:rPr>
        <w:rFonts w:ascii="宋体" w:hAnsi="宋体" w:eastAsia="宋体" w:cs="宋体"/>
        <w:sz w:val="20"/>
        <w:szCs w:val="20"/>
      </w:rPr>
      <w:t>8</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7487"/>
      <w:rPr>
        <w:rFonts w:ascii="宋体" w:hAnsi="宋体" w:eastAsia="宋体" w:cs="宋体"/>
        <w:sz w:val="20"/>
        <w:szCs w:val="20"/>
      </w:rPr>
    </w:pPr>
    <w:r>
      <w:rPr>
        <w:rFonts w:ascii="宋体" w:hAnsi="宋体" w:eastAsia="宋体" w:cs="宋体"/>
        <w:sz w:val="20"/>
        <w:szCs w:val="20"/>
      </w:rPr>
      <w:t>—</w:t>
    </w:r>
    <w:r>
      <w:rPr>
        <w:rFonts w:ascii="宋体" w:hAnsi="宋体" w:eastAsia="宋体" w:cs="宋体"/>
        <w:spacing w:val="13"/>
        <w:sz w:val="20"/>
        <w:szCs w:val="20"/>
      </w:rPr>
      <w:t xml:space="preserve"> </w:t>
    </w:r>
    <w:r>
      <w:rPr>
        <w:rFonts w:ascii="宋体" w:hAnsi="宋体" w:eastAsia="宋体" w:cs="宋体"/>
        <w:sz w:val="20"/>
        <w:szCs w:val="20"/>
      </w:rPr>
      <w:t>9</w:t>
    </w:r>
    <w:r>
      <w:rPr>
        <w:rFonts w:ascii="宋体" w:hAnsi="宋体" w:eastAsia="宋体" w:cs="宋体"/>
        <w:spacing w:val="13"/>
        <w:sz w:val="20"/>
        <w:szCs w:val="20"/>
      </w:rPr>
      <w:t xml:space="preserve"> </w:t>
    </w:r>
    <w:r>
      <w:rPr>
        <w:rFonts w:ascii="宋体" w:hAnsi="宋体" w:eastAsia="宋体" w:cs="宋体"/>
        <w:sz w:val="20"/>
        <w:szCs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7436"/>
      <w:rPr>
        <w:rFonts w:ascii="宋体" w:hAnsi="宋体" w:eastAsia="宋体" w:cs="宋体"/>
        <w:sz w:val="20"/>
        <w:szCs w:val="20"/>
      </w:rPr>
    </w:pPr>
    <w:r>
      <w:rPr>
        <w:rFonts w:ascii="宋体" w:hAnsi="宋体" w:eastAsia="宋体" w:cs="宋体"/>
        <w:spacing w:val="-2"/>
        <w:sz w:val="20"/>
        <w:szCs w:val="20"/>
      </w:rPr>
      <w:t>—</w:t>
    </w:r>
    <w:r>
      <w:rPr>
        <w:rFonts w:ascii="宋体" w:hAnsi="宋体" w:eastAsia="宋体" w:cs="宋体"/>
        <w:spacing w:val="27"/>
        <w:sz w:val="20"/>
        <w:szCs w:val="20"/>
      </w:rPr>
      <w:t xml:space="preserve"> </w:t>
    </w:r>
    <w:r>
      <w:rPr>
        <w:rFonts w:ascii="宋体" w:hAnsi="宋体" w:eastAsia="宋体" w:cs="宋体"/>
        <w:spacing w:val="-2"/>
        <w:sz w:val="20"/>
        <w:szCs w:val="20"/>
      </w:rPr>
      <w:t>10</w:t>
    </w:r>
    <w:r>
      <w:rPr>
        <w:rFonts w:ascii="宋体" w:hAnsi="宋体" w:eastAsia="宋体" w:cs="宋体"/>
        <w:spacing w:val="13"/>
        <w:sz w:val="20"/>
        <w:szCs w:val="20"/>
      </w:rPr>
      <w:t xml:space="preserve"> </w:t>
    </w:r>
    <w:r>
      <w:rPr>
        <w:rFonts w:ascii="宋体" w:hAnsi="宋体" w:eastAsia="宋体" w:cs="宋体"/>
        <w:spacing w:val="-2"/>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g4NTNiZDI2YzM4ZGU4MDIxMGUwMzY5MzIwMzVjYWYifQ=="/>
  </w:docVars>
  <w:rsids>
    <w:rsidRoot w:val="00000000"/>
    <w:rsid w:val="0A176022"/>
    <w:rsid w:val="42A87384"/>
    <w:rsid w:val="44466E54"/>
    <w:rsid w:val="54FB77E7"/>
    <w:rsid w:val="6D902C07"/>
    <w:rsid w:val="796B3D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11567</Words>
  <Characters>15266</Characters>
  <TotalTime>0</TotalTime>
  <ScaleCrop>false</ScaleCrop>
  <LinksUpToDate>false</LinksUpToDate>
  <CharactersWithSpaces>16709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2017-11-06T11:43:00Z</dcterms:created>
  <dc:creator>Administrator</dc:creator>
  <cp:lastModifiedBy>Dexter</cp:lastModifiedBy>
  <dcterms:modified xsi:type="dcterms:W3CDTF">2024-07-22T01:10:27Z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2024-07-17T12:02:03Z</vt:filetime>
  </property>
  <property fmtid="{D5CDD505-2E9C-101B-9397-08002B2CF9AE}" pid="4" name="KSOProductBuildVer">
    <vt:lpwstr>2052-12.1.0.16929</vt:lpwstr>
  </property>
  <property fmtid="{D5CDD505-2E9C-101B-9397-08002B2CF9AE}" pid="5" name="ICV">
    <vt:lpwstr>6C1020EC68B7422895FF12687159DED7_13</vt:lpwstr>
  </property>
</Properties>
</file>