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方正超大字符集"/>
          <w:b/>
          <w:bCs/>
          <w:sz w:val="44"/>
          <w:szCs w:val="44"/>
        </w:rPr>
      </w:pPr>
      <w:r>
        <w:rPr>
          <w:rFonts w:hint="eastAsia" w:ascii="黑体" w:hAnsi="黑体" w:eastAsia="黑体" w:cs="宋体-方正超大字符集"/>
          <w:b/>
          <w:bCs/>
          <w:sz w:val="44"/>
          <w:szCs w:val="44"/>
        </w:rPr>
        <w:t>部门预算信息公开目录</w:t>
      </w:r>
    </w:p>
    <w:p>
      <w:pPr>
        <w:jc w:val="center"/>
        <w:rPr>
          <w:rFonts w:ascii="宋体" w:hAnsi="宋体"/>
          <w:b/>
          <w:bCs/>
          <w:sz w:val="44"/>
          <w:szCs w:val="44"/>
        </w:rPr>
      </w:pPr>
    </w:p>
    <w:p>
      <w:pPr>
        <w:rPr>
          <w:rFonts w:ascii="仿宋" w:hAnsi="仿宋" w:eastAsia="仿宋" w:cs="仿宋_GB2312"/>
          <w:b/>
          <w:sz w:val="28"/>
          <w:szCs w:val="28"/>
        </w:rPr>
      </w:pPr>
      <w:r>
        <w:rPr>
          <w:rFonts w:hint="eastAsia" w:ascii="仿宋" w:hAnsi="仿宋" w:eastAsia="仿宋" w:cs="仿宋_GB2312"/>
          <w:b/>
          <w:sz w:val="28"/>
          <w:szCs w:val="28"/>
        </w:rPr>
        <w:t>部门预算公开表</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b/>
          <w:sz w:val="28"/>
          <w:szCs w:val="28"/>
        </w:rPr>
      </w:pPr>
      <w:r>
        <w:rPr>
          <w:rFonts w:hint="eastAsia" w:ascii="仿宋" w:hAnsi="仿宋" w:eastAsia="仿宋" w:cs="仿宋_GB2312"/>
          <w:b/>
          <w:sz w:val="28"/>
          <w:szCs w:val="28"/>
        </w:rPr>
        <w:t>部门预算信息公开情况说明</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25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26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rPr>
        <w:t>26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27</w:t>
      </w: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sectPr>
          <w:headerReference r:id="rId3" w:type="default"/>
          <w:footerReference r:id="rId4" w:type="default"/>
          <w:pgSz w:w="16839" w:h="11907" w:orient="landscape"/>
          <w:pgMar w:top="1020" w:right="1361" w:bottom="1020" w:left="1361" w:header="851" w:footer="992" w:gutter="0"/>
          <w:cols w:space="425" w:num="1"/>
          <w:docGrid w:type="lines" w:linePitch="312" w:charSpace="0"/>
        </w:sectPr>
      </w:pPr>
    </w:p>
    <w:p>
      <w:pPr>
        <w:ind w:firstLine="450" w:firstLineChars="150"/>
        <w:rPr>
          <w:rFonts w:ascii="仿宋_GB2312" w:hAnsi="仿宋_GB2312" w:eastAsia="仿宋_GB2312" w:cs="仿宋_GB2312"/>
          <w:sz w:val="30"/>
          <w:szCs w:val="30"/>
        </w:rPr>
      </w:pPr>
    </w:p>
    <w:tbl>
      <w:tblPr>
        <w:tblStyle w:val="4"/>
        <w:tblW w:w="11851" w:type="dxa"/>
        <w:tblInd w:w="93" w:type="dxa"/>
        <w:tblLayout w:type="autofit"/>
        <w:tblCellMar>
          <w:top w:w="0" w:type="dxa"/>
          <w:left w:w="108" w:type="dxa"/>
          <w:bottom w:w="0" w:type="dxa"/>
          <w:right w:w="108" w:type="dxa"/>
        </w:tblCellMar>
      </w:tblPr>
      <w:tblGrid>
        <w:gridCol w:w="1080"/>
        <w:gridCol w:w="2080"/>
        <w:gridCol w:w="1881"/>
        <w:gridCol w:w="3135"/>
        <w:gridCol w:w="3675"/>
      </w:tblGrid>
      <w:tr>
        <w:tblPrEx>
          <w:tblCellMar>
            <w:top w:w="0" w:type="dxa"/>
            <w:left w:w="108" w:type="dxa"/>
            <w:bottom w:w="0" w:type="dxa"/>
            <w:right w:w="108" w:type="dxa"/>
          </w:tblCellMar>
        </w:tblPrEx>
        <w:trPr>
          <w:trHeight w:val="540" w:hRule="atLeast"/>
        </w:trPr>
        <w:tc>
          <w:tcPr>
            <w:tcW w:w="11851" w:type="dxa"/>
            <w:gridSpan w:val="5"/>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kern w:val="0"/>
                <w:sz w:val="32"/>
                <w:szCs w:val="32"/>
              </w:rPr>
              <w:t>部门预算收支总表</w:t>
            </w:r>
          </w:p>
        </w:tc>
      </w:tr>
      <w:tr>
        <w:tblPrEx>
          <w:tblCellMar>
            <w:top w:w="0" w:type="dxa"/>
            <w:left w:w="108" w:type="dxa"/>
            <w:bottom w:w="0" w:type="dxa"/>
            <w:right w:w="108" w:type="dxa"/>
          </w:tblCellMar>
        </w:tblPrEx>
        <w:trPr>
          <w:trHeight w:val="270" w:hRule="atLeast"/>
        </w:trPr>
        <w:tc>
          <w:tcPr>
            <w:tcW w:w="5041" w:type="dxa"/>
            <w:gridSpan w:val="3"/>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3135"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3675"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961"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681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2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881"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313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81"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13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一、财政拨款收入</w:t>
            </w:r>
          </w:p>
        </w:tc>
        <w:tc>
          <w:tcPr>
            <w:tcW w:w="18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31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二、上级拨款收入</w:t>
            </w:r>
          </w:p>
        </w:tc>
        <w:tc>
          <w:tcPr>
            <w:tcW w:w="188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三、事业收入</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其中：财政专户收入</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四、经营收入</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五、附属单位上缴收入</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六、其他收入</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十五、资源勘探信息等支出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r>
      <w:tr>
        <w:tblPrEx>
          <w:tblCellMar>
            <w:top w:w="0" w:type="dxa"/>
            <w:left w:w="108" w:type="dxa"/>
            <w:bottom w:w="0" w:type="dxa"/>
            <w:right w:w="108" w:type="dxa"/>
          </w:tblCellMar>
        </w:tblPrEx>
        <w:trPr>
          <w:trHeight w:val="45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用事业基金弥补收支差额</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结余分配</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年初结转和结余</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208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18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313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36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r>
    </w:tbl>
    <w:p>
      <w:pPr>
        <w:jc w:val="center"/>
        <w:rPr>
          <w:rFonts w:ascii="宋体" w:cs="宋体"/>
          <w:b/>
          <w:bCs/>
          <w:sz w:val="44"/>
          <w:szCs w:val="44"/>
        </w:rPr>
        <w:sectPr>
          <w:type w:val="continuous"/>
          <w:pgSz w:w="16839" w:h="11907" w:orient="landscape"/>
          <w:pgMar w:top="1020" w:right="1361" w:bottom="1020" w:left="1361" w:header="851" w:footer="992" w:gutter="0"/>
          <w:cols w:space="425" w:num="1"/>
          <w:docGrid w:type="lines" w:linePitch="312" w:charSpace="0"/>
        </w:sectPr>
      </w:pPr>
    </w:p>
    <w:tbl>
      <w:tblPr>
        <w:tblStyle w:val="4"/>
        <w:tblW w:w="14000" w:type="dxa"/>
        <w:tblInd w:w="93" w:type="dxa"/>
        <w:tblLayout w:type="autofit"/>
        <w:tblCellMar>
          <w:top w:w="0" w:type="dxa"/>
          <w:left w:w="108" w:type="dxa"/>
          <w:bottom w:w="0" w:type="dxa"/>
          <w:right w:w="108" w:type="dxa"/>
        </w:tblCellMar>
      </w:tblPr>
      <w:tblGrid>
        <w:gridCol w:w="1080"/>
        <w:gridCol w:w="1080"/>
        <w:gridCol w:w="320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540" w:hRule="atLeast"/>
        </w:trPr>
        <w:tc>
          <w:tcPr>
            <w:tcW w:w="14000" w:type="dxa"/>
            <w:gridSpan w:val="11"/>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部门预算收入总表</w:t>
            </w:r>
          </w:p>
        </w:tc>
      </w:tr>
      <w:tr>
        <w:tblPrEx>
          <w:tblCellMar>
            <w:top w:w="0" w:type="dxa"/>
            <w:left w:w="108" w:type="dxa"/>
            <w:bottom w:w="0" w:type="dxa"/>
            <w:right w:w="108" w:type="dxa"/>
          </w:tblCellMar>
        </w:tblPrEx>
        <w:trPr>
          <w:trHeight w:val="270" w:hRule="atLeast"/>
        </w:trPr>
        <w:tc>
          <w:tcPr>
            <w:tcW w:w="9680" w:type="dxa"/>
            <w:gridSpan w:val="7"/>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2160" w:type="dxa"/>
            <w:gridSpan w:val="2"/>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160" w:type="dxa"/>
            <w:gridSpan w:val="2"/>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2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trHeight w:val="45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2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其中：财政专户收入</w:t>
            </w: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2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2013105</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专项业务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67.35</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67.35</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32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jc w:val="center"/>
        <w:rPr>
          <w:rFonts w:ascii="宋体" w:cs="宋体"/>
          <w:b/>
          <w:bCs/>
          <w:sz w:val="44"/>
          <w:szCs w:val="44"/>
        </w:rPr>
      </w:pPr>
    </w:p>
    <w:p>
      <w:pPr>
        <w:jc w:val="center"/>
        <w:rPr>
          <w:rFonts w:ascii="宋体" w:hAnsi="宋体" w:cs="宋体"/>
          <w:b/>
          <w:bCs/>
          <w:sz w:val="44"/>
          <w:szCs w:val="44"/>
        </w:rPr>
        <w:sectPr>
          <w:pgSz w:w="16839" w:h="11907" w:orient="landscape"/>
          <w:pgMar w:top="1020" w:right="1361" w:bottom="1020" w:left="1361" w:header="851" w:footer="992" w:gutter="0"/>
          <w:cols w:space="425" w:num="1"/>
          <w:docGrid w:type="lines" w:linePitch="312" w:charSpace="0"/>
        </w:sectPr>
      </w:pPr>
    </w:p>
    <w:tbl>
      <w:tblPr>
        <w:tblStyle w:val="4"/>
        <w:tblW w:w="12751" w:type="dxa"/>
        <w:tblInd w:w="93" w:type="dxa"/>
        <w:tblLayout w:type="autofit"/>
        <w:tblCellMar>
          <w:top w:w="0" w:type="dxa"/>
          <w:left w:w="108" w:type="dxa"/>
          <w:bottom w:w="0" w:type="dxa"/>
          <w:right w:w="108" w:type="dxa"/>
        </w:tblCellMar>
      </w:tblPr>
      <w:tblGrid>
        <w:gridCol w:w="1080"/>
        <w:gridCol w:w="1080"/>
        <w:gridCol w:w="3160"/>
        <w:gridCol w:w="1080"/>
        <w:gridCol w:w="1080"/>
        <w:gridCol w:w="1080"/>
        <w:gridCol w:w="1200"/>
        <w:gridCol w:w="1080"/>
        <w:gridCol w:w="1911"/>
      </w:tblGrid>
      <w:tr>
        <w:tblPrEx>
          <w:tblCellMar>
            <w:top w:w="0" w:type="dxa"/>
            <w:left w:w="108" w:type="dxa"/>
            <w:bottom w:w="0" w:type="dxa"/>
            <w:right w:w="108" w:type="dxa"/>
          </w:tblCellMar>
        </w:tblPrEx>
        <w:trPr>
          <w:trHeight w:val="540" w:hRule="atLeast"/>
        </w:trPr>
        <w:tc>
          <w:tcPr>
            <w:tcW w:w="12751" w:type="dxa"/>
            <w:gridSpan w:val="9"/>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部门预算支出总表</w:t>
            </w:r>
          </w:p>
        </w:tc>
      </w:tr>
      <w:tr>
        <w:tblPrEx>
          <w:tblCellMar>
            <w:top w:w="0" w:type="dxa"/>
            <w:left w:w="108" w:type="dxa"/>
            <w:bottom w:w="0" w:type="dxa"/>
            <w:right w:w="108" w:type="dxa"/>
          </w:tblCellMar>
        </w:tblPrEx>
        <w:trPr>
          <w:trHeight w:val="270" w:hRule="atLeast"/>
        </w:trPr>
        <w:tc>
          <w:tcPr>
            <w:tcW w:w="7480" w:type="dxa"/>
            <w:gridSpan w:val="5"/>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2280" w:type="dxa"/>
            <w:gridSpan w:val="2"/>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991" w:type="dxa"/>
            <w:gridSpan w:val="2"/>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2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经营支出</w:t>
            </w:r>
          </w:p>
        </w:tc>
        <w:tc>
          <w:tcPr>
            <w:tcW w:w="19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45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91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911"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77.35</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79.62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77.35</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79.62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77.35</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79.62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2013105</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专项业务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67.35</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67.35</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0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31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91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jc w:val="center"/>
        <w:rPr>
          <w:rFonts w:ascii="宋体" w:hAnsi="宋体" w:cs="宋体"/>
          <w:b/>
          <w:bCs/>
          <w:sz w:val="44"/>
          <w:szCs w:val="44"/>
        </w:rPr>
        <w:sectPr>
          <w:pgSz w:w="16839" w:h="11907" w:orient="landscape"/>
          <w:pgMar w:top="1020" w:right="1361" w:bottom="1020" w:left="1361" w:header="851" w:footer="992" w:gutter="0"/>
          <w:cols w:space="425" w:num="1"/>
          <w:docGrid w:type="lines" w:linePitch="312" w:charSpace="0"/>
        </w:sectPr>
      </w:pPr>
    </w:p>
    <w:tbl>
      <w:tblPr>
        <w:tblStyle w:val="4"/>
        <w:tblW w:w="12540" w:type="dxa"/>
        <w:tblInd w:w="93" w:type="dxa"/>
        <w:tblLayout w:type="autofit"/>
        <w:tblCellMar>
          <w:top w:w="0" w:type="dxa"/>
          <w:left w:w="108" w:type="dxa"/>
          <w:bottom w:w="0" w:type="dxa"/>
          <w:right w:w="108" w:type="dxa"/>
        </w:tblCellMar>
      </w:tblPr>
      <w:tblGrid>
        <w:gridCol w:w="1080"/>
        <w:gridCol w:w="2920"/>
        <w:gridCol w:w="1080"/>
        <w:gridCol w:w="2800"/>
        <w:gridCol w:w="1080"/>
        <w:gridCol w:w="1080"/>
        <w:gridCol w:w="1180"/>
        <w:gridCol w:w="1320"/>
      </w:tblGrid>
      <w:tr>
        <w:tblPrEx>
          <w:tblCellMar>
            <w:top w:w="0" w:type="dxa"/>
            <w:left w:w="108" w:type="dxa"/>
            <w:bottom w:w="0" w:type="dxa"/>
            <w:right w:w="108" w:type="dxa"/>
          </w:tblCellMar>
        </w:tblPrEx>
        <w:trPr>
          <w:trHeight w:val="540" w:hRule="atLeast"/>
        </w:trPr>
        <w:tc>
          <w:tcPr>
            <w:tcW w:w="12540" w:type="dxa"/>
            <w:gridSpan w:val="8"/>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部门预算财政拨款收支总表</w:t>
            </w:r>
          </w:p>
        </w:tc>
      </w:tr>
      <w:tr>
        <w:tblPrEx>
          <w:tblCellMar>
            <w:top w:w="0" w:type="dxa"/>
            <w:left w:w="108" w:type="dxa"/>
            <w:bottom w:w="0" w:type="dxa"/>
            <w:right w:w="108" w:type="dxa"/>
          </w:tblCellMar>
        </w:tblPrEx>
        <w:trPr>
          <w:trHeight w:val="270" w:hRule="atLeast"/>
        </w:trPr>
        <w:tc>
          <w:tcPr>
            <w:tcW w:w="7880" w:type="dxa"/>
            <w:gridSpan w:val="4"/>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2160" w:type="dxa"/>
            <w:gridSpan w:val="2"/>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500" w:type="dxa"/>
            <w:gridSpan w:val="2"/>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0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746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45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29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9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8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十五、资源勘探信息等支出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年初财政拨款结转和结余</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9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28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1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3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jc w:val="center"/>
        <w:rPr>
          <w:rFonts w:ascii="宋体" w:hAnsi="宋体" w:cs="宋体"/>
          <w:b/>
          <w:bCs/>
          <w:sz w:val="44"/>
          <w:szCs w:val="44"/>
        </w:rPr>
        <w:sectPr>
          <w:pgSz w:w="16839" w:h="11907" w:orient="landscape"/>
          <w:pgMar w:top="1020" w:right="1361" w:bottom="1020" w:left="1361" w:header="851" w:footer="992" w:gutter="0"/>
          <w:cols w:space="425" w:num="1"/>
          <w:docGrid w:type="lines" w:linePitch="312" w:charSpace="0"/>
        </w:sectPr>
      </w:pPr>
    </w:p>
    <w:tbl>
      <w:tblPr>
        <w:tblStyle w:val="4"/>
        <w:tblW w:w="10840" w:type="dxa"/>
        <w:tblInd w:w="93" w:type="dxa"/>
        <w:tblLayout w:type="autofit"/>
        <w:tblCellMar>
          <w:top w:w="0" w:type="dxa"/>
          <w:left w:w="108" w:type="dxa"/>
          <w:bottom w:w="0" w:type="dxa"/>
          <w:right w:w="108" w:type="dxa"/>
        </w:tblCellMar>
      </w:tblPr>
      <w:tblGrid>
        <w:gridCol w:w="1080"/>
        <w:gridCol w:w="1560"/>
        <w:gridCol w:w="3020"/>
        <w:gridCol w:w="1420"/>
        <w:gridCol w:w="1660"/>
        <w:gridCol w:w="2100"/>
      </w:tblGrid>
      <w:tr>
        <w:tblPrEx>
          <w:tblCellMar>
            <w:top w:w="0" w:type="dxa"/>
            <w:left w:w="108" w:type="dxa"/>
            <w:bottom w:w="0" w:type="dxa"/>
            <w:right w:w="108" w:type="dxa"/>
          </w:tblCellMar>
        </w:tblPrEx>
        <w:trPr>
          <w:trHeight w:val="1080" w:hRule="atLeast"/>
        </w:trPr>
        <w:tc>
          <w:tcPr>
            <w:tcW w:w="10840" w:type="dxa"/>
            <w:gridSpan w:val="6"/>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部门预算一般公共预算财政拨款支出表</w:t>
            </w:r>
          </w:p>
        </w:tc>
      </w:tr>
      <w:tr>
        <w:tblPrEx>
          <w:tblCellMar>
            <w:top w:w="0" w:type="dxa"/>
            <w:left w:w="108" w:type="dxa"/>
            <w:bottom w:w="0" w:type="dxa"/>
            <w:right w:w="108" w:type="dxa"/>
          </w:tblCellMar>
        </w:tblPrEx>
        <w:trPr>
          <w:trHeight w:val="270" w:hRule="atLeast"/>
        </w:trPr>
        <w:tc>
          <w:tcPr>
            <w:tcW w:w="7080" w:type="dxa"/>
            <w:gridSpan w:val="4"/>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1660"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100"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5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4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6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1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5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0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42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21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6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176.02</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98.67</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77.35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79.62</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77.35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156.97</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79.62</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77.35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89.62</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79.62</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2013105</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专项业务</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67.35</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67.35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5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30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14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6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21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jc w:val="center"/>
        <w:rPr>
          <w:rFonts w:ascii="宋体" w:hAnsi="宋体" w:cs="宋体"/>
          <w:b/>
          <w:bCs/>
          <w:sz w:val="44"/>
          <w:szCs w:val="44"/>
        </w:rPr>
        <w:sectPr>
          <w:pgSz w:w="16839" w:h="11907" w:orient="landscape"/>
          <w:pgMar w:top="1020" w:right="1361" w:bottom="1020" w:left="1361" w:header="851" w:footer="992" w:gutter="0"/>
          <w:cols w:space="425" w:num="1"/>
          <w:docGrid w:type="lines" w:linePitch="312" w:charSpace="0"/>
        </w:sectPr>
      </w:pPr>
    </w:p>
    <w:tbl>
      <w:tblPr>
        <w:tblStyle w:val="4"/>
        <w:tblW w:w="10100" w:type="dxa"/>
        <w:tblInd w:w="93" w:type="dxa"/>
        <w:tblLayout w:type="autofit"/>
        <w:tblCellMar>
          <w:top w:w="0" w:type="dxa"/>
          <w:left w:w="108" w:type="dxa"/>
          <w:bottom w:w="0" w:type="dxa"/>
          <w:right w:w="108" w:type="dxa"/>
        </w:tblCellMar>
      </w:tblPr>
      <w:tblGrid>
        <w:gridCol w:w="1080"/>
        <w:gridCol w:w="1780"/>
        <w:gridCol w:w="2860"/>
        <w:gridCol w:w="1080"/>
        <w:gridCol w:w="1700"/>
        <w:gridCol w:w="1600"/>
      </w:tblGrid>
      <w:tr>
        <w:tblPrEx>
          <w:tblCellMar>
            <w:top w:w="0" w:type="dxa"/>
            <w:left w:w="108" w:type="dxa"/>
            <w:bottom w:w="0" w:type="dxa"/>
            <w:right w:w="108" w:type="dxa"/>
          </w:tblCellMar>
        </w:tblPrEx>
        <w:trPr>
          <w:trHeight w:val="1080" w:hRule="atLeast"/>
        </w:trPr>
        <w:tc>
          <w:tcPr>
            <w:tcW w:w="10100" w:type="dxa"/>
            <w:gridSpan w:val="6"/>
            <w:tcBorders>
              <w:top w:val="nil"/>
              <w:left w:val="nil"/>
              <w:bottom w:val="nil"/>
              <w:right w:val="nil"/>
            </w:tcBorders>
            <w:shd w:val="clear" w:color="000000" w:fill="FFFFFF"/>
            <w:vAlign w:val="center"/>
          </w:tcPr>
          <w:p>
            <w:pPr>
              <w:widowControl/>
              <w:jc w:val="center"/>
              <w:textAlignment w:val="center"/>
              <w:rPr>
                <w:rFonts w:ascii="宋体" w:hAnsi="宋体" w:cs="宋体"/>
                <w:b/>
                <w:bCs/>
                <w:sz w:val="43"/>
                <w:szCs w:val="43"/>
              </w:rPr>
            </w:pPr>
            <w:r>
              <w:rPr>
                <w:rFonts w:hint="eastAsia" w:ascii="宋体" w:hAnsi="宋体" w:cs="宋体"/>
                <w:b/>
                <w:bCs/>
                <w:color w:val="000000"/>
                <w:kern w:val="0"/>
                <w:sz w:val="32"/>
                <w:szCs w:val="32"/>
              </w:rPr>
              <w:t>部门预算一般公共预算财政拨款基本支出表</w:t>
            </w:r>
          </w:p>
        </w:tc>
      </w:tr>
      <w:tr>
        <w:tblPrEx>
          <w:tblCellMar>
            <w:top w:w="0" w:type="dxa"/>
            <w:left w:w="108" w:type="dxa"/>
            <w:bottom w:w="0" w:type="dxa"/>
            <w:right w:w="108" w:type="dxa"/>
          </w:tblCellMar>
        </w:tblPrEx>
        <w:trPr>
          <w:trHeight w:val="270" w:hRule="atLeast"/>
        </w:trPr>
        <w:tc>
          <w:tcPr>
            <w:tcW w:w="6800" w:type="dxa"/>
            <w:gridSpan w:val="4"/>
            <w:tcBorders>
              <w:top w:val="nil"/>
              <w:left w:val="nil"/>
              <w:bottom w:val="nil"/>
              <w:right w:val="nil"/>
            </w:tcBorders>
            <w:shd w:val="clear" w:color="000000"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部门编码及名称：[214]农工委</w:t>
            </w:r>
          </w:p>
        </w:tc>
        <w:tc>
          <w:tcPr>
            <w:tcW w:w="1700" w:type="dxa"/>
            <w:tcBorders>
              <w:top w:val="nil"/>
              <w:left w:val="nil"/>
              <w:bottom w:val="nil"/>
              <w:right w:val="nil"/>
            </w:tcBorders>
            <w:shd w:val="clear" w:color="000000" w:fill="FFFFFF"/>
            <w:vAlign w:val="center"/>
          </w:tcPr>
          <w:p>
            <w:pPr>
              <w:widowControl/>
              <w:jc w:val="right"/>
              <w:textAlignment w:val="center"/>
              <w:rPr>
                <w:rFonts w:ascii="宋体" w:hAnsi="宋体" w:cs="宋体"/>
                <w:sz w:val="18"/>
                <w:szCs w:val="18"/>
              </w:rPr>
            </w:pPr>
            <w:r>
              <w:rPr>
                <w:rFonts w:hint="eastAsia" w:ascii="宋体" w:hAnsi="宋体" w:cs="宋体"/>
                <w:kern w:val="0"/>
                <w:sz w:val="18"/>
                <w:szCs w:val="18"/>
              </w:rPr>
              <w:t>预算年度：2019</w:t>
            </w:r>
          </w:p>
        </w:tc>
        <w:tc>
          <w:tcPr>
            <w:tcW w:w="1600" w:type="dxa"/>
            <w:tcBorders>
              <w:top w:val="nil"/>
              <w:left w:val="nil"/>
              <w:bottom w:val="nil"/>
              <w:right w:val="nil"/>
            </w:tcBorders>
            <w:shd w:val="clear" w:color="000000" w:fill="FFFFFF"/>
            <w:vAlign w:val="center"/>
          </w:tcPr>
          <w:p>
            <w:pPr>
              <w:widowControl/>
              <w:jc w:val="right"/>
              <w:textAlignment w:val="center"/>
              <w:rPr>
                <w:rFonts w:ascii="宋体" w:hAnsi="宋体" w:cs="宋体"/>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序号</w:t>
            </w:r>
          </w:p>
        </w:tc>
        <w:tc>
          <w:tcPr>
            <w:tcW w:w="46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科目</w:t>
            </w:r>
          </w:p>
        </w:tc>
        <w:tc>
          <w:tcPr>
            <w:tcW w:w="438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基本支出</w:t>
            </w:r>
          </w:p>
        </w:tc>
      </w:tr>
      <w:tr>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经济分类科目编码</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科目名称</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合计</w:t>
            </w:r>
          </w:p>
        </w:tc>
        <w:tc>
          <w:tcPr>
            <w:tcW w:w="17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人员经费</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公用经费</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栏次</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2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7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98.67</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85.46</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79.16</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79.16</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30.60</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30.60</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21.47</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21.47</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奖金</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4.47</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4.47</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职业年金缴费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城镇职工基本医疗保险缴费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3.05</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3.05</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其他社会保障缴费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0.52</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0.52</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18.19</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取暖费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0.21</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公务用车运行维护费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其他交通费用</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4.98</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7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30305</w:t>
            </w:r>
          </w:p>
        </w:tc>
        <w:tc>
          <w:tcPr>
            <w:tcW w:w="286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生活补助</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6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jc w:val="center"/>
        <w:rPr>
          <w:rFonts w:ascii="宋体" w:hAnsi="宋体" w:cs="宋体"/>
          <w:b/>
          <w:bCs/>
          <w:sz w:val="44"/>
          <w:szCs w:val="44"/>
        </w:rPr>
        <w:sectPr>
          <w:pgSz w:w="16839" w:h="11907" w:orient="landscape"/>
          <w:pgMar w:top="1020" w:right="1361" w:bottom="1020" w:left="1361" w:header="851" w:footer="992" w:gutter="0"/>
          <w:cols w:space="425" w:num="1"/>
          <w:docGrid w:type="lines" w:linePitch="312" w:charSpace="0"/>
        </w:sectPr>
      </w:pPr>
    </w:p>
    <w:tbl>
      <w:tblPr>
        <w:tblStyle w:val="4"/>
        <w:tblW w:w="14180" w:type="dxa"/>
        <w:tblInd w:w="93" w:type="dxa"/>
        <w:tblLayout w:type="autofit"/>
        <w:tblCellMar>
          <w:top w:w="0" w:type="dxa"/>
          <w:left w:w="108" w:type="dxa"/>
          <w:bottom w:w="0" w:type="dxa"/>
          <w:right w:w="108" w:type="dxa"/>
        </w:tblCellMar>
      </w:tblPr>
      <w:tblGrid>
        <w:gridCol w:w="1614"/>
        <w:gridCol w:w="2422"/>
        <w:gridCol w:w="1615"/>
        <w:gridCol w:w="1616"/>
        <w:gridCol w:w="2213"/>
        <w:gridCol w:w="4700"/>
      </w:tblGrid>
      <w:tr>
        <w:tblPrEx>
          <w:tblCellMar>
            <w:top w:w="0" w:type="dxa"/>
            <w:left w:w="108" w:type="dxa"/>
            <w:bottom w:w="0" w:type="dxa"/>
            <w:right w:w="108" w:type="dxa"/>
          </w:tblCellMar>
        </w:tblPrEx>
        <w:trPr>
          <w:trHeight w:val="1881" w:hRule="atLeast"/>
        </w:trPr>
        <w:tc>
          <w:tcPr>
            <w:tcW w:w="14180" w:type="dxa"/>
            <w:gridSpan w:val="6"/>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部门预算政府基金预算财政拨款支出表</w:t>
            </w:r>
          </w:p>
        </w:tc>
      </w:tr>
      <w:tr>
        <w:tblPrEx>
          <w:tblCellMar>
            <w:top w:w="0" w:type="dxa"/>
            <w:left w:w="108" w:type="dxa"/>
            <w:bottom w:w="0" w:type="dxa"/>
            <w:right w:w="108" w:type="dxa"/>
          </w:tblCellMar>
        </w:tblPrEx>
        <w:trPr>
          <w:trHeight w:val="543" w:hRule="atLeast"/>
        </w:trPr>
        <w:tc>
          <w:tcPr>
            <w:tcW w:w="7267" w:type="dxa"/>
            <w:gridSpan w:val="4"/>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2213" w:type="dxa"/>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4700"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561" w:hRule="atLeast"/>
        </w:trPr>
        <w:tc>
          <w:tcPr>
            <w:tcW w:w="16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03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6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2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4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1104" w:hRule="atLeast"/>
        </w:trPr>
        <w:tc>
          <w:tcPr>
            <w:tcW w:w="16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2422"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161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61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22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47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1" w:hRule="atLeast"/>
        </w:trPr>
        <w:tc>
          <w:tcPr>
            <w:tcW w:w="1614"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422"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61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61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213"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7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61" w:hRule="atLeast"/>
        </w:trPr>
        <w:tc>
          <w:tcPr>
            <w:tcW w:w="161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61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21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47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561" w:hRule="atLeast"/>
        </w:trPr>
        <w:tc>
          <w:tcPr>
            <w:tcW w:w="161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w:t>
            </w:r>
          </w:p>
        </w:tc>
        <w:tc>
          <w:tcPr>
            <w:tcW w:w="242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w:t>
            </w:r>
          </w:p>
        </w:tc>
        <w:tc>
          <w:tcPr>
            <w:tcW w:w="161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w:t>
            </w:r>
          </w:p>
        </w:tc>
        <w:tc>
          <w:tcPr>
            <w:tcW w:w="161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w:t>
            </w:r>
          </w:p>
        </w:tc>
        <w:tc>
          <w:tcPr>
            <w:tcW w:w="221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w:t>
            </w:r>
          </w:p>
        </w:tc>
        <w:tc>
          <w:tcPr>
            <w:tcW w:w="47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1" w:hRule="atLeast"/>
        </w:trPr>
        <w:tc>
          <w:tcPr>
            <w:tcW w:w="14180" w:type="dxa"/>
            <w:gridSpan w:val="6"/>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注：我单位无政府基金预算，空表列示。</w:t>
            </w:r>
          </w:p>
        </w:tc>
      </w:tr>
    </w:tbl>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tbl>
      <w:tblPr>
        <w:tblStyle w:val="4"/>
        <w:tblW w:w="13760" w:type="dxa"/>
        <w:tblInd w:w="93" w:type="dxa"/>
        <w:tblLayout w:type="autofit"/>
        <w:tblCellMar>
          <w:top w:w="0" w:type="dxa"/>
          <w:left w:w="108" w:type="dxa"/>
          <w:bottom w:w="0" w:type="dxa"/>
          <w:right w:w="108" w:type="dxa"/>
        </w:tblCellMar>
      </w:tblPr>
      <w:tblGrid>
        <w:gridCol w:w="1684"/>
        <w:gridCol w:w="3088"/>
        <w:gridCol w:w="1684"/>
        <w:gridCol w:w="1686"/>
        <w:gridCol w:w="3213"/>
        <w:gridCol w:w="2405"/>
      </w:tblGrid>
      <w:tr>
        <w:tblPrEx>
          <w:tblCellMar>
            <w:top w:w="0" w:type="dxa"/>
            <w:left w:w="108" w:type="dxa"/>
            <w:bottom w:w="0" w:type="dxa"/>
            <w:right w:w="108" w:type="dxa"/>
          </w:tblCellMar>
        </w:tblPrEx>
        <w:trPr>
          <w:trHeight w:val="2123" w:hRule="atLeast"/>
        </w:trPr>
        <w:tc>
          <w:tcPr>
            <w:tcW w:w="13760" w:type="dxa"/>
            <w:gridSpan w:val="6"/>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部门预算国有资本经营预算财政拨款支出表</w:t>
            </w:r>
          </w:p>
        </w:tc>
      </w:tr>
      <w:tr>
        <w:tblPrEx>
          <w:tblCellMar>
            <w:top w:w="0" w:type="dxa"/>
            <w:left w:w="108" w:type="dxa"/>
            <w:bottom w:w="0" w:type="dxa"/>
            <w:right w:w="108" w:type="dxa"/>
          </w:tblCellMar>
        </w:tblPrEx>
        <w:trPr>
          <w:trHeight w:val="612" w:hRule="atLeast"/>
        </w:trPr>
        <w:tc>
          <w:tcPr>
            <w:tcW w:w="8142" w:type="dxa"/>
            <w:gridSpan w:val="4"/>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3213" w:type="dxa"/>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405"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650" w:hRule="atLeast"/>
        </w:trPr>
        <w:tc>
          <w:tcPr>
            <w:tcW w:w="16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6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32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4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650" w:hRule="atLeast"/>
        </w:trPr>
        <w:tc>
          <w:tcPr>
            <w:tcW w:w="168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308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1684"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68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321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240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50" w:hRule="atLeast"/>
        </w:trPr>
        <w:tc>
          <w:tcPr>
            <w:tcW w:w="1684"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08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684"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68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3213"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40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50" w:hRule="atLeast"/>
        </w:trPr>
        <w:tc>
          <w:tcPr>
            <w:tcW w:w="1684" w:type="dxa"/>
            <w:tcBorders>
              <w:top w:val="nil"/>
              <w:left w:val="single" w:color="000000" w:sz="4" w:space="0"/>
              <w:bottom w:val="single" w:color="000000" w:sz="4" w:space="0"/>
              <w:right w:val="single" w:color="000000" w:sz="4" w:space="0"/>
            </w:tcBorders>
            <w:shd w:val="clear" w:color="auto" w:fill="auto"/>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rPr>
              <w:t>1</w:t>
            </w:r>
          </w:p>
        </w:tc>
        <w:tc>
          <w:tcPr>
            <w:tcW w:w="3088" w:type="dxa"/>
            <w:tcBorders>
              <w:top w:val="nil"/>
              <w:left w:val="nil"/>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w:t>
            </w:r>
          </w:p>
        </w:tc>
        <w:tc>
          <w:tcPr>
            <w:tcW w:w="1684" w:type="dxa"/>
            <w:tcBorders>
              <w:top w:val="nil"/>
              <w:left w:val="nil"/>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w:t>
            </w:r>
          </w:p>
        </w:tc>
        <w:tc>
          <w:tcPr>
            <w:tcW w:w="1686" w:type="dxa"/>
            <w:tcBorders>
              <w:top w:val="nil"/>
              <w:left w:val="nil"/>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w:t>
            </w:r>
          </w:p>
        </w:tc>
        <w:tc>
          <w:tcPr>
            <w:tcW w:w="3213" w:type="dxa"/>
            <w:tcBorders>
              <w:top w:val="nil"/>
              <w:left w:val="nil"/>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w:t>
            </w:r>
          </w:p>
        </w:tc>
        <w:tc>
          <w:tcPr>
            <w:tcW w:w="2405" w:type="dxa"/>
            <w:tcBorders>
              <w:top w:val="nil"/>
              <w:left w:val="nil"/>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50" w:hRule="atLeast"/>
        </w:trPr>
        <w:tc>
          <w:tcPr>
            <w:tcW w:w="13760" w:type="dxa"/>
            <w:gridSpan w:val="6"/>
            <w:tcBorders>
              <w:top w:val="single" w:color="000000" w:sz="4" w:space="0"/>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注：我单位无国有资本经营预算，空表列示。</w:t>
            </w:r>
          </w:p>
        </w:tc>
      </w:tr>
    </w:tbl>
    <w:p>
      <w:pPr>
        <w:jc w:val="center"/>
        <w:rPr>
          <w:rFonts w:ascii="宋体" w:hAnsi="宋体" w:cs="宋体"/>
          <w:b/>
          <w:bCs/>
          <w:sz w:val="18"/>
          <w:szCs w:val="18"/>
        </w:rPr>
      </w:pPr>
    </w:p>
    <w:p>
      <w:pP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tbl>
      <w:tblPr>
        <w:tblStyle w:val="4"/>
        <w:tblW w:w="14400" w:type="dxa"/>
        <w:tblInd w:w="93" w:type="dxa"/>
        <w:tblLayout w:type="autofit"/>
        <w:tblCellMar>
          <w:top w:w="0" w:type="dxa"/>
          <w:left w:w="108" w:type="dxa"/>
          <w:bottom w:w="0" w:type="dxa"/>
          <w:right w:w="108" w:type="dxa"/>
        </w:tblCellMar>
      </w:tblPr>
      <w:tblGrid>
        <w:gridCol w:w="1780"/>
        <w:gridCol w:w="3520"/>
        <w:gridCol w:w="1080"/>
        <w:gridCol w:w="2020"/>
        <w:gridCol w:w="1780"/>
        <w:gridCol w:w="2500"/>
        <w:gridCol w:w="1720"/>
      </w:tblGrid>
      <w:tr>
        <w:tblPrEx>
          <w:tblCellMar>
            <w:top w:w="0" w:type="dxa"/>
            <w:left w:w="108" w:type="dxa"/>
            <w:bottom w:w="0" w:type="dxa"/>
            <w:right w:w="108" w:type="dxa"/>
          </w:tblCellMar>
        </w:tblPrEx>
        <w:trPr>
          <w:trHeight w:val="1080" w:hRule="atLeast"/>
        </w:trPr>
        <w:tc>
          <w:tcPr>
            <w:tcW w:w="14400" w:type="dxa"/>
            <w:gridSpan w:val="7"/>
            <w:tcBorders>
              <w:top w:val="nil"/>
              <w:left w:val="nil"/>
              <w:bottom w:val="nil"/>
              <w:right w:val="nil"/>
            </w:tcBorders>
            <w:shd w:val="clear" w:color="000000" w:fill="FFFFFF"/>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32"/>
                <w:szCs w:val="32"/>
              </w:rPr>
              <w:t>部门预算财政拨款“三公”经费支出表</w:t>
            </w:r>
          </w:p>
        </w:tc>
      </w:tr>
      <w:tr>
        <w:tblPrEx>
          <w:tblCellMar>
            <w:top w:w="0" w:type="dxa"/>
            <w:left w:w="108" w:type="dxa"/>
            <w:bottom w:w="0" w:type="dxa"/>
            <w:right w:w="108" w:type="dxa"/>
          </w:tblCellMar>
        </w:tblPrEx>
        <w:trPr>
          <w:trHeight w:val="270" w:hRule="atLeast"/>
        </w:trPr>
        <w:tc>
          <w:tcPr>
            <w:tcW w:w="10180" w:type="dxa"/>
            <w:gridSpan w:val="5"/>
            <w:tcBorders>
              <w:top w:val="nil"/>
              <w:left w:val="nil"/>
              <w:bottom w:val="nil"/>
              <w:right w:val="nil"/>
            </w:tcBorders>
            <w:shd w:val="clear" w:color="000000"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部门编码及名称：[214]农工委</w:t>
            </w:r>
          </w:p>
        </w:tc>
        <w:tc>
          <w:tcPr>
            <w:tcW w:w="2500"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720" w:type="dxa"/>
            <w:tcBorders>
              <w:top w:val="nil"/>
              <w:left w:val="nil"/>
              <w:bottom w:val="nil"/>
              <w:right w:val="nil"/>
            </w:tcBorders>
            <w:shd w:val="clear" w:color="000000"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5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910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资金来源</w:t>
            </w:r>
          </w:p>
        </w:tc>
      </w:tr>
      <w:tr>
        <w:tblPrEx>
          <w:tblCellMar>
            <w:top w:w="0" w:type="dxa"/>
            <w:left w:w="108" w:type="dxa"/>
            <w:bottom w:w="0" w:type="dxa"/>
            <w:right w:w="108" w:type="dxa"/>
          </w:tblCellMar>
        </w:tblPrEx>
        <w:trPr>
          <w:trHeight w:val="270" w:hRule="atLeast"/>
        </w:trPr>
        <w:tc>
          <w:tcPr>
            <w:tcW w:w="17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352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18"/>
                <w:szCs w:val="18"/>
              </w:rPr>
            </w:pP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政府性基金财政拨款</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c>
          <w:tcPr>
            <w:tcW w:w="17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财政专户核拨资金</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5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“三公”经费小计</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11.50</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11.50</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一、因公出国（境）费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其中：教学科研人员因公出国（境）费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其他因公出国（境）费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二、公务用车购置及运维费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其中：公务用车购置费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35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三、公务接待费</w:t>
            </w:r>
          </w:p>
        </w:tc>
        <w:tc>
          <w:tcPr>
            <w:tcW w:w="10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20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7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5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jc w:val="center"/>
        <w:rPr>
          <w:rFonts w:ascii="宋体" w:hAnsi="宋体" w:cs="宋体"/>
          <w:b/>
          <w:bCs/>
          <w:sz w:val="18"/>
          <w:szCs w:val="18"/>
        </w:rPr>
        <w:sectPr>
          <w:pgSz w:w="16839" w:h="11907" w:orient="landscape"/>
          <w:pgMar w:top="1020" w:right="1361" w:bottom="1020" w:left="1361" w:header="851" w:footer="992" w:gutter="0"/>
          <w:cols w:space="425" w:num="1"/>
          <w:docGrid w:type="lines" w:linePitch="312" w:charSpace="0"/>
        </w:sectPr>
      </w:pPr>
      <w:bookmarkStart w:id="1" w:name="_GoBack"/>
      <w:bookmarkEnd w:id="1"/>
    </w:p>
    <w:p>
      <w:pPr>
        <w:jc w:val="center"/>
        <w:rPr>
          <w:rFonts w:ascii="宋体" w:cs="Times New Roman"/>
          <w:b/>
          <w:bCs/>
          <w:sz w:val="44"/>
          <w:szCs w:val="44"/>
        </w:rPr>
      </w:pPr>
      <w:r>
        <w:rPr>
          <w:rFonts w:hint="eastAsia" w:ascii="宋体" w:hAnsi="宋体" w:cs="宋体"/>
          <w:b/>
          <w:bCs/>
          <w:sz w:val="44"/>
          <w:szCs w:val="44"/>
        </w:rPr>
        <w:t>中国共产党涞源县委员会农村工作委员会</w:t>
      </w:r>
    </w:p>
    <w:p>
      <w:pPr>
        <w:jc w:val="center"/>
        <w:rPr>
          <w:rFonts w:ascii="宋体" w:cs="Times New Roman"/>
          <w:b/>
          <w:bCs/>
          <w:sz w:val="44"/>
          <w:szCs w:val="44"/>
        </w:rPr>
      </w:pPr>
      <w:r>
        <w:rPr>
          <w:rFonts w:ascii="宋体" w:hAnsi="宋体" w:cs="宋体"/>
          <w:b/>
          <w:bCs/>
          <w:sz w:val="44"/>
          <w:szCs w:val="44"/>
        </w:rPr>
        <w:t>2019</w:t>
      </w:r>
      <w:r>
        <w:rPr>
          <w:rFonts w:hint="eastAsia" w:ascii="宋体" w:hAnsi="宋体" w:cs="宋体"/>
          <w:b/>
          <w:bCs/>
          <w:sz w:val="44"/>
          <w:szCs w:val="44"/>
        </w:rPr>
        <w:t>年部门预算信息公开</w:t>
      </w:r>
    </w:p>
    <w:p>
      <w:pPr>
        <w:spacing w:line="520" w:lineRule="exact"/>
        <w:ind w:firstLine="880" w:firstLineChars="200"/>
        <w:jc w:val="left"/>
        <w:rPr>
          <w:rFonts w:ascii="仿宋" w:hAnsi="仿宋" w:eastAsia="仿宋" w:cs="Times New Roman"/>
          <w:sz w:val="44"/>
          <w:szCs w:val="44"/>
        </w:rPr>
      </w:pPr>
    </w:p>
    <w:p>
      <w:pPr>
        <w:spacing w:line="520" w:lineRule="exact"/>
        <w:ind w:firstLine="640" w:firstLineChars="200"/>
        <w:jc w:val="left"/>
        <w:rPr>
          <w:rFonts w:ascii="仿宋" w:hAnsi="仿宋" w:eastAsia="仿宋" w:cs="仿宋"/>
          <w:sz w:val="32"/>
          <w:szCs w:val="32"/>
        </w:rPr>
      </w:pPr>
      <w:r>
        <w:rPr>
          <w:rFonts w:hint="eastAsia" w:ascii="仿宋" w:hAnsi="仿宋" w:eastAsia="仿宋"/>
          <w:sz w:val="32"/>
        </w:rPr>
        <w:t>按照</w:t>
      </w:r>
      <w:r>
        <w:rPr>
          <w:rFonts w:hint="eastAsia" w:ascii="仿宋" w:hAnsi="仿宋" w:eastAsia="仿宋" w:cs="仿宋"/>
          <w:b w:val="0"/>
          <w:color w:val="000000"/>
          <w:sz w:val="32"/>
          <w:szCs w:val="32"/>
        </w:rPr>
        <w:t>《中华人民共和国预算法》</w:t>
      </w:r>
      <w:r>
        <w:rPr>
          <w:rFonts w:hint="eastAsia" w:ascii="仿宋" w:hAnsi="仿宋" w:eastAsia="仿宋"/>
          <w:sz w:val="32"/>
        </w:rPr>
        <w:t>、《地方预决算公开操作规程》和《河北省省级预算公开办法》规定，</w:t>
      </w:r>
      <w:r>
        <w:rPr>
          <w:rFonts w:hint="eastAsia" w:ascii="仿宋" w:hAnsi="仿宋" w:eastAsia="仿宋" w:cs="仿宋"/>
          <w:sz w:val="32"/>
          <w:szCs w:val="32"/>
        </w:rPr>
        <w:t>现将涞源县农工委</w:t>
      </w:r>
      <w:r>
        <w:rPr>
          <w:rFonts w:ascii="仿宋" w:hAnsi="仿宋" w:eastAsia="仿宋" w:cs="仿宋"/>
          <w:sz w:val="32"/>
          <w:szCs w:val="32"/>
        </w:rPr>
        <w:t>2019</w:t>
      </w:r>
      <w:r>
        <w:rPr>
          <w:rFonts w:hint="eastAsia" w:ascii="仿宋" w:hAnsi="仿宋" w:eastAsia="仿宋" w:cs="仿宋"/>
          <w:sz w:val="32"/>
          <w:szCs w:val="32"/>
        </w:rPr>
        <w:t>年部门预算公开如下：</w:t>
      </w:r>
    </w:p>
    <w:p>
      <w:pPr>
        <w:spacing w:line="520" w:lineRule="exact"/>
        <w:ind w:firstLine="643" w:firstLineChars="200"/>
        <w:rPr>
          <w:rFonts w:ascii="宋体" w:hAnsi="宋体" w:cs="宋体"/>
          <w:b/>
          <w:sz w:val="32"/>
          <w:szCs w:val="32"/>
        </w:rPr>
      </w:pPr>
      <w:r>
        <w:rPr>
          <w:rFonts w:hint="eastAsia" w:ascii="宋体" w:hAnsi="宋体" w:cs="宋体"/>
          <w:b/>
          <w:sz w:val="32"/>
          <w:szCs w:val="32"/>
        </w:rPr>
        <w:t>一、部门职责及机构设置情况</w:t>
      </w:r>
    </w:p>
    <w:p>
      <w:pPr>
        <w:pStyle w:val="13"/>
        <w:spacing w:line="520" w:lineRule="exact"/>
        <w:ind w:firstLine="643"/>
        <w:jc w:val="left"/>
        <w:rPr>
          <w:rFonts w:ascii="仿宋" w:hAnsi="仿宋" w:eastAsia="仿宋" w:cs="仿宋"/>
          <w:b/>
          <w:bCs/>
          <w:sz w:val="32"/>
          <w:szCs w:val="32"/>
        </w:rPr>
      </w:pPr>
      <w:r>
        <w:rPr>
          <w:rFonts w:hint="eastAsia" w:ascii="仿宋" w:hAnsi="仿宋" w:eastAsia="仿宋" w:cs="仿宋"/>
          <w:b/>
          <w:bCs/>
          <w:sz w:val="32"/>
          <w:szCs w:val="32"/>
        </w:rPr>
        <w:t>部门职责</w:t>
      </w:r>
    </w:p>
    <w:p>
      <w:pPr>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、组织落实省、市农业产业化经营的发展规划与政策，支持全县农业企业产业化加快发展。</w:t>
      </w:r>
    </w:p>
    <w:p>
      <w:pPr>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w:t>
      </w:r>
      <w:r>
        <w:rPr>
          <w:rFonts w:hint="eastAsia" w:ascii="仿宋" w:hAnsi="仿宋" w:eastAsia="仿宋" w:cs="仿宋"/>
          <w:sz w:val="32"/>
          <w:szCs w:val="32"/>
        </w:rPr>
        <w:t>通过政策资金引导，加快建设农产品加工和大型物流项目</w:t>
      </w:r>
    </w:p>
    <w:p>
      <w:pPr>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、通过美丽乡村建设，加快建设社会主义新农村。</w:t>
      </w:r>
    </w:p>
    <w:p>
      <w:pPr>
        <w:ind w:firstLine="640" w:firstLineChars="200"/>
        <w:jc w:val="left"/>
        <w:rPr>
          <w:rFonts w:ascii="仿宋" w:hAnsi="仿宋" w:eastAsia="仿宋" w:cs="仿宋"/>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w:t>
      </w:r>
      <w:r>
        <w:rPr>
          <w:rFonts w:hint="eastAsia" w:ascii="仿宋" w:hAnsi="仿宋" w:eastAsia="仿宋" w:cs="仿宋"/>
          <w:sz w:val="32"/>
          <w:szCs w:val="32"/>
        </w:rPr>
        <w:t>按照省、市统筹城乡发展的要求，以“环境美、产业美、精神美、生态美”为重点，大力推进美丽乡村建设。</w:t>
      </w:r>
    </w:p>
    <w:p>
      <w:pPr>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、省、市要求，全面深化农村重点领域、关键环节改革，加快推进农业农村体制机制创新，增强全县农村经济社会发展活力。</w:t>
      </w:r>
    </w:p>
    <w:p>
      <w:pPr>
        <w:ind w:firstLine="640" w:firstLineChars="200"/>
        <w:jc w:val="left"/>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w:t>
      </w:r>
      <w:r>
        <w:rPr>
          <w:rFonts w:hint="eastAsia" w:ascii="仿宋" w:hAnsi="仿宋" w:eastAsia="仿宋" w:cs="仿宋"/>
          <w:sz w:val="32"/>
          <w:szCs w:val="32"/>
        </w:rPr>
        <w:t>协调指导推进土地流转、村集体股份制改造等农村综合改革，创新农村基本经营制度，完善相关机制建设。</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、全面深化农村重点领域、关键环节改革，加快推进农业农村体制机制创新，增强全省农村经济社会发展活力。</w:t>
      </w:r>
    </w:p>
    <w:p>
      <w:pPr>
        <w:pStyle w:val="11"/>
        <w:spacing w:line="520" w:lineRule="exact"/>
        <w:ind w:firstLine="736" w:firstLineChars="230"/>
        <w:rPr>
          <w:rFonts w:ascii="仿宋" w:hAnsi="仿宋" w:eastAsia="仿宋" w:cs="仿宋"/>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w:t>
      </w:r>
      <w:r>
        <w:rPr>
          <w:rFonts w:hint="eastAsia" w:ascii="仿宋" w:hAnsi="仿宋" w:eastAsia="仿宋" w:cs="仿宋"/>
          <w:sz w:val="32"/>
          <w:szCs w:val="32"/>
        </w:rPr>
        <w:t>推进中心村示范工程建设，打造符合全面小康要求的新型农村社区和美丽乡村。</w:t>
      </w:r>
    </w:p>
    <w:p>
      <w:pPr>
        <w:pStyle w:val="11"/>
        <w:spacing w:line="520" w:lineRule="exact"/>
        <w:ind w:firstLine="736" w:firstLineChars="23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、调研提出规划和建议，工作部署、协调推动、普查统计、督促指导及县委、县政府交办的其他事项等行政管理事项。</w:t>
      </w:r>
    </w:p>
    <w:p>
      <w:pPr>
        <w:pStyle w:val="11"/>
        <w:spacing w:line="520" w:lineRule="exact"/>
        <w:ind w:firstLine="64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、加强机关事务性管理，开展机关自身能力建设。</w:t>
      </w:r>
    </w:p>
    <w:p>
      <w:pPr>
        <w:pStyle w:val="11"/>
        <w:spacing w:line="520" w:lineRule="exact"/>
        <w:ind w:firstLine="0" w:firstLineChars="0"/>
        <w:rPr>
          <w:rFonts w:ascii="仿宋" w:hAnsi="仿宋" w:eastAsia="仿宋" w:cs="仿宋"/>
          <w:b/>
          <w:bCs/>
          <w:sz w:val="32"/>
          <w:szCs w:val="32"/>
        </w:rPr>
      </w:pPr>
      <w:r>
        <w:rPr>
          <w:rFonts w:hint="eastAsia" w:ascii="仿宋" w:hAnsi="仿宋" w:eastAsia="仿宋" w:cs="仿宋"/>
          <w:b/>
          <w:bCs/>
          <w:sz w:val="32"/>
          <w:szCs w:val="32"/>
        </w:rPr>
        <w:t>机构设置</w:t>
      </w:r>
    </w:p>
    <w:p>
      <w:pPr>
        <w:widowControl/>
        <w:jc w:val="center"/>
        <w:rPr>
          <w:rFonts w:ascii="仿宋" w:hAnsi="仿宋" w:eastAsia="仿宋" w:cs="仿宋"/>
          <w:b/>
          <w:bCs/>
          <w:sz w:val="32"/>
          <w:szCs w:val="32"/>
        </w:rPr>
      </w:pPr>
      <w:r>
        <w:rPr>
          <w:rFonts w:hint="eastAsia" w:ascii="仿宋" w:hAnsi="仿宋" w:eastAsia="仿宋" w:cs="宋体"/>
          <w:color w:val="111111"/>
          <w:kern w:val="0"/>
          <w:sz w:val="32"/>
          <w:szCs w:val="32"/>
        </w:rPr>
        <w:t>部门机构设置情况</w:t>
      </w:r>
    </w:p>
    <w:tbl>
      <w:tblPr>
        <w:tblStyle w:val="4"/>
        <w:tblW w:w="133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120"/>
        <w:gridCol w:w="3290"/>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20" w:type="dxa"/>
            <w:vMerge w:val="restart"/>
            <w:vAlign w:val="center"/>
          </w:tcPr>
          <w:p>
            <w:pPr>
              <w:widowControl/>
              <w:jc w:val="center"/>
              <w:rPr>
                <w:rFonts w:ascii="宋体" w:hAnsi="宋体" w:cs="宋体"/>
                <w:b/>
                <w:bCs/>
                <w:color w:val="000000"/>
                <w:kern w:val="0"/>
              </w:rPr>
            </w:pPr>
            <w:r>
              <w:rPr>
                <w:rFonts w:hint="eastAsia" w:ascii="宋体" w:hAnsi="宋体" w:cs="宋体"/>
                <w:b/>
                <w:bCs/>
                <w:color w:val="000000"/>
                <w:kern w:val="0"/>
              </w:rPr>
              <w:t>单位名称</w:t>
            </w:r>
          </w:p>
        </w:tc>
        <w:tc>
          <w:tcPr>
            <w:tcW w:w="2120" w:type="dxa"/>
            <w:vMerge w:val="restart"/>
            <w:vAlign w:val="center"/>
          </w:tcPr>
          <w:p>
            <w:pPr>
              <w:widowControl/>
              <w:jc w:val="center"/>
              <w:rPr>
                <w:rFonts w:ascii="宋体" w:hAnsi="宋体" w:cs="宋体"/>
                <w:b/>
                <w:bCs/>
                <w:color w:val="000000"/>
                <w:kern w:val="0"/>
              </w:rPr>
            </w:pPr>
            <w:r>
              <w:rPr>
                <w:rFonts w:hint="eastAsia" w:ascii="宋体" w:hAnsi="宋体" w:cs="宋体"/>
                <w:b/>
                <w:bCs/>
                <w:color w:val="000000"/>
                <w:kern w:val="0"/>
              </w:rPr>
              <w:t>单位性质</w:t>
            </w:r>
          </w:p>
        </w:tc>
        <w:tc>
          <w:tcPr>
            <w:tcW w:w="3290" w:type="dxa"/>
            <w:vMerge w:val="restart"/>
            <w:vAlign w:val="center"/>
          </w:tcPr>
          <w:p>
            <w:pPr>
              <w:widowControl/>
              <w:jc w:val="center"/>
              <w:rPr>
                <w:rFonts w:ascii="宋体" w:hAnsi="宋体" w:cs="宋体"/>
                <w:b/>
                <w:bCs/>
                <w:color w:val="000000"/>
                <w:kern w:val="0"/>
              </w:rPr>
            </w:pPr>
            <w:r>
              <w:rPr>
                <w:rFonts w:hint="eastAsia" w:ascii="宋体" w:hAnsi="宋体" w:cs="宋体"/>
                <w:b/>
                <w:bCs/>
                <w:color w:val="000000"/>
                <w:kern w:val="0"/>
              </w:rPr>
              <w:t>单位规格</w:t>
            </w:r>
          </w:p>
        </w:tc>
        <w:tc>
          <w:tcPr>
            <w:tcW w:w="5625" w:type="dxa"/>
            <w:vMerge w:val="restart"/>
            <w:vAlign w:val="center"/>
          </w:tcPr>
          <w:p>
            <w:pPr>
              <w:widowControl/>
              <w:jc w:val="center"/>
              <w:rPr>
                <w:rFonts w:ascii="宋体" w:hAnsi="宋体" w:cs="宋体"/>
                <w:b/>
                <w:bCs/>
                <w:color w:val="000000"/>
                <w:kern w:val="0"/>
              </w:rPr>
            </w:pPr>
            <w:r>
              <w:rPr>
                <w:rFonts w:hint="eastAsia" w:ascii="宋体" w:hAnsi="宋体" w:cs="宋体"/>
                <w:b/>
                <w:bCs/>
                <w:color w:val="000000"/>
                <w:kern w:val="0"/>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20" w:type="dxa"/>
            <w:vMerge w:val="continue"/>
            <w:vAlign w:val="center"/>
          </w:tcPr>
          <w:p>
            <w:pPr>
              <w:widowControl/>
              <w:jc w:val="left"/>
              <w:rPr>
                <w:rFonts w:ascii="宋体" w:hAnsi="宋体" w:cs="宋体"/>
                <w:color w:val="000000"/>
                <w:kern w:val="0"/>
              </w:rPr>
            </w:pPr>
          </w:p>
        </w:tc>
        <w:tc>
          <w:tcPr>
            <w:tcW w:w="2120" w:type="dxa"/>
            <w:vMerge w:val="continue"/>
            <w:vAlign w:val="center"/>
          </w:tcPr>
          <w:p>
            <w:pPr>
              <w:widowControl/>
              <w:jc w:val="left"/>
              <w:rPr>
                <w:rFonts w:ascii="宋体" w:hAnsi="宋体" w:cs="宋体"/>
                <w:color w:val="000000"/>
                <w:kern w:val="0"/>
              </w:rPr>
            </w:pPr>
          </w:p>
        </w:tc>
        <w:tc>
          <w:tcPr>
            <w:tcW w:w="3290" w:type="dxa"/>
            <w:vMerge w:val="continue"/>
            <w:vAlign w:val="center"/>
          </w:tcPr>
          <w:p>
            <w:pPr>
              <w:widowControl/>
              <w:jc w:val="left"/>
              <w:rPr>
                <w:rFonts w:ascii="宋体" w:hAnsi="宋体" w:cs="宋体"/>
                <w:color w:val="000000"/>
                <w:kern w:val="0"/>
              </w:rPr>
            </w:pPr>
          </w:p>
        </w:tc>
        <w:tc>
          <w:tcPr>
            <w:tcW w:w="5625" w:type="dxa"/>
            <w:vMerge w:val="continue"/>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20" w:type="dxa"/>
            <w:vAlign w:val="center"/>
          </w:tcPr>
          <w:p>
            <w:pPr>
              <w:widowControl/>
              <w:jc w:val="center"/>
              <w:rPr>
                <w:rFonts w:ascii="宋体" w:hAnsi="宋体" w:cs="宋体"/>
                <w:color w:val="000000"/>
                <w:kern w:val="0"/>
              </w:rPr>
            </w:pPr>
            <w:r>
              <w:rPr>
                <w:rFonts w:hint="eastAsia" w:ascii="宋体" w:hAnsi="宋体" w:cs="宋体"/>
                <w:color w:val="000000"/>
                <w:kern w:val="0"/>
              </w:rPr>
              <w:t>中国共产党涞源县委员会农村工作委员会</w:t>
            </w:r>
          </w:p>
        </w:tc>
        <w:tc>
          <w:tcPr>
            <w:tcW w:w="2120" w:type="dxa"/>
            <w:vAlign w:val="center"/>
          </w:tcPr>
          <w:p>
            <w:pPr>
              <w:widowControl/>
              <w:jc w:val="center"/>
              <w:rPr>
                <w:rFonts w:ascii="宋体" w:hAnsi="宋体" w:cs="宋体"/>
                <w:color w:val="000000"/>
                <w:kern w:val="0"/>
              </w:rPr>
            </w:pPr>
            <w:r>
              <w:rPr>
                <w:rFonts w:hint="eastAsia" w:ascii="宋体" w:hAnsi="宋体" w:cs="宋体"/>
                <w:color w:val="000000"/>
                <w:kern w:val="0"/>
              </w:rPr>
              <w:t>行政</w:t>
            </w:r>
          </w:p>
        </w:tc>
        <w:tc>
          <w:tcPr>
            <w:tcW w:w="3290" w:type="dxa"/>
            <w:vAlign w:val="center"/>
          </w:tcPr>
          <w:p>
            <w:pPr>
              <w:widowControl/>
              <w:jc w:val="center"/>
              <w:rPr>
                <w:rFonts w:ascii="宋体" w:hAnsi="宋体" w:cs="宋体"/>
                <w:color w:val="000000"/>
                <w:kern w:val="0"/>
              </w:rPr>
            </w:pPr>
            <w:r>
              <w:rPr>
                <w:rFonts w:hint="eastAsia" w:ascii="宋体" w:hAnsi="宋体" w:cs="宋体"/>
                <w:color w:val="000000"/>
                <w:kern w:val="0"/>
              </w:rPr>
              <w:t>正科级</w:t>
            </w:r>
          </w:p>
        </w:tc>
        <w:tc>
          <w:tcPr>
            <w:tcW w:w="5625" w:type="dxa"/>
            <w:vAlign w:val="center"/>
          </w:tcPr>
          <w:p>
            <w:pPr>
              <w:widowControl/>
              <w:jc w:val="center"/>
              <w:rPr>
                <w:rFonts w:ascii="宋体" w:hAnsi="宋体" w:cs="宋体"/>
                <w:color w:val="000000"/>
                <w:kern w:val="0"/>
              </w:rPr>
            </w:pPr>
            <w:r>
              <w:rPr>
                <w:rFonts w:hint="eastAsia" w:ascii="宋体" w:hAnsi="宋体" w:cs="宋体"/>
                <w:color w:val="000000"/>
                <w:kern w:val="0"/>
              </w:rPr>
              <w:t>财政拨款</w:t>
            </w:r>
          </w:p>
        </w:tc>
      </w:tr>
    </w:tbl>
    <w:p>
      <w:pPr>
        <w:spacing w:line="520" w:lineRule="exact"/>
        <w:ind w:firstLine="560"/>
        <w:rPr>
          <w:rFonts w:ascii="仿宋" w:hAnsi="仿宋" w:eastAsia="仿宋" w:cs="仿宋"/>
          <w:kern w:val="0"/>
          <w:sz w:val="32"/>
          <w:szCs w:val="32"/>
        </w:rPr>
      </w:pPr>
    </w:p>
    <w:p>
      <w:pPr>
        <w:spacing w:line="520" w:lineRule="exact"/>
        <w:ind w:firstLine="643" w:firstLineChars="200"/>
        <w:rPr>
          <w:rFonts w:ascii="宋体" w:hAnsi="宋体" w:cs="宋体"/>
          <w:b/>
          <w:sz w:val="32"/>
          <w:szCs w:val="32"/>
        </w:rPr>
      </w:pPr>
      <w:r>
        <w:rPr>
          <w:rFonts w:hint="eastAsia" w:ascii="宋体" w:hAnsi="宋体" w:cs="宋体"/>
          <w:b/>
          <w:sz w:val="32"/>
          <w:szCs w:val="32"/>
        </w:rPr>
        <w:t>二、部门预算安排的总体情况</w:t>
      </w:r>
    </w:p>
    <w:p>
      <w:pPr>
        <w:spacing w:line="520" w:lineRule="exact"/>
        <w:ind w:firstLine="640" w:firstLineChars="200"/>
        <w:rPr>
          <w:rFonts w:ascii="仿宋" w:hAnsi="仿宋" w:eastAsia="仿宋" w:cs="仿宋"/>
          <w:sz w:val="32"/>
          <w:szCs w:val="32"/>
        </w:rPr>
      </w:pPr>
      <w:r>
        <w:rPr>
          <w:rFonts w:ascii="仿宋" w:hAnsi="仿宋" w:eastAsia="仿宋"/>
          <w:sz w:val="32"/>
          <w:szCs w:val="32"/>
        </w:rPr>
        <w:t>按照预算管理有关规定，目前我部门预算的编制实行综合预算制度，即全部收入和支出都反映</w:t>
      </w:r>
      <w:r>
        <w:rPr>
          <w:rFonts w:hint="eastAsia" w:ascii="仿宋" w:hAnsi="仿宋" w:eastAsia="仿宋"/>
          <w:sz w:val="32"/>
          <w:szCs w:val="32"/>
        </w:rPr>
        <w:t>在</w:t>
      </w:r>
      <w:r>
        <w:rPr>
          <w:rFonts w:ascii="仿宋" w:hAnsi="仿宋" w:eastAsia="仿宋"/>
          <w:sz w:val="32"/>
          <w:szCs w:val="32"/>
        </w:rPr>
        <w:t>预算中。</w:t>
      </w:r>
      <w:r>
        <w:rPr>
          <w:rFonts w:hint="eastAsia" w:ascii="仿宋" w:hAnsi="仿宋" w:eastAsia="仿宋" w:cs="仿宋"/>
          <w:kern w:val="0"/>
          <w:sz w:val="32"/>
          <w:szCs w:val="32"/>
        </w:rPr>
        <w:t>中国共产党涞源县委员会农村工作委员会</w:t>
      </w:r>
      <w:r>
        <w:rPr>
          <w:rFonts w:ascii="仿宋" w:hAnsi="仿宋" w:eastAsia="仿宋"/>
          <w:sz w:val="32"/>
          <w:szCs w:val="32"/>
        </w:rPr>
        <w:t>收支包含在部门预算中</w:t>
      </w:r>
      <w:r>
        <w:rPr>
          <w:rFonts w:hint="eastAsia" w:ascii="仿宋" w:hAnsi="仿宋" w:eastAsia="仿宋"/>
          <w:sz w:val="32"/>
          <w:szCs w:val="32"/>
        </w:rPr>
        <w:t>。</w:t>
      </w:r>
    </w:p>
    <w:p>
      <w:pPr>
        <w:spacing w:line="520" w:lineRule="exact"/>
        <w:ind w:firstLine="643"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、收入说明</w:t>
      </w:r>
    </w:p>
    <w:p>
      <w:pPr>
        <w:spacing w:line="520" w:lineRule="exact"/>
        <w:ind w:firstLine="640" w:firstLineChars="200"/>
        <w:rPr>
          <w:rFonts w:ascii="仿宋" w:hAnsi="仿宋" w:eastAsia="仿宋" w:cs="仿宋"/>
          <w:sz w:val="32"/>
          <w:szCs w:val="32"/>
        </w:rPr>
      </w:pPr>
      <w:r>
        <w:rPr>
          <w:rFonts w:ascii="仿宋" w:hAnsi="仿宋" w:eastAsia="仿宋"/>
          <w:sz w:val="32"/>
          <w:szCs w:val="32"/>
        </w:rPr>
        <w:t>反映</w:t>
      </w:r>
      <w:r>
        <w:rPr>
          <w:rFonts w:hint="eastAsia" w:ascii="仿宋" w:hAnsi="仿宋" w:eastAsia="仿宋" w:cs="仿宋"/>
          <w:kern w:val="0"/>
          <w:sz w:val="32"/>
          <w:szCs w:val="32"/>
        </w:rPr>
        <w:t>中国共产党涞源县委员会农村工作委员会</w:t>
      </w:r>
      <w:r>
        <w:rPr>
          <w:rFonts w:ascii="仿宋" w:hAnsi="仿宋" w:eastAsia="仿宋"/>
          <w:sz w:val="32"/>
          <w:szCs w:val="32"/>
        </w:rPr>
        <w:t>当年全部收入。</w:t>
      </w:r>
      <w:r>
        <w:rPr>
          <w:rFonts w:ascii="仿宋" w:hAnsi="仿宋" w:eastAsia="仿宋" w:cs="仿宋"/>
          <w:sz w:val="32"/>
          <w:szCs w:val="32"/>
        </w:rPr>
        <w:t>2019</w:t>
      </w:r>
      <w:r>
        <w:rPr>
          <w:rFonts w:hint="eastAsia" w:ascii="仿宋" w:hAnsi="仿宋" w:eastAsia="仿宋" w:cs="仿宋"/>
          <w:sz w:val="32"/>
          <w:szCs w:val="32"/>
        </w:rPr>
        <w:t>年涞源县农工委年初部门收入预算总额为</w:t>
      </w:r>
      <w:r>
        <w:rPr>
          <w:rFonts w:ascii="仿宋" w:hAnsi="仿宋" w:eastAsia="仿宋" w:cs="仿宋"/>
          <w:sz w:val="32"/>
          <w:szCs w:val="32"/>
        </w:rPr>
        <w:t>176.02</w:t>
      </w:r>
      <w:r>
        <w:rPr>
          <w:rFonts w:hint="eastAsia" w:ascii="仿宋" w:hAnsi="仿宋" w:eastAsia="仿宋" w:cs="仿宋"/>
          <w:sz w:val="32"/>
          <w:szCs w:val="32"/>
        </w:rPr>
        <w:t>万元。其中：一般公共预算收入</w:t>
      </w:r>
      <w:r>
        <w:rPr>
          <w:rFonts w:ascii="仿宋" w:hAnsi="仿宋" w:eastAsia="仿宋" w:cs="仿宋"/>
          <w:sz w:val="32"/>
          <w:szCs w:val="32"/>
        </w:rPr>
        <w:t>176.02</w:t>
      </w:r>
      <w:r>
        <w:rPr>
          <w:rFonts w:hint="eastAsia" w:ascii="仿宋" w:hAnsi="仿宋" w:eastAsia="仿宋" w:cs="仿宋"/>
          <w:sz w:val="32"/>
          <w:szCs w:val="32"/>
        </w:rPr>
        <w:t>万元。</w:t>
      </w:r>
    </w:p>
    <w:p>
      <w:pPr>
        <w:spacing w:line="520" w:lineRule="exact"/>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、支出说明</w:t>
      </w:r>
    </w:p>
    <w:p>
      <w:pPr>
        <w:spacing w:line="520" w:lineRule="exact"/>
        <w:ind w:firstLine="640" w:firstLineChars="200"/>
        <w:rPr>
          <w:rFonts w:ascii="仿宋" w:hAnsi="仿宋" w:eastAsia="仿宋" w:cs="仿宋"/>
          <w:sz w:val="32"/>
          <w:szCs w:val="32"/>
        </w:rPr>
      </w:pPr>
      <w:r>
        <w:rPr>
          <w:rFonts w:ascii="仿宋" w:hAnsi="仿宋" w:eastAsia="仿宋"/>
          <w:sz w:val="32"/>
          <w:szCs w:val="32"/>
        </w:rPr>
        <w:t>收支预算总表支出栏、基本支出表、项目支出表按经济分类和支出功能分类科目编制，反映</w:t>
      </w:r>
      <w:r>
        <w:rPr>
          <w:rFonts w:hint="eastAsia" w:ascii="仿宋" w:hAnsi="仿宋" w:eastAsia="仿宋" w:cs="仿宋"/>
          <w:kern w:val="0"/>
          <w:sz w:val="32"/>
          <w:szCs w:val="32"/>
        </w:rPr>
        <w:t>中国共产党涞源县委员会农村工作委员会</w:t>
      </w:r>
      <w:r>
        <w:rPr>
          <w:rFonts w:ascii="仿宋" w:hAnsi="仿宋" w:eastAsia="仿宋"/>
          <w:sz w:val="32"/>
          <w:szCs w:val="32"/>
        </w:rPr>
        <w:t>年度部门预算中支出预算的总体情况。</w:t>
      </w:r>
      <w:r>
        <w:rPr>
          <w:rFonts w:ascii="仿宋" w:hAnsi="仿宋" w:eastAsia="仿宋" w:cs="仿宋"/>
          <w:sz w:val="32"/>
          <w:szCs w:val="32"/>
        </w:rPr>
        <w:t>2019</w:t>
      </w:r>
      <w:r>
        <w:rPr>
          <w:rFonts w:hint="eastAsia" w:ascii="仿宋" w:hAnsi="仿宋" w:eastAsia="仿宋" w:cs="仿宋"/>
          <w:sz w:val="32"/>
          <w:szCs w:val="32"/>
        </w:rPr>
        <w:t>年部门支出安排预算总额</w:t>
      </w:r>
      <w:r>
        <w:rPr>
          <w:rFonts w:ascii="仿宋" w:hAnsi="仿宋" w:eastAsia="仿宋" w:cs="仿宋"/>
          <w:sz w:val="32"/>
          <w:szCs w:val="32"/>
        </w:rPr>
        <w:t>176.02</w:t>
      </w:r>
      <w:r>
        <w:rPr>
          <w:rFonts w:hint="eastAsia" w:ascii="仿宋" w:hAnsi="仿宋" w:eastAsia="仿宋" w:cs="仿宋"/>
          <w:sz w:val="32"/>
          <w:szCs w:val="32"/>
        </w:rPr>
        <w:t>万元。其中基本支出</w:t>
      </w:r>
      <w:r>
        <w:rPr>
          <w:rFonts w:ascii="仿宋" w:hAnsi="仿宋" w:eastAsia="仿宋" w:cs="仿宋"/>
          <w:sz w:val="32"/>
          <w:szCs w:val="32"/>
        </w:rPr>
        <w:t xml:space="preserve"> 98.67</w:t>
      </w:r>
      <w:r>
        <w:rPr>
          <w:rFonts w:hint="eastAsia" w:ascii="仿宋" w:hAnsi="仿宋" w:eastAsia="仿宋" w:cs="仿宋"/>
          <w:sz w:val="32"/>
          <w:szCs w:val="32"/>
        </w:rPr>
        <w:t>万元，包含人员经费</w:t>
      </w:r>
      <w:r>
        <w:rPr>
          <w:rFonts w:ascii="仿宋" w:hAnsi="仿宋" w:eastAsia="仿宋" w:cs="仿宋"/>
          <w:sz w:val="32"/>
          <w:szCs w:val="32"/>
        </w:rPr>
        <w:t>85.46</w:t>
      </w:r>
      <w:r>
        <w:rPr>
          <w:rFonts w:hint="eastAsia" w:ascii="仿宋" w:hAnsi="仿宋" w:eastAsia="仿宋" w:cs="仿宋"/>
          <w:sz w:val="32"/>
          <w:szCs w:val="32"/>
        </w:rPr>
        <w:t>万元和日常公用经费</w:t>
      </w:r>
      <w:r>
        <w:rPr>
          <w:rFonts w:ascii="仿宋" w:hAnsi="仿宋" w:eastAsia="仿宋" w:cs="仿宋"/>
          <w:sz w:val="32"/>
          <w:szCs w:val="32"/>
        </w:rPr>
        <w:t>13.21</w:t>
      </w:r>
      <w:r>
        <w:rPr>
          <w:rFonts w:hint="eastAsia" w:ascii="仿宋" w:hAnsi="仿宋" w:eastAsia="仿宋" w:cs="仿宋"/>
          <w:sz w:val="32"/>
          <w:szCs w:val="32"/>
        </w:rPr>
        <w:t>万元。项目支出</w:t>
      </w:r>
      <w:r>
        <w:rPr>
          <w:rFonts w:ascii="仿宋" w:hAnsi="仿宋" w:eastAsia="仿宋" w:cs="仿宋"/>
          <w:sz w:val="32"/>
          <w:szCs w:val="32"/>
        </w:rPr>
        <w:t xml:space="preserve"> 77.35</w:t>
      </w:r>
      <w:r>
        <w:rPr>
          <w:rFonts w:hint="eastAsia" w:ascii="仿宋" w:hAnsi="仿宋" w:eastAsia="仿宋" w:cs="仿宋"/>
          <w:sz w:val="32"/>
          <w:szCs w:val="32"/>
        </w:rPr>
        <w:t>万，包括本级支出</w:t>
      </w:r>
      <w:r>
        <w:rPr>
          <w:rFonts w:ascii="仿宋" w:hAnsi="仿宋" w:eastAsia="仿宋" w:cs="仿宋"/>
          <w:sz w:val="32"/>
          <w:szCs w:val="32"/>
        </w:rPr>
        <w:t xml:space="preserve"> 77.35</w:t>
      </w:r>
      <w:r>
        <w:rPr>
          <w:rFonts w:hint="eastAsia" w:ascii="仿宋" w:hAnsi="仿宋" w:eastAsia="仿宋" w:cs="仿宋"/>
          <w:sz w:val="32"/>
          <w:szCs w:val="32"/>
        </w:rPr>
        <w:t>万元。</w:t>
      </w:r>
    </w:p>
    <w:p>
      <w:pPr>
        <w:tabs>
          <w:tab w:val="left" w:pos="916"/>
        </w:tabs>
        <w:spacing w:line="560" w:lineRule="exact"/>
        <w:ind w:firstLine="643" w:firstLineChars="200"/>
        <w:jc w:val="left"/>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、比上年增减情况</w:t>
      </w:r>
    </w:p>
    <w:p>
      <w:pPr>
        <w:tabs>
          <w:tab w:val="left" w:pos="916"/>
        </w:tabs>
        <w:spacing w:line="560" w:lineRule="exact"/>
        <w:jc w:val="left"/>
        <w:rPr>
          <w:rFonts w:ascii="仿宋" w:hAnsi="仿宋" w:eastAsia="仿宋" w:cs="仿宋"/>
          <w:sz w:val="32"/>
          <w:szCs w:val="32"/>
        </w:rPr>
      </w:pPr>
      <w:r>
        <w:rPr>
          <w:rFonts w:hint="eastAsia" w:ascii="仿宋" w:hAnsi="仿宋" w:eastAsia="仿宋" w:cs="仿宋"/>
          <w:sz w:val="32"/>
          <w:szCs w:val="32"/>
        </w:rPr>
        <w:t>　　本年度预算收支安排</w:t>
      </w:r>
      <w:r>
        <w:rPr>
          <w:rFonts w:ascii="仿宋" w:hAnsi="仿宋" w:eastAsia="仿宋" w:cs="仿宋"/>
          <w:sz w:val="32"/>
          <w:szCs w:val="32"/>
        </w:rPr>
        <w:t>176.02</w:t>
      </w:r>
      <w:r>
        <w:rPr>
          <w:rFonts w:hint="eastAsia" w:ascii="仿宋" w:hAnsi="仿宋" w:eastAsia="仿宋" w:cs="仿宋"/>
          <w:sz w:val="32"/>
          <w:szCs w:val="32"/>
        </w:rPr>
        <w:t>万元，与上年相比，减少1000.4万元。其中基本支出减少</w:t>
      </w:r>
      <w:r>
        <w:rPr>
          <w:rFonts w:ascii="仿宋" w:hAnsi="仿宋" w:eastAsia="仿宋" w:cs="仿宋"/>
          <w:sz w:val="32"/>
          <w:szCs w:val="32"/>
        </w:rPr>
        <w:t>29.95</w:t>
      </w:r>
      <w:r>
        <w:rPr>
          <w:rFonts w:hint="eastAsia" w:ascii="仿宋" w:hAnsi="仿宋" w:eastAsia="仿宋" w:cs="仿宋"/>
          <w:sz w:val="32"/>
          <w:szCs w:val="32"/>
        </w:rPr>
        <w:t>万元，主要因为</w:t>
      </w:r>
      <w:r>
        <w:rPr>
          <w:rFonts w:ascii="仿宋" w:hAnsi="仿宋" w:eastAsia="仿宋" w:cs="仿宋"/>
          <w:sz w:val="32"/>
          <w:szCs w:val="32"/>
        </w:rPr>
        <w:t>2018</w:t>
      </w:r>
      <w:r>
        <w:rPr>
          <w:rFonts w:hint="eastAsia" w:ascii="仿宋" w:hAnsi="仿宋" w:eastAsia="仿宋" w:cs="仿宋"/>
          <w:sz w:val="32"/>
          <w:szCs w:val="32"/>
        </w:rPr>
        <w:t>年我单位离休人员去世，</w:t>
      </w:r>
      <w:r>
        <w:rPr>
          <w:rFonts w:ascii="仿宋" w:hAnsi="仿宋" w:eastAsia="仿宋" w:cs="仿宋"/>
          <w:sz w:val="32"/>
          <w:szCs w:val="32"/>
        </w:rPr>
        <w:t>2019</w:t>
      </w:r>
      <w:r>
        <w:rPr>
          <w:rFonts w:hint="eastAsia" w:ascii="仿宋" w:hAnsi="仿宋" w:eastAsia="仿宋" w:cs="仿宋"/>
          <w:sz w:val="32"/>
          <w:szCs w:val="32"/>
        </w:rPr>
        <w:t>年未列支此项费用，</w:t>
      </w:r>
      <w:r>
        <w:rPr>
          <w:rFonts w:ascii="仿宋" w:hAnsi="仿宋" w:eastAsia="仿宋" w:cs="仿宋"/>
          <w:sz w:val="32"/>
          <w:szCs w:val="32"/>
        </w:rPr>
        <w:t>2018</w:t>
      </w:r>
      <w:r>
        <w:rPr>
          <w:rFonts w:hint="eastAsia" w:ascii="仿宋" w:hAnsi="仿宋" w:eastAsia="仿宋" w:cs="仿宋"/>
          <w:sz w:val="32"/>
          <w:szCs w:val="32"/>
        </w:rPr>
        <w:t>年我单位调出一人。项目支出减少</w:t>
      </w:r>
      <w:r>
        <w:rPr>
          <w:rFonts w:ascii="仿宋" w:hAnsi="仿宋" w:eastAsia="仿宋" w:cs="仿宋"/>
          <w:sz w:val="32"/>
          <w:szCs w:val="32"/>
        </w:rPr>
        <w:t>970.45</w:t>
      </w:r>
      <w:r>
        <w:rPr>
          <w:rFonts w:hint="eastAsia" w:ascii="仿宋" w:hAnsi="仿宋" w:eastAsia="仿宋" w:cs="仿宋"/>
          <w:sz w:val="32"/>
          <w:szCs w:val="32"/>
        </w:rPr>
        <w:t>万元，主要因为</w:t>
      </w:r>
      <w:r>
        <w:rPr>
          <w:rFonts w:ascii="仿宋" w:hAnsi="仿宋" w:eastAsia="仿宋" w:cs="仿宋"/>
          <w:sz w:val="32"/>
          <w:szCs w:val="32"/>
        </w:rPr>
        <w:t>2018</w:t>
      </w:r>
      <w:r>
        <w:rPr>
          <w:rFonts w:hint="eastAsia" w:ascii="仿宋" w:hAnsi="仿宋" w:eastAsia="仿宋" w:cs="仿宋"/>
          <w:sz w:val="32"/>
          <w:szCs w:val="32"/>
        </w:rPr>
        <w:t>年我单位有农村垃圾处理专项项目，</w:t>
      </w:r>
      <w:r>
        <w:rPr>
          <w:rFonts w:ascii="仿宋" w:hAnsi="仿宋" w:eastAsia="仿宋" w:cs="仿宋"/>
          <w:sz w:val="32"/>
          <w:szCs w:val="32"/>
        </w:rPr>
        <w:t>2019</w:t>
      </w:r>
      <w:r>
        <w:rPr>
          <w:rFonts w:hint="eastAsia" w:ascii="仿宋" w:hAnsi="仿宋" w:eastAsia="仿宋" w:cs="仿宋"/>
          <w:sz w:val="32"/>
          <w:szCs w:val="32"/>
        </w:rPr>
        <w:t>年未列支此项目。</w:t>
      </w:r>
    </w:p>
    <w:p>
      <w:pPr>
        <w:spacing w:line="520" w:lineRule="exact"/>
        <w:ind w:firstLine="643" w:firstLineChars="200"/>
        <w:outlineLvl w:val="0"/>
        <w:rPr>
          <w:rFonts w:ascii="仿宋" w:hAnsi="仿宋" w:eastAsia="仿宋" w:cs="仿宋"/>
          <w:sz w:val="32"/>
          <w:szCs w:val="32"/>
        </w:rPr>
      </w:pPr>
      <w:r>
        <w:rPr>
          <w:rFonts w:hint="eastAsia" w:ascii="宋体" w:hAnsi="宋体" w:cs="宋体"/>
          <w:b/>
          <w:sz w:val="32"/>
          <w:szCs w:val="32"/>
        </w:rPr>
        <w:t>三、机关运行经费安排情况</w:t>
      </w:r>
    </w:p>
    <w:p>
      <w:pPr>
        <w:spacing w:line="52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涞源县农工委机关运行经费安排</w:t>
      </w:r>
      <w:r>
        <w:rPr>
          <w:rFonts w:ascii="仿宋" w:hAnsi="仿宋" w:eastAsia="仿宋" w:cs="仿宋"/>
          <w:sz w:val="32"/>
          <w:szCs w:val="32"/>
        </w:rPr>
        <w:t>13.21</w:t>
      </w:r>
      <w:r>
        <w:rPr>
          <w:rFonts w:hint="eastAsia" w:ascii="仿宋" w:hAnsi="仿宋" w:eastAsia="仿宋" w:cs="仿宋"/>
          <w:sz w:val="32"/>
          <w:szCs w:val="32"/>
        </w:rPr>
        <w:t>万元，其中办公费</w:t>
      </w:r>
      <w:r>
        <w:rPr>
          <w:rFonts w:ascii="仿宋" w:hAnsi="仿宋" w:eastAsia="仿宋" w:cs="仿宋"/>
          <w:sz w:val="32"/>
          <w:szCs w:val="32"/>
        </w:rPr>
        <w:t>8</w:t>
      </w:r>
      <w:r>
        <w:rPr>
          <w:rFonts w:hint="eastAsia" w:ascii="仿宋" w:hAnsi="仿宋" w:eastAsia="仿宋" w:cs="仿宋"/>
          <w:sz w:val="32"/>
          <w:szCs w:val="32"/>
        </w:rPr>
        <w:t>万元，差旅费</w:t>
      </w:r>
      <w:r>
        <w:rPr>
          <w:rFonts w:ascii="仿宋" w:hAnsi="仿宋" w:eastAsia="仿宋" w:cs="仿宋"/>
          <w:sz w:val="32"/>
          <w:szCs w:val="32"/>
        </w:rPr>
        <w:t>1.5</w:t>
      </w:r>
      <w:r>
        <w:rPr>
          <w:rFonts w:hint="eastAsia" w:ascii="仿宋" w:hAnsi="仿宋" w:eastAsia="仿宋" w:cs="仿宋"/>
          <w:sz w:val="32"/>
          <w:szCs w:val="32"/>
        </w:rPr>
        <w:t>万元，取暖费</w:t>
      </w:r>
      <w:r>
        <w:rPr>
          <w:rFonts w:ascii="仿宋" w:hAnsi="仿宋" w:eastAsia="仿宋" w:cs="仿宋"/>
          <w:sz w:val="32"/>
          <w:szCs w:val="32"/>
        </w:rPr>
        <w:t>0.21</w:t>
      </w:r>
      <w:r>
        <w:rPr>
          <w:rFonts w:hint="eastAsia" w:ascii="仿宋" w:hAnsi="仿宋" w:eastAsia="仿宋" w:cs="仿宋"/>
          <w:sz w:val="32"/>
          <w:szCs w:val="32"/>
        </w:rPr>
        <w:t>万元，公务用车运行维护费</w:t>
      </w:r>
      <w:r>
        <w:rPr>
          <w:rFonts w:ascii="仿宋" w:hAnsi="仿宋" w:eastAsia="仿宋" w:cs="仿宋"/>
          <w:sz w:val="32"/>
          <w:szCs w:val="32"/>
        </w:rPr>
        <w:t>3.5</w:t>
      </w:r>
      <w:r>
        <w:rPr>
          <w:rFonts w:hint="eastAsia" w:ascii="仿宋" w:hAnsi="仿宋" w:eastAsia="仿宋" w:cs="仿宋"/>
          <w:sz w:val="32"/>
          <w:szCs w:val="32"/>
        </w:rPr>
        <w:t>万元。</w:t>
      </w:r>
    </w:p>
    <w:p>
      <w:pPr>
        <w:spacing w:line="520" w:lineRule="exact"/>
        <w:ind w:firstLine="643" w:firstLineChars="200"/>
        <w:outlineLvl w:val="0"/>
        <w:rPr>
          <w:rFonts w:ascii="宋体" w:hAnsi="宋体" w:cs="宋体"/>
          <w:b/>
          <w:sz w:val="32"/>
          <w:szCs w:val="32"/>
        </w:rPr>
      </w:pPr>
      <w:r>
        <w:rPr>
          <w:rFonts w:hint="eastAsia" w:ascii="宋体" w:hAnsi="宋体" w:cs="宋体"/>
          <w:b/>
          <w:sz w:val="32"/>
          <w:szCs w:val="32"/>
        </w:rPr>
        <w:t>四、财政拨款“三公”经费预算情况及增减变化原因</w:t>
      </w:r>
    </w:p>
    <w:p>
      <w:pPr>
        <w:spacing w:line="520" w:lineRule="exact"/>
        <w:jc w:val="center"/>
        <w:outlineLvl w:val="0"/>
        <w:rPr>
          <w:rFonts w:ascii="宋体" w:hAnsi="宋体" w:cs="宋体"/>
          <w:sz w:val="32"/>
          <w:szCs w:val="32"/>
        </w:rPr>
      </w:pPr>
    </w:p>
    <w:tbl>
      <w:tblPr>
        <w:tblStyle w:val="4"/>
        <w:tblW w:w="12965" w:type="dxa"/>
        <w:tblInd w:w="-106" w:type="dxa"/>
        <w:tblLayout w:type="fixed"/>
        <w:tblCellMar>
          <w:top w:w="0" w:type="dxa"/>
          <w:left w:w="108" w:type="dxa"/>
          <w:bottom w:w="0" w:type="dxa"/>
          <w:right w:w="108" w:type="dxa"/>
        </w:tblCellMar>
      </w:tblPr>
      <w:tblGrid>
        <w:gridCol w:w="2136"/>
        <w:gridCol w:w="1717"/>
        <w:gridCol w:w="1717"/>
        <w:gridCol w:w="2040"/>
        <w:gridCol w:w="5355"/>
      </w:tblGrid>
      <w:tr>
        <w:tblPrEx>
          <w:tblCellMar>
            <w:top w:w="0" w:type="dxa"/>
            <w:left w:w="108" w:type="dxa"/>
            <w:bottom w:w="0" w:type="dxa"/>
            <w:right w:w="108" w:type="dxa"/>
          </w:tblCellMar>
        </w:tblPrEx>
        <w:trPr>
          <w:trHeight w:val="405" w:hRule="atLeast"/>
        </w:trPr>
        <w:tc>
          <w:tcPr>
            <w:tcW w:w="12965" w:type="dxa"/>
            <w:gridSpan w:val="5"/>
            <w:tcBorders>
              <w:top w:val="nil"/>
              <w:left w:val="nil"/>
              <w:bottom w:val="nil"/>
              <w:right w:val="nil"/>
            </w:tcBorders>
            <w:vAlign w:val="center"/>
          </w:tcPr>
          <w:p>
            <w:pPr>
              <w:widowControl/>
              <w:spacing w:line="520" w:lineRule="exact"/>
              <w:jc w:val="center"/>
              <w:rPr>
                <w:rFonts w:ascii="黑体" w:hAnsi="黑体" w:eastAsia="黑体" w:cs="Times New Roman"/>
                <w:sz w:val="32"/>
                <w:szCs w:val="32"/>
              </w:rPr>
            </w:pPr>
            <w:r>
              <w:rPr>
                <w:rFonts w:hint="eastAsia" w:ascii="黑体" w:hAnsi="黑体" w:eastAsia="黑体" w:cs="Times New Roman"/>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1717"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1717"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2040"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5355" w:type="dxa"/>
            <w:tcBorders>
              <w:top w:val="nil"/>
              <w:left w:val="nil"/>
              <w:bottom w:val="nil"/>
              <w:right w:val="nil"/>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单位：万元</w:t>
            </w:r>
          </w:p>
        </w:tc>
      </w:tr>
      <w:tr>
        <w:tblPrEx>
          <w:tblCellMar>
            <w:top w:w="0" w:type="dxa"/>
            <w:left w:w="108" w:type="dxa"/>
            <w:bottom w:w="0" w:type="dxa"/>
            <w:right w:w="108" w:type="dxa"/>
          </w:tblCellMar>
        </w:tblPrEx>
        <w:trPr>
          <w:trHeight w:val="49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项目名称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2018年度预算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2019年度预算</w:t>
            </w:r>
          </w:p>
        </w:tc>
        <w:tc>
          <w:tcPr>
            <w:tcW w:w="20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增减金额</w:t>
            </w:r>
          </w:p>
        </w:tc>
        <w:tc>
          <w:tcPr>
            <w:tcW w:w="53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53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53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2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53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53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79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11.5</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11.5</w:t>
            </w:r>
          </w:p>
        </w:tc>
        <w:tc>
          <w:tcPr>
            <w:tcW w:w="20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53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spacing w:line="520" w:lineRule="exact"/>
              <w:jc w:val="center"/>
              <w:rPr>
                <w:rFonts w:ascii="黑体" w:hAnsi="黑体" w:eastAsia="黑体" w:cs="Times New Roman"/>
                <w:sz w:val="32"/>
                <w:szCs w:val="32"/>
              </w:rPr>
            </w:pPr>
          </w:p>
        </w:tc>
        <w:tc>
          <w:tcPr>
            <w:tcW w:w="1717" w:type="dxa"/>
            <w:tcBorders>
              <w:top w:val="nil"/>
              <w:left w:val="nil"/>
              <w:bottom w:val="nil"/>
              <w:right w:val="nil"/>
            </w:tcBorders>
            <w:vAlign w:val="center"/>
          </w:tcPr>
          <w:p>
            <w:pPr>
              <w:widowControl/>
              <w:spacing w:line="520" w:lineRule="exact"/>
              <w:jc w:val="center"/>
              <w:rPr>
                <w:rFonts w:ascii="黑体" w:hAnsi="黑体" w:eastAsia="黑体" w:cs="Times New Roman"/>
                <w:sz w:val="32"/>
                <w:szCs w:val="32"/>
              </w:rPr>
            </w:pPr>
          </w:p>
        </w:tc>
        <w:tc>
          <w:tcPr>
            <w:tcW w:w="1717" w:type="dxa"/>
            <w:tcBorders>
              <w:top w:val="nil"/>
              <w:left w:val="nil"/>
              <w:bottom w:val="nil"/>
              <w:right w:val="nil"/>
            </w:tcBorders>
            <w:vAlign w:val="center"/>
          </w:tcPr>
          <w:p>
            <w:pPr>
              <w:widowControl/>
              <w:spacing w:line="520" w:lineRule="exact"/>
              <w:jc w:val="center"/>
              <w:rPr>
                <w:rFonts w:ascii="黑体" w:hAnsi="黑体" w:eastAsia="黑体" w:cs="Times New Roman"/>
                <w:sz w:val="32"/>
                <w:szCs w:val="32"/>
              </w:rPr>
            </w:pPr>
          </w:p>
        </w:tc>
        <w:tc>
          <w:tcPr>
            <w:tcW w:w="2040" w:type="dxa"/>
            <w:tcBorders>
              <w:top w:val="nil"/>
              <w:left w:val="nil"/>
              <w:bottom w:val="nil"/>
              <w:right w:val="nil"/>
            </w:tcBorders>
            <w:vAlign w:val="center"/>
          </w:tcPr>
          <w:p>
            <w:pPr>
              <w:widowControl/>
              <w:spacing w:line="520" w:lineRule="exact"/>
              <w:jc w:val="center"/>
              <w:rPr>
                <w:rFonts w:ascii="黑体" w:hAnsi="黑体" w:eastAsia="黑体" w:cs="Times New Roman"/>
                <w:sz w:val="32"/>
                <w:szCs w:val="32"/>
              </w:rPr>
            </w:pPr>
          </w:p>
        </w:tc>
        <w:tc>
          <w:tcPr>
            <w:tcW w:w="5355" w:type="dxa"/>
            <w:tcBorders>
              <w:top w:val="nil"/>
              <w:left w:val="nil"/>
              <w:bottom w:val="nil"/>
              <w:right w:val="nil"/>
            </w:tcBorders>
            <w:vAlign w:val="center"/>
          </w:tcPr>
          <w:p>
            <w:pPr>
              <w:widowControl/>
              <w:spacing w:line="520" w:lineRule="exact"/>
              <w:jc w:val="center"/>
              <w:rPr>
                <w:rFonts w:ascii="黑体" w:hAnsi="黑体" w:eastAsia="黑体" w:cs="Times New Roman"/>
                <w:sz w:val="32"/>
                <w:szCs w:val="32"/>
              </w:rPr>
            </w:pPr>
          </w:p>
        </w:tc>
      </w:tr>
    </w:tbl>
    <w:p>
      <w:pPr>
        <w:ind w:firstLine="321" w:firstLineChars="100"/>
        <w:outlineLvl w:val="0"/>
        <w:rPr>
          <w:rFonts w:ascii="宋体" w:hAnsi="宋体" w:cs="宋体"/>
          <w:b/>
          <w:sz w:val="32"/>
          <w:szCs w:val="32"/>
        </w:rPr>
      </w:pPr>
      <w:r>
        <w:rPr>
          <w:rFonts w:hint="eastAsia" w:ascii="宋体" w:hAnsi="宋体" w:cs="宋体"/>
          <w:b/>
          <w:sz w:val="32"/>
          <w:szCs w:val="32"/>
        </w:rPr>
        <w:t>五、绩效预算信息</w:t>
      </w:r>
    </w:p>
    <w:p>
      <w:pPr>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一、总体绩效目标：</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cs="仿宋"/>
          <w:b/>
          <w:bCs/>
          <w:sz w:val="32"/>
          <w:szCs w:val="32"/>
          <w:lang w:eastAsia="zh-CN"/>
        </w:rPr>
      </w:pPr>
      <w:r>
        <w:rPr>
          <w:rFonts w:hint="eastAsia" w:ascii="仿宋" w:hAnsi="仿宋" w:eastAsia="仿宋" w:cs="仿宋"/>
          <w:sz w:val="32"/>
          <w:szCs w:val="32"/>
          <w:lang w:eastAsia="zh-CN"/>
        </w:rPr>
        <w:t>以社会主义新农村建设统揽农村工作全局，认真贯彻中央、省、市农村工作会议精神，紧紧围绕县委中心工作，着力落实党在农村的基本政策，切实推进美丽乡村建设、全面加强农村基层民主政治建设、农业产业化等工作，严格执行《预算法》，从严控制和压缩“三公”经费等一般性支出；努力降低行政管理和运行成本，优化服务环境。</w:t>
      </w:r>
    </w:p>
    <w:p>
      <w:pPr>
        <w:ind w:firstLine="643" w:firstLineChars="200"/>
        <w:rPr>
          <w:rFonts w:ascii="仿宋" w:hAnsi="仿宋" w:eastAsia="仿宋" w:cs="仿宋"/>
          <w:sz w:val="32"/>
          <w:szCs w:val="32"/>
        </w:rPr>
      </w:pPr>
      <w:bookmarkStart w:id="0" w:name="_Toc477874288"/>
      <w:r>
        <w:rPr>
          <w:rFonts w:hint="eastAsia" w:ascii="仿宋_GB2312" w:eastAsia="仿宋_GB2312"/>
          <w:b/>
          <w:sz w:val="32"/>
          <w:szCs w:val="32"/>
        </w:rPr>
        <w:t>(二)分类绩效目标</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1.借助华夏幸福帮扶，稳步推进农村双基建设</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根据《华夏幸福对口帮扶涞源县整县脱贫框架协议》，华夏幸福计划对全县</w:t>
      </w:r>
      <w:r>
        <w:rPr>
          <w:rFonts w:ascii="仿宋" w:hAnsi="仿宋" w:eastAsia="仿宋" w:cs="仿宋"/>
          <w:sz w:val="32"/>
          <w:szCs w:val="32"/>
        </w:rPr>
        <w:t>16</w:t>
      </w:r>
      <w:r>
        <w:rPr>
          <w:rFonts w:hint="eastAsia" w:ascii="仿宋" w:hAnsi="仿宋" w:eastAsia="仿宋" w:cs="仿宋"/>
          <w:sz w:val="32"/>
          <w:szCs w:val="32"/>
        </w:rPr>
        <w:t>个乡镇的</w:t>
      </w:r>
      <w:r>
        <w:rPr>
          <w:rFonts w:ascii="仿宋" w:hAnsi="仿宋" w:eastAsia="仿宋" w:cs="仿宋"/>
          <w:sz w:val="32"/>
          <w:szCs w:val="32"/>
        </w:rPr>
        <w:t>188</w:t>
      </w:r>
      <w:r>
        <w:rPr>
          <w:rFonts w:hint="eastAsia" w:ascii="仿宋" w:hAnsi="仿宋" w:eastAsia="仿宋" w:cs="仿宋"/>
          <w:sz w:val="32"/>
          <w:szCs w:val="32"/>
        </w:rPr>
        <w:t>个村庄实施精准帮扶，以整村搬迁安置、危旧房屋改造、基础设施建设、光伏产业扶贫为抓手，改善全县</w:t>
      </w:r>
      <w:r>
        <w:rPr>
          <w:rFonts w:ascii="仿宋" w:hAnsi="仿宋" w:eastAsia="仿宋" w:cs="仿宋"/>
          <w:sz w:val="32"/>
          <w:szCs w:val="32"/>
        </w:rPr>
        <w:t>1.6</w:t>
      </w:r>
      <w:r>
        <w:rPr>
          <w:rFonts w:hint="eastAsia" w:ascii="仿宋" w:hAnsi="仿宋" w:eastAsia="仿宋" w:cs="仿宋"/>
          <w:sz w:val="32"/>
          <w:szCs w:val="32"/>
        </w:rPr>
        <w:t>万余户群众生产生活条件。目前帮扶工作已全面展开，帮扶项目相继开工，总体进展顺利。</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2、扎实做好省级深度贫困村村庄面貌提升工作</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在深入调研的基础上，对省级深度贫困村进行村庄面貌改造提升，包括农村生活垃圾治理、村庄绿化、亮化和美化等项目，申请上级资金</w:t>
      </w:r>
      <w:r>
        <w:rPr>
          <w:rFonts w:ascii="仿宋" w:hAnsi="仿宋" w:eastAsia="仿宋" w:cs="仿宋"/>
          <w:sz w:val="32"/>
          <w:szCs w:val="32"/>
        </w:rPr>
        <w:t>2299.69</w:t>
      </w:r>
      <w:r>
        <w:rPr>
          <w:rFonts w:hint="eastAsia" w:ascii="仿宋" w:hAnsi="仿宋" w:eastAsia="仿宋" w:cs="仿宋"/>
          <w:sz w:val="32"/>
          <w:szCs w:val="32"/>
        </w:rPr>
        <w:t>万元，目前正在进行评审、招投标工作，待招投标完成后将按省美丽办要求的时间节点完成建设任务。</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3、加大农村垃圾治理力度、切实改善农村容貌</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我县共有</w:t>
      </w:r>
      <w:r>
        <w:rPr>
          <w:rFonts w:ascii="仿宋" w:hAnsi="仿宋" w:eastAsia="仿宋" w:cs="仿宋"/>
          <w:sz w:val="32"/>
          <w:szCs w:val="32"/>
        </w:rPr>
        <w:t>285</w:t>
      </w:r>
      <w:r>
        <w:rPr>
          <w:rFonts w:hint="eastAsia" w:ascii="仿宋" w:hAnsi="仿宋" w:eastAsia="仿宋" w:cs="仿宋"/>
          <w:sz w:val="32"/>
          <w:szCs w:val="32"/>
        </w:rPr>
        <w:t>个行政村，其中</w:t>
      </w:r>
      <w:r>
        <w:rPr>
          <w:rFonts w:ascii="仿宋" w:hAnsi="仿宋" w:eastAsia="仿宋" w:cs="仿宋"/>
          <w:sz w:val="32"/>
          <w:szCs w:val="32"/>
        </w:rPr>
        <w:t>31</w:t>
      </w:r>
      <w:r>
        <w:rPr>
          <w:rFonts w:hint="eastAsia" w:ascii="仿宋" w:hAnsi="仿宋" w:eastAsia="仿宋" w:cs="仿宋"/>
          <w:sz w:val="32"/>
          <w:szCs w:val="32"/>
        </w:rPr>
        <w:t>个村在</w:t>
      </w:r>
      <w:r>
        <w:rPr>
          <w:rFonts w:ascii="仿宋" w:hAnsi="仿宋" w:eastAsia="仿宋" w:cs="仿宋"/>
          <w:sz w:val="32"/>
          <w:szCs w:val="32"/>
        </w:rPr>
        <w:t>2016</w:t>
      </w:r>
      <w:r>
        <w:rPr>
          <w:rFonts w:hint="eastAsia" w:ascii="仿宋" w:hAnsi="仿宋" w:eastAsia="仿宋" w:cs="仿宋"/>
          <w:sz w:val="32"/>
          <w:szCs w:val="32"/>
        </w:rPr>
        <w:t>年由桑德公司进行村庄整体保洁，由城市管理行政执法局主管；易地扶贫搬迁的</w:t>
      </w:r>
      <w:r>
        <w:rPr>
          <w:rFonts w:ascii="仿宋" w:hAnsi="仿宋" w:eastAsia="仿宋" w:cs="仿宋"/>
          <w:sz w:val="32"/>
          <w:szCs w:val="32"/>
        </w:rPr>
        <w:t>25</w:t>
      </w:r>
      <w:r>
        <w:rPr>
          <w:rFonts w:hint="eastAsia" w:ascii="仿宋" w:hAnsi="仿宋" w:eastAsia="仿宋" w:cs="仿宋"/>
          <w:sz w:val="32"/>
          <w:szCs w:val="32"/>
        </w:rPr>
        <w:t>个村已搬迁至片区，成为小区，不再纳入村庄垃圾治理范围，还剩余</w:t>
      </w:r>
      <w:r>
        <w:rPr>
          <w:rFonts w:ascii="仿宋" w:hAnsi="仿宋" w:eastAsia="仿宋" w:cs="仿宋"/>
          <w:sz w:val="32"/>
          <w:szCs w:val="32"/>
        </w:rPr>
        <w:t>229</w:t>
      </w:r>
      <w:r>
        <w:rPr>
          <w:rFonts w:hint="eastAsia" w:ascii="仿宋" w:hAnsi="仿宋" w:eastAsia="仿宋" w:cs="仿宋"/>
          <w:sz w:val="32"/>
          <w:szCs w:val="32"/>
        </w:rPr>
        <w:t>个村的生活垃圾需要治理。年初，政府列入预算，每年投入资金近</w:t>
      </w:r>
      <w:r>
        <w:rPr>
          <w:rFonts w:ascii="仿宋" w:hAnsi="仿宋" w:eastAsia="仿宋" w:cs="仿宋"/>
          <w:sz w:val="32"/>
          <w:szCs w:val="32"/>
        </w:rPr>
        <w:t>4000</w:t>
      </w:r>
      <w:r>
        <w:rPr>
          <w:rFonts w:hint="eastAsia" w:ascii="仿宋" w:hAnsi="仿宋" w:eastAsia="仿宋" w:cs="仿宋"/>
          <w:sz w:val="32"/>
          <w:szCs w:val="32"/>
        </w:rPr>
        <w:t>万元，采取政府购买服务的方式进行清扫保洁、垃圾收集、运输及垃圾中转站建设运行。日常保洁项目和中转站建设项目已于</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16</w:t>
      </w:r>
      <w:r>
        <w:rPr>
          <w:rFonts w:hint="eastAsia" w:ascii="仿宋" w:hAnsi="仿宋" w:eastAsia="仿宋" w:cs="仿宋"/>
          <w:sz w:val="32"/>
          <w:szCs w:val="32"/>
        </w:rPr>
        <w:t>日完成招投标手续，保定善美环境卫生有限公司中标。目前，我县</w:t>
      </w:r>
      <w:r>
        <w:rPr>
          <w:rFonts w:ascii="仿宋" w:hAnsi="仿宋" w:eastAsia="仿宋" w:cs="仿宋"/>
          <w:sz w:val="32"/>
          <w:szCs w:val="32"/>
        </w:rPr>
        <w:t>229</w:t>
      </w:r>
      <w:r>
        <w:rPr>
          <w:rFonts w:hint="eastAsia" w:ascii="仿宋" w:hAnsi="仿宋" w:eastAsia="仿宋" w:cs="仿宋"/>
          <w:sz w:val="32"/>
          <w:szCs w:val="32"/>
        </w:rPr>
        <w:t>个村庄，保洁公司已介入，全部实现“城乡环卫一体化”，实现村庄垃圾日产日清。</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4、积极开展人居环境整治工作。</w:t>
      </w:r>
    </w:p>
    <w:p>
      <w:pPr>
        <w:spacing w:line="500" w:lineRule="exact"/>
        <w:ind w:firstLine="560"/>
        <w:rPr>
          <w:rFonts w:ascii="仿宋" w:hAnsi="仿宋" w:eastAsia="仿宋" w:cs="仿宋"/>
          <w:sz w:val="32"/>
          <w:szCs w:val="32"/>
        </w:rPr>
      </w:pPr>
      <w:r>
        <w:rPr>
          <w:rFonts w:hint="eastAsia" w:ascii="仿宋" w:hAnsi="仿宋" w:eastAsia="仿宋" w:cs="仿宋"/>
          <w:sz w:val="32"/>
          <w:szCs w:val="32"/>
        </w:rPr>
        <w:t>从垃圾治理、村庄美化、村庄绿化、污水治理、街道硬化、村庄亮化方面，改变村民的生活环境，让人民有实实在在的获得感、幸福感、安全感。</w:t>
      </w:r>
    </w:p>
    <w:p>
      <w:pPr>
        <w:spacing w:line="500" w:lineRule="exact"/>
        <w:ind w:firstLine="560"/>
        <w:rPr>
          <w:rFonts w:ascii="仿宋" w:hAnsi="仿宋" w:eastAsia="仿宋" w:cs="仿宋"/>
          <w:sz w:val="32"/>
          <w:szCs w:val="32"/>
        </w:rPr>
      </w:pPr>
    </w:p>
    <w:p>
      <w:pPr>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三、工作保障措施</w:t>
      </w:r>
    </w:p>
    <w:p>
      <w:pPr>
        <w:spacing w:line="500" w:lineRule="exact"/>
        <w:ind w:firstLine="560"/>
        <w:rPr>
          <w:rFonts w:ascii="仿宋" w:hAnsi="仿宋" w:eastAsia="仿宋" w:cs="仿宋"/>
          <w:sz w:val="32"/>
          <w:szCs w:val="32"/>
        </w:rPr>
        <w:sectPr>
          <w:pgSz w:w="16839" w:h="11907" w:orient="landscape"/>
          <w:pgMar w:top="1020" w:right="1361" w:bottom="1020" w:left="1361" w:header="851" w:footer="992" w:gutter="0"/>
          <w:cols w:space="425" w:num="1"/>
          <w:docGrid w:type="lines" w:linePitch="312" w:charSpace="0"/>
        </w:sectPr>
      </w:pPr>
    </w:p>
    <w:p>
      <w:pPr>
        <w:spacing w:line="500" w:lineRule="exact"/>
        <w:ind w:firstLine="560"/>
        <w:rPr>
          <w:rFonts w:ascii="仿宋" w:hAnsi="仿宋" w:eastAsia="仿宋" w:cs="仿宋"/>
          <w:sz w:val="32"/>
          <w:szCs w:val="32"/>
        </w:rPr>
      </w:pPr>
    </w:p>
    <w:p>
      <w:pPr>
        <w:spacing w:line="500" w:lineRule="exact"/>
        <w:ind w:firstLine="560"/>
        <w:rPr>
          <w:rFonts w:ascii="仿宋" w:hAnsi="仿宋" w:eastAsia="仿宋" w:cs="仿宋"/>
          <w:sz w:val="32"/>
          <w:szCs w:val="32"/>
        </w:rPr>
        <w:sectPr>
          <w:pgSz w:w="16839" w:h="11907" w:orient="landscape"/>
          <w:pgMar w:top="1020" w:right="1361" w:bottom="1020" w:left="1361" w:header="851" w:footer="992" w:gutter="0"/>
          <w:cols w:space="425" w:num="1"/>
          <w:docGrid w:type="lines" w:linePitch="312" w:charSpace="0"/>
        </w:sectPr>
      </w:pPr>
      <w:r>
        <w:rPr>
          <w:rFonts w:hint="eastAsia" w:ascii="仿宋" w:hAnsi="仿宋" w:eastAsia="仿宋" w:cs="仿宋"/>
          <w:sz w:val="32"/>
          <w:szCs w:val="32"/>
        </w:rPr>
        <w:t>公文办理严谨高效，严控公文数量，信息调研深入及时，加大政务督查力度，应急值守狠下功夫，各项工作务求突破，大力提升工作能力，全面提高工作水平。</w:t>
      </w:r>
    </w:p>
    <w:p>
      <w:pPr>
        <w:spacing w:line="500" w:lineRule="exact"/>
        <w:ind w:firstLine="560"/>
        <w:rPr>
          <w:rFonts w:ascii="仿宋" w:hAnsi="仿宋" w:eastAsia="仿宋" w:cs="仿宋"/>
          <w:sz w:val="32"/>
          <w:szCs w:val="32"/>
        </w:rPr>
      </w:pPr>
    </w:p>
    <w:p>
      <w:pPr>
        <w:jc w:val="center"/>
        <w:outlineLvl w:val="0"/>
        <w:rPr>
          <w:rFonts w:ascii="仿宋" w:hAnsi="仿宋" w:eastAsia="仿宋" w:cs="仿宋"/>
          <w:sz w:val="32"/>
          <w:szCs w:val="32"/>
        </w:rPr>
      </w:pPr>
      <w:r>
        <w:rPr>
          <w:rFonts w:hint="eastAsia" w:ascii="仿宋" w:hAnsi="仿宋" w:eastAsia="仿宋" w:cs="仿宋"/>
          <w:sz w:val="32"/>
          <w:szCs w:val="32"/>
        </w:rPr>
        <w:t>部门职责</w:t>
      </w:r>
      <w:r>
        <w:rPr>
          <w:rFonts w:ascii="仿宋" w:hAnsi="仿宋" w:eastAsia="仿宋" w:cs="仿宋"/>
          <w:sz w:val="32"/>
          <w:szCs w:val="32"/>
        </w:rPr>
        <w:t>-</w:t>
      </w:r>
      <w:r>
        <w:rPr>
          <w:rFonts w:hint="eastAsia" w:ascii="仿宋" w:hAnsi="仿宋" w:eastAsia="仿宋" w:cs="仿宋"/>
          <w:sz w:val="32"/>
          <w:szCs w:val="32"/>
        </w:rPr>
        <w:t>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仿宋"/>
                <w:sz w:val="32"/>
                <w:szCs w:val="32"/>
              </w:rPr>
            </w:pPr>
            <w:r>
              <w:rPr>
                <w:rFonts w:ascii="仿宋" w:hAnsi="仿宋" w:eastAsia="仿宋" w:cs="仿宋"/>
                <w:sz w:val="32"/>
                <w:szCs w:val="32"/>
              </w:rPr>
              <w:t>214</w:t>
            </w:r>
            <w:r>
              <w:rPr>
                <w:rFonts w:hint="eastAsia" w:ascii="仿宋" w:hAnsi="仿宋" w:eastAsia="仿宋" w:cs="仿宋"/>
                <w:sz w:val="32"/>
                <w:szCs w:val="32"/>
              </w:rPr>
              <w:t>农工委</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6"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976"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2976"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41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94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cs="仿宋"/>
              </w:rPr>
            </w:pPr>
          </w:p>
        </w:tc>
        <w:tc>
          <w:tcPr>
            <w:tcW w:w="1276" w:type="dxa"/>
            <w:vMerge w:val="continue"/>
            <w:vAlign w:val="center"/>
          </w:tcPr>
          <w:p>
            <w:pPr>
              <w:spacing w:line="300" w:lineRule="exact"/>
              <w:jc w:val="left"/>
              <w:outlineLvl w:val="0"/>
              <w:rPr>
                <w:rFonts w:ascii="仿宋" w:hAnsi="仿宋" w:eastAsia="仿宋" w:cs="仿宋"/>
              </w:rPr>
            </w:pPr>
          </w:p>
        </w:tc>
        <w:tc>
          <w:tcPr>
            <w:tcW w:w="2976" w:type="dxa"/>
            <w:vMerge w:val="continue"/>
            <w:vAlign w:val="center"/>
          </w:tcPr>
          <w:p>
            <w:pPr>
              <w:spacing w:line="300" w:lineRule="exact"/>
              <w:jc w:val="left"/>
              <w:outlineLvl w:val="0"/>
              <w:rPr>
                <w:rFonts w:ascii="仿宋" w:hAnsi="仿宋" w:eastAsia="仿宋" w:cs="仿宋"/>
              </w:rPr>
            </w:pPr>
          </w:p>
        </w:tc>
        <w:tc>
          <w:tcPr>
            <w:tcW w:w="2976" w:type="dxa"/>
            <w:vMerge w:val="continue"/>
            <w:vAlign w:val="center"/>
          </w:tcPr>
          <w:p>
            <w:pPr>
              <w:spacing w:line="300" w:lineRule="exact"/>
              <w:jc w:val="left"/>
              <w:outlineLvl w:val="0"/>
              <w:rPr>
                <w:rFonts w:ascii="仿宋" w:hAnsi="仿宋" w:eastAsia="仿宋" w:cs="仿宋"/>
              </w:rPr>
            </w:pPr>
          </w:p>
        </w:tc>
        <w:tc>
          <w:tcPr>
            <w:tcW w:w="1417" w:type="dxa"/>
            <w:vMerge w:val="continue"/>
            <w:vAlign w:val="center"/>
          </w:tcPr>
          <w:p>
            <w:pPr>
              <w:spacing w:line="300" w:lineRule="exact"/>
              <w:jc w:val="left"/>
              <w:outlineLvl w:val="0"/>
              <w:rPr>
                <w:rFonts w:ascii="仿宋" w:hAnsi="仿宋" w:eastAsia="仿宋" w:cs="仿宋"/>
              </w:rPr>
            </w:pPr>
          </w:p>
        </w:tc>
        <w:tc>
          <w:tcPr>
            <w:tcW w:w="737"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37"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37"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3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一、支持农业产业化</w:t>
            </w:r>
          </w:p>
        </w:tc>
        <w:tc>
          <w:tcPr>
            <w:tcW w:w="1276" w:type="dxa"/>
            <w:vAlign w:val="center"/>
          </w:tcPr>
          <w:p>
            <w:pPr>
              <w:spacing w:line="300" w:lineRule="exact"/>
              <w:jc w:val="left"/>
              <w:rPr>
                <w:rFonts w:ascii="仿宋" w:hAnsi="仿宋" w:eastAsia="仿宋" w:cs="仿宋"/>
              </w:rPr>
            </w:pP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组织落实省、市农业产业化经营的发展规划与政策，支持全县农业企业产业化加快发展。</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拉伸农业产业链条，提升农产品附加值，增加农民收入，创造县域经济发展新增长点。</w:t>
            </w:r>
          </w:p>
        </w:tc>
        <w:tc>
          <w:tcPr>
            <w:tcW w:w="1417" w:type="dxa"/>
            <w:vAlign w:val="center"/>
          </w:tcPr>
          <w:p>
            <w:pPr>
              <w:spacing w:line="300" w:lineRule="exact"/>
              <w:jc w:val="left"/>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仿宋"/>
                <w:b/>
              </w:rPr>
            </w:pPr>
            <w:r>
              <w:rPr>
                <w:rFonts w:hint="eastAsia" w:ascii="仿宋" w:hAnsi="仿宋" w:eastAsia="仿宋" w:cs="仿宋"/>
                <w:b/>
              </w:rPr>
              <w:t>　　1、实施农业产业化专项补助</w:t>
            </w:r>
          </w:p>
        </w:tc>
        <w:tc>
          <w:tcPr>
            <w:tcW w:w="1276" w:type="dxa"/>
            <w:vMerge w:val="restart"/>
            <w:vAlign w:val="center"/>
          </w:tcPr>
          <w:p>
            <w:pPr>
              <w:spacing w:line="300" w:lineRule="exact"/>
              <w:jc w:val="left"/>
              <w:rPr>
                <w:rFonts w:ascii="仿宋" w:hAnsi="仿宋" w:eastAsia="仿宋" w:cs="仿宋"/>
              </w:rPr>
            </w:pP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通过政策资金引导，加快建设农产品加工和大型物流项目。</w:t>
            </w: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提高农产品加工水平，提高农民收入。</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效果指标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≥64.5%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≥63%</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≥62.5%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≥95%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二、推进新农村建设</w:t>
            </w:r>
          </w:p>
        </w:tc>
        <w:tc>
          <w:tcPr>
            <w:tcW w:w="1276" w:type="dxa"/>
            <w:vAlign w:val="center"/>
          </w:tcPr>
          <w:p>
            <w:pPr>
              <w:spacing w:line="300" w:lineRule="exact"/>
              <w:jc w:val="left"/>
              <w:rPr>
                <w:rFonts w:ascii="仿宋" w:hAnsi="仿宋" w:eastAsia="仿宋" w:cs="仿宋"/>
              </w:rPr>
            </w:pP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通过实施农村面貌改造提升行动，加快建设社会主义新农村。</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改善农村环境面貌，提升农民生产生活条件。</w:t>
            </w:r>
          </w:p>
        </w:tc>
        <w:tc>
          <w:tcPr>
            <w:tcW w:w="1417" w:type="dxa"/>
            <w:vAlign w:val="center"/>
          </w:tcPr>
          <w:p>
            <w:pPr>
              <w:spacing w:line="300" w:lineRule="exact"/>
              <w:jc w:val="left"/>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　　1、美丽乡村建设</w:t>
            </w:r>
          </w:p>
        </w:tc>
        <w:tc>
          <w:tcPr>
            <w:tcW w:w="1276" w:type="dxa"/>
            <w:vAlign w:val="center"/>
          </w:tcPr>
          <w:p>
            <w:pPr>
              <w:spacing w:line="300" w:lineRule="exact"/>
              <w:jc w:val="left"/>
              <w:rPr>
                <w:rFonts w:ascii="仿宋" w:hAnsi="仿宋" w:eastAsia="仿宋" w:cs="仿宋"/>
              </w:rPr>
            </w:pP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按照省、市统筹城乡发展的要求，以“环境美、产业美、精神美、生态美”为重点，大力推进美丽乡村建设。</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突出重点，因地制宜，按照分期分批推进的要求，每年选定一批重点村实施改造提升。</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三、指导推进农村改革</w:t>
            </w:r>
          </w:p>
        </w:tc>
        <w:tc>
          <w:tcPr>
            <w:tcW w:w="1276" w:type="dxa"/>
            <w:vAlign w:val="center"/>
          </w:tcPr>
          <w:p>
            <w:pPr>
              <w:spacing w:line="300" w:lineRule="exact"/>
              <w:jc w:val="left"/>
              <w:rPr>
                <w:rFonts w:ascii="仿宋" w:hAnsi="仿宋" w:eastAsia="仿宋" w:cs="仿宋"/>
              </w:rPr>
            </w:pP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按照省、市要求，全面深化农村重点领域、关键环节改革，加快推进农业农村体制机制创新，增强全县农村经济社会发展活力。</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使农业增效、农民增收、农村增活力。</w:t>
            </w:r>
          </w:p>
        </w:tc>
        <w:tc>
          <w:tcPr>
            <w:tcW w:w="1417" w:type="dxa"/>
            <w:vAlign w:val="center"/>
          </w:tcPr>
          <w:p>
            <w:pPr>
              <w:spacing w:line="300" w:lineRule="exact"/>
              <w:jc w:val="left"/>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　　1、指导农村综合改革</w:t>
            </w:r>
          </w:p>
        </w:tc>
        <w:tc>
          <w:tcPr>
            <w:tcW w:w="1276" w:type="dxa"/>
            <w:vAlign w:val="center"/>
          </w:tcPr>
          <w:p>
            <w:pPr>
              <w:spacing w:line="300" w:lineRule="exact"/>
              <w:jc w:val="left"/>
              <w:rPr>
                <w:rFonts w:ascii="仿宋" w:hAnsi="仿宋" w:eastAsia="仿宋" w:cs="仿宋"/>
              </w:rPr>
            </w:pP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协调指导推进土地流转、村集体股份制改造等农村综合改革，创新农村基本经营制度，完善相关机制建设。</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促进农村经济社会全面协调发展。</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四、推进新农村建设</w:t>
            </w:r>
          </w:p>
        </w:tc>
        <w:tc>
          <w:tcPr>
            <w:tcW w:w="1276" w:type="dxa"/>
            <w:vAlign w:val="center"/>
          </w:tcPr>
          <w:p>
            <w:pPr>
              <w:spacing w:line="300" w:lineRule="exact"/>
              <w:jc w:val="left"/>
              <w:rPr>
                <w:rFonts w:ascii="仿宋" w:hAnsi="仿宋" w:eastAsia="仿宋" w:cs="仿宋"/>
              </w:rPr>
            </w:pPr>
            <w:r>
              <w:rPr>
                <w:rFonts w:hint="eastAsia" w:ascii="仿宋" w:hAnsi="仿宋" w:eastAsia="仿宋" w:cs="仿宋"/>
              </w:rPr>
              <w:t>40.00</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通过实施农村面貌改造提升行动，加快建设社会主义新农村。</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改善农村环境面貌，提升农民生产生活条件。</w:t>
            </w:r>
          </w:p>
        </w:tc>
        <w:tc>
          <w:tcPr>
            <w:tcW w:w="1417" w:type="dxa"/>
            <w:vAlign w:val="center"/>
          </w:tcPr>
          <w:p>
            <w:pPr>
              <w:spacing w:line="300" w:lineRule="exact"/>
              <w:jc w:val="left"/>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仿宋"/>
                <w:b/>
              </w:rPr>
            </w:pPr>
            <w:r>
              <w:rPr>
                <w:rFonts w:hint="eastAsia" w:ascii="仿宋" w:hAnsi="仿宋" w:eastAsia="仿宋" w:cs="仿宋"/>
                <w:b/>
              </w:rPr>
              <w:t>　　1、美丽乡村建设</w:t>
            </w:r>
          </w:p>
        </w:tc>
        <w:tc>
          <w:tcPr>
            <w:tcW w:w="1276" w:type="dxa"/>
            <w:vMerge w:val="restart"/>
            <w:vAlign w:val="center"/>
          </w:tcPr>
          <w:p>
            <w:pPr>
              <w:spacing w:line="300" w:lineRule="exact"/>
              <w:jc w:val="left"/>
              <w:rPr>
                <w:rFonts w:ascii="仿宋" w:hAnsi="仿宋" w:eastAsia="仿宋" w:cs="仿宋"/>
              </w:rPr>
            </w:pP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按照统筹城乡发展要求，以“环境美、产业美、精神美、生态美”为重点，大力推进美丽乡村建设。</w:t>
            </w: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围绕十二个专项行动，突出重点，因地制宜，按照分期分批推进的要求，每年选定一批重点村实施改造提升。</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效果指标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效果指标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仿宋"/>
                <w:b/>
              </w:rPr>
            </w:pPr>
            <w:r>
              <w:rPr>
                <w:rFonts w:hint="eastAsia" w:ascii="仿宋" w:hAnsi="仿宋" w:eastAsia="仿宋" w:cs="仿宋"/>
                <w:b/>
              </w:rPr>
              <w:t>　　2、中心村建设</w:t>
            </w:r>
          </w:p>
        </w:tc>
        <w:tc>
          <w:tcPr>
            <w:tcW w:w="1276" w:type="dxa"/>
            <w:vMerge w:val="restart"/>
            <w:vAlign w:val="center"/>
          </w:tcPr>
          <w:p>
            <w:pPr>
              <w:spacing w:line="300" w:lineRule="exact"/>
              <w:jc w:val="left"/>
              <w:rPr>
                <w:rFonts w:ascii="仿宋" w:hAnsi="仿宋" w:eastAsia="仿宋" w:cs="仿宋"/>
              </w:rPr>
            </w:pP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推进中心村示范工程建设，打造符合全面小康要求的新型农村社区和美丽乡村。</w:t>
            </w: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按照三年建设周期，建设一批多种类型、有示范意义的新民居中心村示范点。</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当年按计划要求完成任务的中心村示范点占其全部任务的比例</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当年按规定要求完成开工任务的中心村示范点占全部新启动中心村示范点的比例</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效果指标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调查了解村民对新民居中心村建设内容及结果的满意程度</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　　3、村庄基础设施和公共服务提升工程</w:t>
            </w:r>
          </w:p>
        </w:tc>
        <w:tc>
          <w:tcPr>
            <w:tcW w:w="1276" w:type="dxa"/>
            <w:vAlign w:val="center"/>
          </w:tcPr>
          <w:p>
            <w:pPr>
              <w:spacing w:line="300" w:lineRule="exact"/>
              <w:jc w:val="left"/>
              <w:rPr>
                <w:rFonts w:ascii="仿宋" w:hAnsi="仿宋" w:eastAsia="仿宋" w:cs="仿宋"/>
              </w:rPr>
            </w:pPr>
            <w:r>
              <w:rPr>
                <w:rFonts w:hint="eastAsia" w:ascii="仿宋" w:hAnsi="仿宋" w:eastAsia="仿宋" w:cs="仿宋"/>
              </w:rPr>
              <w:t>20.00</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用三年时间对全县所有村庄实施基础设施和公共服务提升工程，以美丽乡村建设12个专项行动为工作内容，使农村环境更加整洁，生态环境更加优良，乡村特色更加鲜明，公共服务更加完善</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用三年时间对全县所有村庄实施基础设施和公共服务提升工程。</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当年按规定要求完成村庄占全部村庄比例</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　　4、深度贫困村面貌改造任务</w:t>
            </w:r>
          </w:p>
        </w:tc>
        <w:tc>
          <w:tcPr>
            <w:tcW w:w="1276" w:type="dxa"/>
            <w:vAlign w:val="center"/>
          </w:tcPr>
          <w:p>
            <w:pPr>
              <w:spacing w:line="300" w:lineRule="exact"/>
              <w:jc w:val="left"/>
              <w:rPr>
                <w:rFonts w:ascii="仿宋" w:hAnsi="仿宋" w:eastAsia="仿宋" w:cs="仿宋"/>
              </w:rPr>
            </w:pPr>
            <w:r>
              <w:rPr>
                <w:rFonts w:hint="eastAsia" w:ascii="仿宋" w:hAnsi="仿宋" w:eastAsia="仿宋" w:cs="仿宋"/>
              </w:rPr>
              <w:t>20.00</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以改善农村民生为目标，以保障农民基本生活条件为底线，以推进深度贫困村村庄面貌改造提升为重点，大力实施农村生活垃圾治理、污水处理、绿化、美化、亮化等专项行动，进一步完善农村基础设施，为加快脱贫攻坚、早日全面建成小康社会奠定基础。</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通过对村庄进行生活垃圾治理、污水处理、绿化、亮化、美化等专项行动对村庄面貌进行改造提升。</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　　5、人居环境整治行动</w:t>
            </w:r>
          </w:p>
        </w:tc>
        <w:tc>
          <w:tcPr>
            <w:tcW w:w="1276" w:type="dxa"/>
            <w:vAlign w:val="center"/>
          </w:tcPr>
          <w:p>
            <w:pPr>
              <w:spacing w:line="300" w:lineRule="exact"/>
              <w:jc w:val="left"/>
              <w:rPr>
                <w:rFonts w:ascii="仿宋" w:hAnsi="仿宋" w:eastAsia="仿宋" w:cs="仿宋"/>
              </w:rPr>
            </w:pP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为推进我县农村人居环境整治，尽快改善提升农村生产生活条件和生态质量，建设生态宜居的美丽乡村，促进农村经济社会的协调发展，用三年时间对全县的所有村庄进行人居环境的整治。</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用三年时间对全县所有村庄进行人居环境的整治。</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五、政务管理</w:t>
            </w:r>
          </w:p>
        </w:tc>
        <w:tc>
          <w:tcPr>
            <w:tcW w:w="1276" w:type="dxa"/>
            <w:vAlign w:val="center"/>
          </w:tcPr>
          <w:p>
            <w:pPr>
              <w:spacing w:line="300" w:lineRule="exact"/>
              <w:jc w:val="left"/>
              <w:rPr>
                <w:rFonts w:ascii="仿宋" w:hAnsi="仿宋" w:eastAsia="仿宋" w:cs="仿宋"/>
              </w:rPr>
            </w:pPr>
            <w:r>
              <w:rPr>
                <w:rFonts w:hint="eastAsia" w:ascii="仿宋" w:hAnsi="仿宋" w:eastAsia="仿宋" w:cs="仿宋"/>
              </w:rPr>
              <w:t>37.35</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开展农业宣传，推动农业政策落实。保障各项政党工作的开展</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保障各项农村工作的正常运行</w:t>
            </w:r>
          </w:p>
        </w:tc>
        <w:tc>
          <w:tcPr>
            <w:tcW w:w="1417" w:type="dxa"/>
            <w:vAlign w:val="center"/>
          </w:tcPr>
          <w:p>
            <w:pPr>
              <w:spacing w:line="300" w:lineRule="exact"/>
              <w:jc w:val="left"/>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仿宋" w:hAnsi="仿宋" w:eastAsia="仿宋" w:cs="仿宋"/>
                <w:b/>
              </w:rPr>
            </w:pPr>
            <w:r>
              <w:rPr>
                <w:rFonts w:hint="eastAsia" w:ascii="仿宋" w:hAnsi="仿宋" w:eastAsia="仿宋" w:cs="仿宋"/>
                <w:b/>
              </w:rPr>
              <w:t>　　1、综合业务管理</w:t>
            </w:r>
          </w:p>
        </w:tc>
        <w:tc>
          <w:tcPr>
            <w:tcW w:w="1276" w:type="dxa"/>
            <w:vMerge w:val="restart"/>
            <w:vAlign w:val="center"/>
          </w:tcPr>
          <w:p>
            <w:pPr>
              <w:spacing w:line="300" w:lineRule="exact"/>
              <w:jc w:val="left"/>
              <w:rPr>
                <w:rFonts w:ascii="仿宋" w:hAnsi="仿宋" w:eastAsia="仿宋" w:cs="仿宋"/>
              </w:rPr>
            </w:pPr>
            <w:r>
              <w:rPr>
                <w:rFonts w:hint="eastAsia" w:ascii="仿宋" w:hAnsi="仿宋" w:eastAsia="仿宋" w:cs="仿宋"/>
              </w:rPr>
              <w:t>32.35</w:t>
            </w: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调研提出规划和建议，工作部署、协调推动、普查统计、督促指导及县委、县政府交办的其他事项等行政管理事项。</w:t>
            </w:r>
          </w:p>
        </w:tc>
        <w:tc>
          <w:tcPr>
            <w:tcW w:w="2976" w:type="dxa"/>
            <w:vMerge w:val="restart"/>
            <w:vAlign w:val="center"/>
          </w:tcPr>
          <w:p>
            <w:pPr>
              <w:spacing w:line="300" w:lineRule="exact"/>
              <w:jc w:val="left"/>
              <w:rPr>
                <w:rFonts w:ascii="仿宋" w:hAnsi="仿宋" w:eastAsia="仿宋" w:cs="仿宋"/>
              </w:rPr>
            </w:pPr>
            <w:r>
              <w:rPr>
                <w:rFonts w:hint="eastAsia" w:ascii="仿宋" w:hAnsi="仿宋" w:eastAsia="仿宋" w:cs="仿宋"/>
              </w:rPr>
              <w:t>加强管理，园满完成省委、省政府交办任务</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仿宋" w:hAnsi="仿宋" w:eastAsia="仿宋" w:cs="仿宋"/>
                <w:b/>
              </w:rPr>
            </w:pPr>
          </w:p>
        </w:tc>
        <w:tc>
          <w:tcPr>
            <w:tcW w:w="12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2976" w:type="dxa"/>
            <w:vMerge w:val="continue"/>
            <w:vAlign w:val="center"/>
          </w:tcPr>
          <w:p>
            <w:pPr>
              <w:spacing w:line="300" w:lineRule="exact"/>
              <w:jc w:val="left"/>
              <w:rPr>
                <w:rFonts w:ascii="仿宋" w:hAnsi="仿宋" w:eastAsia="仿宋" w:cs="仿宋"/>
              </w:rPr>
            </w:pP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≥95%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rPr>
            </w:pPr>
            <w:r>
              <w:rPr>
                <w:rFonts w:hint="eastAsia" w:ascii="仿宋" w:hAnsi="仿宋" w:eastAsia="仿宋" w:cs="仿宋"/>
                <w:b/>
              </w:rPr>
              <w:t>　　2、综合事务管理</w:t>
            </w:r>
          </w:p>
        </w:tc>
        <w:tc>
          <w:tcPr>
            <w:tcW w:w="1276" w:type="dxa"/>
            <w:vAlign w:val="center"/>
          </w:tcPr>
          <w:p>
            <w:pPr>
              <w:spacing w:line="300" w:lineRule="exact"/>
              <w:jc w:val="left"/>
              <w:rPr>
                <w:rFonts w:ascii="仿宋" w:hAnsi="仿宋" w:eastAsia="仿宋" w:cs="仿宋"/>
              </w:rPr>
            </w:pPr>
            <w:r>
              <w:rPr>
                <w:rFonts w:hint="eastAsia" w:ascii="仿宋" w:hAnsi="仿宋" w:eastAsia="仿宋" w:cs="仿宋"/>
              </w:rPr>
              <w:t>5.00</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加强机关事务性管理，开展机关自身能力建设。</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加强机关事务性管理，提高机关自身工作能力。</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产出指标</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≥95%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≥85%</w:t>
            </w:r>
          </w:p>
        </w:tc>
      </w:tr>
    </w:tbl>
    <w:p>
      <w:pPr>
        <w:spacing w:line="300" w:lineRule="exact"/>
        <w:jc w:val="left"/>
        <w:outlineLvl w:val="0"/>
        <w:rPr>
          <w:rFonts w:ascii="仿宋" w:hAnsi="仿宋" w:eastAsia="仿宋" w:cs="仿宋"/>
        </w:rPr>
        <w:sectPr>
          <w:pgSz w:w="16839" w:h="11907" w:orient="landscape"/>
          <w:pgMar w:top="1020" w:right="1361" w:bottom="1020" w:left="1361" w:header="851" w:footer="992" w:gutter="0"/>
          <w:cols w:space="425" w:num="1"/>
          <w:docGrid w:type="lines" w:linePitch="312" w:charSpace="0"/>
        </w:sectPr>
      </w:pPr>
    </w:p>
    <w:p>
      <w:pPr>
        <w:widowControl/>
        <w:ind w:firstLine="643" w:firstLineChars="200"/>
        <w:rPr>
          <w:rFonts w:ascii="宋体" w:hAnsi="宋体" w:cs="宋体"/>
          <w:b/>
          <w:sz w:val="32"/>
          <w:szCs w:val="32"/>
        </w:rPr>
      </w:pPr>
      <w:r>
        <w:rPr>
          <w:rFonts w:hint="eastAsia" w:ascii="宋体" w:hAnsi="宋体" w:cs="宋体"/>
          <w:b/>
          <w:sz w:val="32"/>
          <w:szCs w:val="32"/>
        </w:rPr>
        <w:t>六、政府采购预算情况</w:t>
      </w:r>
    </w:p>
    <w:p>
      <w:pPr>
        <w:ind w:firstLine="640"/>
        <w:jc w:val="left"/>
        <w:outlineLvl w:val="0"/>
        <w:rPr>
          <w:rFonts w:ascii="仿宋" w:hAnsi="仿宋" w:eastAsia="仿宋" w:cs="仿宋"/>
          <w:sz w:val="32"/>
          <w:szCs w:val="32"/>
        </w:rPr>
      </w:pPr>
      <w:r>
        <w:rPr>
          <w:rFonts w:hint="eastAsia" w:ascii="仿宋" w:hAnsi="仿宋" w:eastAsia="仿宋" w:cs="宋体"/>
          <w:color w:val="111111"/>
          <w:kern w:val="0"/>
          <w:sz w:val="32"/>
          <w:szCs w:val="32"/>
        </w:rPr>
        <w:t>20</w:t>
      </w:r>
      <w:r>
        <w:rPr>
          <w:rFonts w:ascii="仿宋" w:hAnsi="仿宋" w:eastAsia="仿宋" w:cs="宋体"/>
          <w:color w:val="111111"/>
          <w:kern w:val="0"/>
          <w:sz w:val="32"/>
          <w:szCs w:val="32"/>
        </w:rPr>
        <w:t>20</w:t>
      </w:r>
      <w:r>
        <w:rPr>
          <w:rFonts w:hint="eastAsia" w:ascii="仿宋" w:hAnsi="仿宋" w:eastAsia="仿宋" w:cs="宋体"/>
          <w:color w:val="111111"/>
          <w:kern w:val="0"/>
          <w:sz w:val="32"/>
          <w:szCs w:val="32"/>
        </w:rPr>
        <w:t>，农工委安排采购预算0万元</w:t>
      </w:r>
    </w:p>
    <w:p>
      <w:pPr>
        <w:jc w:val="center"/>
        <w:rPr>
          <w:rFonts w:ascii="仿宋" w:hAnsi="仿宋" w:eastAsia="仿宋"/>
          <w:b/>
          <w:sz w:val="32"/>
          <w:szCs w:val="32"/>
        </w:rPr>
      </w:pPr>
      <w:r>
        <w:rPr>
          <w:rFonts w:hint="eastAsia" w:ascii="仿宋" w:hAnsi="仿宋" w:eastAsia="仿宋"/>
          <w:b/>
          <w:sz w:val="32"/>
          <w:szCs w:val="32"/>
        </w:rPr>
        <w:t>部门政府采购预算表</w:t>
      </w:r>
    </w:p>
    <w:tbl>
      <w:tblPr>
        <w:tblStyle w:val="4"/>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仿宋"/>
                <w:sz w:val="24"/>
              </w:rPr>
            </w:pPr>
            <w:r>
              <w:rPr>
                <w:rFonts w:hint="eastAsia" w:ascii="仿宋" w:hAnsi="仿宋" w:eastAsia="仿宋" w:cs="宋体"/>
                <w:kern w:val="0"/>
              </w:rPr>
              <w:t xml:space="preserve"> [214]农工委</w:t>
            </w:r>
          </w:p>
        </w:tc>
        <w:tc>
          <w:tcPr>
            <w:tcW w:w="6144" w:type="dxa"/>
            <w:gridSpan w:val="7"/>
            <w:tcBorders>
              <w:top w:val="single" w:color="FFFFFF" w:sz="6" w:space="0"/>
              <w:left w:val="single" w:color="FFFFFF" w:sz="6" w:space="0"/>
              <w:right w:val="single" w:color="FFFFFF" w:sz="6" w:space="0"/>
            </w:tcBorders>
            <w:noWrap/>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数量单位</w:t>
            </w: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ign w:val="center"/>
          </w:tcPr>
          <w:p>
            <w:pPr>
              <w:spacing w:line="300" w:lineRule="exact"/>
              <w:jc w:val="left"/>
              <w:outlineLvl w:val="0"/>
              <w:rPr>
                <w:rFonts w:ascii="仿宋" w:hAnsi="仿宋" w:eastAsia="仿宋"/>
              </w:rPr>
            </w:pPr>
          </w:p>
        </w:tc>
        <w:tc>
          <w:tcPr>
            <w:tcW w:w="1212"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906" w:type="dxa"/>
            <w:vMerge w:val="continue"/>
            <w:noWrap/>
            <w:vAlign w:val="center"/>
          </w:tcPr>
          <w:p>
            <w:pPr>
              <w:spacing w:line="300" w:lineRule="exact"/>
              <w:jc w:val="left"/>
              <w:outlineLvl w:val="0"/>
              <w:rPr>
                <w:rFonts w:ascii="仿宋" w:hAnsi="仿宋" w:eastAsia="仿宋"/>
              </w:rPr>
            </w:pP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ign w:val="center"/>
          </w:tcPr>
          <w:p>
            <w:pPr>
              <w:spacing w:line="300" w:lineRule="exact"/>
              <w:jc w:val="left"/>
              <w:outlineLvl w:val="0"/>
              <w:rPr>
                <w:rFonts w:ascii="仿宋" w:hAnsi="仿宋" w:eastAsia="仿宋"/>
              </w:rPr>
            </w:pPr>
          </w:p>
        </w:tc>
        <w:tc>
          <w:tcPr>
            <w:tcW w:w="1068"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1212"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906"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ign w:val="center"/>
          </w:tcPr>
          <w:p>
            <w:pPr>
              <w:spacing w:line="300" w:lineRule="exact"/>
              <w:ind w:right="105"/>
              <w:jc w:val="right"/>
              <w:rPr>
                <w:rFonts w:ascii="仿宋" w:hAnsi="仿宋" w:eastAsia="仿宋"/>
                <w:bCs/>
              </w:rPr>
            </w:pPr>
          </w:p>
        </w:tc>
        <w:tc>
          <w:tcPr>
            <w:tcW w:w="885" w:type="dxa"/>
            <w:noWrap/>
            <w:vAlign w:val="center"/>
          </w:tcPr>
          <w:p>
            <w:pPr>
              <w:spacing w:line="300" w:lineRule="exact"/>
              <w:jc w:val="left"/>
              <w:rPr>
                <w:rFonts w:ascii="仿宋" w:hAnsi="仿宋" w:eastAsia="仿宋"/>
                <w:bCs/>
              </w:rPr>
            </w:pPr>
          </w:p>
        </w:tc>
        <w:tc>
          <w:tcPr>
            <w:tcW w:w="1212" w:type="dxa"/>
            <w:noWrap/>
            <w:vAlign w:val="center"/>
          </w:tcPr>
          <w:p>
            <w:pPr>
              <w:spacing w:line="300" w:lineRule="exact"/>
              <w:jc w:val="left"/>
              <w:rPr>
                <w:rFonts w:ascii="仿宋" w:hAnsi="仿宋" w:eastAsia="仿宋"/>
                <w:bCs/>
              </w:rPr>
            </w:pPr>
          </w:p>
        </w:tc>
        <w:tc>
          <w:tcPr>
            <w:tcW w:w="885" w:type="dxa"/>
            <w:noWrap/>
            <w:vAlign w:val="center"/>
          </w:tcPr>
          <w:p>
            <w:pPr>
              <w:spacing w:line="300" w:lineRule="exact"/>
              <w:jc w:val="left"/>
              <w:rPr>
                <w:rFonts w:ascii="仿宋" w:hAnsi="仿宋" w:eastAsia="仿宋"/>
                <w:bCs/>
              </w:rPr>
            </w:pPr>
          </w:p>
        </w:tc>
        <w:tc>
          <w:tcPr>
            <w:tcW w:w="885" w:type="dxa"/>
            <w:noWrap/>
            <w:vAlign w:val="center"/>
          </w:tcPr>
          <w:p>
            <w:pPr>
              <w:spacing w:line="300" w:lineRule="exact"/>
              <w:jc w:val="right"/>
              <w:rPr>
                <w:rFonts w:ascii="仿宋" w:hAnsi="仿宋" w:eastAsia="仿宋"/>
                <w:bCs/>
              </w:rPr>
            </w:pPr>
          </w:p>
        </w:tc>
        <w:tc>
          <w:tcPr>
            <w:tcW w:w="906" w:type="dxa"/>
            <w:noWrap/>
            <w:vAlign w:val="center"/>
          </w:tcPr>
          <w:p>
            <w:pPr>
              <w:spacing w:line="300" w:lineRule="exact"/>
              <w:jc w:val="right"/>
              <w:rPr>
                <w:rFonts w:ascii="仿宋" w:hAnsi="仿宋" w:eastAsia="仿宋"/>
                <w:bCs/>
              </w:rPr>
            </w:pPr>
          </w:p>
        </w:tc>
        <w:tc>
          <w:tcPr>
            <w:tcW w:w="885" w:type="dxa"/>
            <w:noWrap/>
            <w:vAlign w:val="center"/>
          </w:tcPr>
          <w:p>
            <w:pPr>
              <w:spacing w:line="300" w:lineRule="exact"/>
              <w:jc w:val="right"/>
              <w:rPr>
                <w:rFonts w:ascii="仿宋" w:hAnsi="仿宋" w:eastAsia="仿宋" w:cs="方正书宋_GBK"/>
                <w:bCs/>
              </w:rPr>
            </w:pPr>
          </w:p>
        </w:tc>
        <w:tc>
          <w:tcPr>
            <w:tcW w:w="885" w:type="dxa"/>
            <w:noWrap/>
            <w:vAlign w:val="center"/>
          </w:tcPr>
          <w:p>
            <w:pPr>
              <w:spacing w:line="300" w:lineRule="exact"/>
              <w:jc w:val="right"/>
              <w:rPr>
                <w:rFonts w:ascii="仿宋" w:hAnsi="仿宋" w:eastAsia="仿宋" w:cs="方正书宋_GBK"/>
                <w:bCs/>
              </w:rPr>
            </w:pPr>
          </w:p>
        </w:tc>
        <w:tc>
          <w:tcPr>
            <w:tcW w:w="885" w:type="dxa"/>
            <w:noWrap/>
            <w:vAlign w:val="center"/>
          </w:tcPr>
          <w:p>
            <w:pPr>
              <w:spacing w:line="300" w:lineRule="exact"/>
              <w:ind w:right="105"/>
              <w:jc w:val="right"/>
              <w:rPr>
                <w:rFonts w:ascii="仿宋" w:hAnsi="仿宋" w:eastAsia="仿宋" w:cs="方正书宋_GBK"/>
                <w:bCs/>
              </w:rPr>
            </w:pPr>
          </w:p>
        </w:tc>
        <w:tc>
          <w:tcPr>
            <w:tcW w:w="885" w:type="dxa"/>
            <w:noWrap/>
            <w:vAlign w:val="center"/>
          </w:tcPr>
          <w:p>
            <w:pPr>
              <w:spacing w:line="300" w:lineRule="exact"/>
              <w:jc w:val="right"/>
              <w:rPr>
                <w:rFonts w:ascii="仿宋" w:hAnsi="仿宋" w:eastAsia="仿宋" w:cs="方正书宋_GBK"/>
                <w:b/>
                <w:bCs/>
              </w:rPr>
            </w:pPr>
          </w:p>
        </w:tc>
        <w:tc>
          <w:tcPr>
            <w:tcW w:w="885" w:type="dxa"/>
            <w:noWrap/>
            <w:vAlign w:val="center"/>
          </w:tcPr>
          <w:p>
            <w:pPr>
              <w:spacing w:line="300" w:lineRule="exact"/>
              <w:jc w:val="right"/>
              <w:rPr>
                <w:rFonts w:ascii="仿宋" w:hAnsi="仿宋" w:eastAsia="仿宋" w:cs="方正书宋_GBK"/>
                <w:b/>
                <w:bCs/>
              </w:rPr>
            </w:pPr>
          </w:p>
        </w:tc>
        <w:tc>
          <w:tcPr>
            <w:tcW w:w="885" w:type="dxa"/>
            <w:noWrap/>
            <w:vAlign w:val="center"/>
          </w:tcPr>
          <w:p>
            <w:pPr>
              <w:spacing w:line="300" w:lineRule="exact"/>
              <w:jc w:val="right"/>
              <w:rPr>
                <w:rFonts w:ascii="仿宋" w:hAnsi="仿宋" w:eastAsia="仿宋" w:cs="方正书宋_GBK"/>
                <w:b/>
                <w:bCs/>
              </w:rPr>
            </w:pPr>
          </w:p>
        </w:tc>
        <w:tc>
          <w:tcPr>
            <w:tcW w:w="834" w:type="dxa"/>
            <w:noWrap/>
            <w:vAlign w:val="center"/>
          </w:tcPr>
          <w:p>
            <w:pPr>
              <w:spacing w:line="300" w:lineRule="exact"/>
              <w:jc w:val="right"/>
              <w:rPr>
                <w:rFonts w:ascii="仿宋" w:hAnsi="仿宋" w:eastAsia="仿宋" w:cs="方正书宋_GBK"/>
                <w:b/>
                <w:bCs/>
              </w:rPr>
            </w:pPr>
          </w:p>
        </w:tc>
      </w:tr>
    </w:tbl>
    <w:p>
      <w:pPr>
        <w:spacing w:line="300" w:lineRule="exact"/>
        <w:jc w:val="left"/>
        <w:sectPr>
          <w:pgSz w:w="16839" w:h="11907" w:orient="landscape"/>
          <w:pgMar w:top="1797" w:right="1440" w:bottom="1797" w:left="1440" w:header="851" w:footer="992" w:gutter="0"/>
          <w:cols w:space="720" w:num="1"/>
          <w:docGrid w:linePitch="435" w:charSpace="0"/>
        </w:sectPr>
      </w:pPr>
    </w:p>
    <w:p>
      <w:pPr>
        <w:ind w:firstLine="643" w:firstLineChars="200"/>
        <w:rPr>
          <w:rFonts w:ascii="仿宋" w:hAnsi="仿宋" w:eastAsia="仿宋" w:cs="仿宋"/>
          <w:b/>
          <w:sz w:val="32"/>
          <w:szCs w:val="32"/>
        </w:rPr>
      </w:pPr>
      <w:r>
        <w:rPr>
          <w:rFonts w:hint="eastAsia" w:ascii="仿宋" w:hAnsi="仿宋" w:eastAsia="仿宋" w:cs="仿宋"/>
          <w:b/>
          <w:sz w:val="32"/>
          <w:szCs w:val="32"/>
        </w:rPr>
        <w:t>七、国有资产信息情况说明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中国共产党涞源委员会农村工作委员会</w:t>
      </w:r>
      <w:r>
        <w:rPr>
          <w:rFonts w:ascii="仿宋" w:hAnsi="仿宋" w:eastAsia="仿宋" w:cs="仿宋"/>
          <w:sz w:val="32"/>
          <w:szCs w:val="32"/>
        </w:rPr>
        <w:t>2018</w:t>
      </w:r>
      <w:r>
        <w:rPr>
          <w:rFonts w:hint="eastAsia" w:ascii="仿宋" w:hAnsi="仿宋" w:eastAsia="仿宋" w:cs="仿宋"/>
          <w:sz w:val="32"/>
          <w:szCs w:val="32"/>
        </w:rPr>
        <w:t>年末固定资产总金额</w:t>
      </w:r>
      <w:r>
        <w:rPr>
          <w:rFonts w:ascii="仿宋" w:hAnsi="仿宋" w:eastAsia="仿宋" w:cs="仿宋"/>
          <w:sz w:val="32"/>
          <w:szCs w:val="32"/>
        </w:rPr>
        <w:t>34.1037</w:t>
      </w:r>
      <w:r>
        <w:rPr>
          <w:rFonts w:hint="eastAsia" w:ascii="仿宋" w:hAnsi="仿宋" w:eastAsia="仿宋" w:cs="仿宋"/>
          <w:sz w:val="32"/>
          <w:szCs w:val="32"/>
        </w:rPr>
        <w:t>万元。本部门</w:t>
      </w:r>
      <w:r>
        <w:rPr>
          <w:rFonts w:ascii="仿宋" w:hAnsi="仿宋" w:eastAsia="仿宋" w:cs="仿宋"/>
          <w:sz w:val="32"/>
          <w:szCs w:val="32"/>
        </w:rPr>
        <w:t>2019</w:t>
      </w:r>
      <w:r>
        <w:rPr>
          <w:rFonts w:hint="eastAsia" w:ascii="仿宋" w:hAnsi="仿宋" w:eastAsia="仿宋" w:cs="仿宋"/>
          <w:sz w:val="32"/>
          <w:szCs w:val="32"/>
        </w:rPr>
        <w:t>年无拟购置情况。详见下表。</w:t>
      </w:r>
    </w:p>
    <w:p>
      <w:pPr>
        <w:spacing w:line="520" w:lineRule="exact"/>
        <w:ind w:firstLine="643" w:firstLineChars="200"/>
        <w:jc w:val="center"/>
        <w:rPr>
          <w:rFonts w:ascii="仿宋" w:hAnsi="仿宋" w:eastAsia="仿宋" w:cs="仿宋"/>
          <w:sz w:val="32"/>
          <w:szCs w:val="32"/>
        </w:rPr>
      </w:pPr>
      <w:r>
        <w:rPr>
          <w:rFonts w:hint="eastAsia" w:ascii="仿宋" w:hAnsi="仿宋" w:eastAsia="仿宋"/>
          <w:b/>
          <w:sz w:val="32"/>
          <w:szCs w:val="32"/>
        </w:rPr>
        <w:t>2019年国有资产占有情况见下表：</w:t>
      </w:r>
    </w:p>
    <w:tbl>
      <w:tblPr>
        <w:tblStyle w:val="4"/>
        <w:tblpPr w:leftFromText="180" w:rightFromText="180" w:vertAnchor="text" w:horzAnchor="page" w:tblpX="1036" w:tblpY="859"/>
        <w:tblOverlap w:val="never"/>
        <w:tblW w:w="13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6"/>
        <w:gridCol w:w="3466"/>
        <w:gridCol w:w="6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3466" w:type="dxa"/>
          </w:tcPr>
          <w:p>
            <w:pPr>
              <w:widowControl/>
              <w:rPr>
                <w:rFonts w:ascii="仿宋" w:hAnsi="仿宋" w:eastAsia="仿宋" w:cs="Arial"/>
                <w:color w:val="000000"/>
                <w:kern w:val="0"/>
              </w:rPr>
            </w:pPr>
            <w:r>
              <w:rPr>
                <w:rFonts w:hint="eastAsia" w:ascii="仿宋" w:hAnsi="仿宋" w:eastAsia="仿宋" w:cs="Arial"/>
                <w:color w:val="000000"/>
                <w:kern w:val="0"/>
              </w:rPr>
              <w:t>固定资产总额</w:t>
            </w:r>
          </w:p>
        </w:tc>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w:t>
            </w:r>
          </w:p>
        </w:tc>
        <w:tc>
          <w:tcPr>
            <w:tcW w:w="6448" w:type="dxa"/>
          </w:tcPr>
          <w:p>
            <w:pPr>
              <w:widowControl/>
              <w:rPr>
                <w:rFonts w:ascii="仿宋" w:hAnsi="仿宋" w:eastAsia="仿宋" w:cs="Arial"/>
                <w:color w:val="000000"/>
                <w:kern w:val="0"/>
              </w:rPr>
            </w:pPr>
            <w:r>
              <w:rPr>
                <w:rFonts w:hint="eastAsia" w:ascii="仿宋" w:hAnsi="仿宋" w:eastAsia="仿宋" w:cs="Arial"/>
                <w:color w:val="000000"/>
                <w:kern w:val="0"/>
              </w:rPr>
              <w:t>34.1037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 xml:space="preserve">  1、房屋（平方米）</w:t>
            </w:r>
          </w:p>
        </w:tc>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0</w:t>
            </w:r>
          </w:p>
        </w:tc>
        <w:tc>
          <w:tcPr>
            <w:tcW w:w="6448" w:type="dxa"/>
          </w:tcPr>
          <w:p>
            <w:pPr>
              <w:widowControl/>
              <w:rPr>
                <w:rFonts w:ascii="仿宋" w:hAnsi="仿宋" w:eastAsia="仿宋" w:cs="Arial"/>
                <w:color w:val="000000"/>
                <w:kern w:val="0"/>
              </w:rPr>
            </w:pPr>
            <w:r>
              <w:rPr>
                <w:rFonts w:hint="eastAsia" w:ascii="仿宋" w:hAnsi="仿宋" w:eastAsia="仿宋" w:cs="Arial"/>
                <w:color w:val="000000"/>
                <w:kern w:val="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 xml:space="preserve">   其中：办公用房（平方米）</w:t>
            </w:r>
          </w:p>
        </w:tc>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0</w:t>
            </w:r>
          </w:p>
        </w:tc>
        <w:tc>
          <w:tcPr>
            <w:tcW w:w="6448" w:type="dxa"/>
          </w:tcPr>
          <w:p>
            <w:pPr>
              <w:widowControl/>
              <w:rPr>
                <w:rFonts w:ascii="仿宋" w:hAnsi="仿宋" w:eastAsia="仿宋" w:cs="Arial"/>
                <w:color w:val="000000"/>
                <w:kern w:val="0"/>
              </w:rPr>
            </w:pPr>
            <w:r>
              <w:rPr>
                <w:rFonts w:hint="eastAsia" w:ascii="仿宋" w:hAnsi="仿宋" w:eastAsia="仿宋" w:cs="Arial"/>
                <w:color w:val="000000"/>
                <w:kern w:val="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 xml:space="preserve">  2、车辆（台、辆）</w:t>
            </w:r>
          </w:p>
        </w:tc>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2</w:t>
            </w:r>
          </w:p>
        </w:tc>
        <w:tc>
          <w:tcPr>
            <w:tcW w:w="6448" w:type="dxa"/>
          </w:tcPr>
          <w:p>
            <w:pPr>
              <w:widowControl/>
              <w:rPr>
                <w:rFonts w:ascii="仿宋" w:hAnsi="仿宋" w:eastAsia="仿宋" w:cs="Arial"/>
                <w:color w:val="000000"/>
                <w:kern w:val="0"/>
              </w:rPr>
            </w:pPr>
            <w:r>
              <w:rPr>
                <w:rFonts w:hint="eastAsia" w:ascii="仿宋" w:hAnsi="仿宋" w:eastAsia="仿宋" w:cs="Arial"/>
                <w:color w:val="000000"/>
                <w:kern w:val="0"/>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 xml:space="preserve">  3、单价在20万元以上的设备</w:t>
            </w:r>
          </w:p>
        </w:tc>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w:t>
            </w:r>
          </w:p>
        </w:tc>
        <w:tc>
          <w:tcPr>
            <w:tcW w:w="6448" w:type="dxa"/>
          </w:tcPr>
          <w:p>
            <w:pPr>
              <w:widowControl/>
              <w:rPr>
                <w:rFonts w:ascii="仿宋" w:hAnsi="仿宋" w:eastAsia="仿宋" w:cs="Arial"/>
                <w:color w:val="000000"/>
                <w:kern w:val="0"/>
              </w:rPr>
            </w:pPr>
            <w:r>
              <w:rPr>
                <w:rFonts w:hint="eastAsia" w:ascii="仿宋" w:hAnsi="仿宋" w:eastAsia="仿宋" w:cs="Arial"/>
                <w:color w:val="000000"/>
                <w:kern w:val="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 xml:space="preserve">  4、其他固定资产</w:t>
            </w:r>
          </w:p>
        </w:tc>
        <w:tc>
          <w:tcPr>
            <w:tcW w:w="3466" w:type="dxa"/>
            <w:vAlign w:val="center"/>
          </w:tcPr>
          <w:p>
            <w:pPr>
              <w:widowControl/>
              <w:rPr>
                <w:rFonts w:ascii="仿宋" w:hAnsi="仿宋" w:eastAsia="仿宋" w:cs="Arial"/>
                <w:color w:val="000000"/>
                <w:kern w:val="0"/>
              </w:rPr>
            </w:pPr>
            <w:r>
              <w:rPr>
                <w:rFonts w:hint="eastAsia" w:ascii="仿宋" w:hAnsi="仿宋" w:eastAsia="仿宋" w:cs="Arial"/>
                <w:color w:val="000000"/>
                <w:kern w:val="0"/>
              </w:rPr>
              <w:t>—</w:t>
            </w:r>
          </w:p>
        </w:tc>
        <w:tc>
          <w:tcPr>
            <w:tcW w:w="6448" w:type="dxa"/>
          </w:tcPr>
          <w:p>
            <w:pPr>
              <w:widowControl/>
              <w:rPr>
                <w:rFonts w:ascii="仿宋" w:hAnsi="仿宋" w:eastAsia="仿宋" w:cs="Arial"/>
                <w:color w:val="000000"/>
                <w:kern w:val="0"/>
              </w:rPr>
            </w:pPr>
            <w:r>
              <w:rPr>
                <w:rFonts w:hint="eastAsia" w:ascii="仿宋" w:hAnsi="仿宋" w:eastAsia="仿宋" w:cs="Arial"/>
                <w:color w:val="000000"/>
                <w:kern w:val="0"/>
              </w:rPr>
              <w:t>19.4037</w:t>
            </w:r>
          </w:p>
        </w:tc>
      </w:tr>
    </w:tbl>
    <w:p>
      <w:pPr>
        <w:widowControl/>
        <w:rPr>
          <w:rFonts w:ascii="仿宋" w:hAnsi="仿宋" w:eastAsia="仿宋" w:cs="Arial"/>
          <w:color w:val="000000"/>
          <w:kern w:val="0"/>
        </w:rPr>
      </w:pPr>
    </w:p>
    <w:p>
      <w:pPr>
        <w:widowControl/>
        <w:tabs>
          <w:tab w:val="left" w:pos="1707"/>
        </w:tabs>
        <w:rPr>
          <w:rFonts w:ascii="仿宋" w:hAnsi="仿宋" w:eastAsia="仿宋" w:cs="Arial"/>
          <w:color w:val="000000"/>
          <w:kern w:val="0"/>
        </w:rPr>
      </w:pPr>
      <w:r>
        <w:rPr>
          <w:rFonts w:hint="eastAsia" w:ascii="仿宋" w:hAnsi="仿宋" w:eastAsia="仿宋" w:cs="Arial"/>
          <w:color w:val="000000"/>
          <w:kern w:val="0"/>
        </w:rPr>
        <w:t>编制单位：农工委                                                   2018年12月31日</w:t>
      </w:r>
    </w:p>
    <w:p>
      <w:pPr>
        <w:spacing w:line="520" w:lineRule="exact"/>
        <w:ind w:firstLine="643" w:firstLineChars="200"/>
        <w:rPr>
          <w:rFonts w:ascii="宋体" w:hAnsi="宋体" w:cs="宋体"/>
          <w:b/>
          <w:bCs/>
          <w:sz w:val="32"/>
          <w:szCs w:val="32"/>
        </w:rPr>
      </w:pPr>
    </w:p>
    <w:p>
      <w:pPr>
        <w:spacing w:line="520" w:lineRule="exact"/>
        <w:ind w:firstLine="643" w:firstLineChars="200"/>
        <w:rPr>
          <w:rFonts w:ascii="宋体" w:hAnsi="宋体" w:cs="宋体"/>
          <w:b/>
          <w:bCs/>
          <w:sz w:val="32"/>
          <w:szCs w:val="32"/>
        </w:rPr>
      </w:pPr>
    </w:p>
    <w:p>
      <w:pPr>
        <w:spacing w:line="520" w:lineRule="exact"/>
        <w:ind w:firstLine="643" w:firstLineChars="200"/>
        <w:rPr>
          <w:rFonts w:ascii="宋体" w:hAnsi="宋体" w:cs="宋体"/>
          <w:b/>
          <w:bCs/>
          <w:sz w:val="32"/>
          <w:szCs w:val="32"/>
        </w:rPr>
      </w:pPr>
    </w:p>
    <w:p>
      <w:pPr>
        <w:spacing w:line="520" w:lineRule="exact"/>
        <w:ind w:firstLine="643" w:firstLineChars="200"/>
        <w:rPr>
          <w:rFonts w:ascii="宋体" w:hAnsi="宋体" w:cs="宋体"/>
          <w:b/>
          <w:bCs/>
          <w:sz w:val="32"/>
          <w:szCs w:val="32"/>
        </w:rPr>
      </w:pPr>
    </w:p>
    <w:p>
      <w:pPr>
        <w:spacing w:line="520" w:lineRule="exact"/>
        <w:ind w:firstLine="643" w:firstLineChars="200"/>
        <w:rPr>
          <w:rFonts w:ascii="宋体" w:hAnsi="宋体" w:cs="宋体"/>
          <w:b/>
          <w:bCs/>
          <w:sz w:val="32"/>
          <w:szCs w:val="32"/>
        </w:rPr>
      </w:pPr>
    </w:p>
    <w:p>
      <w:pPr>
        <w:spacing w:line="520" w:lineRule="exact"/>
        <w:ind w:firstLine="643" w:firstLineChars="200"/>
        <w:rPr>
          <w:rFonts w:ascii="宋体" w:hAnsi="宋体" w:cs="宋体"/>
          <w:b/>
          <w:bCs/>
          <w:sz w:val="32"/>
          <w:szCs w:val="32"/>
        </w:rPr>
      </w:pPr>
    </w:p>
    <w:p>
      <w:pPr>
        <w:spacing w:line="520" w:lineRule="exact"/>
        <w:ind w:firstLine="643" w:firstLineChars="200"/>
        <w:rPr>
          <w:rFonts w:ascii="宋体" w:hAnsi="宋体" w:cs="宋体"/>
          <w:b/>
          <w:bCs/>
          <w:sz w:val="32"/>
          <w:szCs w:val="32"/>
        </w:rPr>
      </w:pPr>
    </w:p>
    <w:p>
      <w:pPr>
        <w:spacing w:line="520" w:lineRule="exact"/>
        <w:rPr>
          <w:rFonts w:ascii="宋体" w:hAnsi="宋体" w:cs="宋体"/>
          <w:b/>
          <w:bCs/>
          <w:sz w:val="32"/>
          <w:szCs w:val="32"/>
        </w:rPr>
      </w:pPr>
    </w:p>
    <w:p>
      <w:pPr>
        <w:spacing w:line="520" w:lineRule="exact"/>
        <w:ind w:firstLine="643" w:firstLineChars="200"/>
        <w:rPr>
          <w:rFonts w:ascii="宋体" w:hAnsi="宋体" w:cs="宋体"/>
          <w:b/>
          <w:bCs/>
          <w:sz w:val="32"/>
          <w:szCs w:val="32"/>
        </w:rPr>
      </w:pPr>
      <w:r>
        <w:rPr>
          <w:rFonts w:hint="eastAsia" w:ascii="宋体" w:hAnsi="宋体" w:cs="宋体"/>
          <w:b/>
          <w:bCs/>
          <w:sz w:val="32"/>
          <w:szCs w:val="32"/>
        </w:rPr>
        <w:t>八、名词解释</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、财政拨款收入：</w:t>
      </w:r>
      <w:r>
        <w:rPr>
          <w:rFonts w:hint="eastAsia" w:ascii="仿宋" w:hAnsi="仿宋" w:eastAsia="仿宋" w:cs="仿宋"/>
          <w:sz w:val="32"/>
          <w:szCs w:val="32"/>
        </w:rPr>
        <w:t>指县级财政当年拨付的资金。</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指除上述“财政拨款收入”、“事业收入”等以外的收入。</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仿宋"/>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仿宋"/>
          <w:sz w:val="32"/>
          <w:szCs w:val="32"/>
        </w:rPr>
      </w:pPr>
      <w:r>
        <w:rPr>
          <w:rFonts w:ascii="仿宋" w:hAnsi="仿宋" w:eastAsia="仿宋" w:cs="仿宋"/>
          <w:b/>
          <w:bCs/>
          <w:sz w:val="32"/>
          <w:szCs w:val="32"/>
        </w:rPr>
        <w:t>7</w:t>
      </w:r>
      <w:r>
        <w:rPr>
          <w:rFonts w:hint="eastAsia" w:ascii="仿宋" w:hAnsi="仿宋" w:eastAsia="仿宋" w:cs="仿宋"/>
          <w:b/>
          <w:bCs/>
          <w:sz w:val="32"/>
          <w:szCs w:val="32"/>
        </w:rPr>
        <w:t>、公务费：</w:t>
      </w:r>
      <w:r>
        <w:rPr>
          <w:rFonts w:hint="eastAsia" w:ascii="仿宋" w:hAnsi="仿宋" w:eastAsia="仿宋" w:cs="仿宋"/>
          <w:sz w:val="32"/>
          <w:szCs w:val="32"/>
        </w:rPr>
        <w:t>包括办公费、水电费、邮电费、取暖费、交通费、一般会议费和物业管理费之和。</w:t>
      </w:r>
    </w:p>
    <w:p>
      <w:pPr>
        <w:spacing w:line="500" w:lineRule="exact"/>
        <w:ind w:firstLine="643" w:firstLineChars="200"/>
        <w:outlineLvl w:val="0"/>
        <w:rPr>
          <w:rFonts w:ascii="宋体" w:hAnsi="宋体" w:cs="宋体"/>
          <w:b/>
          <w:bCs/>
          <w:sz w:val="32"/>
          <w:szCs w:val="32"/>
        </w:rPr>
      </w:pPr>
      <w:r>
        <w:rPr>
          <w:rFonts w:hint="eastAsia" w:ascii="宋体" w:hAnsi="宋体" w:cs="宋体"/>
          <w:b/>
          <w:bCs/>
          <w:sz w:val="32"/>
          <w:szCs w:val="32"/>
        </w:rPr>
        <w:t>九、其他需说明的事项</w:t>
      </w:r>
    </w:p>
    <w:p>
      <w:pPr>
        <w:spacing w:line="50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无其他需说明的事项。</w:t>
      </w:r>
    </w:p>
    <w:p>
      <w:pPr>
        <w:ind w:firstLine="800" w:firstLineChars="250"/>
        <w:rPr>
          <w:rFonts w:ascii="仿宋" w:hAnsi="仿宋" w:eastAsia="仿宋" w:cs="仿宋"/>
          <w:sz w:val="32"/>
          <w:szCs w:val="32"/>
        </w:rPr>
      </w:pPr>
    </w:p>
    <w:bookmarkEnd w:id="0"/>
    <w:p>
      <w:pPr>
        <w:outlineLvl w:val="0"/>
        <w:rPr>
          <w:rFonts w:ascii="仿宋" w:hAnsi="仿宋" w:eastAsia="仿宋" w:cs="仿宋"/>
          <w:sz w:val="32"/>
          <w:szCs w:val="32"/>
        </w:rPr>
      </w:pPr>
    </w:p>
    <w:sectPr>
      <w:pgSz w:w="16839" w:h="11907" w:orient="landscape"/>
      <w:pgMar w:top="1134" w:right="1531"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1"/>
  </w:compat>
  <w:docVars>
    <w:docVar w:name="commondata" w:val="eyJoZGlkIjoiMDRmOTk2MzVlYzNlNzE1MWQ4YmI2ODU5Y2E2MGJiZWYifQ=="/>
  </w:docVars>
  <w:rsids>
    <w:rsidRoot w:val="218379FC"/>
    <w:rsid w:val="00030973"/>
    <w:rsid w:val="00033639"/>
    <w:rsid w:val="000505F1"/>
    <w:rsid w:val="00124C29"/>
    <w:rsid w:val="00143759"/>
    <w:rsid w:val="001568B2"/>
    <w:rsid w:val="00183DBF"/>
    <w:rsid w:val="001861A1"/>
    <w:rsid w:val="00191E59"/>
    <w:rsid w:val="001F06C8"/>
    <w:rsid w:val="002306F5"/>
    <w:rsid w:val="0030271F"/>
    <w:rsid w:val="00355893"/>
    <w:rsid w:val="00357189"/>
    <w:rsid w:val="00361454"/>
    <w:rsid w:val="00460C59"/>
    <w:rsid w:val="00487A31"/>
    <w:rsid w:val="0050149D"/>
    <w:rsid w:val="0056755C"/>
    <w:rsid w:val="0058484C"/>
    <w:rsid w:val="005B4FED"/>
    <w:rsid w:val="00703480"/>
    <w:rsid w:val="00714D2A"/>
    <w:rsid w:val="00734536"/>
    <w:rsid w:val="0074356A"/>
    <w:rsid w:val="00745743"/>
    <w:rsid w:val="00784FC6"/>
    <w:rsid w:val="007924B0"/>
    <w:rsid w:val="007A0608"/>
    <w:rsid w:val="007A4078"/>
    <w:rsid w:val="007D257E"/>
    <w:rsid w:val="007F370F"/>
    <w:rsid w:val="0086505A"/>
    <w:rsid w:val="0087051E"/>
    <w:rsid w:val="008A79CD"/>
    <w:rsid w:val="008C2F25"/>
    <w:rsid w:val="00901647"/>
    <w:rsid w:val="009475F5"/>
    <w:rsid w:val="00965885"/>
    <w:rsid w:val="009709F9"/>
    <w:rsid w:val="00A04FB0"/>
    <w:rsid w:val="00A33A9E"/>
    <w:rsid w:val="00A46DC1"/>
    <w:rsid w:val="00A61751"/>
    <w:rsid w:val="00A65759"/>
    <w:rsid w:val="00A81C1A"/>
    <w:rsid w:val="00A87640"/>
    <w:rsid w:val="00AF0C02"/>
    <w:rsid w:val="00B32965"/>
    <w:rsid w:val="00BC4677"/>
    <w:rsid w:val="00BD0B16"/>
    <w:rsid w:val="00C005F1"/>
    <w:rsid w:val="00C34A7D"/>
    <w:rsid w:val="00C756D8"/>
    <w:rsid w:val="00CB6C94"/>
    <w:rsid w:val="00D031A3"/>
    <w:rsid w:val="00D16632"/>
    <w:rsid w:val="00D17223"/>
    <w:rsid w:val="00D359EB"/>
    <w:rsid w:val="00D46E63"/>
    <w:rsid w:val="00D6512C"/>
    <w:rsid w:val="00D713F1"/>
    <w:rsid w:val="00D73D36"/>
    <w:rsid w:val="00DF0C5A"/>
    <w:rsid w:val="00E64CA4"/>
    <w:rsid w:val="00E77AF2"/>
    <w:rsid w:val="00F326DF"/>
    <w:rsid w:val="00F33122"/>
    <w:rsid w:val="00F5306A"/>
    <w:rsid w:val="00FA0295"/>
    <w:rsid w:val="00FA4C7E"/>
    <w:rsid w:val="06970159"/>
    <w:rsid w:val="06FC2CFB"/>
    <w:rsid w:val="0DD06F5A"/>
    <w:rsid w:val="10A83D88"/>
    <w:rsid w:val="1EB37542"/>
    <w:rsid w:val="218379FC"/>
    <w:rsid w:val="2A404052"/>
    <w:rsid w:val="2AC854FE"/>
    <w:rsid w:val="47174761"/>
    <w:rsid w:val="4F14518B"/>
    <w:rsid w:val="5236477C"/>
    <w:rsid w:val="56EA7CD7"/>
    <w:rsid w:val="5EB42283"/>
    <w:rsid w:val="662C274C"/>
    <w:rsid w:val="6B72286D"/>
    <w:rsid w:val="6D534362"/>
    <w:rsid w:val="732278FC"/>
    <w:rsid w:val="78340A4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0" w:semiHidden="0" w:name="footnote text" w:locked="1"/>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0" w:semiHidden="0" w:name="footnote reference" w:locked="1"/>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rFonts w:cs="Times New Roman"/>
      <w:kern w:val="2"/>
      <w:sz w:val="18"/>
      <w:szCs w:val="18"/>
    </w:rPr>
  </w:style>
  <w:style w:type="character" w:customStyle="1" w:styleId="8">
    <w:name w:val="页眉 Char"/>
    <w:basedOn w:val="6"/>
    <w:link w:val="3"/>
    <w:qFormat/>
    <w:locked/>
    <w:uiPriority w:val="99"/>
    <w:rPr>
      <w:rFonts w:cs="Times New Roman"/>
      <w:kern w:val="2"/>
      <w:sz w:val="18"/>
      <w:szCs w:val="18"/>
    </w:rPr>
  </w:style>
  <w:style w:type="paragraph" w:customStyle="1" w:styleId="9">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0">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1">
    <w:name w:val="_Style 3"/>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
    <w:name w:val="正文1"/>
    <w:basedOn w:val="1"/>
    <w:qFormat/>
    <w:uiPriority w:val="99"/>
    <w:pPr>
      <w:widowControl/>
    </w:pPr>
    <w:rPr>
      <w:kern w:val="0"/>
      <w:lang w:eastAsia="en-US"/>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7419</Words>
  <Characters>4933</Characters>
  <Lines>41</Lines>
  <Paragraphs>24</Paragraphs>
  <TotalTime>0</TotalTime>
  <ScaleCrop>false</ScaleCrop>
  <LinksUpToDate>false</LinksUpToDate>
  <CharactersWithSpaces>12328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2017-06-21T10:53:00Z</dcterms:created>
  <dc:creator>yangchao</dc:creator>
  <cp:lastModifiedBy>幻墨如烟</cp:lastModifiedBy>
  <cp:lastPrinted>2021-05-25T03:12:00Z</cp:lastPrinted>
  <dcterms:modified xsi:type="dcterms:W3CDTF">2024-01-24T02:18:18Z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BA27B9E9B1044652A85BF353404F7708</vt:lpwstr>
  </property>
</Properties>
</file>