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0"/>
      </w:pPr>
      <w:r>
        <w:rPr>
          <w:rFonts w:ascii="黑体" w:hAnsi="黑体" w:eastAsia="黑体" w:cs="黑体"/>
          <w:b/>
          <w:color w:val="000000"/>
          <w:sz w:val="44"/>
        </w:rPr>
        <w:t>2023年部门预算信息公开目录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4"/>
        <w:gridCol w:w="2564"/>
        <w:gridCol w:w="2564"/>
        <w:gridCol w:w="2564"/>
        <w:gridCol w:w="25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1" w:hRule="atLeast"/>
          <w:tblHeader/>
          <w:jc w:val="center"/>
        </w:trPr>
        <w:tc>
          <w:tcPr>
            <w:tcW w:w="5128" w:type="dxa"/>
            <w:gridSpan w:val="2"/>
            <w:tcBorders>
              <w:top w:val="single" w:color="FFFFFF" w:sz="6" w:space="0"/>
              <w:left w:val="single" w:color="FFFFFF" w:sz="6" w:space="0"/>
              <w:right w:val="single" w:color="FFFFFF" w:sz="6" w:space="0"/>
            </w:tcBorders>
            <w:vAlign w:val="center"/>
          </w:tcPr>
          <w:p>
            <w:pPr>
              <w:pStyle w:val="13"/>
            </w:pPr>
            <w:r>
              <w:t>838涞源县供销合作社</w:t>
            </w:r>
          </w:p>
        </w:tc>
        <w:tc>
          <w:tcPr>
            <w:tcW w:w="2564" w:type="dxa"/>
            <w:tcBorders>
              <w:top w:val="single" w:color="FFFFFF" w:sz="6" w:space="0"/>
              <w:left w:val="single" w:color="FFFFFF" w:sz="6" w:space="0"/>
              <w:right w:val="single" w:color="FFFFFF" w:sz="6" w:space="0"/>
            </w:tcBorders>
            <w:vAlign w:val="center"/>
          </w:tcPr>
          <w:p>
            <w:pPr>
              <w:pStyle w:val="12"/>
            </w:pPr>
            <w:r>
              <w:t>预算年度：2023</w:t>
            </w:r>
          </w:p>
        </w:tc>
        <w:tc>
          <w:tcPr>
            <w:tcW w:w="512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64" w:type="dxa"/>
            <w:vMerge w:val="restart"/>
            <w:vAlign w:val="center"/>
          </w:tcPr>
          <w:p>
            <w:pPr>
              <w:pStyle w:val="14"/>
            </w:pPr>
            <w:r>
              <w:t>序号</w:t>
            </w:r>
          </w:p>
        </w:tc>
        <w:tc>
          <w:tcPr>
            <w:tcW w:w="5128" w:type="dxa"/>
            <w:gridSpan w:val="2"/>
            <w:vAlign w:val="center"/>
          </w:tcPr>
          <w:p>
            <w:pPr>
              <w:pStyle w:val="14"/>
            </w:pPr>
            <w:r>
              <w:t>收入</w:t>
            </w:r>
          </w:p>
        </w:tc>
        <w:tc>
          <w:tcPr>
            <w:tcW w:w="512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64" w:type="dxa"/>
            <w:vMerge w:val="continue"/>
          </w:tcPr>
          <w:p/>
        </w:tc>
        <w:tc>
          <w:tcPr>
            <w:tcW w:w="2564" w:type="dxa"/>
            <w:vAlign w:val="center"/>
          </w:tcPr>
          <w:p>
            <w:pPr>
              <w:pStyle w:val="14"/>
            </w:pPr>
            <w:r>
              <w:t>项  目</w:t>
            </w:r>
          </w:p>
        </w:tc>
        <w:tc>
          <w:tcPr>
            <w:tcW w:w="2564" w:type="dxa"/>
            <w:vAlign w:val="center"/>
          </w:tcPr>
          <w:p>
            <w:pPr>
              <w:pStyle w:val="14"/>
            </w:pPr>
            <w:r>
              <w:t>预算数</w:t>
            </w:r>
          </w:p>
        </w:tc>
        <w:tc>
          <w:tcPr>
            <w:tcW w:w="2564" w:type="dxa"/>
            <w:vAlign w:val="center"/>
          </w:tcPr>
          <w:p>
            <w:pPr>
              <w:pStyle w:val="14"/>
            </w:pPr>
            <w:r>
              <w:t>项  目</w:t>
            </w:r>
          </w:p>
        </w:tc>
        <w:tc>
          <w:tcPr>
            <w:tcW w:w="256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64" w:type="dxa"/>
            <w:vAlign w:val="center"/>
          </w:tcPr>
          <w:p>
            <w:pPr>
              <w:pStyle w:val="14"/>
            </w:pPr>
            <w:r>
              <w:t>栏次</w:t>
            </w:r>
          </w:p>
        </w:tc>
        <w:tc>
          <w:tcPr>
            <w:tcW w:w="2564" w:type="dxa"/>
            <w:vAlign w:val="center"/>
          </w:tcPr>
          <w:p>
            <w:pPr>
              <w:pStyle w:val="14"/>
            </w:pPr>
            <w:r>
              <w:t>1</w:t>
            </w:r>
          </w:p>
        </w:tc>
        <w:tc>
          <w:tcPr>
            <w:tcW w:w="2564" w:type="dxa"/>
            <w:vAlign w:val="center"/>
          </w:tcPr>
          <w:p>
            <w:pPr>
              <w:pStyle w:val="14"/>
            </w:pPr>
            <w:r>
              <w:t>2</w:t>
            </w:r>
          </w:p>
        </w:tc>
        <w:tc>
          <w:tcPr>
            <w:tcW w:w="2564" w:type="dxa"/>
            <w:vAlign w:val="center"/>
          </w:tcPr>
          <w:p>
            <w:pPr>
              <w:pStyle w:val="14"/>
            </w:pPr>
            <w:r>
              <w:t>3</w:t>
            </w:r>
          </w:p>
        </w:tc>
        <w:tc>
          <w:tcPr>
            <w:tcW w:w="256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w:t>
            </w:r>
          </w:p>
        </w:tc>
        <w:tc>
          <w:tcPr>
            <w:tcW w:w="2564" w:type="dxa"/>
            <w:vAlign w:val="center"/>
          </w:tcPr>
          <w:p>
            <w:pPr>
              <w:pStyle w:val="16"/>
            </w:pPr>
            <w:r>
              <w:t>一、一般公共预算拨款收入</w:t>
            </w:r>
          </w:p>
        </w:tc>
        <w:tc>
          <w:tcPr>
            <w:tcW w:w="2564" w:type="dxa"/>
            <w:vAlign w:val="center"/>
          </w:tcPr>
          <w:p>
            <w:pPr>
              <w:pStyle w:val="15"/>
            </w:pPr>
            <w:r>
              <w:t>376.85</w:t>
            </w:r>
          </w:p>
        </w:tc>
        <w:tc>
          <w:tcPr>
            <w:tcW w:w="2564" w:type="dxa"/>
            <w:vAlign w:val="center"/>
          </w:tcPr>
          <w:p>
            <w:pPr>
              <w:pStyle w:val="16"/>
            </w:pPr>
            <w:r>
              <w:t>一、一般公共服务支出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w:t>
            </w:r>
          </w:p>
        </w:tc>
        <w:tc>
          <w:tcPr>
            <w:tcW w:w="2564" w:type="dxa"/>
            <w:vAlign w:val="center"/>
          </w:tcPr>
          <w:p>
            <w:pPr>
              <w:pStyle w:val="16"/>
            </w:pPr>
            <w:r>
              <w:t>二、政府性基金预算拨款收入</w:t>
            </w:r>
          </w:p>
        </w:tc>
        <w:tc>
          <w:tcPr>
            <w:tcW w:w="2564" w:type="dxa"/>
            <w:vAlign w:val="center"/>
          </w:tcPr>
          <w:p>
            <w:pPr>
              <w:pStyle w:val="15"/>
            </w:pPr>
          </w:p>
        </w:tc>
        <w:tc>
          <w:tcPr>
            <w:tcW w:w="2564" w:type="dxa"/>
            <w:vAlign w:val="center"/>
          </w:tcPr>
          <w:p>
            <w:pPr>
              <w:pStyle w:val="16"/>
            </w:pPr>
            <w:r>
              <w:t>二、外交支出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3</w:t>
            </w:r>
          </w:p>
        </w:tc>
        <w:tc>
          <w:tcPr>
            <w:tcW w:w="2564" w:type="dxa"/>
            <w:vAlign w:val="center"/>
          </w:tcPr>
          <w:p>
            <w:pPr>
              <w:pStyle w:val="16"/>
            </w:pPr>
            <w:r>
              <w:t>三、国有资本经营预算拨款收入</w:t>
            </w:r>
          </w:p>
        </w:tc>
        <w:tc>
          <w:tcPr>
            <w:tcW w:w="2564" w:type="dxa"/>
            <w:vAlign w:val="center"/>
          </w:tcPr>
          <w:p>
            <w:pPr>
              <w:pStyle w:val="15"/>
            </w:pPr>
          </w:p>
        </w:tc>
        <w:tc>
          <w:tcPr>
            <w:tcW w:w="2564" w:type="dxa"/>
            <w:vAlign w:val="center"/>
          </w:tcPr>
          <w:p>
            <w:pPr>
              <w:pStyle w:val="16"/>
            </w:pPr>
            <w:r>
              <w:t>三、国防支出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4</w:t>
            </w:r>
          </w:p>
        </w:tc>
        <w:tc>
          <w:tcPr>
            <w:tcW w:w="2564" w:type="dxa"/>
            <w:vAlign w:val="center"/>
          </w:tcPr>
          <w:p>
            <w:pPr>
              <w:pStyle w:val="16"/>
            </w:pPr>
            <w:r>
              <w:t>四、财政专户管理资金收入</w:t>
            </w:r>
          </w:p>
        </w:tc>
        <w:tc>
          <w:tcPr>
            <w:tcW w:w="2564" w:type="dxa"/>
            <w:vAlign w:val="center"/>
          </w:tcPr>
          <w:p>
            <w:pPr>
              <w:pStyle w:val="15"/>
            </w:pPr>
          </w:p>
        </w:tc>
        <w:tc>
          <w:tcPr>
            <w:tcW w:w="2564" w:type="dxa"/>
            <w:vAlign w:val="center"/>
          </w:tcPr>
          <w:p>
            <w:pPr>
              <w:pStyle w:val="16"/>
            </w:pPr>
            <w:r>
              <w:t>四、公共安全支出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5</w:t>
            </w:r>
          </w:p>
        </w:tc>
        <w:tc>
          <w:tcPr>
            <w:tcW w:w="2564" w:type="dxa"/>
            <w:vAlign w:val="center"/>
          </w:tcPr>
          <w:p>
            <w:pPr>
              <w:pStyle w:val="16"/>
            </w:pPr>
            <w:r>
              <w:t>五、事业收入</w:t>
            </w:r>
          </w:p>
        </w:tc>
        <w:tc>
          <w:tcPr>
            <w:tcW w:w="2564" w:type="dxa"/>
            <w:vAlign w:val="center"/>
          </w:tcPr>
          <w:p>
            <w:pPr>
              <w:pStyle w:val="15"/>
            </w:pPr>
          </w:p>
        </w:tc>
        <w:tc>
          <w:tcPr>
            <w:tcW w:w="2564" w:type="dxa"/>
            <w:vAlign w:val="center"/>
          </w:tcPr>
          <w:p>
            <w:pPr>
              <w:pStyle w:val="16"/>
            </w:pPr>
            <w:r>
              <w:t>五、教育支出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6</w:t>
            </w:r>
          </w:p>
        </w:tc>
        <w:tc>
          <w:tcPr>
            <w:tcW w:w="2564" w:type="dxa"/>
            <w:vAlign w:val="center"/>
          </w:tcPr>
          <w:p>
            <w:pPr>
              <w:pStyle w:val="16"/>
            </w:pPr>
            <w:r>
              <w:t>六、事业单位经营收入</w:t>
            </w:r>
          </w:p>
        </w:tc>
        <w:tc>
          <w:tcPr>
            <w:tcW w:w="2564" w:type="dxa"/>
            <w:vAlign w:val="center"/>
          </w:tcPr>
          <w:p>
            <w:pPr>
              <w:pStyle w:val="15"/>
            </w:pPr>
          </w:p>
        </w:tc>
        <w:tc>
          <w:tcPr>
            <w:tcW w:w="2564" w:type="dxa"/>
            <w:vAlign w:val="center"/>
          </w:tcPr>
          <w:p>
            <w:pPr>
              <w:pStyle w:val="16"/>
            </w:pPr>
            <w:r>
              <w:t>六、科学技术支出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7</w:t>
            </w:r>
          </w:p>
        </w:tc>
        <w:tc>
          <w:tcPr>
            <w:tcW w:w="2564" w:type="dxa"/>
            <w:vAlign w:val="center"/>
          </w:tcPr>
          <w:p>
            <w:pPr>
              <w:pStyle w:val="16"/>
            </w:pPr>
            <w:r>
              <w:t>七、上级补助收入</w:t>
            </w:r>
          </w:p>
        </w:tc>
        <w:tc>
          <w:tcPr>
            <w:tcW w:w="2564" w:type="dxa"/>
            <w:vAlign w:val="center"/>
          </w:tcPr>
          <w:p>
            <w:pPr>
              <w:pStyle w:val="15"/>
            </w:pPr>
          </w:p>
        </w:tc>
        <w:tc>
          <w:tcPr>
            <w:tcW w:w="2564" w:type="dxa"/>
            <w:vAlign w:val="center"/>
          </w:tcPr>
          <w:p>
            <w:pPr>
              <w:pStyle w:val="16"/>
            </w:pPr>
            <w:r>
              <w:t>七、文化旅游体育与传媒支出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8</w:t>
            </w:r>
          </w:p>
        </w:tc>
        <w:tc>
          <w:tcPr>
            <w:tcW w:w="2564" w:type="dxa"/>
            <w:vAlign w:val="center"/>
          </w:tcPr>
          <w:p>
            <w:pPr>
              <w:pStyle w:val="16"/>
            </w:pPr>
            <w:r>
              <w:t>八、附属单位上缴收入</w:t>
            </w:r>
          </w:p>
        </w:tc>
        <w:tc>
          <w:tcPr>
            <w:tcW w:w="2564" w:type="dxa"/>
            <w:vAlign w:val="center"/>
          </w:tcPr>
          <w:p>
            <w:pPr>
              <w:pStyle w:val="15"/>
            </w:pPr>
          </w:p>
        </w:tc>
        <w:tc>
          <w:tcPr>
            <w:tcW w:w="2564" w:type="dxa"/>
            <w:vAlign w:val="center"/>
          </w:tcPr>
          <w:p>
            <w:pPr>
              <w:pStyle w:val="16"/>
            </w:pPr>
            <w:r>
              <w:t>八、社会保障和就业支出</w:t>
            </w:r>
          </w:p>
        </w:tc>
        <w:tc>
          <w:tcPr>
            <w:tcW w:w="2564" w:type="dxa"/>
            <w:vAlign w:val="center"/>
          </w:tcPr>
          <w:p>
            <w:pPr>
              <w:pStyle w:val="15"/>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9</w:t>
            </w:r>
          </w:p>
        </w:tc>
        <w:tc>
          <w:tcPr>
            <w:tcW w:w="2564" w:type="dxa"/>
            <w:vAlign w:val="center"/>
          </w:tcPr>
          <w:p>
            <w:pPr>
              <w:pStyle w:val="16"/>
            </w:pPr>
            <w:r>
              <w:t>九、其他收入</w:t>
            </w:r>
          </w:p>
        </w:tc>
        <w:tc>
          <w:tcPr>
            <w:tcW w:w="2564" w:type="dxa"/>
            <w:vAlign w:val="center"/>
          </w:tcPr>
          <w:p>
            <w:pPr>
              <w:pStyle w:val="15"/>
            </w:pPr>
          </w:p>
        </w:tc>
        <w:tc>
          <w:tcPr>
            <w:tcW w:w="2564" w:type="dxa"/>
            <w:vAlign w:val="center"/>
          </w:tcPr>
          <w:p>
            <w:pPr>
              <w:pStyle w:val="16"/>
            </w:pPr>
            <w:r>
              <w:t>九、社会保险基金支出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10</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十、卫生健康支出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11</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十一、节能环保支出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12</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十二、城乡社区支出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13</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十三、农林水支出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14</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十四、交通运输支出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15</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十五、资源勘探工业信息等支出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16</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十六、商业服务业等支出</w:t>
            </w:r>
          </w:p>
        </w:tc>
        <w:tc>
          <w:tcPr>
            <w:tcW w:w="2564" w:type="dxa"/>
            <w:vAlign w:val="center"/>
          </w:tcPr>
          <w:p>
            <w:pPr>
              <w:pStyle w:val="15"/>
            </w:pPr>
            <w:r>
              <w:t>343.47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17</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十七、金融支出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18</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十八、援助其他地区支出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19</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十九、自然资源海洋气象等支出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20</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二十、住房保障支出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21</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二十一、粮油物资储备支出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22</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二十二、国有资本经营预算支出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23</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二十三、灾害防治及应急管理支出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24</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二十四、预备费</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25</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二十五、其他支出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26</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二十六、转移性支出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27</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二十七、债务还本支出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28</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二十八、债务付息支出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29</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二十九、债务发行费用支出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30</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三十、抗疫特别国债安排的支出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31</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三十一、人行科目</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32</w:t>
            </w:r>
          </w:p>
        </w:tc>
        <w:tc>
          <w:tcPr>
            <w:tcW w:w="2564" w:type="dxa"/>
            <w:vAlign w:val="center"/>
          </w:tcPr>
          <w:p>
            <w:pPr>
              <w:pStyle w:val="18"/>
            </w:pPr>
            <w:r>
              <w:t>本年收入合计</w:t>
            </w:r>
          </w:p>
        </w:tc>
        <w:tc>
          <w:tcPr>
            <w:tcW w:w="2564" w:type="dxa"/>
            <w:vAlign w:val="center"/>
          </w:tcPr>
          <w:p>
            <w:pPr>
              <w:pStyle w:val="19"/>
            </w:pPr>
            <w:r>
              <w:t>376.85</w:t>
            </w:r>
          </w:p>
        </w:tc>
        <w:tc>
          <w:tcPr>
            <w:tcW w:w="2564" w:type="dxa"/>
            <w:vAlign w:val="center"/>
          </w:tcPr>
          <w:p>
            <w:pPr>
              <w:pStyle w:val="18"/>
            </w:pPr>
            <w:r>
              <w:t>本年支出合计</w:t>
            </w:r>
          </w:p>
        </w:tc>
        <w:tc>
          <w:tcPr>
            <w:tcW w:w="2564" w:type="dxa"/>
            <w:vAlign w:val="center"/>
          </w:tcPr>
          <w:p>
            <w:pPr>
              <w:pStyle w:val="19"/>
            </w:pPr>
            <w:r>
              <w:t>376.85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33</w:t>
            </w:r>
          </w:p>
        </w:tc>
        <w:tc>
          <w:tcPr>
            <w:tcW w:w="2564" w:type="dxa"/>
            <w:vAlign w:val="center"/>
          </w:tcPr>
          <w:p>
            <w:pPr>
              <w:pStyle w:val="16"/>
            </w:pPr>
            <w:r>
              <w:t>上年结转结余</w:t>
            </w:r>
          </w:p>
        </w:tc>
        <w:tc>
          <w:tcPr>
            <w:tcW w:w="2564" w:type="dxa"/>
            <w:vAlign w:val="center"/>
          </w:tcPr>
          <w:p>
            <w:pPr>
              <w:pStyle w:val="15"/>
            </w:pPr>
          </w:p>
        </w:tc>
        <w:tc>
          <w:tcPr>
            <w:tcW w:w="2564" w:type="dxa"/>
            <w:vAlign w:val="center"/>
          </w:tcPr>
          <w:p>
            <w:pPr>
              <w:pStyle w:val="16"/>
            </w:pPr>
            <w:r>
              <w:t>年终结转结余</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2564" w:type="dxa"/>
            <w:vAlign w:val="center"/>
          </w:tcPr>
          <w:p>
            <w:pPr>
              <w:pStyle w:val="17"/>
            </w:pPr>
            <w:r>
              <w:t>34</w:t>
            </w:r>
          </w:p>
        </w:tc>
        <w:tc>
          <w:tcPr>
            <w:tcW w:w="2564" w:type="dxa"/>
            <w:vAlign w:val="center"/>
          </w:tcPr>
          <w:p>
            <w:pPr>
              <w:pStyle w:val="18"/>
            </w:pPr>
            <w:r>
              <w:t>收入总计</w:t>
            </w:r>
          </w:p>
        </w:tc>
        <w:tc>
          <w:tcPr>
            <w:tcW w:w="2564" w:type="dxa"/>
            <w:vAlign w:val="center"/>
          </w:tcPr>
          <w:p>
            <w:pPr>
              <w:pStyle w:val="19"/>
            </w:pPr>
            <w:r>
              <w:t>376.85</w:t>
            </w:r>
          </w:p>
        </w:tc>
        <w:tc>
          <w:tcPr>
            <w:tcW w:w="2564" w:type="dxa"/>
            <w:vAlign w:val="center"/>
          </w:tcPr>
          <w:p>
            <w:pPr>
              <w:pStyle w:val="18"/>
            </w:pPr>
            <w:r>
              <w:t>支出总计</w:t>
            </w:r>
          </w:p>
        </w:tc>
        <w:tc>
          <w:tcPr>
            <w:tcW w:w="2564" w:type="dxa"/>
            <w:vAlign w:val="center"/>
          </w:tcPr>
          <w:p>
            <w:pPr>
              <w:pStyle w:val="19"/>
            </w:pPr>
            <w:r>
              <w:t>376.85</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1"/>
        <w:gridCol w:w="1001"/>
        <w:gridCol w:w="1002"/>
        <w:gridCol w:w="1001"/>
        <w:gridCol w:w="1002"/>
        <w:gridCol w:w="1001"/>
        <w:gridCol w:w="1001"/>
        <w:gridCol w:w="1002"/>
        <w:gridCol w:w="1001"/>
        <w:gridCol w:w="1001"/>
        <w:gridCol w:w="1001"/>
        <w:gridCol w:w="1004"/>
        <w:gridCol w:w="1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blHeader/>
          <w:jc w:val="center"/>
        </w:trPr>
        <w:tc>
          <w:tcPr>
            <w:tcW w:w="5007" w:type="dxa"/>
            <w:gridSpan w:val="5"/>
            <w:tcBorders>
              <w:top w:val="single" w:color="FFFFFF" w:sz="6" w:space="0"/>
              <w:left w:val="single" w:color="FFFFFF" w:sz="6" w:space="0"/>
              <w:right w:val="single" w:color="FFFFFF" w:sz="6" w:space="0"/>
            </w:tcBorders>
            <w:vAlign w:val="center"/>
          </w:tcPr>
          <w:p>
            <w:pPr>
              <w:pStyle w:val="13"/>
            </w:pPr>
            <w:r>
              <w:t>838涞源县供销合作社</w:t>
            </w:r>
          </w:p>
        </w:tc>
        <w:tc>
          <w:tcPr>
            <w:tcW w:w="300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00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tblHeader/>
          <w:jc w:val="center"/>
        </w:trPr>
        <w:tc>
          <w:tcPr>
            <w:tcW w:w="1001" w:type="dxa"/>
            <w:vMerge w:val="restart"/>
            <w:vAlign w:val="center"/>
          </w:tcPr>
          <w:p>
            <w:pPr>
              <w:pStyle w:val="14"/>
            </w:pPr>
            <w:r>
              <w:t>序号</w:t>
            </w:r>
          </w:p>
        </w:tc>
        <w:tc>
          <w:tcPr>
            <w:tcW w:w="2003" w:type="dxa"/>
            <w:gridSpan w:val="2"/>
            <w:vAlign w:val="center"/>
          </w:tcPr>
          <w:p>
            <w:pPr>
              <w:pStyle w:val="14"/>
            </w:pPr>
            <w:r>
              <w:t>功能分类科目</w:t>
            </w:r>
          </w:p>
        </w:tc>
        <w:tc>
          <w:tcPr>
            <w:tcW w:w="1001" w:type="dxa"/>
            <w:vMerge w:val="restart"/>
            <w:vAlign w:val="center"/>
          </w:tcPr>
          <w:p>
            <w:pPr>
              <w:pStyle w:val="14"/>
            </w:pPr>
            <w:r>
              <w:t>合计</w:t>
            </w:r>
          </w:p>
        </w:tc>
        <w:tc>
          <w:tcPr>
            <w:tcW w:w="8013" w:type="dxa"/>
            <w:gridSpan w:val="8"/>
            <w:vAlign w:val="center"/>
          </w:tcPr>
          <w:p>
            <w:pPr>
              <w:pStyle w:val="14"/>
            </w:pPr>
            <w:r>
              <w:t>本年收入</w:t>
            </w:r>
          </w:p>
        </w:tc>
        <w:tc>
          <w:tcPr>
            <w:tcW w:w="1000"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tblHeader/>
          <w:jc w:val="center"/>
        </w:trPr>
        <w:tc>
          <w:tcPr>
            <w:tcW w:w="1001" w:type="dxa"/>
            <w:vMerge w:val="continue"/>
          </w:tcPr>
          <w:p/>
        </w:tc>
        <w:tc>
          <w:tcPr>
            <w:tcW w:w="1001" w:type="dxa"/>
            <w:vAlign w:val="center"/>
          </w:tcPr>
          <w:p>
            <w:pPr>
              <w:pStyle w:val="14"/>
            </w:pPr>
            <w:r>
              <w:t>科目    编码</w:t>
            </w:r>
          </w:p>
        </w:tc>
        <w:tc>
          <w:tcPr>
            <w:tcW w:w="1002" w:type="dxa"/>
            <w:vAlign w:val="center"/>
          </w:tcPr>
          <w:p>
            <w:pPr>
              <w:pStyle w:val="14"/>
            </w:pPr>
            <w:r>
              <w:t>科目名称</w:t>
            </w:r>
          </w:p>
        </w:tc>
        <w:tc>
          <w:tcPr>
            <w:tcW w:w="1001" w:type="dxa"/>
            <w:vMerge w:val="continue"/>
          </w:tcPr>
          <w:p/>
        </w:tc>
        <w:tc>
          <w:tcPr>
            <w:tcW w:w="1002" w:type="dxa"/>
            <w:vAlign w:val="center"/>
          </w:tcPr>
          <w:p>
            <w:pPr>
              <w:pStyle w:val="14"/>
            </w:pPr>
            <w:r>
              <w:t>小计</w:t>
            </w:r>
          </w:p>
        </w:tc>
        <w:tc>
          <w:tcPr>
            <w:tcW w:w="1001" w:type="dxa"/>
            <w:vAlign w:val="center"/>
          </w:tcPr>
          <w:p>
            <w:pPr>
              <w:pStyle w:val="14"/>
            </w:pPr>
            <w:r>
              <w:t>财政拨款 收入</w:t>
            </w:r>
          </w:p>
        </w:tc>
        <w:tc>
          <w:tcPr>
            <w:tcW w:w="1001" w:type="dxa"/>
            <w:vAlign w:val="center"/>
          </w:tcPr>
          <w:p>
            <w:pPr>
              <w:pStyle w:val="14"/>
            </w:pPr>
            <w:r>
              <w:t>财政专户 收入</w:t>
            </w:r>
          </w:p>
        </w:tc>
        <w:tc>
          <w:tcPr>
            <w:tcW w:w="1002" w:type="dxa"/>
            <w:vAlign w:val="center"/>
          </w:tcPr>
          <w:p>
            <w:pPr>
              <w:pStyle w:val="14"/>
            </w:pPr>
            <w:r>
              <w:t>事业收入</w:t>
            </w:r>
          </w:p>
        </w:tc>
        <w:tc>
          <w:tcPr>
            <w:tcW w:w="1001" w:type="dxa"/>
            <w:vAlign w:val="center"/>
          </w:tcPr>
          <w:p>
            <w:pPr>
              <w:pStyle w:val="14"/>
            </w:pPr>
            <w:r>
              <w:t>经营收入</w:t>
            </w:r>
          </w:p>
        </w:tc>
        <w:tc>
          <w:tcPr>
            <w:tcW w:w="1001" w:type="dxa"/>
            <w:vAlign w:val="center"/>
          </w:tcPr>
          <w:p>
            <w:pPr>
              <w:pStyle w:val="14"/>
            </w:pPr>
            <w:r>
              <w:t>上级补助收入</w:t>
            </w:r>
          </w:p>
        </w:tc>
        <w:tc>
          <w:tcPr>
            <w:tcW w:w="1001" w:type="dxa"/>
            <w:vAlign w:val="center"/>
          </w:tcPr>
          <w:p>
            <w:pPr>
              <w:pStyle w:val="14"/>
            </w:pPr>
            <w:r>
              <w:t>附属单位上缴收入</w:t>
            </w:r>
          </w:p>
        </w:tc>
        <w:tc>
          <w:tcPr>
            <w:tcW w:w="1004" w:type="dxa"/>
            <w:vAlign w:val="center"/>
          </w:tcPr>
          <w:p>
            <w:pPr>
              <w:pStyle w:val="14"/>
            </w:pPr>
            <w:r>
              <w:t>其他收入</w:t>
            </w:r>
          </w:p>
        </w:tc>
        <w:tc>
          <w:tcPr>
            <w:tcW w:w="10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tblHeader/>
          <w:jc w:val="center"/>
        </w:trPr>
        <w:tc>
          <w:tcPr>
            <w:tcW w:w="1001" w:type="dxa"/>
            <w:vAlign w:val="center"/>
          </w:tcPr>
          <w:p>
            <w:pPr>
              <w:pStyle w:val="14"/>
            </w:pPr>
            <w:r>
              <w:t>栏次</w:t>
            </w:r>
          </w:p>
        </w:tc>
        <w:tc>
          <w:tcPr>
            <w:tcW w:w="1001" w:type="dxa"/>
            <w:vAlign w:val="center"/>
          </w:tcPr>
          <w:p>
            <w:pPr>
              <w:pStyle w:val="14"/>
            </w:pPr>
            <w:r>
              <w:t>1</w:t>
            </w:r>
          </w:p>
        </w:tc>
        <w:tc>
          <w:tcPr>
            <w:tcW w:w="1002" w:type="dxa"/>
            <w:vAlign w:val="center"/>
          </w:tcPr>
          <w:p>
            <w:pPr>
              <w:pStyle w:val="14"/>
            </w:pPr>
            <w:r>
              <w:t>2</w:t>
            </w:r>
          </w:p>
        </w:tc>
        <w:tc>
          <w:tcPr>
            <w:tcW w:w="1001" w:type="dxa"/>
            <w:vAlign w:val="center"/>
          </w:tcPr>
          <w:p>
            <w:pPr>
              <w:pStyle w:val="14"/>
            </w:pPr>
            <w:r>
              <w:t>3</w:t>
            </w:r>
          </w:p>
        </w:tc>
        <w:tc>
          <w:tcPr>
            <w:tcW w:w="1002" w:type="dxa"/>
            <w:vAlign w:val="center"/>
          </w:tcPr>
          <w:p>
            <w:pPr>
              <w:pStyle w:val="14"/>
            </w:pPr>
            <w:r>
              <w:t>4</w:t>
            </w:r>
          </w:p>
        </w:tc>
        <w:tc>
          <w:tcPr>
            <w:tcW w:w="1001" w:type="dxa"/>
            <w:vAlign w:val="center"/>
          </w:tcPr>
          <w:p>
            <w:pPr>
              <w:pStyle w:val="14"/>
            </w:pPr>
            <w:r>
              <w:t>5</w:t>
            </w:r>
          </w:p>
        </w:tc>
        <w:tc>
          <w:tcPr>
            <w:tcW w:w="1001" w:type="dxa"/>
            <w:vAlign w:val="center"/>
          </w:tcPr>
          <w:p>
            <w:pPr>
              <w:pStyle w:val="14"/>
            </w:pPr>
            <w:r>
              <w:t>6</w:t>
            </w:r>
          </w:p>
        </w:tc>
        <w:tc>
          <w:tcPr>
            <w:tcW w:w="1002" w:type="dxa"/>
            <w:vAlign w:val="center"/>
          </w:tcPr>
          <w:p>
            <w:pPr>
              <w:pStyle w:val="14"/>
            </w:pPr>
            <w:r>
              <w:t>7</w:t>
            </w:r>
          </w:p>
        </w:tc>
        <w:tc>
          <w:tcPr>
            <w:tcW w:w="1001" w:type="dxa"/>
            <w:vAlign w:val="center"/>
          </w:tcPr>
          <w:p>
            <w:pPr>
              <w:pStyle w:val="14"/>
            </w:pPr>
            <w:r>
              <w:t>8</w:t>
            </w:r>
          </w:p>
        </w:tc>
        <w:tc>
          <w:tcPr>
            <w:tcW w:w="1001" w:type="dxa"/>
            <w:vAlign w:val="center"/>
          </w:tcPr>
          <w:p>
            <w:pPr>
              <w:pStyle w:val="14"/>
            </w:pPr>
            <w:r>
              <w:t>9</w:t>
            </w:r>
          </w:p>
        </w:tc>
        <w:tc>
          <w:tcPr>
            <w:tcW w:w="1001" w:type="dxa"/>
            <w:vAlign w:val="center"/>
          </w:tcPr>
          <w:p>
            <w:pPr>
              <w:pStyle w:val="14"/>
            </w:pPr>
            <w:r>
              <w:t>10</w:t>
            </w:r>
          </w:p>
        </w:tc>
        <w:tc>
          <w:tcPr>
            <w:tcW w:w="1004" w:type="dxa"/>
            <w:vAlign w:val="center"/>
          </w:tcPr>
          <w:p>
            <w:pPr>
              <w:pStyle w:val="14"/>
            </w:pPr>
            <w:r>
              <w:t>11</w:t>
            </w:r>
          </w:p>
        </w:tc>
        <w:tc>
          <w:tcPr>
            <w:tcW w:w="1000"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001" w:type="dxa"/>
            <w:vAlign w:val="center"/>
          </w:tcPr>
          <w:p>
            <w:pPr>
              <w:pStyle w:val="17"/>
            </w:pPr>
            <w:r>
              <w:t>1</w:t>
            </w:r>
          </w:p>
        </w:tc>
        <w:tc>
          <w:tcPr>
            <w:tcW w:w="1001" w:type="dxa"/>
            <w:vAlign w:val="center"/>
          </w:tcPr>
          <w:p>
            <w:pPr>
              <w:pStyle w:val="20"/>
            </w:pPr>
          </w:p>
        </w:tc>
        <w:tc>
          <w:tcPr>
            <w:tcW w:w="1002" w:type="dxa"/>
            <w:vAlign w:val="center"/>
          </w:tcPr>
          <w:p>
            <w:pPr>
              <w:pStyle w:val="18"/>
            </w:pPr>
            <w:r>
              <w:t>合计</w:t>
            </w:r>
          </w:p>
        </w:tc>
        <w:tc>
          <w:tcPr>
            <w:tcW w:w="1001" w:type="dxa"/>
            <w:vAlign w:val="center"/>
          </w:tcPr>
          <w:p>
            <w:pPr>
              <w:pStyle w:val="19"/>
            </w:pPr>
            <w:r>
              <w:t>376.85</w:t>
            </w:r>
          </w:p>
        </w:tc>
        <w:tc>
          <w:tcPr>
            <w:tcW w:w="1002" w:type="dxa"/>
            <w:vAlign w:val="center"/>
          </w:tcPr>
          <w:p>
            <w:pPr>
              <w:pStyle w:val="19"/>
            </w:pPr>
            <w:r>
              <w:t>376.85</w:t>
            </w:r>
          </w:p>
        </w:tc>
        <w:tc>
          <w:tcPr>
            <w:tcW w:w="1001" w:type="dxa"/>
            <w:vAlign w:val="center"/>
          </w:tcPr>
          <w:p>
            <w:pPr>
              <w:pStyle w:val="19"/>
            </w:pPr>
            <w:r>
              <w:t>376.85</w:t>
            </w:r>
          </w:p>
        </w:tc>
        <w:tc>
          <w:tcPr>
            <w:tcW w:w="1001" w:type="dxa"/>
            <w:vAlign w:val="center"/>
          </w:tcPr>
          <w:p>
            <w:pPr>
              <w:pStyle w:val="19"/>
            </w:pPr>
          </w:p>
        </w:tc>
        <w:tc>
          <w:tcPr>
            <w:tcW w:w="1002" w:type="dxa"/>
            <w:vAlign w:val="center"/>
          </w:tcPr>
          <w:p>
            <w:pPr>
              <w:pStyle w:val="19"/>
            </w:pPr>
          </w:p>
        </w:tc>
        <w:tc>
          <w:tcPr>
            <w:tcW w:w="1001" w:type="dxa"/>
            <w:vAlign w:val="center"/>
          </w:tcPr>
          <w:p>
            <w:pPr>
              <w:pStyle w:val="19"/>
            </w:pPr>
          </w:p>
        </w:tc>
        <w:tc>
          <w:tcPr>
            <w:tcW w:w="1001" w:type="dxa"/>
            <w:vAlign w:val="center"/>
          </w:tcPr>
          <w:p>
            <w:pPr>
              <w:pStyle w:val="19"/>
            </w:pPr>
          </w:p>
        </w:tc>
        <w:tc>
          <w:tcPr>
            <w:tcW w:w="1001" w:type="dxa"/>
            <w:vAlign w:val="center"/>
          </w:tcPr>
          <w:p>
            <w:pPr>
              <w:pStyle w:val="19"/>
            </w:pPr>
          </w:p>
        </w:tc>
        <w:tc>
          <w:tcPr>
            <w:tcW w:w="1004" w:type="dxa"/>
            <w:vAlign w:val="center"/>
          </w:tcPr>
          <w:p>
            <w:pPr>
              <w:pStyle w:val="19"/>
            </w:pPr>
          </w:p>
        </w:tc>
        <w:tc>
          <w:tcPr>
            <w:tcW w:w="100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jc w:val="center"/>
        </w:trPr>
        <w:tc>
          <w:tcPr>
            <w:tcW w:w="1001" w:type="dxa"/>
            <w:vAlign w:val="center"/>
          </w:tcPr>
          <w:p>
            <w:pPr>
              <w:pStyle w:val="17"/>
            </w:pPr>
            <w:r>
              <w:t>2</w:t>
            </w:r>
          </w:p>
        </w:tc>
        <w:tc>
          <w:tcPr>
            <w:tcW w:w="1001" w:type="dxa"/>
            <w:vAlign w:val="center"/>
          </w:tcPr>
          <w:p>
            <w:pPr>
              <w:pStyle w:val="16"/>
            </w:pPr>
            <w:r>
              <w:t>208</w:t>
            </w:r>
          </w:p>
        </w:tc>
        <w:tc>
          <w:tcPr>
            <w:tcW w:w="1002" w:type="dxa"/>
            <w:vAlign w:val="center"/>
          </w:tcPr>
          <w:p>
            <w:pPr>
              <w:pStyle w:val="16"/>
            </w:pPr>
            <w:r>
              <w:t>社会保障和就业支出</w:t>
            </w:r>
          </w:p>
        </w:tc>
        <w:tc>
          <w:tcPr>
            <w:tcW w:w="1001" w:type="dxa"/>
            <w:vAlign w:val="center"/>
          </w:tcPr>
          <w:p>
            <w:pPr>
              <w:pStyle w:val="15"/>
            </w:pPr>
            <w:r>
              <w:t>33.38</w:t>
            </w:r>
          </w:p>
        </w:tc>
        <w:tc>
          <w:tcPr>
            <w:tcW w:w="1002" w:type="dxa"/>
            <w:vAlign w:val="center"/>
          </w:tcPr>
          <w:p>
            <w:pPr>
              <w:pStyle w:val="15"/>
            </w:pPr>
            <w:r>
              <w:t>33.38</w:t>
            </w:r>
          </w:p>
        </w:tc>
        <w:tc>
          <w:tcPr>
            <w:tcW w:w="1001" w:type="dxa"/>
            <w:vAlign w:val="center"/>
          </w:tcPr>
          <w:p>
            <w:pPr>
              <w:pStyle w:val="15"/>
            </w:pPr>
            <w:r>
              <w:t>33.38</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001" w:type="dxa"/>
            <w:vAlign w:val="center"/>
          </w:tcPr>
          <w:p>
            <w:pPr>
              <w:pStyle w:val="17"/>
            </w:pPr>
            <w:r>
              <w:t>3</w:t>
            </w:r>
          </w:p>
        </w:tc>
        <w:tc>
          <w:tcPr>
            <w:tcW w:w="1001" w:type="dxa"/>
            <w:vAlign w:val="center"/>
          </w:tcPr>
          <w:p>
            <w:pPr>
              <w:pStyle w:val="16"/>
            </w:pPr>
            <w:r>
              <w:t>20805</w:t>
            </w:r>
          </w:p>
        </w:tc>
        <w:tc>
          <w:tcPr>
            <w:tcW w:w="1002" w:type="dxa"/>
            <w:vAlign w:val="center"/>
          </w:tcPr>
          <w:p>
            <w:pPr>
              <w:pStyle w:val="16"/>
            </w:pPr>
            <w:r>
              <w:t>行政事业单位养老支出</w:t>
            </w:r>
          </w:p>
        </w:tc>
        <w:tc>
          <w:tcPr>
            <w:tcW w:w="1001" w:type="dxa"/>
            <w:vAlign w:val="center"/>
          </w:tcPr>
          <w:p>
            <w:pPr>
              <w:pStyle w:val="15"/>
            </w:pPr>
            <w:r>
              <w:t>33.38</w:t>
            </w:r>
          </w:p>
        </w:tc>
        <w:tc>
          <w:tcPr>
            <w:tcW w:w="1002" w:type="dxa"/>
            <w:vAlign w:val="center"/>
          </w:tcPr>
          <w:p>
            <w:pPr>
              <w:pStyle w:val="15"/>
            </w:pPr>
            <w:r>
              <w:t>33.38</w:t>
            </w:r>
          </w:p>
        </w:tc>
        <w:tc>
          <w:tcPr>
            <w:tcW w:w="1001" w:type="dxa"/>
            <w:vAlign w:val="center"/>
          </w:tcPr>
          <w:p>
            <w:pPr>
              <w:pStyle w:val="15"/>
            </w:pPr>
            <w:r>
              <w:t>33.38</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8" w:hRule="atLeast"/>
          <w:jc w:val="center"/>
        </w:trPr>
        <w:tc>
          <w:tcPr>
            <w:tcW w:w="1001" w:type="dxa"/>
            <w:vAlign w:val="center"/>
          </w:tcPr>
          <w:p>
            <w:pPr>
              <w:pStyle w:val="17"/>
            </w:pPr>
            <w:r>
              <w:t>4</w:t>
            </w:r>
          </w:p>
        </w:tc>
        <w:tc>
          <w:tcPr>
            <w:tcW w:w="1001" w:type="dxa"/>
            <w:vAlign w:val="center"/>
          </w:tcPr>
          <w:p>
            <w:pPr>
              <w:pStyle w:val="16"/>
            </w:pPr>
            <w:r>
              <w:t>2080505</w:t>
            </w:r>
          </w:p>
        </w:tc>
        <w:tc>
          <w:tcPr>
            <w:tcW w:w="1002" w:type="dxa"/>
            <w:vAlign w:val="center"/>
          </w:tcPr>
          <w:p>
            <w:pPr>
              <w:pStyle w:val="16"/>
            </w:pPr>
            <w:r>
              <w:t>机关事业单位基本养老保险缴费支出</w:t>
            </w:r>
          </w:p>
        </w:tc>
        <w:tc>
          <w:tcPr>
            <w:tcW w:w="1001" w:type="dxa"/>
            <w:vAlign w:val="center"/>
          </w:tcPr>
          <w:p>
            <w:pPr>
              <w:pStyle w:val="15"/>
            </w:pPr>
            <w:r>
              <w:t>22.25</w:t>
            </w:r>
          </w:p>
        </w:tc>
        <w:tc>
          <w:tcPr>
            <w:tcW w:w="1002" w:type="dxa"/>
            <w:vAlign w:val="center"/>
          </w:tcPr>
          <w:p>
            <w:pPr>
              <w:pStyle w:val="15"/>
            </w:pPr>
            <w:r>
              <w:t>22.25</w:t>
            </w:r>
          </w:p>
        </w:tc>
        <w:tc>
          <w:tcPr>
            <w:tcW w:w="1001" w:type="dxa"/>
            <w:vAlign w:val="center"/>
          </w:tcPr>
          <w:p>
            <w:pPr>
              <w:pStyle w:val="15"/>
            </w:pPr>
            <w:r>
              <w:t>22.25</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5" w:hRule="atLeast"/>
          <w:jc w:val="center"/>
        </w:trPr>
        <w:tc>
          <w:tcPr>
            <w:tcW w:w="1001" w:type="dxa"/>
            <w:vAlign w:val="center"/>
          </w:tcPr>
          <w:p>
            <w:pPr>
              <w:pStyle w:val="17"/>
            </w:pPr>
            <w:r>
              <w:t>5</w:t>
            </w:r>
          </w:p>
        </w:tc>
        <w:tc>
          <w:tcPr>
            <w:tcW w:w="1001" w:type="dxa"/>
            <w:vAlign w:val="center"/>
          </w:tcPr>
          <w:p>
            <w:pPr>
              <w:pStyle w:val="16"/>
            </w:pPr>
            <w:r>
              <w:t>2080506</w:t>
            </w:r>
          </w:p>
        </w:tc>
        <w:tc>
          <w:tcPr>
            <w:tcW w:w="1002" w:type="dxa"/>
            <w:vAlign w:val="center"/>
          </w:tcPr>
          <w:p>
            <w:pPr>
              <w:pStyle w:val="16"/>
            </w:pPr>
            <w:r>
              <w:t>机关事业单位职业年金缴费支出</w:t>
            </w:r>
          </w:p>
        </w:tc>
        <w:tc>
          <w:tcPr>
            <w:tcW w:w="1001" w:type="dxa"/>
            <w:vAlign w:val="center"/>
          </w:tcPr>
          <w:p>
            <w:pPr>
              <w:pStyle w:val="15"/>
            </w:pPr>
            <w:r>
              <w:t>11.13</w:t>
            </w:r>
          </w:p>
        </w:tc>
        <w:tc>
          <w:tcPr>
            <w:tcW w:w="1002" w:type="dxa"/>
            <w:vAlign w:val="center"/>
          </w:tcPr>
          <w:p>
            <w:pPr>
              <w:pStyle w:val="15"/>
            </w:pPr>
            <w:r>
              <w:t>11.13</w:t>
            </w:r>
          </w:p>
        </w:tc>
        <w:tc>
          <w:tcPr>
            <w:tcW w:w="1001" w:type="dxa"/>
            <w:vAlign w:val="center"/>
          </w:tcPr>
          <w:p>
            <w:pPr>
              <w:pStyle w:val="15"/>
            </w:pPr>
            <w:r>
              <w:t>11.13</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1001" w:type="dxa"/>
            <w:vAlign w:val="center"/>
          </w:tcPr>
          <w:p>
            <w:pPr>
              <w:pStyle w:val="17"/>
            </w:pPr>
            <w:r>
              <w:t>6</w:t>
            </w:r>
          </w:p>
        </w:tc>
        <w:tc>
          <w:tcPr>
            <w:tcW w:w="1001" w:type="dxa"/>
            <w:vAlign w:val="center"/>
          </w:tcPr>
          <w:p>
            <w:pPr>
              <w:pStyle w:val="16"/>
            </w:pPr>
            <w:r>
              <w:t>216</w:t>
            </w:r>
          </w:p>
        </w:tc>
        <w:tc>
          <w:tcPr>
            <w:tcW w:w="1002" w:type="dxa"/>
            <w:vAlign w:val="center"/>
          </w:tcPr>
          <w:p>
            <w:pPr>
              <w:pStyle w:val="16"/>
            </w:pPr>
            <w:r>
              <w:t>商业服务业等支出</w:t>
            </w:r>
          </w:p>
        </w:tc>
        <w:tc>
          <w:tcPr>
            <w:tcW w:w="1001" w:type="dxa"/>
            <w:vAlign w:val="center"/>
          </w:tcPr>
          <w:p>
            <w:pPr>
              <w:pStyle w:val="15"/>
            </w:pPr>
            <w:r>
              <w:t>343.47</w:t>
            </w:r>
          </w:p>
        </w:tc>
        <w:tc>
          <w:tcPr>
            <w:tcW w:w="1002" w:type="dxa"/>
            <w:vAlign w:val="center"/>
          </w:tcPr>
          <w:p>
            <w:pPr>
              <w:pStyle w:val="15"/>
            </w:pPr>
            <w:r>
              <w:t>343.47</w:t>
            </w:r>
          </w:p>
        </w:tc>
        <w:tc>
          <w:tcPr>
            <w:tcW w:w="1001" w:type="dxa"/>
            <w:vAlign w:val="center"/>
          </w:tcPr>
          <w:p>
            <w:pPr>
              <w:pStyle w:val="15"/>
            </w:pPr>
            <w:r>
              <w:t>343.47</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001" w:type="dxa"/>
            <w:vAlign w:val="center"/>
          </w:tcPr>
          <w:p>
            <w:pPr>
              <w:pStyle w:val="17"/>
            </w:pPr>
            <w:r>
              <w:t>7</w:t>
            </w:r>
          </w:p>
        </w:tc>
        <w:tc>
          <w:tcPr>
            <w:tcW w:w="1001" w:type="dxa"/>
            <w:vAlign w:val="center"/>
          </w:tcPr>
          <w:p>
            <w:pPr>
              <w:pStyle w:val="16"/>
            </w:pPr>
            <w:r>
              <w:t>21602</w:t>
            </w:r>
          </w:p>
        </w:tc>
        <w:tc>
          <w:tcPr>
            <w:tcW w:w="1002" w:type="dxa"/>
            <w:vAlign w:val="center"/>
          </w:tcPr>
          <w:p>
            <w:pPr>
              <w:pStyle w:val="16"/>
            </w:pPr>
            <w:r>
              <w:t>商业流通事务</w:t>
            </w:r>
          </w:p>
        </w:tc>
        <w:tc>
          <w:tcPr>
            <w:tcW w:w="1001" w:type="dxa"/>
            <w:vAlign w:val="center"/>
          </w:tcPr>
          <w:p>
            <w:pPr>
              <w:pStyle w:val="15"/>
            </w:pPr>
            <w:r>
              <w:t>343.47</w:t>
            </w:r>
          </w:p>
        </w:tc>
        <w:tc>
          <w:tcPr>
            <w:tcW w:w="1002" w:type="dxa"/>
            <w:vAlign w:val="center"/>
          </w:tcPr>
          <w:p>
            <w:pPr>
              <w:pStyle w:val="15"/>
            </w:pPr>
            <w:r>
              <w:t>343.47</w:t>
            </w:r>
          </w:p>
        </w:tc>
        <w:tc>
          <w:tcPr>
            <w:tcW w:w="1001" w:type="dxa"/>
            <w:vAlign w:val="center"/>
          </w:tcPr>
          <w:p>
            <w:pPr>
              <w:pStyle w:val="15"/>
            </w:pPr>
            <w:r>
              <w:t>343.47</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001" w:type="dxa"/>
            <w:vAlign w:val="center"/>
          </w:tcPr>
          <w:p>
            <w:pPr>
              <w:pStyle w:val="17"/>
            </w:pPr>
            <w:r>
              <w:t>8</w:t>
            </w:r>
          </w:p>
        </w:tc>
        <w:tc>
          <w:tcPr>
            <w:tcW w:w="1001" w:type="dxa"/>
            <w:vAlign w:val="center"/>
          </w:tcPr>
          <w:p>
            <w:pPr>
              <w:pStyle w:val="16"/>
            </w:pPr>
            <w:r>
              <w:t>2160201</w:t>
            </w:r>
          </w:p>
        </w:tc>
        <w:tc>
          <w:tcPr>
            <w:tcW w:w="1002" w:type="dxa"/>
            <w:vAlign w:val="center"/>
          </w:tcPr>
          <w:p>
            <w:pPr>
              <w:pStyle w:val="16"/>
            </w:pPr>
            <w:r>
              <w:t>行政运行</w:t>
            </w:r>
          </w:p>
        </w:tc>
        <w:tc>
          <w:tcPr>
            <w:tcW w:w="1001" w:type="dxa"/>
            <w:vAlign w:val="center"/>
          </w:tcPr>
          <w:p>
            <w:pPr>
              <w:pStyle w:val="15"/>
            </w:pPr>
            <w:r>
              <w:t>158.99</w:t>
            </w:r>
          </w:p>
        </w:tc>
        <w:tc>
          <w:tcPr>
            <w:tcW w:w="1002" w:type="dxa"/>
            <w:vAlign w:val="center"/>
          </w:tcPr>
          <w:p>
            <w:pPr>
              <w:pStyle w:val="15"/>
            </w:pPr>
            <w:r>
              <w:t>158.99</w:t>
            </w:r>
          </w:p>
        </w:tc>
        <w:tc>
          <w:tcPr>
            <w:tcW w:w="1001" w:type="dxa"/>
            <w:vAlign w:val="center"/>
          </w:tcPr>
          <w:p>
            <w:pPr>
              <w:pStyle w:val="15"/>
            </w:pPr>
            <w:r>
              <w:t>158.99</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1001" w:type="dxa"/>
            <w:vAlign w:val="center"/>
          </w:tcPr>
          <w:p>
            <w:pPr>
              <w:pStyle w:val="17"/>
            </w:pPr>
            <w:r>
              <w:t>9</w:t>
            </w:r>
          </w:p>
        </w:tc>
        <w:tc>
          <w:tcPr>
            <w:tcW w:w="1001" w:type="dxa"/>
            <w:vAlign w:val="center"/>
          </w:tcPr>
          <w:p>
            <w:pPr>
              <w:pStyle w:val="16"/>
            </w:pPr>
            <w:r>
              <w:t>2160299</w:t>
            </w:r>
          </w:p>
        </w:tc>
        <w:tc>
          <w:tcPr>
            <w:tcW w:w="1002" w:type="dxa"/>
            <w:vAlign w:val="center"/>
          </w:tcPr>
          <w:p>
            <w:pPr>
              <w:pStyle w:val="16"/>
            </w:pPr>
            <w:r>
              <w:t>其他商业流通事务支出</w:t>
            </w:r>
          </w:p>
        </w:tc>
        <w:tc>
          <w:tcPr>
            <w:tcW w:w="1001" w:type="dxa"/>
            <w:vAlign w:val="center"/>
          </w:tcPr>
          <w:p>
            <w:pPr>
              <w:pStyle w:val="15"/>
            </w:pPr>
            <w:r>
              <w:t>184.48</w:t>
            </w:r>
          </w:p>
        </w:tc>
        <w:tc>
          <w:tcPr>
            <w:tcW w:w="1002" w:type="dxa"/>
            <w:vAlign w:val="center"/>
          </w:tcPr>
          <w:p>
            <w:pPr>
              <w:pStyle w:val="15"/>
            </w:pPr>
            <w:r>
              <w:t>184.48</w:t>
            </w:r>
          </w:p>
        </w:tc>
        <w:tc>
          <w:tcPr>
            <w:tcW w:w="1001" w:type="dxa"/>
            <w:vAlign w:val="center"/>
          </w:tcPr>
          <w:p>
            <w:pPr>
              <w:pStyle w:val="15"/>
            </w:pPr>
            <w:r>
              <w:t>184.48</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4" w:type="dxa"/>
            <w:vAlign w:val="center"/>
          </w:tcPr>
          <w:p>
            <w:pPr>
              <w:pStyle w:val="15"/>
            </w:pPr>
          </w:p>
        </w:tc>
        <w:tc>
          <w:tcPr>
            <w:tcW w:w="100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1421"/>
        <w:gridCol w:w="1425"/>
        <w:gridCol w:w="1421"/>
        <w:gridCol w:w="1422"/>
        <w:gridCol w:w="1421"/>
        <w:gridCol w:w="1421"/>
        <w:gridCol w:w="1421"/>
        <w:gridCol w:w="1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tblHeader/>
          <w:jc w:val="center"/>
        </w:trPr>
        <w:tc>
          <w:tcPr>
            <w:tcW w:w="4267"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843"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68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tblHeader/>
          <w:jc w:val="center"/>
        </w:trPr>
        <w:tc>
          <w:tcPr>
            <w:tcW w:w="1421" w:type="dxa"/>
            <w:vMerge w:val="restart"/>
            <w:vAlign w:val="center"/>
          </w:tcPr>
          <w:p>
            <w:pPr>
              <w:pStyle w:val="14"/>
            </w:pPr>
            <w:r>
              <w:t>序号</w:t>
            </w:r>
          </w:p>
        </w:tc>
        <w:tc>
          <w:tcPr>
            <w:tcW w:w="2846" w:type="dxa"/>
            <w:gridSpan w:val="2"/>
            <w:vAlign w:val="center"/>
          </w:tcPr>
          <w:p>
            <w:pPr>
              <w:pStyle w:val="14"/>
            </w:pPr>
            <w:r>
              <w:t>功能分类科目</w:t>
            </w:r>
          </w:p>
        </w:tc>
        <w:tc>
          <w:tcPr>
            <w:tcW w:w="1421" w:type="dxa"/>
            <w:vMerge w:val="restart"/>
            <w:vAlign w:val="center"/>
          </w:tcPr>
          <w:p>
            <w:pPr>
              <w:pStyle w:val="14"/>
            </w:pPr>
            <w:r>
              <w:t>合计</w:t>
            </w:r>
          </w:p>
        </w:tc>
        <w:tc>
          <w:tcPr>
            <w:tcW w:w="1422" w:type="dxa"/>
            <w:vMerge w:val="restart"/>
            <w:vAlign w:val="center"/>
          </w:tcPr>
          <w:p>
            <w:pPr>
              <w:pStyle w:val="14"/>
            </w:pPr>
            <w:r>
              <w:t>基本支出</w:t>
            </w:r>
          </w:p>
        </w:tc>
        <w:tc>
          <w:tcPr>
            <w:tcW w:w="1421" w:type="dxa"/>
            <w:vMerge w:val="restart"/>
            <w:vAlign w:val="center"/>
          </w:tcPr>
          <w:p>
            <w:pPr>
              <w:pStyle w:val="14"/>
            </w:pPr>
            <w:r>
              <w:t>项目支出</w:t>
            </w:r>
          </w:p>
        </w:tc>
        <w:tc>
          <w:tcPr>
            <w:tcW w:w="1421" w:type="dxa"/>
            <w:vMerge w:val="restart"/>
            <w:vAlign w:val="center"/>
          </w:tcPr>
          <w:p>
            <w:pPr>
              <w:pStyle w:val="14"/>
            </w:pPr>
            <w:r>
              <w:t>经营支出</w:t>
            </w:r>
          </w:p>
        </w:tc>
        <w:tc>
          <w:tcPr>
            <w:tcW w:w="1421" w:type="dxa"/>
            <w:vMerge w:val="restart"/>
            <w:vAlign w:val="center"/>
          </w:tcPr>
          <w:p>
            <w:pPr>
              <w:pStyle w:val="14"/>
            </w:pPr>
            <w:r>
              <w:t>上解上级     支出</w:t>
            </w:r>
          </w:p>
        </w:tc>
        <w:tc>
          <w:tcPr>
            <w:tcW w:w="1426"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421" w:type="dxa"/>
            <w:vMerge w:val="continue"/>
          </w:tcPr>
          <w:p/>
        </w:tc>
        <w:tc>
          <w:tcPr>
            <w:tcW w:w="1421" w:type="dxa"/>
            <w:vAlign w:val="center"/>
          </w:tcPr>
          <w:p>
            <w:pPr>
              <w:pStyle w:val="14"/>
            </w:pPr>
            <w:r>
              <w:t>科目    编码</w:t>
            </w:r>
          </w:p>
        </w:tc>
        <w:tc>
          <w:tcPr>
            <w:tcW w:w="1425" w:type="dxa"/>
            <w:vAlign w:val="center"/>
          </w:tcPr>
          <w:p>
            <w:pPr>
              <w:pStyle w:val="14"/>
            </w:pPr>
            <w:r>
              <w:t>科目名称</w:t>
            </w:r>
          </w:p>
        </w:tc>
        <w:tc>
          <w:tcPr>
            <w:tcW w:w="1421" w:type="dxa"/>
            <w:vMerge w:val="continue"/>
          </w:tcPr>
          <w:p/>
        </w:tc>
        <w:tc>
          <w:tcPr>
            <w:tcW w:w="1422" w:type="dxa"/>
            <w:vMerge w:val="continue"/>
          </w:tcPr>
          <w:p/>
        </w:tc>
        <w:tc>
          <w:tcPr>
            <w:tcW w:w="1421" w:type="dxa"/>
            <w:vMerge w:val="continue"/>
          </w:tcPr>
          <w:p/>
        </w:tc>
        <w:tc>
          <w:tcPr>
            <w:tcW w:w="1421" w:type="dxa"/>
            <w:vMerge w:val="continue"/>
          </w:tcPr>
          <w:p/>
        </w:tc>
        <w:tc>
          <w:tcPr>
            <w:tcW w:w="1421" w:type="dxa"/>
            <w:vMerge w:val="continue"/>
          </w:tcPr>
          <w:p/>
        </w:tc>
        <w:tc>
          <w:tcPr>
            <w:tcW w:w="1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tblHeader/>
          <w:jc w:val="center"/>
        </w:trPr>
        <w:tc>
          <w:tcPr>
            <w:tcW w:w="1421" w:type="dxa"/>
            <w:vAlign w:val="center"/>
          </w:tcPr>
          <w:p>
            <w:pPr>
              <w:pStyle w:val="14"/>
            </w:pPr>
            <w:r>
              <w:t>栏次</w:t>
            </w:r>
          </w:p>
        </w:tc>
        <w:tc>
          <w:tcPr>
            <w:tcW w:w="1421" w:type="dxa"/>
            <w:vAlign w:val="center"/>
          </w:tcPr>
          <w:p>
            <w:pPr>
              <w:pStyle w:val="14"/>
            </w:pPr>
            <w:r>
              <w:t>1</w:t>
            </w:r>
          </w:p>
        </w:tc>
        <w:tc>
          <w:tcPr>
            <w:tcW w:w="1425" w:type="dxa"/>
            <w:vAlign w:val="center"/>
          </w:tcPr>
          <w:p>
            <w:pPr>
              <w:pStyle w:val="14"/>
            </w:pPr>
            <w:r>
              <w:t>2</w:t>
            </w:r>
          </w:p>
        </w:tc>
        <w:tc>
          <w:tcPr>
            <w:tcW w:w="1421" w:type="dxa"/>
            <w:vAlign w:val="center"/>
          </w:tcPr>
          <w:p>
            <w:pPr>
              <w:pStyle w:val="14"/>
            </w:pPr>
            <w:r>
              <w:t>3</w:t>
            </w:r>
          </w:p>
        </w:tc>
        <w:tc>
          <w:tcPr>
            <w:tcW w:w="1422" w:type="dxa"/>
            <w:vAlign w:val="center"/>
          </w:tcPr>
          <w:p>
            <w:pPr>
              <w:pStyle w:val="14"/>
            </w:pPr>
            <w:r>
              <w:t>4</w:t>
            </w:r>
          </w:p>
        </w:tc>
        <w:tc>
          <w:tcPr>
            <w:tcW w:w="1421" w:type="dxa"/>
            <w:vAlign w:val="center"/>
          </w:tcPr>
          <w:p>
            <w:pPr>
              <w:pStyle w:val="14"/>
            </w:pPr>
            <w:r>
              <w:t>5</w:t>
            </w:r>
          </w:p>
        </w:tc>
        <w:tc>
          <w:tcPr>
            <w:tcW w:w="1421" w:type="dxa"/>
            <w:vAlign w:val="center"/>
          </w:tcPr>
          <w:p>
            <w:pPr>
              <w:pStyle w:val="14"/>
            </w:pPr>
            <w:r>
              <w:t>6</w:t>
            </w:r>
          </w:p>
        </w:tc>
        <w:tc>
          <w:tcPr>
            <w:tcW w:w="1421" w:type="dxa"/>
            <w:vAlign w:val="center"/>
          </w:tcPr>
          <w:p>
            <w:pPr>
              <w:pStyle w:val="14"/>
            </w:pPr>
            <w:r>
              <w:t>7</w:t>
            </w:r>
          </w:p>
        </w:tc>
        <w:tc>
          <w:tcPr>
            <w:tcW w:w="1426"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1421" w:type="dxa"/>
            <w:vAlign w:val="center"/>
          </w:tcPr>
          <w:p>
            <w:pPr>
              <w:pStyle w:val="17"/>
            </w:pPr>
            <w:r>
              <w:t>1</w:t>
            </w:r>
          </w:p>
        </w:tc>
        <w:tc>
          <w:tcPr>
            <w:tcW w:w="1421" w:type="dxa"/>
            <w:vAlign w:val="center"/>
          </w:tcPr>
          <w:p>
            <w:pPr>
              <w:pStyle w:val="20"/>
            </w:pPr>
          </w:p>
        </w:tc>
        <w:tc>
          <w:tcPr>
            <w:tcW w:w="1425" w:type="dxa"/>
            <w:vAlign w:val="center"/>
          </w:tcPr>
          <w:p>
            <w:pPr>
              <w:pStyle w:val="18"/>
            </w:pPr>
            <w:r>
              <w:t>合计</w:t>
            </w:r>
          </w:p>
        </w:tc>
        <w:tc>
          <w:tcPr>
            <w:tcW w:w="1421" w:type="dxa"/>
            <w:vAlign w:val="center"/>
          </w:tcPr>
          <w:p>
            <w:pPr>
              <w:pStyle w:val="19"/>
            </w:pPr>
            <w:r>
              <w:t>376.85</w:t>
            </w:r>
          </w:p>
        </w:tc>
        <w:tc>
          <w:tcPr>
            <w:tcW w:w="1422" w:type="dxa"/>
            <w:vAlign w:val="center"/>
          </w:tcPr>
          <w:p>
            <w:pPr>
              <w:pStyle w:val="19"/>
            </w:pPr>
            <w:r>
              <w:t>192.37</w:t>
            </w:r>
          </w:p>
        </w:tc>
        <w:tc>
          <w:tcPr>
            <w:tcW w:w="1421" w:type="dxa"/>
            <w:vAlign w:val="center"/>
          </w:tcPr>
          <w:p>
            <w:pPr>
              <w:pStyle w:val="19"/>
            </w:pPr>
            <w:r>
              <w:t>184.48</w:t>
            </w:r>
          </w:p>
        </w:tc>
        <w:tc>
          <w:tcPr>
            <w:tcW w:w="1421" w:type="dxa"/>
            <w:vAlign w:val="center"/>
          </w:tcPr>
          <w:p>
            <w:pPr>
              <w:pStyle w:val="19"/>
            </w:pPr>
          </w:p>
        </w:tc>
        <w:tc>
          <w:tcPr>
            <w:tcW w:w="1421" w:type="dxa"/>
            <w:vAlign w:val="center"/>
          </w:tcPr>
          <w:p>
            <w:pPr>
              <w:pStyle w:val="19"/>
            </w:pPr>
          </w:p>
        </w:tc>
        <w:tc>
          <w:tcPr>
            <w:tcW w:w="14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421" w:type="dxa"/>
            <w:vAlign w:val="center"/>
          </w:tcPr>
          <w:p>
            <w:pPr>
              <w:pStyle w:val="17"/>
            </w:pPr>
            <w:r>
              <w:t>2</w:t>
            </w:r>
          </w:p>
        </w:tc>
        <w:tc>
          <w:tcPr>
            <w:tcW w:w="1421" w:type="dxa"/>
            <w:vAlign w:val="center"/>
          </w:tcPr>
          <w:p>
            <w:pPr>
              <w:pStyle w:val="16"/>
            </w:pPr>
            <w:r>
              <w:t>208</w:t>
            </w:r>
          </w:p>
        </w:tc>
        <w:tc>
          <w:tcPr>
            <w:tcW w:w="1425" w:type="dxa"/>
            <w:vAlign w:val="center"/>
          </w:tcPr>
          <w:p>
            <w:pPr>
              <w:pStyle w:val="16"/>
            </w:pPr>
            <w:r>
              <w:t>社会保障和就业支出</w:t>
            </w:r>
          </w:p>
        </w:tc>
        <w:tc>
          <w:tcPr>
            <w:tcW w:w="1421" w:type="dxa"/>
            <w:vAlign w:val="center"/>
          </w:tcPr>
          <w:p>
            <w:pPr>
              <w:pStyle w:val="15"/>
            </w:pPr>
            <w:r>
              <w:t>33.38</w:t>
            </w:r>
          </w:p>
        </w:tc>
        <w:tc>
          <w:tcPr>
            <w:tcW w:w="1422" w:type="dxa"/>
            <w:vAlign w:val="center"/>
          </w:tcPr>
          <w:p>
            <w:pPr>
              <w:pStyle w:val="15"/>
            </w:pPr>
            <w:r>
              <w:t>33.38</w:t>
            </w:r>
          </w:p>
        </w:tc>
        <w:tc>
          <w:tcPr>
            <w:tcW w:w="1421" w:type="dxa"/>
            <w:vAlign w:val="center"/>
          </w:tcPr>
          <w:p>
            <w:pPr>
              <w:pStyle w:val="15"/>
            </w:pP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421" w:type="dxa"/>
            <w:vAlign w:val="center"/>
          </w:tcPr>
          <w:p>
            <w:pPr>
              <w:pStyle w:val="17"/>
            </w:pPr>
            <w:r>
              <w:t>3</w:t>
            </w:r>
          </w:p>
        </w:tc>
        <w:tc>
          <w:tcPr>
            <w:tcW w:w="1421" w:type="dxa"/>
            <w:vAlign w:val="center"/>
          </w:tcPr>
          <w:p>
            <w:pPr>
              <w:pStyle w:val="16"/>
            </w:pPr>
            <w:r>
              <w:t>20805</w:t>
            </w:r>
          </w:p>
        </w:tc>
        <w:tc>
          <w:tcPr>
            <w:tcW w:w="1425" w:type="dxa"/>
            <w:vAlign w:val="center"/>
          </w:tcPr>
          <w:p>
            <w:pPr>
              <w:pStyle w:val="16"/>
            </w:pPr>
            <w:r>
              <w:t>行政事业单位养老支出</w:t>
            </w:r>
          </w:p>
        </w:tc>
        <w:tc>
          <w:tcPr>
            <w:tcW w:w="1421" w:type="dxa"/>
            <w:vAlign w:val="center"/>
          </w:tcPr>
          <w:p>
            <w:pPr>
              <w:pStyle w:val="15"/>
            </w:pPr>
            <w:r>
              <w:t>33.38</w:t>
            </w:r>
          </w:p>
        </w:tc>
        <w:tc>
          <w:tcPr>
            <w:tcW w:w="1422" w:type="dxa"/>
            <w:vAlign w:val="center"/>
          </w:tcPr>
          <w:p>
            <w:pPr>
              <w:pStyle w:val="15"/>
            </w:pPr>
            <w:r>
              <w:t>33.38</w:t>
            </w:r>
          </w:p>
        </w:tc>
        <w:tc>
          <w:tcPr>
            <w:tcW w:w="1421" w:type="dxa"/>
            <w:vAlign w:val="center"/>
          </w:tcPr>
          <w:p>
            <w:pPr>
              <w:pStyle w:val="15"/>
            </w:pP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421" w:type="dxa"/>
            <w:vAlign w:val="center"/>
          </w:tcPr>
          <w:p>
            <w:pPr>
              <w:pStyle w:val="17"/>
            </w:pPr>
            <w:r>
              <w:t>4</w:t>
            </w:r>
          </w:p>
        </w:tc>
        <w:tc>
          <w:tcPr>
            <w:tcW w:w="1421" w:type="dxa"/>
            <w:vAlign w:val="center"/>
          </w:tcPr>
          <w:p>
            <w:pPr>
              <w:pStyle w:val="16"/>
            </w:pPr>
            <w:r>
              <w:t>2080505</w:t>
            </w:r>
          </w:p>
        </w:tc>
        <w:tc>
          <w:tcPr>
            <w:tcW w:w="1425" w:type="dxa"/>
            <w:vAlign w:val="center"/>
          </w:tcPr>
          <w:p>
            <w:pPr>
              <w:pStyle w:val="16"/>
            </w:pPr>
            <w:r>
              <w:t>机关事业单位基本养老保险缴费支出</w:t>
            </w:r>
          </w:p>
        </w:tc>
        <w:tc>
          <w:tcPr>
            <w:tcW w:w="1421" w:type="dxa"/>
            <w:vAlign w:val="center"/>
          </w:tcPr>
          <w:p>
            <w:pPr>
              <w:pStyle w:val="15"/>
            </w:pPr>
            <w:r>
              <w:t>22.25</w:t>
            </w:r>
          </w:p>
        </w:tc>
        <w:tc>
          <w:tcPr>
            <w:tcW w:w="1422" w:type="dxa"/>
            <w:vAlign w:val="center"/>
          </w:tcPr>
          <w:p>
            <w:pPr>
              <w:pStyle w:val="15"/>
            </w:pPr>
            <w:r>
              <w:t>22.25</w:t>
            </w:r>
          </w:p>
        </w:tc>
        <w:tc>
          <w:tcPr>
            <w:tcW w:w="1421" w:type="dxa"/>
            <w:vAlign w:val="center"/>
          </w:tcPr>
          <w:p>
            <w:pPr>
              <w:pStyle w:val="15"/>
            </w:pP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421" w:type="dxa"/>
            <w:vAlign w:val="center"/>
          </w:tcPr>
          <w:p>
            <w:pPr>
              <w:pStyle w:val="17"/>
            </w:pPr>
            <w:r>
              <w:t>5</w:t>
            </w:r>
          </w:p>
        </w:tc>
        <w:tc>
          <w:tcPr>
            <w:tcW w:w="1421" w:type="dxa"/>
            <w:vAlign w:val="center"/>
          </w:tcPr>
          <w:p>
            <w:pPr>
              <w:pStyle w:val="16"/>
            </w:pPr>
            <w:r>
              <w:t>2080506</w:t>
            </w:r>
          </w:p>
        </w:tc>
        <w:tc>
          <w:tcPr>
            <w:tcW w:w="1425" w:type="dxa"/>
            <w:vAlign w:val="center"/>
          </w:tcPr>
          <w:p>
            <w:pPr>
              <w:pStyle w:val="16"/>
            </w:pPr>
            <w:r>
              <w:t>机关事业单位职业年金缴费支出</w:t>
            </w:r>
          </w:p>
        </w:tc>
        <w:tc>
          <w:tcPr>
            <w:tcW w:w="1421" w:type="dxa"/>
            <w:vAlign w:val="center"/>
          </w:tcPr>
          <w:p>
            <w:pPr>
              <w:pStyle w:val="15"/>
            </w:pPr>
            <w:r>
              <w:t>11.13</w:t>
            </w:r>
          </w:p>
        </w:tc>
        <w:tc>
          <w:tcPr>
            <w:tcW w:w="1422" w:type="dxa"/>
            <w:vAlign w:val="center"/>
          </w:tcPr>
          <w:p>
            <w:pPr>
              <w:pStyle w:val="15"/>
            </w:pPr>
            <w:r>
              <w:t>11.13</w:t>
            </w:r>
          </w:p>
        </w:tc>
        <w:tc>
          <w:tcPr>
            <w:tcW w:w="1421" w:type="dxa"/>
            <w:vAlign w:val="center"/>
          </w:tcPr>
          <w:p>
            <w:pPr>
              <w:pStyle w:val="15"/>
            </w:pP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21" w:type="dxa"/>
            <w:vAlign w:val="center"/>
          </w:tcPr>
          <w:p>
            <w:pPr>
              <w:pStyle w:val="17"/>
            </w:pPr>
            <w:r>
              <w:t>6</w:t>
            </w:r>
          </w:p>
        </w:tc>
        <w:tc>
          <w:tcPr>
            <w:tcW w:w="1421" w:type="dxa"/>
            <w:vAlign w:val="center"/>
          </w:tcPr>
          <w:p>
            <w:pPr>
              <w:pStyle w:val="16"/>
            </w:pPr>
            <w:r>
              <w:t>216</w:t>
            </w:r>
          </w:p>
        </w:tc>
        <w:tc>
          <w:tcPr>
            <w:tcW w:w="1425" w:type="dxa"/>
            <w:vAlign w:val="center"/>
          </w:tcPr>
          <w:p>
            <w:pPr>
              <w:pStyle w:val="16"/>
            </w:pPr>
            <w:r>
              <w:t>商业服务业等支出</w:t>
            </w:r>
          </w:p>
        </w:tc>
        <w:tc>
          <w:tcPr>
            <w:tcW w:w="1421" w:type="dxa"/>
            <w:vAlign w:val="center"/>
          </w:tcPr>
          <w:p>
            <w:pPr>
              <w:pStyle w:val="15"/>
            </w:pPr>
            <w:r>
              <w:t>343.47</w:t>
            </w:r>
          </w:p>
        </w:tc>
        <w:tc>
          <w:tcPr>
            <w:tcW w:w="1422" w:type="dxa"/>
            <w:vAlign w:val="center"/>
          </w:tcPr>
          <w:p>
            <w:pPr>
              <w:pStyle w:val="15"/>
            </w:pPr>
            <w:r>
              <w:t>158.99</w:t>
            </w:r>
          </w:p>
        </w:tc>
        <w:tc>
          <w:tcPr>
            <w:tcW w:w="1421" w:type="dxa"/>
            <w:vAlign w:val="center"/>
          </w:tcPr>
          <w:p>
            <w:pPr>
              <w:pStyle w:val="15"/>
            </w:pPr>
            <w:r>
              <w:t>184.48</w:t>
            </w: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1421" w:type="dxa"/>
            <w:vAlign w:val="center"/>
          </w:tcPr>
          <w:p>
            <w:pPr>
              <w:pStyle w:val="17"/>
            </w:pPr>
            <w:r>
              <w:t>7</w:t>
            </w:r>
          </w:p>
        </w:tc>
        <w:tc>
          <w:tcPr>
            <w:tcW w:w="1421" w:type="dxa"/>
            <w:vAlign w:val="center"/>
          </w:tcPr>
          <w:p>
            <w:pPr>
              <w:pStyle w:val="16"/>
            </w:pPr>
            <w:r>
              <w:t>21602</w:t>
            </w:r>
          </w:p>
        </w:tc>
        <w:tc>
          <w:tcPr>
            <w:tcW w:w="1425" w:type="dxa"/>
            <w:vAlign w:val="center"/>
          </w:tcPr>
          <w:p>
            <w:pPr>
              <w:pStyle w:val="16"/>
            </w:pPr>
            <w:r>
              <w:t>商业流通事务</w:t>
            </w:r>
          </w:p>
        </w:tc>
        <w:tc>
          <w:tcPr>
            <w:tcW w:w="1421" w:type="dxa"/>
            <w:vAlign w:val="center"/>
          </w:tcPr>
          <w:p>
            <w:pPr>
              <w:pStyle w:val="15"/>
            </w:pPr>
            <w:r>
              <w:t>343.47</w:t>
            </w:r>
          </w:p>
        </w:tc>
        <w:tc>
          <w:tcPr>
            <w:tcW w:w="1422" w:type="dxa"/>
            <w:vAlign w:val="center"/>
          </w:tcPr>
          <w:p>
            <w:pPr>
              <w:pStyle w:val="15"/>
            </w:pPr>
            <w:r>
              <w:t>158.99</w:t>
            </w:r>
          </w:p>
        </w:tc>
        <w:tc>
          <w:tcPr>
            <w:tcW w:w="1421" w:type="dxa"/>
            <w:vAlign w:val="center"/>
          </w:tcPr>
          <w:p>
            <w:pPr>
              <w:pStyle w:val="15"/>
            </w:pPr>
            <w:r>
              <w:t>184.48</w:t>
            </w: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1421" w:type="dxa"/>
            <w:vAlign w:val="center"/>
          </w:tcPr>
          <w:p>
            <w:pPr>
              <w:pStyle w:val="17"/>
            </w:pPr>
            <w:r>
              <w:t>8</w:t>
            </w:r>
          </w:p>
        </w:tc>
        <w:tc>
          <w:tcPr>
            <w:tcW w:w="1421" w:type="dxa"/>
            <w:vAlign w:val="center"/>
          </w:tcPr>
          <w:p>
            <w:pPr>
              <w:pStyle w:val="16"/>
            </w:pPr>
            <w:r>
              <w:t>2160201</w:t>
            </w:r>
          </w:p>
        </w:tc>
        <w:tc>
          <w:tcPr>
            <w:tcW w:w="1425" w:type="dxa"/>
            <w:vAlign w:val="center"/>
          </w:tcPr>
          <w:p>
            <w:pPr>
              <w:pStyle w:val="16"/>
            </w:pPr>
            <w:r>
              <w:t>行政运行</w:t>
            </w:r>
          </w:p>
        </w:tc>
        <w:tc>
          <w:tcPr>
            <w:tcW w:w="1421" w:type="dxa"/>
            <w:vAlign w:val="center"/>
          </w:tcPr>
          <w:p>
            <w:pPr>
              <w:pStyle w:val="15"/>
            </w:pPr>
            <w:r>
              <w:t>158.99</w:t>
            </w:r>
          </w:p>
        </w:tc>
        <w:tc>
          <w:tcPr>
            <w:tcW w:w="1422" w:type="dxa"/>
            <w:vAlign w:val="center"/>
          </w:tcPr>
          <w:p>
            <w:pPr>
              <w:pStyle w:val="15"/>
            </w:pPr>
            <w:r>
              <w:t>158.99</w:t>
            </w:r>
          </w:p>
        </w:tc>
        <w:tc>
          <w:tcPr>
            <w:tcW w:w="1421" w:type="dxa"/>
            <w:vAlign w:val="center"/>
          </w:tcPr>
          <w:p>
            <w:pPr>
              <w:pStyle w:val="15"/>
            </w:pP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421" w:type="dxa"/>
            <w:vAlign w:val="center"/>
          </w:tcPr>
          <w:p>
            <w:pPr>
              <w:pStyle w:val="17"/>
            </w:pPr>
            <w:r>
              <w:t>9</w:t>
            </w:r>
          </w:p>
        </w:tc>
        <w:tc>
          <w:tcPr>
            <w:tcW w:w="1421" w:type="dxa"/>
            <w:vAlign w:val="center"/>
          </w:tcPr>
          <w:p>
            <w:pPr>
              <w:pStyle w:val="16"/>
            </w:pPr>
            <w:r>
              <w:t>2160299</w:t>
            </w:r>
          </w:p>
        </w:tc>
        <w:tc>
          <w:tcPr>
            <w:tcW w:w="1425" w:type="dxa"/>
            <w:vAlign w:val="center"/>
          </w:tcPr>
          <w:p>
            <w:pPr>
              <w:pStyle w:val="16"/>
            </w:pPr>
            <w:r>
              <w:t>其他商业流通事务支出</w:t>
            </w:r>
          </w:p>
        </w:tc>
        <w:tc>
          <w:tcPr>
            <w:tcW w:w="1421" w:type="dxa"/>
            <w:vAlign w:val="center"/>
          </w:tcPr>
          <w:p>
            <w:pPr>
              <w:pStyle w:val="15"/>
            </w:pPr>
            <w:r>
              <w:t>184.48</w:t>
            </w:r>
          </w:p>
        </w:tc>
        <w:tc>
          <w:tcPr>
            <w:tcW w:w="1422" w:type="dxa"/>
            <w:vAlign w:val="center"/>
          </w:tcPr>
          <w:p>
            <w:pPr>
              <w:pStyle w:val="15"/>
            </w:pPr>
          </w:p>
        </w:tc>
        <w:tc>
          <w:tcPr>
            <w:tcW w:w="1421" w:type="dxa"/>
            <w:vAlign w:val="center"/>
          </w:tcPr>
          <w:p>
            <w:pPr>
              <w:pStyle w:val="15"/>
            </w:pPr>
            <w:r>
              <w:t>184.48</w:t>
            </w: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1"/>
        <w:gridCol w:w="1681"/>
        <w:gridCol w:w="1685"/>
        <w:gridCol w:w="2139"/>
        <w:gridCol w:w="1223"/>
        <w:gridCol w:w="1681"/>
        <w:gridCol w:w="1681"/>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tblHeader/>
          <w:jc w:val="center"/>
        </w:trPr>
        <w:tc>
          <w:tcPr>
            <w:tcW w:w="5047"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139" w:type="dxa"/>
            <w:tcBorders>
              <w:top w:val="single" w:color="FFFFFF" w:sz="6" w:space="0"/>
              <w:left w:val="single" w:color="FFFFFF" w:sz="6" w:space="0"/>
              <w:right w:val="single" w:color="FFFFFF" w:sz="6" w:space="0"/>
            </w:tcBorders>
            <w:vAlign w:val="center"/>
          </w:tcPr>
          <w:p>
            <w:pPr>
              <w:pStyle w:val="12"/>
            </w:pPr>
            <w:r>
              <w:t>预算年度：2023</w:t>
            </w:r>
          </w:p>
        </w:tc>
        <w:tc>
          <w:tcPr>
            <w:tcW w:w="627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681" w:type="dxa"/>
            <w:vMerge w:val="restart"/>
            <w:vAlign w:val="center"/>
          </w:tcPr>
          <w:p>
            <w:pPr>
              <w:pStyle w:val="14"/>
            </w:pPr>
            <w:r>
              <w:t>序号</w:t>
            </w:r>
          </w:p>
        </w:tc>
        <w:tc>
          <w:tcPr>
            <w:tcW w:w="3366" w:type="dxa"/>
            <w:gridSpan w:val="2"/>
            <w:vAlign w:val="center"/>
          </w:tcPr>
          <w:p>
            <w:pPr>
              <w:pStyle w:val="14"/>
            </w:pPr>
            <w:r>
              <w:t>收入</w:t>
            </w:r>
          </w:p>
        </w:tc>
        <w:tc>
          <w:tcPr>
            <w:tcW w:w="841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1681" w:type="dxa"/>
            <w:vMerge w:val="continue"/>
          </w:tcPr>
          <w:p/>
        </w:tc>
        <w:tc>
          <w:tcPr>
            <w:tcW w:w="1681" w:type="dxa"/>
            <w:vAlign w:val="center"/>
          </w:tcPr>
          <w:p>
            <w:pPr>
              <w:pStyle w:val="14"/>
            </w:pPr>
            <w:r>
              <w:t>项  目</w:t>
            </w:r>
          </w:p>
        </w:tc>
        <w:tc>
          <w:tcPr>
            <w:tcW w:w="1685" w:type="dxa"/>
            <w:vAlign w:val="center"/>
          </w:tcPr>
          <w:p>
            <w:pPr>
              <w:pStyle w:val="14"/>
            </w:pPr>
            <w:r>
              <w:t>金额</w:t>
            </w:r>
          </w:p>
        </w:tc>
        <w:tc>
          <w:tcPr>
            <w:tcW w:w="2139" w:type="dxa"/>
            <w:vAlign w:val="center"/>
          </w:tcPr>
          <w:p>
            <w:pPr>
              <w:pStyle w:val="14"/>
            </w:pPr>
            <w:r>
              <w:t>项  目</w:t>
            </w:r>
          </w:p>
        </w:tc>
        <w:tc>
          <w:tcPr>
            <w:tcW w:w="1223" w:type="dxa"/>
            <w:vAlign w:val="center"/>
          </w:tcPr>
          <w:p>
            <w:pPr>
              <w:pStyle w:val="14"/>
            </w:pPr>
            <w:r>
              <w:t>合计</w:t>
            </w:r>
          </w:p>
        </w:tc>
        <w:tc>
          <w:tcPr>
            <w:tcW w:w="1681" w:type="dxa"/>
            <w:vAlign w:val="center"/>
          </w:tcPr>
          <w:p>
            <w:pPr>
              <w:pStyle w:val="14"/>
            </w:pPr>
            <w:r>
              <w:t>一般公共预算财政拨款</w:t>
            </w:r>
          </w:p>
        </w:tc>
        <w:tc>
          <w:tcPr>
            <w:tcW w:w="1681" w:type="dxa"/>
            <w:vAlign w:val="center"/>
          </w:tcPr>
          <w:p>
            <w:pPr>
              <w:pStyle w:val="14"/>
            </w:pPr>
            <w:r>
              <w:t>政府性基金预算财政    拨款</w:t>
            </w:r>
          </w:p>
        </w:tc>
        <w:tc>
          <w:tcPr>
            <w:tcW w:w="168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681" w:type="dxa"/>
            <w:vAlign w:val="center"/>
          </w:tcPr>
          <w:p>
            <w:pPr>
              <w:pStyle w:val="14"/>
            </w:pPr>
            <w:r>
              <w:t>栏次</w:t>
            </w:r>
          </w:p>
        </w:tc>
        <w:tc>
          <w:tcPr>
            <w:tcW w:w="1681" w:type="dxa"/>
            <w:vAlign w:val="center"/>
          </w:tcPr>
          <w:p>
            <w:pPr>
              <w:pStyle w:val="14"/>
            </w:pPr>
            <w:r>
              <w:t>1</w:t>
            </w:r>
          </w:p>
        </w:tc>
        <w:tc>
          <w:tcPr>
            <w:tcW w:w="1685" w:type="dxa"/>
            <w:vAlign w:val="center"/>
          </w:tcPr>
          <w:p>
            <w:pPr>
              <w:pStyle w:val="14"/>
            </w:pPr>
            <w:r>
              <w:t>2</w:t>
            </w:r>
          </w:p>
        </w:tc>
        <w:tc>
          <w:tcPr>
            <w:tcW w:w="2139" w:type="dxa"/>
            <w:vAlign w:val="center"/>
          </w:tcPr>
          <w:p>
            <w:pPr>
              <w:pStyle w:val="14"/>
            </w:pPr>
            <w:r>
              <w:t>3</w:t>
            </w:r>
          </w:p>
        </w:tc>
        <w:tc>
          <w:tcPr>
            <w:tcW w:w="1223" w:type="dxa"/>
            <w:vAlign w:val="center"/>
          </w:tcPr>
          <w:p>
            <w:pPr>
              <w:pStyle w:val="14"/>
            </w:pPr>
            <w:r>
              <w:t>4</w:t>
            </w:r>
          </w:p>
        </w:tc>
        <w:tc>
          <w:tcPr>
            <w:tcW w:w="1681" w:type="dxa"/>
            <w:vAlign w:val="center"/>
          </w:tcPr>
          <w:p>
            <w:pPr>
              <w:pStyle w:val="14"/>
            </w:pPr>
            <w:r>
              <w:t>5</w:t>
            </w:r>
          </w:p>
        </w:tc>
        <w:tc>
          <w:tcPr>
            <w:tcW w:w="1681" w:type="dxa"/>
            <w:vAlign w:val="center"/>
          </w:tcPr>
          <w:p>
            <w:pPr>
              <w:pStyle w:val="14"/>
            </w:pPr>
            <w:r>
              <w:t>6</w:t>
            </w:r>
          </w:p>
        </w:tc>
        <w:tc>
          <w:tcPr>
            <w:tcW w:w="168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w:t>
            </w:r>
          </w:p>
        </w:tc>
        <w:tc>
          <w:tcPr>
            <w:tcW w:w="1681" w:type="dxa"/>
            <w:vAlign w:val="center"/>
          </w:tcPr>
          <w:p>
            <w:pPr>
              <w:pStyle w:val="16"/>
            </w:pPr>
            <w:r>
              <w:t>一、一般公共预算拨款</w:t>
            </w:r>
          </w:p>
        </w:tc>
        <w:tc>
          <w:tcPr>
            <w:tcW w:w="1685" w:type="dxa"/>
            <w:vAlign w:val="center"/>
          </w:tcPr>
          <w:p>
            <w:pPr>
              <w:pStyle w:val="15"/>
            </w:pPr>
            <w:r>
              <w:t>376.85</w:t>
            </w:r>
          </w:p>
        </w:tc>
        <w:tc>
          <w:tcPr>
            <w:tcW w:w="2139" w:type="dxa"/>
            <w:vAlign w:val="center"/>
          </w:tcPr>
          <w:p>
            <w:pPr>
              <w:pStyle w:val="16"/>
            </w:pPr>
            <w:r>
              <w:t>一、一般公共服务支出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w:t>
            </w:r>
          </w:p>
        </w:tc>
        <w:tc>
          <w:tcPr>
            <w:tcW w:w="1681" w:type="dxa"/>
            <w:vAlign w:val="center"/>
          </w:tcPr>
          <w:p>
            <w:pPr>
              <w:pStyle w:val="16"/>
            </w:pPr>
            <w:r>
              <w:t>二、政府性基金预算拨款</w:t>
            </w:r>
          </w:p>
        </w:tc>
        <w:tc>
          <w:tcPr>
            <w:tcW w:w="1685" w:type="dxa"/>
            <w:vAlign w:val="center"/>
          </w:tcPr>
          <w:p>
            <w:pPr>
              <w:pStyle w:val="15"/>
            </w:pPr>
          </w:p>
        </w:tc>
        <w:tc>
          <w:tcPr>
            <w:tcW w:w="2139" w:type="dxa"/>
            <w:vAlign w:val="center"/>
          </w:tcPr>
          <w:p>
            <w:pPr>
              <w:pStyle w:val="16"/>
            </w:pPr>
            <w:r>
              <w:t>二、外交支出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w:t>
            </w:r>
          </w:p>
        </w:tc>
        <w:tc>
          <w:tcPr>
            <w:tcW w:w="1681" w:type="dxa"/>
            <w:vAlign w:val="center"/>
          </w:tcPr>
          <w:p>
            <w:pPr>
              <w:pStyle w:val="16"/>
            </w:pPr>
            <w:r>
              <w:t>三、国有资本经营预算拨款</w:t>
            </w:r>
          </w:p>
        </w:tc>
        <w:tc>
          <w:tcPr>
            <w:tcW w:w="1685" w:type="dxa"/>
            <w:vAlign w:val="center"/>
          </w:tcPr>
          <w:p>
            <w:pPr>
              <w:pStyle w:val="15"/>
            </w:pPr>
          </w:p>
        </w:tc>
        <w:tc>
          <w:tcPr>
            <w:tcW w:w="2139" w:type="dxa"/>
            <w:vAlign w:val="center"/>
          </w:tcPr>
          <w:p>
            <w:pPr>
              <w:pStyle w:val="16"/>
            </w:pPr>
            <w:r>
              <w:t>三、国防支出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4</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四、公共安全支出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681" w:type="dxa"/>
            <w:vAlign w:val="center"/>
          </w:tcPr>
          <w:p>
            <w:pPr>
              <w:pStyle w:val="17"/>
            </w:pPr>
            <w:r>
              <w:t>5</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五、教育支出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6</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六、科学技术支出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7</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七、文化旅游体育与传媒支出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8</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八、社会保障和就业支出</w:t>
            </w:r>
          </w:p>
        </w:tc>
        <w:tc>
          <w:tcPr>
            <w:tcW w:w="1223" w:type="dxa"/>
            <w:vAlign w:val="center"/>
          </w:tcPr>
          <w:p>
            <w:pPr>
              <w:pStyle w:val="15"/>
            </w:pPr>
            <w:r>
              <w:t>33.38</w:t>
            </w:r>
          </w:p>
        </w:tc>
        <w:tc>
          <w:tcPr>
            <w:tcW w:w="1681" w:type="dxa"/>
            <w:vAlign w:val="center"/>
          </w:tcPr>
          <w:p>
            <w:pPr>
              <w:pStyle w:val="15"/>
            </w:pPr>
            <w:r>
              <w:t>33.38</w:t>
            </w: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9</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九、社会保险基金支出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10</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十、卫生健康支出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11</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十一、节能环保支出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12</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十二、城乡社区支出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13</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十三、农林水支出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14</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十四、交通运输支出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15</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十五、资源勘探工业信息等支出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16</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十六、商业服务业等支出</w:t>
            </w:r>
          </w:p>
        </w:tc>
        <w:tc>
          <w:tcPr>
            <w:tcW w:w="1223" w:type="dxa"/>
            <w:vAlign w:val="center"/>
          </w:tcPr>
          <w:p>
            <w:pPr>
              <w:pStyle w:val="15"/>
            </w:pPr>
            <w:r>
              <w:t>343.47</w:t>
            </w:r>
          </w:p>
        </w:tc>
        <w:tc>
          <w:tcPr>
            <w:tcW w:w="1681" w:type="dxa"/>
            <w:vAlign w:val="center"/>
          </w:tcPr>
          <w:p>
            <w:pPr>
              <w:pStyle w:val="15"/>
            </w:pPr>
            <w:r>
              <w:t>343.47</w:t>
            </w: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681" w:type="dxa"/>
            <w:vAlign w:val="center"/>
          </w:tcPr>
          <w:p>
            <w:pPr>
              <w:pStyle w:val="17"/>
            </w:pPr>
            <w:r>
              <w:t>17</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十七、金融支出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18</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十八、援助其他地区支出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19</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十九、自然资源海洋气象等支出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20</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二十、住房保障支出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21</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二十一、粮油物资储备支出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22</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二十二、国有资本经营预算支出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23</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二十三、灾害防治及应急管理支出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24</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二十四、预备费</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25</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二十五、其他支出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26</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二十六、转移性支出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27</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二十七、债务还本支出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28</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二十八、债务付息支出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29</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二十九、债务发行费用支出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30</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三十、抗疫特别国债安排的支出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31</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三十一、人行科目</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681" w:type="dxa"/>
            <w:vAlign w:val="center"/>
          </w:tcPr>
          <w:p>
            <w:pPr>
              <w:pStyle w:val="17"/>
            </w:pPr>
            <w:r>
              <w:t>32</w:t>
            </w:r>
          </w:p>
        </w:tc>
        <w:tc>
          <w:tcPr>
            <w:tcW w:w="1681" w:type="dxa"/>
            <w:vAlign w:val="center"/>
          </w:tcPr>
          <w:p>
            <w:pPr>
              <w:pStyle w:val="18"/>
            </w:pPr>
            <w:r>
              <w:t>本年收入合计</w:t>
            </w:r>
          </w:p>
        </w:tc>
        <w:tc>
          <w:tcPr>
            <w:tcW w:w="1685" w:type="dxa"/>
            <w:vAlign w:val="center"/>
          </w:tcPr>
          <w:p>
            <w:pPr>
              <w:pStyle w:val="19"/>
            </w:pPr>
            <w:r>
              <w:t>376.85</w:t>
            </w:r>
          </w:p>
        </w:tc>
        <w:tc>
          <w:tcPr>
            <w:tcW w:w="2139" w:type="dxa"/>
            <w:vAlign w:val="center"/>
          </w:tcPr>
          <w:p>
            <w:pPr>
              <w:pStyle w:val="18"/>
            </w:pPr>
            <w:r>
              <w:t>本年支出合计</w:t>
            </w:r>
          </w:p>
        </w:tc>
        <w:tc>
          <w:tcPr>
            <w:tcW w:w="1223" w:type="dxa"/>
            <w:vAlign w:val="center"/>
          </w:tcPr>
          <w:p>
            <w:pPr>
              <w:pStyle w:val="19"/>
            </w:pPr>
            <w:r>
              <w:t>376.85</w:t>
            </w:r>
          </w:p>
        </w:tc>
        <w:tc>
          <w:tcPr>
            <w:tcW w:w="1681" w:type="dxa"/>
            <w:vAlign w:val="center"/>
          </w:tcPr>
          <w:p>
            <w:pPr>
              <w:pStyle w:val="19"/>
            </w:pPr>
            <w:r>
              <w:t>376.85</w:t>
            </w:r>
          </w:p>
        </w:tc>
        <w:tc>
          <w:tcPr>
            <w:tcW w:w="1681" w:type="dxa"/>
            <w:vAlign w:val="center"/>
          </w:tcPr>
          <w:p>
            <w:pPr>
              <w:pStyle w:val="19"/>
            </w:pPr>
          </w:p>
        </w:tc>
        <w:tc>
          <w:tcPr>
            <w:tcW w:w="168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33</w:t>
            </w:r>
          </w:p>
        </w:tc>
        <w:tc>
          <w:tcPr>
            <w:tcW w:w="1681" w:type="dxa"/>
            <w:vAlign w:val="center"/>
          </w:tcPr>
          <w:p>
            <w:pPr>
              <w:pStyle w:val="16"/>
            </w:pPr>
            <w:r>
              <w:t>年初财政拨款结转和结余</w:t>
            </w:r>
          </w:p>
        </w:tc>
        <w:tc>
          <w:tcPr>
            <w:tcW w:w="1685" w:type="dxa"/>
            <w:vAlign w:val="center"/>
          </w:tcPr>
          <w:p>
            <w:pPr>
              <w:pStyle w:val="15"/>
            </w:pPr>
          </w:p>
        </w:tc>
        <w:tc>
          <w:tcPr>
            <w:tcW w:w="2139" w:type="dxa"/>
            <w:vAlign w:val="center"/>
          </w:tcPr>
          <w:p>
            <w:pPr>
              <w:pStyle w:val="16"/>
            </w:pPr>
            <w:r>
              <w:t>年末财政拨款结转和结余</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34</w:t>
            </w:r>
          </w:p>
        </w:tc>
        <w:tc>
          <w:tcPr>
            <w:tcW w:w="1681" w:type="dxa"/>
            <w:vAlign w:val="center"/>
          </w:tcPr>
          <w:p>
            <w:pPr>
              <w:pStyle w:val="16"/>
            </w:pPr>
            <w:r>
              <w:t>一、一般公共预算拨款</w:t>
            </w:r>
          </w:p>
        </w:tc>
        <w:tc>
          <w:tcPr>
            <w:tcW w:w="1685" w:type="dxa"/>
            <w:vAlign w:val="center"/>
          </w:tcPr>
          <w:p>
            <w:pPr>
              <w:pStyle w:val="15"/>
            </w:pPr>
          </w:p>
        </w:tc>
        <w:tc>
          <w:tcPr>
            <w:tcW w:w="2139" w:type="dxa"/>
            <w:vAlign w:val="center"/>
          </w:tcPr>
          <w:p>
            <w:pPr>
              <w:pStyle w:val="16"/>
            </w:pP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35</w:t>
            </w:r>
          </w:p>
        </w:tc>
        <w:tc>
          <w:tcPr>
            <w:tcW w:w="1681" w:type="dxa"/>
            <w:vAlign w:val="center"/>
          </w:tcPr>
          <w:p>
            <w:pPr>
              <w:pStyle w:val="16"/>
            </w:pPr>
            <w:r>
              <w:t>二、政府性基金预算拨款</w:t>
            </w:r>
          </w:p>
        </w:tc>
        <w:tc>
          <w:tcPr>
            <w:tcW w:w="1685" w:type="dxa"/>
            <w:vAlign w:val="center"/>
          </w:tcPr>
          <w:p>
            <w:pPr>
              <w:pStyle w:val="15"/>
            </w:pPr>
          </w:p>
        </w:tc>
        <w:tc>
          <w:tcPr>
            <w:tcW w:w="2139" w:type="dxa"/>
            <w:vAlign w:val="center"/>
          </w:tcPr>
          <w:p>
            <w:pPr>
              <w:pStyle w:val="16"/>
            </w:pP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36</w:t>
            </w:r>
          </w:p>
        </w:tc>
        <w:tc>
          <w:tcPr>
            <w:tcW w:w="1681" w:type="dxa"/>
            <w:vAlign w:val="center"/>
          </w:tcPr>
          <w:p>
            <w:pPr>
              <w:pStyle w:val="16"/>
            </w:pPr>
            <w:r>
              <w:t>三、国有资本经营预算拨款</w:t>
            </w:r>
          </w:p>
        </w:tc>
        <w:tc>
          <w:tcPr>
            <w:tcW w:w="1685" w:type="dxa"/>
            <w:vAlign w:val="center"/>
          </w:tcPr>
          <w:p>
            <w:pPr>
              <w:pStyle w:val="15"/>
            </w:pPr>
          </w:p>
        </w:tc>
        <w:tc>
          <w:tcPr>
            <w:tcW w:w="2139" w:type="dxa"/>
            <w:vAlign w:val="center"/>
          </w:tcPr>
          <w:p>
            <w:pPr>
              <w:pStyle w:val="16"/>
            </w:pP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1681" w:type="dxa"/>
            <w:vAlign w:val="center"/>
          </w:tcPr>
          <w:p>
            <w:pPr>
              <w:pStyle w:val="17"/>
            </w:pPr>
            <w:r>
              <w:t>37</w:t>
            </w:r>
          </w:p>
        </w:tc>
        <w:tc>
          <w:tcPr>
            <w:tcW w:w="1681" w:type="dxa"/>
            <w:vAlign w:val="center"/>
          </w:tcPr>
          <w:p>
            <w:pPr>
              <w:pStyle w:val="18"/>
            </w:pPr>
            <w:r>
              <w:t>收入总计</w:t>
            </w:r>
          </w:p>
        </w:tc>
        <w:tc>
          <w:tcPr>
            <w:tcW w:w="1685" w:type="dxa"/>
            <w:vAlign w:val="center"/>
          </w:tcPr>
          <w:p>
            <w:pPr>
              <w:pStyle w:val="19"/>
            </w:pPr>
            <w:r>
              <w:t>376.85</w:t>
            </w:r>
          </w:p>
        </w:tc>
        <w:tc>
          <w:tcPr>
            <w:tcW w:w="2139" w:type="dxa"/>
            <w:vAlign w:val="center"/>
          </w:tcPr>
          <w:p>
            <w:pPr>
              <w:pStyle w:val="18"/>
            </w:pPr>
            <w:r>
              <w:t>支出总计</w:t>
            </w:r>
          </w:p>
        </w:tc>
        <w:tc>
          <w:tcPr>
            <w:tcW w:w="1223" w:type="dxa"/>
            <w:vAlign w:val="center"/>
          </w:tcPr>
          <w:p>
            <w:pPr>
              <w:pStyle w:val="19"/>
            </w:pPr>
            <w:r>
              <w:t>376.85</w:t>
            </w:r>
          </w:p>
        </w:tc>
        <w:tc>
          <w:tcPr>
            <w:tcW w:w="1681" w:type="dxa"/>
            <w:vAlign w:val="center"/>
          </w:tcPr>
          <w:p>
            <w:pPr>
              <w:pStyle w:val="19"/>
            </w:pPr>
            <w:r>
              <w:t>376.85</w:t>
            </w:r>
          </w:p>
        </w:tc>
        <w:tc>
          <w:tcPr>
            <w:tcW w:w="1681" w:type="dxa"/>
            <w:vAlign w:val="center"/>
          </w:tcPr>
          <w:p>
            <w:pPr>
              <w:pStyle w:val="19"/>
            </w:pPr>
          </w:p>
        </w:tc>
        <w:tc>
          <w:tcPr>
            <w:tcW w:w="1688"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2096"/>
        <w:gridCol w:w="2098"/>
        <w:gridCol w:w="2096"/>
        <w:gridCol w:w="2096"/>
        <w:gridCol w:w="2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6290"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096" w:type="dxa"/>
            <w:tcBorders>
              <w:top w:val="single" w:color="FFFFFF" w:sz="6" w:space="0"/>
              <w:left w:val="single" w:color="FFFFFF" w:sz="6" w:space="0"/>
              <w:right w:val="single" w:color="FFFFFF" w:sz="6" w:space="0"/>
            </w:tcBorders>
            <w:vAlign w:val="center"/>
          </w:tcPr>
          <w:p>
            <w:pPr>
              <w:pStyle w:val="12"/>
            </w:pPr>
            <w:r>
              <w:t>预算年度：2023</w:t>
            </w:r>
          </w:p>
        </w:tc>
        <w:tc>
          <w:tcPr>
            <w:tcW w:w="419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2096" w:type="dxa"/>
            <w:vMerge w:val="restart"/>
            <w:vAlign w:val="center"/>
          </w:tcPr>
          <w:p>
            <w:pPr>
              <w:pStyle w:val="14"/>
            </w:pPr>
            <w:r>
              <w:t>序号</w:t>
            </w:r>
          </w:p>
        </w:tc>
        <w:tc>
          <w:tcPr>
            <w:tcW w:w="4194" w:type="dxa"/>
            <w:gridSpan w:val="2"/>
            <w:vAlign w:val="center"/>
          </w:tcPr>
          <w:p>
            <w:pPr>
              <w:pStyle w:val="14"/>
            </w:pPr>
            <w:r>
              <w:t>功能分类科目</w:t>
            </w:r>
          </w:p>
        </w:tc>
        <w:tc>
          <w:tcPr>
            <w:tcW w:w="2096" w:type="dxa"/>
            <w:vMerge w:val="restart"/>
            <w:vAlign w:val="center"/>
          </w:tcPr>
          <w:p>
            <w:pPr>
              <w:pStyle w:val="14"/>
            </w:pPr>
            <w:r>
              <w:t>合计</w:t>
            </w:r>
          </w:p>
        </w:tc>
        <w:tc>
          <w:tcPr>
            <w:tcW w:w="2096" w:type="dxa"/>
            <w:vMerge w:val="restart"/>
            <w:vAlign w:val="center"/>
          </w:tcPr>
          <w:p>
            <w:pPr>
              <w:pStyle w:val="14"/>
            </w:pPr>
            <w:r>
              <w:t>基本支出</w:t>
            </w:r>
          </w:p>
        </w:tc>
        <w:tc>
          <w:tcPr>
            <w:tcW w:w="209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2096" w:type="dxa"/>
            <w:vMerge w:val="continue"/>
          </w:tcPr>
          <w:p/>
        </w:tc>
        <w:tc>
          <w:tcPr>
            <w:tcW w:w="2096" w:type="dxa"/>
            <w:vAlign w:val="center"/>
          </w:tcPr>
          <w:p>
            <w:pPr>
              <w:pStyle w:val="14"/>
            </w:pPr>
            <w:r>
              <w:t>科目编码</w:t>
            </w:r>
          </w:p>
        </w:tc>
        <w:tc>
          <w:tcPr>
            <w:tcW w:w="2098" w:type="dxa"/>
            <w:vAlign w:val="center"/>
          </w:tcPr>
          <w:p>
            <w:pPr>
              <w:pStyle w:val="14"/>
            </w:pPr>
            <w:r>
              <w:t>科目名称</w:t>
            </w:r>
          </w:p>
        </w:tc>
        <w:tc>
          <w:tcPr>
            <w:tcW w:w="2096" w:type="dxa"/>
            <w:vMerge w:val="continue"/>
          </w:tcPr>
          <w:p/>
        </w:tc>
        <w:tc>
          <w:tcPr>
            <w:tcW w:w="2096" w:type="dxa"/>
            <w:vMerge w:val="continue"/>
          </w:tcPr>
          <w:p/>
        </w:tc>
        <w:tc>
          <w:tcPr>
            <w:tcW w:w="20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2096" w:type="dxa"/>
            <w:vAlign w:val="center"/>
          </w:tcPr>
          <w:p>
            <w:pPr>
              <w:pStyle w:val="14"/>
            </w:pPr>
            <w:r>
              <w:t>栏次</w:t>
            </w:r>
          </w:p>
        </w:tc>
        <w:tc>
          <w:tcPr>
            <w:tcW w:w="2096" w:type="dxa"/>
            <w:vAlign w:val="center"/>
          </w:tcPr>
          <w:p>
            <w:pPr>
              <w:pStyle w:val="14"/>
            </w:pPr>
            <w:r>
              <w:t>1</w:t>
            </w:r>
          </w:p>
        </w:tc>
        <w:tc>
          <w:tcPr>
            <w:tcW w:w="2098" w:type="dxa"/>
            <w:vAlign w:val="center"/>
          </w:tcPr>
          <w:p>
            <w:pPr>
              <w:pStyle w:val="14"/>
            </w:pPr>
            <w:r>
              <w:t>2</w:t>
            </w:r>
          </w:p>
        </w:tc>
        <w:tc>
          <w:tcPr>
            <w:tcW w:w="2096" w:type="dxa"/>
            <w:vAlign w:val="center"/>
          </w:tcPr>
          <w:p>
            <w:pPr>
              <w:pStyle w:val="14"/>
            </w:pPr>
            <w:r>
              <w:t>3</w:t>
            </w:r>
          </w:p>
        </w:tc>
        <w:tc>
          <w:tcPr>
            <w:tcW w:w="2096" w:type="dxa"/>
            <w:vAlign w:val="center"/>
          </w:tcPr>
          <w:p>
            <w:pPr>
              <w:pStyle w:val="14"/>
            </w:pPr>
            <w:r>
              <w:t>4</w:t>
            </w:r>
          </w:p>
        </w:tc>
        <w:tc>
          <w:tcPr>
            <w:tcW w:w="209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096" w:type="dxa"/>
            <w:vAlign w:val="center"/>
          </w:tcPr>
          <w:p>
            <w:pPr>
              <w:pStyle w:val="17"/>
            </w:pPr>
            <w:r>
              <w:t>1</w:t>
            </w:r>
          </w:p>
        </w:tc>
        <w:tc>
          <w:tcPr>
            <w:tcW w:w="2096" w:type="dxa"/>
            <w:vAlign w:val="center"/>
          </w:tcPr>
          <w:p>
            <w:pPr>
              <w:pStyle w:val="20"/>
            </w:pPr>
          </w:p>
        </w:tc>
        <w:tc>
          <w:tcPr>
            <w:tcW w:w="2098" w:type="dxa"/>
            <w:vAlign w:val="center"/>
          </w:tcPr>
          <w:p>
            <w:pPr>
              <w:pStyle w:val="18"/>
            </w:pPr>
            <w:r>
              <w:t>合计</w:t>
            </w:r>
          </w:p>
        </w:tc>
        <w:tc>
          <w:tcPr>
            <w:tcW w:w="2096" w:type="dxa"/>
            <w:vAlign w:val="center"/>
          </w:tcPr>
          <w:p>
            <w:pPr>
              <w:pStyle w:val="19"/>
            </w:pPr>
            <w:r>
              <w:t>376.85</w:t>
            </w:r>
          </w:p>
        </w:tc>
        <w:tc>
          <w:tcPr>
            <w:tcW w:w="2096" w:type="dxa"/>
            <w:vAlign w:val="center"/>
          </w:tcPr>
          <w:p>
            <w:pPr>
              <w:pStyle w:val="19"/>
            </w:pPr>
            <w:r>
              <w:t>192.37</w:t>
            </w:r>
          </w:p>
        </w:tc>
        <w:tc>
          <w:tcPr>
            <w:tcW w:w="2097" w:type="dxa"/>
            <w:vAlign w:val="center"/>
          </w:tcPr>
          <w:p>
            <w:pPr>
              <w:pStyle w:val="19"/>
            </w:pPr>
            <w:r>
              <w:t>184.48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2096" w:type="dxa"/>
            <w:vAlign w:val="center"/>
          </w:tcPr>
          <w:p>
            <w:pPr>
              <w:pStyle w:val="17"/>
            </w:pPr>
            <w:r>
              <w:t>2</w:t>
            </w:r>
          </w:p>
        </w:tc>
        <w:tc>
          <w:tcPr>
            <w:tcW w:w="2096" w:type="dxa"/>
            <w:vAlign w:val="center"/>
          </w:tcPr>
          <w:p>
            <w:pPr>
              <w:pStyle w:val="16"/>
            </w:pPr>
            <w:r>
              <w:t>208</w:t>
            </w:r>
          </w:p>
        </w:tc>
        <w:tc>
          <w:tcPr>
            <w:tcW w:w="2098" w:type="dxa"/>
            <w:vAlign w:val="center"/>
          </w:tcPr>
          <w:p>
            <w:pPr>
              <w:pStyle w:val="16"/>
            </w:pPr>
            <w:r>
              <w:t>社会保障和就业支出</w:t>
            </w:r>
          </w:p>
        </w:tc>
        <w:tc>
          <w:tcPr>
            <w:tcW w:w="2096" w:type="dxa"/>
            <w:vAlign w:val="center"/>
          </w:tcPr>
          <w:p>
            <w:pPr>
              <w:pStyle w:val="15"/>
            </w:pPr>
            <w:r>
              <w:t>33.38</w:t>
            </w:r>
          </w:p>
        </w:tc>
        <w:tc>
          <w:tcPr>
            <w:tcW w:w="2096" w:type="dxa"/>
            <w:vAlign w:val="center"/>
          </w:tcPr>
          <w:p>
            <w:pPr>
              <w:pStyle w:val="15"/>
            </w:pPr>
            <w:r>
              <w:t>33.38</w:t>
            </w:r>
          </w:p>
        </w:tc>
        <w:tc>
          <w:tcPr>
            <w:tcW w:w="2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2096" w:type="dxa"/>
            <w:vAlign w:val="center"/>
          </w:tcPr>
          <w:p>
            <w:pPr>
              <w:pStyle w:val="17"/>
            </w:pPr>
            <w:r>
              <w:t>3</w:t>
            </w:r>
          </w:p>
        </w:tc>
        <w:tc>
          <w:tcPr>
            <w:tcW w:w="2096" w:type="dxa"/>
            <w:vAlign w:val="center"/>
          </w:tcPr>
          <w:p>
            <w:pPr>
              <w:pStyle w:val="16"/>
            </w:pPr>
            <w:r>
              <w:t>20805</w:t>
            </w:r>
          </w:p>
        </w:tc>
        <w:tc>
          <w:tcPr>
            <w:tcW w:w="2098" w:type="dxa"/>
            <w:vAlign w:val="center"/>
          </w:tcPr>
          <w:p>
            <w:pPr>
              <w:pStyle w:val="16"/>
            </w:pPr>
            <w:r>
              <w:t>行政事业单位养老支出</w:t>
            </w:r>
          </w:p>
        </w:tc>
        <w:tc>
          <w:tcPr>
            <w:tcW w:w="2096" w:type="dxa"/>
            <w:vAlign w:val="center"/>
          </w:tcPr>
          <w:p>
            <w:pPr>
              <w:pStyle w:val="15"/>
            </w:pPr>
            <w:r>
              <w:t>33.38</w:t>
            </w:r>
          </w:p>
        </w:tc>
        <w:tc>
          <w:tcPr>
            <w:tcW w:w="2096" w:type="dxa"/>
            <w:vAlign w:val="center"/>
          </w:tcPr>
          <w:p>
            <w:pPr>
              <w:pStyle w:val="15"/>
            </w:pPr>
            <w:r>
              <w:t>33.38</w:t>
            </w:r>
          </w:p>
        </w:tc>
        <w:tc>
          <w:tcPr>
            <w:tcW w:w="2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2096" w:type="dxa"/>
            <w:vAlign w:val="center"/>
          </w:tcPr>
          <w:p>
            <w:pPr>
              <w:pStyle w:val="17"/>
            </w:pPr>
            <w:r>
              <w:t>4</w:t>
            </w:r>
          </w:p>
        </w:tc>
        <w:tc>
          <w:tcPr>
            <w:tcW w:w="2096" w:type="dxa"/>
            <w:vAlign w:val="center"/>
          </w:tcPr>
          <w:p>
            <w:pPr>
              <w:pStyle w:val="16"/>
            </w:pPr>
            <w:r>
              <w:t>2080505</w:t>
            </w:r>
          </w:p>
        </w:tc>
        <w:tc>
          <w:tcPr>
            <w:tcW w:w="2098" w:type="dxa"/>
            <w:vAlign w:val="center"/>
          </w:tcPr>
          <w:p>
            <w:pPr>
              <w:pStyle w:val="16"/>
            </w:pPr>
            <w:r>
              <w:t>机关事业单位基本养老保险缴费支出</w:t>
            </w:r>
          </w:p>
        </w:tc>
        <w:tc>
          <w:tcPr>
            <w:tcW w:w="2096" w:type="dxa"/>
            <w:vAlign w:val="center"/>
          </w:tcPr>
          <w:p>
            <w:pPr>
              <w:pStyle w:val="15"/>
            </w:pPr>
            <w:r>
              <w:t>22.25</w:t>
            </w:r>
          </w:p>
        </w:tc>
        <w:tc>
          <w:tcPr>
            <w:tcW w:w="2096" w:type="dxa"/>
            <w:vAlign w:val="center"/>
          </w:tcPr>
          <w:p>
            <w:pPr>
              <w:pStyle w:val="15"/>
            </w:pPr>
            <w:r>
              <w:t>22.25</w:t>
            </w:r>
          </w:p>
        </w:tc>
        <w:tc>
          <w:tcPr>
            <w:tcW w:w="2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2096" w:type="dxa"/>
            <w:vAlign w:val="center"/>
          </w:tcPr>
          <w:p>
            <w:pPr>
              <w:pStyle w:val="17"/>
            </w:pPr>
            <w:r>
              <w:t>5</w:t>
            </w:r>
          </w:p>
        </w:tc>
        <w:tc>
          <w:tcPr>
            <w:tcW w:w="2096" w:type="dxa"/>
            <w:vAlign w:val="center"/>
          </w:tcPr>
          <w:p>
            <w:pPr>
              <w:pStyle w:val="16"/>
            </w:pPr>
            <w:r>
              <w:t>2080506</w:t>
            </w:r>
          </w:p>
        </w:tc>
        <w:tc>
          <w:tcPr>
            <w:tcW w:w="2098" w:type="dxa"/>
            <w:vAlign w:val="center"/>
          </w:tcPr>
          <w:p>
            <w:pPr>
              <w:pStyle w:val="16"/>
            </w:pPr>
            <w:r>
              <w:t>机关事业单位职业年金缴费支出</w:t>
            </w:r>
          </w:p>
        </w:tc>
        <w:tc>
          <w:tcPr>
            <w:tcW w:w="2096" w:type="dxa"/>
            <w:vAlign w:val="center"/>
          </w:tcPr>
          <w:p>
            <w:pPr>
              <w:pStyle w:val="15"/>
            </w:pPr>
            <w:r>
              <w:t>11.13</w:t>
            </w:r>
          </w:p>
        </w:tc>
        <w:tc>
          <w:tcPr>
            <w:tcW w:w="2096" w:type="dxa"/>
            <w:vAlign w:val="center"/>
          </w:tcPr>
          <w:p>
            <w:pPr>
              <w:pStyle w:val="15"/>
            </w:pPr>
            <w:r>
              <w:t>11.13</w:t>
            </w:r>
          </w:p>
        </w:tc>
        <w:tc>
          <w:tcPr>
            <w:tcW w:w="2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2096" w:type="dxa"/>
            <w:vAlign w:val="center"/>
          </w:tcPr>
          <w:p>
            <w:pPr>
              <w:pStyle w:val="17"/>
            </w:pPr>
            <w:r>
              <w:t>6</w:t>
            </w:r>
          </w:p>
        </w:tc>
        <w:tc>
          <w:tcPr>
            <w:tcW w:w="2096" w:type="dxa"/>
            <w:vAlign w:val="center"/>
          </w:tcPr>
          <w:p>
            <w:pPr>
              <w:pStyle w:val="16"/>
            </w:pPr>
            <w:r>
              <w:t>216</w:t>
            </w:r>
          </w:p>
        </w:tc>
        <w:tc>
          <w:tcPr>
            <w:tcW w:w="2098" w:type="dxa"/>
            <w:vAlign w:val="center"/>
          </w:tcPr>
          <w:p>
            <w:pPr>
              <w:pStyle w:val="16"/>
            </w:pPr>
            <w:r>
              <w:t>商业服务业等支出</w:t>
            </w:r>
          </w:p>
        </w:tc>
        <w:tc>
          <w:tcPr>
            <w:tcW w:w="2096" w:type="dxa"/>
            <w:vAlign w:val="center"/>
          </w:tcPr>
          <w:p>
            <w:pPr>
              <w:pStyle w:val="15"/>
            </w:pPr>
            <w:r>
              <w:t>343.47</w:t>
            </w:r>
          </w:p>
        </w:tc>
        <w:tc>
          <w:tcPr>
            <w:tcW w:w="2096" w:type="dxa"/>
            <w:vAlign w:val="center"/>
          </w:tcPr>
          <w:p>
            <w:pPr>
              <w:pStyle w:val="15"/>
            </w:pPr>
            <w:r>
              <w:t>158.99</w:t>
            </w:r>
          </w:p>
        </w:tc>
        <w:tc>
          <w:tcPr>
            <w:tcW w:w="2097" w:type="dxa"/>
            <w:vAlign w:val="center"/>
          </w:tcPr>
          <w:p>
            <w:pPr>
              <w:pStyle w:val="15"/>
            </w:pPr>
            <w:r>
              <w:t>184.48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096" w:type="dxa"/>
            <w:vAlign w:val="center"/>
          </w:tcPr>
          <w:p>
            <w:pPr>
              <w:pStyle w:val="17"/>
            </w:pPr>
            <w:r>
              <w:t>7</w:t>
            </w:r>
          </w:p>
        </w:tc>
        <w:tc>
          <w:tcPr>
            <w:tcW w:w="2096" w:type="dxa"/>
            <w:vAlign w:val="center"/>
          </w:tcPr>
          <w:p>
            <w:pPr>
              <w:pStyle w:val="16"/>
            </w:pPr>
            <w:r>
              <w:t>21602</w:t>
            </w:r>
          </w:p>
        </w:tc>
        <w:tc>
          <w:tcPr>
            <w:tcW w:w="2098" w:type="dxa"/>
            <w:vAlign w:val="center"/>
          </w:tcPr>
          <w:p>
            <w:pPr>
              <w:pStyle w:val="16"/>
            </w:pPr>
            <w:r>
              <w:t>商业流通事务</w:t>
            </w:r>
          </w:p>
        </w:tc>
        <w:tc>
          <w:tcPr>
            <w:tcW w:w="2096" w:type="dxa"/>
            <w:vAlign w:val="center"/>
          </w:tcPr>
          <w:p>
            <w:pPr>
              <w:pStyle w:val="15"/>
            </w:pPr>
            <w:r>
              <w:t>343.47</w:t>
            </w:r>
          </w:p>
        </w:tc>
        <w:tc>
          <w:tcPr>
            <w:tcW w:w="2096" w:type="dxa"/>
            <w:vAlign w:val="center"/>
          </w:tcPr>
          <w:p>
            <w:pPr>
              <w:pStyle w:val="15"/>
            </w:pPr>
            <w:r>
              <w:t>158.99</w:t>
            </w:r>
          </w:p>
        </w:tc>
        <w:tc>
          <w:tcPr>
            <w:tcW w:w="2097" w:type="dxa"/>
            <w:vAlign w:val="center"/>
          </w:tcPr>
          <w:p>
            <w:pPr>
              <w:pStyle w:val="15"/>
            </w:pPr>
            <w:r>
              <w:t>184.48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096" w:type="dxa"/>
            <w:vAlign w:val="center"/>
          </w:tcPr>
          <w:p>
            <w:pPr>
              <w:pStyle w:val="17"/>
            </w:pPr>
            <w:r>
              <w:t>8</w:t>
            </w:r>
          </w:p>
        </w:tc>
        <w:tc>
          <w:tcPr>
            <w:tcW w:w="2096" w:type="dxa"/>
            <w:vAlign w:val="center"/>
          </w:tcPr>
          <w:p>
            <w:pPr>
              <w:pStyle w:val="16"/>
            </w:pPr>
            <w:r>
              <w:t>2160201</w:t>
            </w:r>
          </w:p>
        </w:tc>
        <w:tc>
          <w:tcPr>
            <w:tcW w:w="2098" w:type="dxa"/>
            <w:vAlign w:val="center"/>
          </w:tcPr>
          <w:p>
            <w:pPr>
              <w:pStyle w:val="16"/>
            </w:pPr>
            <w:r>
              <w:t>行政运行</w:t>
            </w:r>
          </w:p>
        </w:tc>
        <w:tc>
          <w:tcPr>
            <w:tcW w:w="2096" w:type="dxa"/>
            <w:vAlign w:val="center"/>
          </w:tcPr>
          <w:p>
            <w:pPr>
              <w:pStyle w:val="15"/>
            </w:pPr>
            <w:r>
              <w:t>158.99</w:t>
            </w:r>
          </w:p>
        </w:tc>
        <w:tc>
          <w:tcPr>
            <w:tcW w:w="2096" w:type="dxa"/>
            <w:vAlign w:val="center"/>
          </w:tcPr>
          <w:p>
            <w:pPr>
              <w:pStyle w:val="15"/>
            </w:pPr>
            <w:r>
              <w:t>158.99</w:t>
            </w:r>
          </w:p>
        </w:tc>
        <w:tc>
          <w:tcPr>
            <w:tcW w:w="2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2096" w:type="dxa"/>
            <w:vAlign w:val="center"/>
          </w:tcPr>
          <w:p>
            <w:pPr>
              <w:pStyle w:val="17"/>
            </w:pPr>
            <w:r>
              <w:t>9</w:t>
            </w:r>
          </w:p>
        </w:tc>
        <w:tc>
          <w:tcPr>
            <w:tcW w:w="2096" w:type="dxa"/>
            <w:vAlign w:val="center"/>
          </w:tcPr>
          <w:p>
            <w:pPr>
              <w:pStyle w:val="16"/>
            </w:pPr>
            <w:r>
              <w:t>2160299</w:t>
            </w:r>
          </w:p>
        </w:tc>
        <w:tc>
          <w:tcPr>
            <w:tcW w:w="2098" w:type="dxa"/>
            <w:vAlign w:val="center"/>
          </w:tcPr>
          <w:p>
            <w:pPr>
              <w:pStyle w:val="16"/>
            </w:pPr>
            <w:r>
              <w:t>其他商业流通事务支出</w:t>
            </w:r>
          </w:p>
        </w:tc>
        <w:tc>
          <w:tcPr>
            <w:tcW w:w="2096" w:type="dxa"/>
            <w:vAlign w:val="center"/>
          </w:tcPr>
          <w:p>
            <w:pPr>
              <w:pStyle w:val="15"/>
            </w:pPr>
            <w:r>
              <w:t>184.48</w:t>
            </w:r>
          </w:p>
        </w:tc>
        <w:tc>
          <w:tcPr>
            <w:tcW w:w="2096" w:type="dxa"/>
            <w:vAlign w:val="center"/>
          </w:tcPr>
          <w:p>
            <w:pPr>
              <w:pStyle w:val="15"/>
            </w:pPr>
          </w:p>
        </w:tc>
        <w:tc>
          <w:tcPr>
            <w:tcW w:w="2097" w:type="dxa"/>
            <w:vAlign w:val="center"/>
          </w:tcPr>
          <w:p>
            <w:pPr>
              <w:pStyle w:val="15"/>
            </w:pPr>
            <w:r>
              <w:t>184.48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9"/>
        <w:gridCol w:w="2109"/>
        <w:gridCol w:w="2113"/>
        <w:gridCol w:w="2109"/>
        <w:gridCol w:w="2109"/>
        <w:gridCol w:w="2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jc w:val="center"/>
        </w:trPr>
        <w:tc>
          <w:tcPr>
            <w:tcW w:w="6331"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109" w:type="dxa"/>
            <w:tcBorders>
              <w:top w:val="single" w:color="FFFFFF" w:sz="6" w:space="0"/>
              <w:left w:val="single" w:color="FFFFFF" w:sz="6" w:space="0"/>
              <w:right w:val="single" w:color="FFFFFF" w:sz="6" w:space="0"/>
            </w:tcBorders>
            <w:vAlign w:val="center"/>
          </w:tcPr>
          <w:p>
            <w:pPr>
              <w:pStyle w:val="12"/>
            </w:pPr>
            <w:r>
              <w:t>预算年度：2023</w:t>
            </w:r>
          </w:p>
        </w:tc>
        <w:tc>
          <w:tcPr>
            <w:tcW w:w="421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2109" w:type="dxa"/>
            <w:vMerge w:val="restart"/>
            <w:vAlign w:val="center"/>
          </w:tcPr>
          <w:p>
            <w:pPr>
              <w:pStyle w:val="14"/>
            </w:pPr>
            <w:r>
              <w:t>序号</w:t>
            </w:r>
          </w:p>
        </w:tc>
        <w:tc>
          <w:tcPr>
            <w:tcW w:w="4222" w:type="dxa"/>
            <w:gridSpan w:val="2"/>
            <w:vAlign w:val="center"/>
          </w:tcPr>
          <w:p>
            <w:pPr>
              <w:pStyle w:val="14"/>
            </w:pPr>
            <w:r>
              <w:t>支出部门经济分类科目</w:t>
            </w:r>
          </w:p>
        </w:tc>
        <w:tc>
          <w:tcPr>
            <w:tcW w:w="632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2109" w:type="dxa"/>
            <w:vMerge w:val="continue"/>
          </w:tcPr>
          <w:p/>
        </w:tc>
        <w:tc>
          <w:tcPr>
            <w:tcW w:w="2109" w:type="dxa"/>
            <w:vAlign w:val="center"/>
          </w:tcPr>
          <w:p>
            <w:pPr>
              <w:pStyle w:val="14"/>
            </w:pPr>
            <w:r>
              <w:t>科目编码</w:t>
            </w:r>
          </w:p>
        </w:tc>
        <w:tc>
          <w:tcPr>
            <w:tcW w:w="2113" w:type="dxa"/>
            <w:vAlign w:val="center"/>
          </w:tcPr>
          <w:p>
            <w:pPr>
              <w:pStyle w:val="14"/>
            </w:pPr>
            <w:r>
              <w:t>科目名称</w:t>
            </w:r>
          </w:p>
        </w:tc>
        <w:tc>
          <w:tcPr>
            <w:tcW w:w="2109" w:type="dxa"/>
            <w:vAlign w:val="center"/>
          </w:tcPr>
          <w:p>
            <w:pPr>
              <w:pStyle w:val="14"/>
            </w:pPr>
            <w:r>
              <w:t>合计</w:t>
            </w:r>
          </w:p>
        </w:tc>
        <w:tc>
          <w:tcPr>
            <w:tcW w:w="2109" w:type="dxa"/>
            <w:vAlign w:val="center"/>
          </w:tcPr>
          <w:p>
            <w:pPr>
              <w:pStyle w:val="14"/>
            </w:pPr>
            <w:r>
              <w:t>人员经费</w:t>
            </w:r>
          </w:p>
        </w:tc>
        <w:tc>
          <w:tcPr>
            <w:tcW w:w="211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2109" w:type="dxa"/>
            <w:vAlign w:val="center"/>
          </w:tcPr>
          <w:p>
            <w:pPr>
              <w:pStyle w:val="14"/>
            </w:pPr>
            <w:r>
              <w:t>栏次</w:t>
            </w:r>
          </w:p>
        </w:tc>
        <w:tc>
          <w:tcPr>
            <w:tcW w:w="2109" w:type="dxa"/>
            <w:vAlign w:val="center"/>
          </w:tcPr>
          <w:p>
            <w:pPr>
              <w:pStyle w:val="14"/>
            </w:pPr>
            <w:r>
              <w:t>1</w:t>
            </w:r>
          </w:p>
        </w:tc>
        <w:tc>
          <w:tcPr>
            <w:tcW w:w="2113" w:type="dxa"/>
            <w:vAlign w:val="center"/>
          </w:tcPr>
          <w:p>
            <w:pPr>
              <w:pStyle w:val="14"/>
            </w:pPr>
            <w:r>
              <w:t>2</w:t>
            </w:r>
          </w:p>
        </w:tc>
        <w:tc>
          <w:tcPr>
            <w:tcW w:w="2109" w:type="dxa"/>
            <w:vAlign w:val="center"/>
          </w:tcPr>
          <w:p>
            <w:pPr>
              <w:pStyle w:val="14"/>
            </w:pPr>
            <w:r>
              <w:t>3</w:t>
            </w:r>
          </w:p>
        </w:tc>
        <w:tc>
          <w:tcPr>
            <w:tcW w:w="2109" w:type="dxa"/>
            <w:vAlign w:val="center"/>
          </w:tcPr>
          <w:p>
            <w:pPr>
              <w:pStyle w:val="14"/>
            </w:pPr>
            <w:r>
              <w:t>4</w:t>
            </w:r>
          </w:p>
        </w:tc>
        <w:tc>
          <w:tcPr>
            <w:tcW w:w="211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w:t>
            </w:r>
          </w:p>
        </w:tc>
        <w:tc>
          <w:tcPr>
            <w:tcW w:w="2109" w:type="dxa"/>
            <w:vAlign w:val="center"/>
          </w:tcPr>
          <w:p>
            <w:pPr>
              <w:pStyle w:val="20"/>
            </w:pPr>
          </w:p>
        </w:tc>
        <w:tc>
          <w:tcPr>
            <w:tcW w:w="2113" w:type="dxa"/>
            <w:vAlign w:val="center"/>
          </w:tcPr>
          <w:p>
            <w:pPr>
              <w:pStyle w:val="18"/>
            </w:pPr>
            <w:r>
              <w:t>合计</w:t>
            </w:r>
          </w:p>
        </w:tc>
        <w:tc>
          <w:tcPr>
            <w:tcW w:w="2109" w:type="dxa"/>
            <w:vAlign w:val="center"/>
          </w:tcPr>
          <w:p>
            <w:pPr>
              <w:pStyle w:val="19"/>
            </w:pPr>
            <w:r>
              <w:t>192.37</w:t>
            </w:r>
          </w:p>
        </w:tc>
        <w:tc>
          <w:tcPr>
            <w:tcW w:w="2109" w:type="dxa"/>
            <w:vAlign w:val="center"/>
          </w:tcPr>
          <w:p>
            <w:pPr>
              <w:pStyle w:val="19"/>
            </w:pPr>
            <w:r>
              <w:t>185.21</w:t>
            </w:r>
          </w:p>
        </w:tc>
        <w:tc>
          <w:tcPr>
            <w:tcW w:w="2110" w:type="dxa"/>
            <w:vAlign w:val="center"/>
          </w:tcPr>
          <w:p>
            <w:pPr>
              <w:pStyle w:val="19"/>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2</w:t>
            </w:r>
          </w:p>
        </w:tc>
        <w:tc>
          <w:tcPr>
            <w:tcW w:w="2109" w:type="dxa"/>
            <w:vAlign w:val="center"/>
          </w:tcPr>
          <w:p>
            <w:pPr>
              <w:pStyle w:val="16"/>
            </w:pPr>
            <w:r>
              <w:t>301</w:t>
            </w:r>
          </w:p>
        </w:tc>
        <w:tc>
          <w:tcPr>
            <w:tcW w:w="2113" w:type="dxa"/>
            <w:vAlign w:val="center"/>
          </w:tcPr>
          <w:p>
            <w:pPr>
              <w:pStyle w:val="16"/>
            </w:pPr>
            <w:r>
              <w:t>工资福利支出</w:t>
            </w:r>
          </w:p>
        </w:tc>
        <w:tc>
          <w:tcPr>
            <w:tcW w:w="2109" w:type="dxa"/>
            <w:vAlign w:val="center"/>
          </w:tcPr>
          <w:p>
            <w:pPr>
              <w:pStyle w:val="15"/>
            </w:pPr>
            <w:r>
              <w:t>185.21</w:t>
            </w:r>
          </w:p>
        </w:tc>
        <w:tc>
          <w:tcPr>
            <w:tcW w:w="2109" w:type="dxa"/>
            <w:vAlign w:val="center"/>
          </w:tcPr>
          <w:p>
            <w:pPr>
              <w:pStyle w:val="15"/>
            </w:pPr>
            <w:r>
              <w:t>185.21</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3</w:t>
            </w:r>
          </w:p>
        </w:tc>
        <w:tc>
          <w:tcPr>
            <w:tcW w:w="2109" w:type="dxa"/>
            <w:vAlign w:val="center"/>
          </w:tcPr>
          <w:p>
            <w:pPr>
              <w:pStyle w:val="16"/>
            </w:pPr>
            <w:r>
              <w:t>30102</w:t>
            </w:r>
          </w:p>
        </w:tc>
        <w:tc>
          <w:tcPr>
            <w:tcW w:w="2113" w:type="dxa"/>
            <w:vAlign w:val="center"/>
          </w:tcPr>
          <w:p>
            <w:pPr>
              <w:pStyle w:val="16"/>
            </w:pPr>
            <w:r>
              <w:t>津贴补贴</w:t>
            </w:r>
          </w:p>
        </w:tc>
        <w:tc>
          <w:tcPr>
            <w:tcW w:w="2109" w:type="dxa"/>
            <w:vAlign w:val="center"/>
          </w:tcPr>
          <w:p>
            <w:pPr>
              <w:pStyle w:val="15"/>
            </w:pPr>
            <w:r>
              <w:t>6.50</w:t>
            </w:r>
          </w:p>
        </w:tc>
        <w:tc>
          <w:tcPr>
            <w:tcW w:w="2109" w:type="dxa"/>
            <w:vAlign w:val="center"/>
          </w:tcPr>
          <w:p>
            <w:pPr>
              <w:pStyle w:val="15"/>
            </w:pPr>
            <w:r>
              <w:t>6.50</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4</w:t>
            </w:r>
          </w:p>
        </w:tc>
        <w:tc>
          <w:tcPr>
            <w:tcW w:w="2109" w:type="dxa"/>
            <w:vAlign w:val="center"/>
          </w:tcPr>
          <w:p>
            <w:pPr>
              <w:pStyle w:val="16"/>
            </w:pPr>
            <w:r>
              <w:t>30103</w:t>
            </w:r>
          </w:p>
        </w:tc>
        <w:tc>
          <w:tcPr>
            <w:tcW w:w="2113" w:type="dxa"/>
            <w:vAlign w:val="center"/>
          </w:tcPr>
          <w:p>
            <w:pPr>
              <w:pStyle w:val="16"/>
            </w:pPr>
            <w:r>
              <w:t>奖金</w:t>
            </w:r>
          </w:p>
        </w:tc>
        <w:tc>
          <w:tcPr>
            <w:tcW w:w="2109" w:type="dxa"/>
            <w:vAlign w:val="center"/>
          </w:tcPr>
          <w:p>
            <w:pPr>
              <w:pStyle w:val="15"/>
            </w:pPr>
            <w:r>
              <w:t>5.10</w:t>
            </w:r>
          </w:p>
        </w:tc>
        <w:tc>
          <w:tcPr>
            <w:tcW w:w="2109" w:type="dxa"/>
            <w:vAlign w:val="center"/>
          </w:tcPr>
          <w:p>
            <w:pPr>
              <w:pStyle w:val="15"/>
            </w:pPr>
            <w:r>
              <w:t>5.10</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5" w:hRule="atLeast"/>
          <w:jc w:val="center"/>
        </w:trPr>
        <w:tc>
          <w:tcPr>
            <w:tcW w:w="2109" w:type="dxa"/>
            <w:vAlign w:val="center"/>
          </w:tcPr>
          <w:p>
            <w:pPr>
              <w:pStyle w:val="17"/>
            </w:pPr>
            <w:r>
              <w:t>5</w:t>
            </w:r>
          </w:p>
        </w:tc>
        <w:tc>
          <w:tcPr>
            <w:tcW w:w="2109" w:type="dxa"/>
            <w:vAlign w:val="center"/>
          </w:tcPr>
          <w:p>
            <w:pPr>
              <w:pStyle w:val="16"/>
            </w:pPr>
            <w:r>
              <w:t>30108</w:t>
            </w:r>
          </w:p>
        </w:tc>
        <w:tc>
          <w:tcPr>
            <w:tcW w:w="2113" w:type="dxa"/>
            <w:vAlign w:val="center"/>
          </w:tcPr>
          <w:p>
            <w:pPr>
              <w:pStyle w:val="16"/>
            </w:pPr>
            <w:r>
              <w:t>机关事业单位基本养老保险缴费</w:t>
            </w:r>
          </w:p>
        </w:tc>
        <w:tc>
          <w:tcPr>
            <w:tcW w:w="2109" w:type="dxa"/>
            <w:vAlign w:val="center"/>
          </w:tcPr>
          <w:p>
            <w:pPr>
              <w:pStyle w:val="15"/>
            </w:pPr>
            <w:r>
              <w:t>22.25</w:t>
            </w:r>
          </w:p>
        </w:tc>
        <w:tc>
          <w:tcPr>
            <w:tcW w:w="2109" w:type="dxa"/>
            <w:vAlign w:val="center"/>
          </w:tcPr>
          <w:p>
            <w:pPr>
              <w:pStyle w:val="15"/>
            </w:pPr>
            <w:r>
              <w:t>22.25</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6</w:t>
            </w:r>
          </w:p>
        </w:tc>
        <w:tc>
          <w:tcPr>
            <w:tcW w:w="2109" w:type="dxa"/>
            <w:vAlign w:val="center"/>
          </w:tcPr>
          <w:p>
            <w:pPr>
              <w:pStyle w:val="16"/>
            </w:pPr>
            <w:r>
              <w:t>30109</w:t>
            </w:r>
          </w:p>
        </w:tc>
        <w:tc>
          <w:tcPr>
            <w:tcW w:w="2113" w:type="dxa"/>
            <w:vAlign w:val="center"/>
          </w:tcPr>
          <w:p>
            <w:pPr>
              <w:pStyle w:val="16"/>
            </w:pPr>
            <w:r>
              <w:t>职业年金缴费</w:t>
            </w:r>
          </w:p>
        </w:tc>
        <w:tc>
          <w:tcPr>
            <w:tcW w:w="2109" w:type="dxa"/>
            <w:vAlign w:val="center"/>
          </w:tcPr>
          <w:p>
            <w:pPr>
              <w:pStyle w:val="15"/>
            </w:pPr>
            <w:r>
              <w:t>11.13</w:t>
            </w:r>
          </w:p>
        </w:tc>
        <w:tc>
          <w:tcPr>
            <w:tcW w:w="2109" w:type="dxa"/>
            <w:vAlign w:val="center"/>
          </w:tcPr>
          <w:p>
            <w:pPr>
              <w:pStyle w:val="15"/>
            </w:pPr>
            <w:r>
              <w:t>11.13</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5" w:hRule="atLeast"/>
          <w:jc w:val="center"/>
        </w:trPr>
        <w:tc>
          <w:tcPr>
            <w:tcW w:w="2109" w:type="dxa"/>
            <w:vAlign w:val="center"/>
          </w:tcPr>
          <w:p>
            <w:pPr>
              <w:pStyle w:val="17"/>
            </w:pPr>
            <w:r>
              <w:t>7</w:t>
            </w:r>
          </w:p>
        </w:tc>
        <w:tc>
          <w:tcPr>
            <w:tcW w:w="2109" w:type="dxa"/>
            <w:vAlign w:val="center"/>
          </w:tcPr>
          <w:p>
            <w:pPr>
              <w:pStyle w:val="16"/>
            </w:pPr>
            <w:r>
              <w:t>30110</w:t>
            </w:r>
          </w:p>
        </w:tc>
        <w:tc>
          <w:tcPr>
            <w:tcW w:w="2113" w:type="dxa"/>
            <w:vAlign w:val="center"/>
          </w:tcPr>
          <w:p>
            <w:pPr>
              <w:pStyle w:val="16"/>
            </w:pPr>
            <w:r>
              <w:t>职工基本医疗保险缴费</w:t>
            </w:r>
          </w:p>
        </w:tc>
        <w:tc>
          <w:tcPr>
            <w:tcW w:w="2109" w:type="dxa"/>
            <w:vAlign w:val="center"/>
          </w:tcPr>
          <w:p>
            <w:pPr>
              <w:pStyle w:val="15"/>
            </w:pPr>
            <w:r>
              <w:t>9.00</w:t>
            </w:r>
          </w:p>
        </w:tc>
        <w:tc>
          <w:tcPr>
            <w:tcW w:w="2109" w:type="dxa"/>
            <w:vAlign w:val="center"/>
          </w:tcPr>
          <w:p>
            <w:pPr>
              <w:pStyle w:val="15"/>
            </w:pPr>
            <w:r>
              <w:t>9.00</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8</w:t>
            </w:r>
          </w:p>
        </w:tc>
        <w:tc>
          <w:tcPr>
            <w:tcW w:w="2109" w:type="dxa"/>
            <w:vAlign w:val="center"/>
          </w:tcPr>
          <w:p>
            <w:pPr>
              <w:pStyle w:val="16"/>
            </w:pPr>
            <w:r>
              <w:t>30112</w:t>
            </w:r>
          </w:p>
        </w:tc>
        <w:tc>
          <w:tcPr>
            <w:tcW w:w="2113" w:type="dxa"/>
            <w:vAlign w:val="center"/>
          </w:tcPr>
          <w:p>
            <w:pPr>
              <w:pStyle w:val="16"/>
            </w:pPr>
            <w:r>
              <w:t>其他社会保障缴费</w:t>
            </w:r>
          </w:p>
        </w:tc>
        <w:tc>
          <w:tcPr>
            <w:tcW w:w="2109" w:type="dxa"/>
            <w:vAlign w:val="center"/>
          </w:tcPr>
          <w:p>
            <w:pPr>
              <w:pStyle w:val="15"/>
            </w:pPr>
            <w:r>
              <w:t>0.70</w:t>
            </w:r>
          </w:p>
        </w:tc>
        <w:tc>
          <w:tcPr>
            <w:tcW w:w="2109" w:type="dxa"/>
            <w:vAlign w:val="center"/>
          </w:tcPr>
          <w:p>
            <w:pPr>
              <w:pStyle w:val="15"/>
            </w:pPr>
            <w:r>
              <w:t>0.70</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9</w:t>
            </w:r>
          </w:p>
        </w:tc>
        <w:tc>
          <w:tcPr>
            <w:tcW w:w="2109" w:type="dxa"/>
            <w:vAlign w:val="center"/>
          </w:tcPr>
          <w:p>
            <w:pPr>
              <w:pStyle w:val="16"/>
            </w:pPr>
            <w:r>
              <w:t>30199</w:t>
            </w:r>
          </w:p>
        </w:tc>
        <w:tc>
          <w:tcPr>
            <w:tcW w:w="2113" w:type="dxa"/>
            <w:vAlign w:val="center"/>
          </w:tcPr>
          <w:p>
            <w:pPr>
              <w:pStyle w:val="16"/>
            </w:pPr>
            <w:r>
              <w:t>其他工资福利支出</w:t>
            </w:r>
          </w:p>
        </w:tc>
        <w:tc>
          <w:tcPr>
            <w:tcW w:w="2109" w:type="dxa"/>
            <w:vAlign w:val="center"/>
          </w:tcPr>
          <w:p>
            <w:pPr>
              <w:pStyle w:val="15"/>
            </w:pPr>
            <w:r>
              <w:t>130.53</w:t>
            </w:r>
          </w:p>
        </w:tc>
        <w:tc>
          <w:tcPr>
            <w:tcW w:w="2109" w:type="dxa"/>
            <w:vAlign w:val="center"/>
          </w:tcPr>
          <w:p>
            <w:pPr>
              <w:pStyle w:val="15"/>
            </w:pPr>
            <w:r>
              <w:t>130.53</w:t>
            </w:r>
          </w:p>
        </w:tc>
        <w:tc>
          <w:tcPr>
            <w:tcW w:w="2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10</w:t>
            </w:r>
          </w:p>
        </w:tc>
        <w:tc>
          <w:tcPr>
            <w:tcW w:w="2109" w:type="dxa"/>
            <w:vAlign w:val="center"/>
          </w:tcPr>
          <w:p>
            <w:pPr>
              <w:pStyle w:val="16"/>
            </w:pPr>
            <w:r>
              <w:t>302</w:t>
            </w:r>
          </w:p>
        </w:tc>
        <w:tc>
          <w:tcPr>
            <w:tcW w:w="2113" w:type="dxa"/>
            <w:vAlign w:val="center"/>
          </w:tcPr>
          <w:p>
            <w:pPr>
              <w:pStyle w:val="16"/>
            </w:pPr>
            <w:r>
              <w:t>商品和服务支出</w:t>
            </w:r>
          </w:p>
        </w:tc>
        <w:tc>
          <w:tcPr>
            <w:tcW w:w="2109" w:type="dxa"/>
            <w:vAlign w:val="center"/>
          </w:tcPr>
          <w:p>
            <w:pPr>
              <w:pStyle w:val="15"/>
            </w:pPr>
            <w:r>
              <w:t>7.16</w:t>
            </w:r>
          </w:p>
        </w:tc>
        <w:tc>
          <w:tcPr>
            <w:tcW w:w="2109" w:type="dxa"/>
            <w:vAlign w:val="center"/>
          </w:tcPr>
          <w:p>
            <w:pPr>
              <w:pStyle w:val="15"/>
            </w:pPr>
          </w:p>
        </w:tc>
        <w:tc>
          <w:tcPr>
            <w:tcW w:w="2110" w:type="dxa"/>
            <w:vAlign w:val="center"/>
          </w:tcPr>
          <w:p>
            <w:pPr>
              <w:pStyle w:val="15"/>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11</w:t>
            </w:r>
          </w:p>
        </w:tc>
        <w:tc>
          <w:tcPr>
            <w:tcW w:w="2109" w:type="dxa"/>
            <w:vAlign w:val="center"/>
          </w:tcPr>
          <w:p>
            <w:pPr>
              <w:pStyle w:val="16"/>
            </w:pPr>
            <w:r>
              <w:t>30201</w:t>
            </w:r>
          </w:p>
        </w:tc>
        <w:tc>
          <w:tcPr>
            <w:tcW w:w="2113" w:type="dxa"/>
            <w:vAlign w:val="center"/>
          </w:tcPr>
          <w:p>
            <w:pPr>
              <w:pStyle w:val="16"/>
            </w:pPr>
            <w:r>
              <w:t>办公费</w:t>
            </w:r>
          </w:p>
        </w:tc>
        <w:tc>
          <w:tcPr>
            <w:tcW w:w="2109" w:type="dxa"/>
            <w:vAlign w:val="center"/>
          </w:tcPr>
          <w:p>
            <w:pPr>
              <w:pStyle w:val="15"/>
            </w:pPr>
            <w:r>
              <w:t>4.00</w:t>
            </w:r>
          </w:p>
        </w:tc>
        <w:tc>
          <w:tcPr>
            <w:tcW w:w="2109" w:type="dxa"/>
            <w:vAlign w:val="center"/>
          </w:tcPr>
          <w:p>
            <w:pPr>
              <w:pStyle w:val="15"/>
            </w:pPr>
          </w:p>
        </w:tc>
        <w:tc>
          <w:tcPr>
            <w:tcW w:w="2110"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12</w:t>
            </w:r>
          </w:p>
        </w:tc>
        <w:tc>
          <w:tcPr>
            <w:tcW w:w="2109" w:type="dxa"/>
            <w:vAlign w:val="center"/>
          </w:tcPr>
          <w:p>
            <w:pPr>
              <w:pStyle w:val="16"/>
            </w:pPr>
            <w:r>
              <w:t>30202</w:t>
            </w:r>
          </w:p>
        </w:tc>
        <w:tc>
          <w:tcPr>
            <w:tcW w:w="2113" w:type="dxa"/>
            <w:vAlign w:val="center"/>
          </w:tcPr>
          <w:p>
            <w:pPr>
              <w:pStyle w:val="16"/>
            </w:pPr>
            <w:r>
              <w:t>印刷费</w:t>
            </w:r>
          </w:p>
        </w:tc>
        <w:tc>
          <w:tcPr>
            <w:tcW w:w="2109" w:type="dxa"/>
            <w:vAlign w:val="center"/>
          </w:tcPr>
          <w:p>
            <w:pPr>
              <w:pStyle w:val="15"/>
            </w:pPr>
            <w:r>
              <w:t>0.60</w:t>
            </w:r>
          </w:p>
        </w:tc>
        <w:tc>
          <w:tcPr>
            <w:tcW w:w="2109" w:type="dxa"/>
            <w:vAlign w:val="center"/>
          </w:tcPr>
          <w:p>
            <w:pPr>
              <w:pStyle w:val="15"/>
            </w:pPr>
          </w:p>
        </w:tc>
        <w:tc>
          <w:tcPr>
            <w:tcW w:w="2110"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13</w:t>
            </w:r>
          </w:p>
        </w:tc>
        <w:tc>
          <w:tcPr>
            <w:tcW w:w="2109" w:type="dxa"/>
            <w:vAlign w:val="center"/>
          </w:tcPr>
          <w:p>
            <w:pPr>
              <w:pStyle w:val="16"/>
            </w:pPr>
            <w:r>
              <w:t>30205</w:t>
            </w:r>
          </w:p>
        </w:tc>
        <w:tc>
          <w:tcPr>
            <w:tcW w:w="2113" w:type="dxa"/>
            <w:vAlign w:val="center"/>
          </w:tcPr>
          <w:p>
            <w:pPr>
              <w:pStyle w:val="16"/>
            </w:pPr>
            <w:r>
              <w:t>水费</w:t>
            </w:r>
          </w:p>
        </w:tc>
        <w:tc>
          <w:tcPr>
            <w:tcW w:w="2109" w:type="dxa"/>
            <w:vAlign w:val="center"/>
          </w:tcPr>
          <w:p>
            <w:pPr>
              <w:pStyle w:val="15"/>
            </w:pPr>
            <w:r>
              <w:t>0.10</w:t>
            </w:r>
          </w:p>
        </w:tc>
        <w:tc>
          <w:tcPr>
            <w:tcW w:w="2109" w:type="dxa"/>
            <w:vAlign w:val="center"/>
          </w:tcPr>
          <w:p>
            <w:pPr>
              <w:pStyle w:val="15"/>
            </w:pPr>
          </w:p>
        </w:tc>
        <w:tc>
          <w:tcPr>
            <w:tcW w:w="2110"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14</w:t>
            </w:r>
          </w:p>
        </w:tc>
        <w:tc>
          <w:tcPr>
            <w:tcW w:w="2109" w:type="dxa"/>
            <w:vAlign w:val="center"/>
          </w:tcPr>
          <w:p>
            <w:pPr>
              <w:pStyle w:val="16"/>
            </w:pPr>
            <w:r>
              <w:t>30206</w:t>
            </w:r>
          </w:p>
        </w:tc>
        <w:tc>
          <w:tcPr>
            <w:tcW w:w="2113" w:type="dxa"/>
            <w:vAlign w:val="center"/>
          </w:tcPr>
          <w:p>
            <w:pPr>
              <w:pStyle w:val="16"/>
            </w:pPr>
            <w:r>
              <w:t>电费</w:t>
            </w:r>
          </w:p>
        </w:tc>
        <w:tc>
          <w:tcPr>
            <w:tcW w:w="2109" w:type="dxa"/>
            <w:vAlign w:val="center"/>
          </w:tcPr>
          <w:p>
            <w:pPr>
              <w:pStyle w:val="15"/>
            </w:pPr>
            <w:r>
              <w:t>0.40</w:t>
            </w:r>
          </w:p>
        </w:tc>
        <w:tc>
          <w:tcPr>
            <w:tcW w:w="2109" w:type="dxa"/>
            <w:vAlign w:val="center"/>
          </w:tcPr>
          <w:p>
            <w:pPr>
              <w:pStyle w:val="15"/>
            </w:pPr>
          </w:p>
        </w:tc>
        <w:tc>
          <w:tcPr>
            <w:tcW w:w="2110"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15</w:t>
            </w:r>
          </w:p>
        </w:tc>
        <w:tc>
          <w:tcPr>
            <w:tcW w:w="2109" w:type="dxa"/>
            <w:vAlign w:val="center"/>
          </w:tcPr>
          <w:p>
            <w:pPr>
              <w:pStyle w:val="16"/>
            </w:pPr>
            <w:r>
              <w:t>30207</w:t>
            </w:r>
          </w:p>
        </w:tc>
        <w:tc>
          <w:tcPr>
            <w:tcW w:w="2113" w:type="dxa"/>
            <w:vAlign w:val="center"/>
          </w:tcPr>
          <w:p>
            <w:pPr>
              <w:pStyle w:val="16"/>
            </w:pPr>
            <w:r>
              <w:t>邮电费</w:t>
            </w:r>
          </w:p>
        </w:tc>
        <w:tc>
          <w:tcPr>
            <w:tcW w:w="2109" w:type="dxa"/>
            <w:vAlign w:val="center"/>
          </w:tcPr>
          <w:p>
            <w:pPr>
              <w:pStyle w:val="15"/>
            </w:pPr>
            <w:r>
              <w:t>0.26</w:t>
            </w:r>
          </w:p>
        </w:tc>
        <w:tc>
          <w:tcPr>
            <w:tcW w:w="2109" w:type="dxa"/>
            <w:vAlign w:val="center"/>
          </w:tcPr>
          <w:p>
            <w:pPr>
              <w:pStyle w:val="15"/>
            </w:pPr>
          </w:p>
        </w:tc>
        <w:tc>
          <w:tcPr>
            <w:tcW w:w="2110"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16</w:t>
            </w:r>
          </w:p>
        </w:tc>
        <w:tc>
          <w:tcPr>
            <w:tcW w:w="2109" w:type="dxa"/>
            <w:vAlign w:val="center"/>
          </w:tcPr>
          <w:p>
            <w:pPr>
              <w:pStyle w:val="16"/>
            </w:pPr>
            <w:r>
              <w:t>30211</w:t>
            </w:r>
          </w:p>
        </w:tc>
        <w:tc>
          <w:tcPr>
            <w:tcW w:w="2113" w:type="dxa"/>
            <w:vAlign w:val="center"/>
          </w:tcPr>
          <w:p>
            <w:pPr>
              <w:pStyle w:val="16"/>
            </w:pPr>
            <w:r>
              <w:t>差旅费</w:t>
            </w:r>
          </w:p>
        </w:tc>
        <w:tc>
          <w:tcPr>
            <w:tcW w:w="2109" w:type="dxa"/>
            <w:vAlign w:val="center"/>
          </w:tcPr>
          <w:p>
            <w:pPr>
              <w:pStyle w:val="15"/>
            </w:pPr>
            <w:r>
              <w:t>1.00</w:t>
            </w:r>
          </w:p>
        </w:tc>
        <w:tc>
          <w:tcPr>
            <w:tcW w:w="2109" w:type="dxa"/>
            <w:vAlign w:val="center"/>
          </w:tcPr>
          <w:p>
            <w:pPr>
              <w:pStyle w:val="15"/>
            </w:pPr>
          </w:p>
        </w:tc>
        <w:tc>
          <w:tcPr>
            <w:tcW w:w="2110"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09" w:type="dxa"/>
            <w:vAlign w:val="center"/>
          </w:tcPr>
          <w:p>
            <w:pPr>
              <w:pStyle w:val="17"/>
            </w:pPr>
            <w:r>
              <w:t>17</w:t>
            </w:r>
          </w:p>
        </w:tc>
        <w:tc>
          <w:tcPr>
            <w:tcW w:w="2109" w:type="dxa"/>
            <w:vAlign w:val="center"/>
          </w:tcPr>
          <w:p>
            <w:pPr>
              <w:pStyle w:val="16"/>
            </w:pPr>
            <w:r>
              <w:t>30216</w:t>
            </w:r>
          </w:p>
        </w:tc>
        <w:tc>
          <w:tcPr>
            <w:tcW w:w="2113" w:type="dxa"/>
            <w:vAlign w:val="center"/>
          </w:tcPr>
          <w:p>
            <w:pPr>
              <w:pStyle w:val="16"/>
            </w:pPr>
            <w:r>
              <w:t>培训费</w:t>
            </w:r>
          </w:p>
        </w:tc>
        <w:tc>
          <w:tcPr>
            <w:tcW w:w="2109" w:type="dxa"/>
            <w:vAlign w:val="center"/>
          </w:tcPr>
          <w:p>
            <w:pPr>
              <w:pStyle w:val="15"/>
            </w:pPr>
            <w:r>
              <w:t>0.50</w:t>
            </w:r>
          </w:p>
        </w:tc>
        <w:tc>
          <w:tcPr>
            <w:tcW w:w="2109" w:type="dxa"/>
            <w:vAlign w:val="center"/>
          </w:tcPr>
          <w:p>
            <w:pPr>
              <w:pStyle w:val="15"/>
            </w:pPr>
          </w:p>
        </w:tc>
        <w:tc>
          <w:tcPr>
            <w:tcW w:w="2110"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109" w:type="dxa"/>
            <w:vAlign w:val="center"/>
          </w:tcPr>
          <w:p>
            <w:pPr>
              <w:pStyle w:val="17"/>
            </w:pPr>
            <w:r>
              <w:t>18</w:t>
            </w:r>
          </w:p>
        </w:tc>
        <w:tc>
          <w:tcPr>
            <w:tcW w:w="2109" w:type="dxa"/>
            <w:vAlign w:val="center"/>
          </w:tcPr>
          <w:p>
            <w:pPr>
              <w:pStyle w:val="16"/>
            </w:pPr>
            <w:r>
              <w:t>30217</w:t>
            </w:r>
          </w:p>
        </w:tc>
        <w:tc>
          <w:tcPr>
            <w:tcW w:w="2113" w:type="dxa"/>
            <w:vAlign w:val="center"/>
          </w:tcPr>
          <w:p>
            <w:pPr>
              <w:pStyle w:val="16"/>
            </w:pPr>
            <w:r>
              <w:t>公务接待费</w:t>
            </w:r>
          </w:p>
        </w:tc>
        <w:tc>
          <w:tcPr>
            <w:tcW w:w="2109" w:type="dxa"/>
            <w:vAlign w:val="center"/>
          </w:tcPr>
          <w:p>
            <w:pPr>
              <w:pStyle w:val="15"/>
            </w:pPr>
            <w:r>
              <w:t>0.30</w:t>
            </w:r>
          </w:p>
        </w:tc>
        <w:tc>
          <w:tcPr>
            <w:tcW w:w="2109" w:type="dxa"/>
            <w:vAlign w:val="center"/>
          </w:tcPr>
          <w:p>
            <w:pPr>
              <w:pStyle w:val="15"/>
            </w:pPr>
          </w:p>
        </w:tc>
        <w:tc>
          <w:tcPr>
            <w:tcW w:w="2110" w:type="dxa"/>
            <w:vAlign w:val="center"/>
          </w:tcPr>
          <w:p>
            <w:pPr>
              <w:pStyle w:val="15"/>
            </w:pPr>
            <w:r>
              <w:t>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3"/>
        <w:gridCol w:w="2263"/>
        <w:gridCol w:w="2264"/>
        <w:gridCol w:w="2263"/>
        <w:gridCol w:w="2263"/>
        <w:gridCol w:w="2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4" w:hRule="atLeast"/>
          <w:tblHeader/>
          <w:jc w:val="center"/>
        </w:trPr>
        <w:tc>
          <w:tcPr>
            <w:tcW w:w="6790"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263" w:type="dxa"/>
            <w:tcBorders>
              <w:top w:val="single" w:color="FFFFFF" w:sz="6" w:space="0"/>
              <w:left w:val="single" w:color="FFFFFF" w:sz="6" w:space="0"/>
              <w:right w:val="single" w:color="FFFFFF" w:sz="6" w:space="0"/>
            </w:tcBorders>
            <w:vAlign w:val="center"/>
          </w:tcPr>
          <w:p>
            <w:pPr>
              <w:pStyle w:val="12"/>
            </w:pPr>
            <w:r>
              <w:t>预算年度：2023</w:t>
            </w:r>
          </w:p>
        </w:tc>
        <w:tc>
          <w:tcPr>
            <w:tcW w:w="452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jc w:val="center"/>
        </w:trPr>
        <w:tc>
          <w:tcPr>
            <w:tcW w:w="2263" w:type="dxa"/>
            <w:vMerge w:val="restart"/>
            <w:vAlign w:val="center"/>
          </w:tcPr>
          <w:p>
            <w:pPr>
              <w:pStyle w:val="14"/>
            </w:pPr>
            <w:r>
              <w:t>序号</w:t>
            </w:r>
          </w:p>
        </w:tc>
        <w:tc>
          <w:tcPr>
            <w:tcW w:w="4527" w:type="dxa"/>
            <w:gridSpan w:val="2"/>
            <w:vAlign w:val="center"/>
          </w:tcPr>
          <w:p>
            <w:pPr>
              <w:pStyle w:val="14"/>
            </w:pPr>
            <w:r>
              <w:t>功能分类科目</w:t>
            </w:r>
          </w:p>
        </w:tc>
        <w:tc>
          <w:tcPr>
            <w:tcW w:w="2263" w:type="dxa"/>
            <w:vMerge w:val="restart"/>
            <w:vAlign w:val="center"/>
          </w:tcPr>
          <w:p>
            <w:pPr>
              <w:pStyle w:val="14"/>
            </w:pPr>
            <w:r>
              <w:t>合计</w:t>
            </w:r>
          </w:p>
        </w:tc>
        <w:tc>
          <w:tcPr>
            <w:tcW w:w="2263" w:type="dxa"/>
            <w:vMerge w:val="restart"/>
            <w:vAlign w:val="center"/>
          </w:tcPr>
          <w:p>
            <w:pPr>
              <w:pStyle w:val="14"/>
            </w:pPr>
            <w:r>
              <w:t>基本支出</w:t>
            </w:r>
          </w:p>
        </w:tc>
        <w:tc>
          <w:tcPr>
            <w:tcW w:w="226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jc w:val="center"/>
        </w:trPr>
        <w:tc>
          <w:tcPr>
            <w:tcW w:w="2263" w:type="dxa"/>
            <w:vMerge w:val="continue"/>
          </w:tcPr>
          <w:p/>
        </w:tc>
        <w:tc>
          <w:tcPr>
            <w:tcW w:w="2263" w:type="dxa"/>
            <w:vAlign w:val="center"/>
          </w:tcPr>
          <w:p>
            <w:pPr>
              <w:pStyle w:val="14"/>
            </w:pPr>
            <w:r>
              <w:t>科目编码</w:t>
            </w:r>
          </w:p>
        </w:tc>
        <w:tc>
          <w:tcPr>
            <w:tcW w:w="2264" w:type="dxa"/>
            <w:vAlign w:val="center"/>
          </w:tcPr>
          <w:p>
            <w:pPr>
              <w:pStyle w:val="14"/>
            </w:pPr>
            <w:r>
              <w:t>科目名称</w:t>
            </w:r>
          </w:p>
        </w:tc>
        <w:tc>
          <w:tcPr>
            <w:tcW w:w="2263" w:type="dxa"/>
            <w:vMerge w:val="continue"/>
          </w:tcPr>
          <w:p/>
        </w:tc>
        <w:tc>
          <w:tcPr>
            <w:tcW w:w="2263" w:type="dxa"/>
            <w:vMerge w:val="continue"/>
          </w:tcPr>
          <w:p/>
        </w:tc>
        <w:tc>
          <w:tcPr>
            <w:tcW w:w="22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jc w:val="center"/>
        </w:trPr>
        <w:tc>
          <w:tcPr>
            <w:tcW w:w="2263" w:type="dxa"/>
            <w:vAlign w:val="center"/>
          </w:tcPr>
          <w:p>
            <w:pPr>
              <w:pStyle w:val="14"/>
            </w:pPr>
            <w:r>
              <w:t>栏次</w:t>
            </w:r>
          </w:p>
        </w:tc>
        <w:tc>
          <w:tcPr>
            <w:tcW w:w="2263" w:type="dxa"/>
            <w:vAlign w:val="center"/>
          </w:tcPr>
          <w:p>
            <w:pPr>
              <w:pStyle w:val="14"/>
            </w:pPr>
            <w:r>
              <w:t>1</w:t>
            </w:r>
          </w:p>
        </w:tc>
        <w:tc>
          <w:tcPr>
            <w:tcW w:w="2264" w:type="dxa"/>
            <w:vAlign w:val="center"/>
          </w:tcPr>
          <w:p>
            <w:pPr>
              <w:pStyle w:val="14"/>
            </w:pPr>
            <w:r>
              <w:t>2</w:t>
            </w:r>
          </w:p>
        </w:tc>
        <w:tc>
          <w:tcPr>
            <w:tcW w:w="2263" w:type="dxa"/>
            <w:vAlign w:val="center"/>
          </w:tcPr>
          <w:p>
            <w:pPr>
              <w:pStyle w:val="14"/>
            </w:pPr>
            <w:r>
              <w:t>3</w:t>
            </w:r>
          </w:p>
        </w:tc>
        <w:tc>
          <w:tcPr>
            <w:tcW w:w="2263" w:type="dxa"/>
            <w:vAlign w:val="center"/>
          </w:tcPr>
          <w:p>
            <w:pPr>
              <w:pStyle w:val="14"/>
            </w:pPr>
            <w:r>
              <w:t>4</w:t>
            </w:r>
          </w:p>
        </w:tc>
        <w:tc>
          <w:tcPr>
            <w:tcW w:w="226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2263" w:type="dxa"/>
            <w:vAlign w:val="center"/>
          </w:tcPr>
          <w:p>
            <w:pPr>
              <w:pStyle w:val="17"/>
            </w:pPr>
          </w:p>
        </w:tc>
        <w:tc>
          <w:tcPr>
            <w:tcW w:w="2263" w:type="dxa"/>
            <w:vAlign w:val="center"/>
          </w:tcPr>
          <w:p>
            <w:pPr>
              <w:pStyle w:val="16"/>
            </w:pPr>
          </w:p>
        </w:tc>
        <w:tc>
          <w:tcPr>
            <w:tcW w:w="2264" w:type="dxa"/>
            <w:vAlign w:val="center"/>
          </w:tcPr>
          <w:p>
            <w:pPr>
              <w:pStyle w:val="16"/>
            </w:pPr>
          </w:p>
        </w:tc>
        <w:tc>
          <w:tcPr>
            <w:tcW w:w="2263" w:type="dxa"/>
            <w:vAlign w:val="center"/>
          </w:tcPr>
          <w:p>
            <w:pPr>
              <w:pStyle w:val="15"/>
            </w:pPr>
          </w:p>
        </w:tc>
        <w:tc>
          <w:tcPr>
            <w:tcW w:w="2263" w:type="dxa"/>
            <w:vAlign w:val="center"/>
          </w:tcPr>
          <w:p>
            <w:pPr>
              <w:pStyle w:val="15"/>
            </w:pPr>
          </w:p>
        </w:tc>
        <w:tc>
          <w:tcPr>
            <w:tcW w:w="226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2"/>
        <w:gridCol w:w="2292"/>
        <w:gridCol w:w="2297"/>
        <w:gridCol w:w="2292"/>
        <w:gridCol w:w="2292"/>
        <w:gridCol w:w="2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6" w:hRule="atLeast"/>
          <w:tblHeader/>
          <w:jc w:val="center"/>
        </w:trPr>
        <w:tc>
          <w:tcPr>
            <w:tcW w:w="6881"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292" w:type="dxa"/>
            <w:tcBorders>
              <w:top w:val="single" w:color="FFFFFF" w:sz="6" w:space="0"/>
              <w:left w:val="single" w:color="FFFFFF" w:sz="6" w:space="0"/>
              <w:right w:val="single" w:color="FFFFFF" w:sz="6" w:space="0"/>
            </w:tcBorders>
            <w:vAlign w:val="center"/>
          </w:tcPr>
          <w:p>
            <w:pPr>
              <w:pStyle w:val="12"/>
            </w:pPr>
            <w:r>
              <w:t>预算年度：2023</w:t>
            </w:r>
          </w:p>
        </w:tc>
        <w:tc>
          <w:tcPr>
            <w:tcW w:w="45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2292" w:type="dxa"/>
            <w:vMerge w:val="restart"/>
            <w:vAlign w:val="center"/>
          </w:tcPr>
          <w:p>
            <w:pPr>
              <w:pStyle w:val="14"/>
            </w:pPr>
            <w:r>
              <w:t>序号</w:t>
            </w:r>
          </w:p>
        </w:tc>
        <w:tc>
          <w:tcPr>
            <w:tcW w:w="4589" w:type="dxa"/>
            <w:gridSpan w:val="2"/>
            <w:vAlign w:val="center"/>
          </w:tcPr>
          <w:p>
            <w:pPr>
              <w:pStyle w:val="14"/>
            </w:pPr>
            <w:r>
              <w:t>功能分类科目</w:t>
            </w:r>
          </w:p>
        </w:tc>
        <w:tc>
          <w:tcPr>
            <w:tcW w:w="2292" w:type="dxa"/>
            <w:vMerge w:val="restart"/>
            <w:vAlign w:val="center"/>
          </w:tcPr>
          <w:p>
            <w:pPr>
              <w:pStyle w:val="14"/>
            </w:pPr>
            <w:r>
              <w:t>合计</w:t>
            </w:r>
          </w:p>
        </w:tc>
        <w:tc>
          <w:tcPr>
            <w:tcW w:w="2292" w:type="dxa"/>
            <w:vMerge w:val="restart"/>
            <w:vAlign w:val="center"/>
          </w:tcPr>
          <w:p>
            <w:pPr>
              <w:pStyle w:val="14"/>
            </w:pPr>
            <w:r>
              <w:t>基本支出</w:t>
            </w:r>
          </w:p>
        </w:tc>
        <w:tc>
          <w:tcPr>
            <w:tcW w:w="2294"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2292" w:type="dxa"/>
            <w:vMerge w:val="continue"/>
          </w:tcPr>
          <w:p/>
        </w:tc>
        <w:tc>
          <w:tcPr>
            <w:tcW w:w="2292" w:type="dxa"/>
            <w:vAlign w:val="center"/>
          </w:tcPr>
          <w:p>
            <w:pPr>
              <w:pStyle w:val="14"/>
            </w:pPr>
            <w:r>
              <w:t>科目编码</w:t>
            </w:r>
          </w:p>
        </w:tc>
        <w:tc>
          <w:tcPr>
            <w:tcW w:w="2297" w:type="dxa"/>
            <w:vAlign w:val="center"/>
          </w:tcPr>
          <w:p>
            <w:pPr>
              <w:pStyle w:val="14"/>
            </w:pPr>
            <w:r>
              <w:t>科目名称</w:t>
            </w:r>
          </w:p>
        </w:tc>
        <w:tc>
          <w:tcPr>
            <w:tcW w:w="2292" w:type="dxa"/>
            <w:vMerge w:val="continue"/>
          </w:tcPr>
          <w:p/>
        </w:tc>
        <w:tc>
          <w:tcPr>
            <w:tcW w:w="2292" w:type="dxa"/>
            <w:vMerge w:val="continue"/>
          </w:tcPr>
          <w:p/>
        </w:tc>
        <w:tc>
          <w:tcPr>
            <w:tcW w:w="22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2292" w:type="dxa"/>
            <w:vAlign w:val="center"/>
          </w:tcPr>
          <w:p>
            <w:pPr>
              <w:pStyle w:val="14"/>
            </w:pPr>
            <w:r>
              <w:t>栏次</w:t>
            </w:r>
          </w:p>
        </w:tc>
        <w:tc>
          <w:tcPr>
            <w:tcW w:w="2292" w:type="dxa"/>
            <w:vAlign w:val="center"/>
          </w:tcPr>
          <w:p>
            <w:pPr>
              <w:pStyle w:val="14"/>
            </w:pPr>
            <w:r>
              <w:t>1</w:t>
            </w:r>
          </w:p>
        </w:tc>
        <w:tc>
          <w:tcPr>
            <w:tcW w:w="2297" w:type="dxa"/>
            <w:vAlign w:val="center"/>
          </w:tcPr>
          <w:p>
            <w:pPr>
              <w:pStyle w:val="14"/>
            </w:pPr>
            <w:r>
              <w:t>2</w:t>
            </w:r>
          </w:p>
        </w:tc>
        <w:tc>
          <w:tcPr>
            <w:tcW w:w="2292" w:type="dxa"/>
            <w:vAlign w:val="center"/>
          </w:tcPr>
          <w:p>
            <w:pPr>
              <w:pStyle w:val="14"/>
            </w:pPr>
            <w:r>
              <w:t>3</w:t>
            </w:r>
          </w:p>
        </w:tc>
        <w:tc>
          <w:tcPr>
            <w:tcW w:w="2292" w:type="dxa"/>
            <w:vAlign w:val="center"/>
          </w:tcPr>
          <w:p>
            <w:pPr>
              <w:pStyle w:val="14"/>
            </w:pPr>
            <w:r>
              <w:t>4</w:t>
            </w:r>
          </w:p>
        </w:tc>
        <w:tc>
          <w:tcPr>
            <w:tcW w:w="229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2292" w:type="dxa"/>
            <w:vAlign w:val="center"/>
          </w:tcPr>
          <w:p>
            <w:pPr>
              <w:pStyle w:val="17"/>
            </w:pPr>
          </w:p>
        </w:tc>
        <w:tc>
          <w:tcPr>
            <w:tcW w:w="2292" w:type="dxa"/>
            <w:vAlign w:val="center"/>
          </w:tcPr>
          <w:p>
            <w:pPr>
              <w:pStyle w:val="16"/>
            </w:pPr>
          </w:p>
        </w:tc>
        <w:tc>
          <w:tcPr>
            <w:tcW w:w="2297" w:type="dxa"/>
            <w:vAlign w:val="center"/>
          </w:tcPr>
          <w:p>
            <w:pPr>
              <w:pStyle w:val="16"/>
            </w:pPr>
          </w:p>
        </w:tc>
        <w:tc>
          <w:tcPr>
            <w:tcW w:w="2292" w:type="dxa"/>
            <w:vAlign w:val="center"/>
          </w:tcPr>
          <w:p>
            <w:pPr>
              <w:pStyle w:val="15"/>
            </w:pPr>
          </w:p>
        </w:tc>
        <w:tc>
          <w:tcPr>
            <w:tcW w:w="2292" w:type="dxa"/>
            <w:vAlign w:val="center"/>
          </w:tcPr>
          <w:p>
            <w:pPr>
              <w:pStyle w:val="15"/>
            </w:pPr>
          </w:p>
        </w:tc>
        <w:tc>
          <w:tcPr>
            <w:tcW w:w="229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sz w:val="22"/>
                <w:szCs w:val="22"/>
              </w:rPr>
            </w:pPr>
            <w:r>
              <w:rPr>
                <w:rFonts w:hint="eastAsia"/>
                <w:lang w:val="en-US" w:eastAsia="zh-CN"/>
              </w:rPr>
              <w:t>838涞源县供销合作社</w:t>
            </w:r>
          </w:p>
        </w:tc>
        <w:tc>
          <w:tcPr>
            <w:tcW w:w="2381"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sz w:val="24"/>
                <w:szCs w:val="24"/>
                <w:lang w:eastAsia="zh-CN"/>
              </w:rPr>
            </w:pPr>
            <w:r>
              <w:rPr>
                <w:rFonts w:hint="eastAsia" w:ascii="宋体" w:hAnsi="宋体" w:eastAsia="宋体" w:cs="宋体"/>
                <w:sz w:val="24"/>
                <w:szCs w:val="24"/>
              </w:rPr>
              <w:t>预算年度：202</w:t>
            </w:r>
            <w:r>
              <w:rPr>
                <w:rFonts w:hint="eastAsia" w:ascii="宋体" w:hAnsi="宋体" w:eastAsia="宋体" w:cs="宋体"/>
                <w:sz w:val="24"/>
                <w:szCs w:val="24"/>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sz w:val="24"/>
                <w:szCs w:val="24"/>
              </w:rPr>
            </w:pPr>
            <w:r>
              <w:rPr>
                <w:rFonts w:hint="eastAsia" w:ascii="宋体" w:hAnsi="宋体" w:eastAsia="宋体" w:cs="宋体"/>
                <w:sz w:val="24"/>
                <w:szCs w:val="24"/>
                <w:lang w:eastAsia="zh-CN"/>
              </w:rPr>
              <w:t>金额</w:t>
            </w:r>
            <w:r>
              <w:rPr>
                <w:rFonts w:hint="eastAsia" w:ascii="宋体" w:hAnsi="宋体" w:eastAsia="宋体" w:cs="宋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jc w:val="center"/>
              <w:rPr>
                <w:rFonts w:hint="default" w:eastAsia="方正书宋_GBK"/>
                <w:lang w:val="en-US" w:eastAsia="zh-CN"/>
              </w:rPr>
            </w:pPr>
            <w:r>
              <w:rPr>
                <w:rFonts w:hint="eastAsia"/>
                <w:lang w:val="en-US" w:eastAsia="zh-CN"/>
              </w:rPr>
              <w:t>0.30</w:t>
            </w:r>
          </w:p>
        </w:tc>
        <w:tc>
          <w:tcPr>
            <w:tcW w:w="2381" w:type="dxa"/>
            <w:vAlign w:val="center"/>
          </w:tcPr>
          <w:p>
            <w:pPr>
              <w:pStyle w:val="15"/>
              <w:jc w:val="center"/>
              <w:rPr>
                <w:rFonts w:hint="default" w:eastAsia="方正书宋_GBK"/>
                <w:lang w:val="en-US" w:eastAsia="zh-CN"/>
              </w:rPr>
            </w:pPr>
            <w:r>
              <w:rPr>
                <w:rFonts w:hint="eastAsia"/>
                <w:lang w:val="en-US" w:eastAsia="zh-CN"/>
              </w:rPr>
              <w:t>0.30</w:t>
            </w:r>
          </w:p>
        </w:tc>
        <w:tc>
          <w:tcPr>
            <w:tcW w:w="2381" w:type="dxa"/>
            <w:vAlign w:val="center"/>
          </w:tcPr>
          <w:p>
            <w:pPr>
              <w:pStyle w:val="15"/>
              <w:jc w:val="center"/>
            </w:pPr>
          </w:p>
        </w:tc>
        <w:tc>
          <w:tcPr>
            <w:tcW w:w="2381" w:type="dxa"/>
            <w:vAlign w:val="center"/>
          </w:tcPr>
          <w:p>
            <w:pPr>
              <w:pStyle w:val="15"/>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涞源县供销合作社2023年部门预算信息公开情况说明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涞源县供销合作社2023年部门预算信息公开情况说明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预算法》、《地方预决算公开操作规程》和《关于进一步推进预算公开工作的实施意见》规定，现将涞源县供销合作社2023年部门预算公开如下：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bookmarkStart w:id="18" w:name="_GoBack"/>
      <w:bookmarkEnd w:id="18"/>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1、负责宣传、贯彻党和政府有关农村工作和社会发展的方针、政策，制订并组织实施供销合作社发展规划；</w:t>
      </w:r>
    </w:p>
    <w:p>
      <w:pPr>
        <w:pStyle w:val="21"/>
      </w:pPr>
      <w:r>
        <w:t>2、协调与政府部门、社会组织的关系，维护供销合作社《章程》赋予的合法权益，促进合作经济的发展；</w:t>
      </w:r>
    </w:p>
    <w:p>
      <w:pPr>
        <w:pStyle w:val="21"/>
      </w:pPr>
      <w:r>
        <w:t>3、负责指导农民合作经济组织联合会、供销社系统行业协会建设，</w:t>
      </w:r>
      <w:r>
        <w:rPr>
          <w:rFonts w:hint="eastAsia"/>
          <w:lang w:eastAsia="zh-CN"/>
        </w:rPr>
        <w:t>增</w:t>
      </w:r>
      <w:r>
        <w:t>强服务功能;协助有关部门加强对农产品行业协会的管理和指导，积极领办农民专业合作社;组织行业协会承办政府购买服务；</w:t>
      </w:r>
    </w:p>
    <w:p>
      <w:pPr>
        <w:pStyle w:val="21"/>
      </w:pPr>
      <w: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pStyle w:val="21"/>
      </w:pPr>
      <w:r>
        <w:t>5、按照县政府授权，会同有关部门负责烟花爆竹批发、零售网络经营的管理工作;管理县政府委托的物资、商品储备；</w:t>
      </w:r>
    </w:p>
    <w:p>
      <w:pPr>
        <w:pStyle w:val="21"/>
      </w:pPr>
      <w:r>
        <w:t>6、负责基层供销合作社的组织建设;监督指导基层供销合作社的经营管理和改革发展；</w:t>
      </w:r>
    </w:p>
    <w:p>
      <w:pPr>
        <w:pStyle w:val="21"/>
        <w:rPr>
          <w:rFonts w:hint="eastAsia" w:eastAsia="方正仿宋_GBK"/>
          <w:lang w:eastAsia="zh-CN"/>
        </w:rPr>
      </w:pPr>
      <w:r>
        <w:t>7、负责运营监管全县社有资产，接受上级社的资产监督，对出资企业行使出资人职能，推进所属企业改革，建立健全现代企业制度，做大做强社有企业;负责系统财产安全统筹管理</w:t>
      </w:r>
      <w:r>
        <w:rPr>
          <w:rFonts w:hint="eastAsia"/>
          <w:lang w:eastAsia="zh-CN"/>
        </w:rPr>
        <w:t>；</w:t>
      </w:r>
    </w:p>
    <w:p>
      <w:pPr>
        <w:pStyle w:val="21"/>
      </w:pPr>
      <w:r>
        <w:t>8、按照新农村建设发展总体规划，参与农业产业化经营标准化示范、农业综合开发、农业科技推广项目和农村金融建设，参与农村社会化公益性服务，搞好农村社区综合服务中心建设；</w:t>
      </w:r>
    </w:p>
    <w:p>
      <w:pPr>
        <w:pStyle w:val="21"/>
      </w:pPr>
      <w:r>
        <w:t>9、承办县政府赋予的其他职能和工作任务。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涞源县供销合作社本级</w:t>
            </w:r>
          </w:p>
        </w:tc>
        <w:tc>
          <w:tcPr>
            <w:tcW w:w="1843" w:type="dxa"/>
            <w:vAlign w:val="center"/>
          </w:tcPr>
          <w:p>
            <w:pPr>
              <w:pStyle w:val="17"/>
            </w:pPr>
            <w:r>
              <w:t>事业</w:t>
            </w:r>
          </w:p>
        </w:tc>
        <w:tc>
          <w:tcPr>
            <w:tcW w:w="2126" w:type="dxa"/>
            <w:vAlign w:val="center"/>
          </w:tcPr>
          <w:p>
            <w:pPr>
              <w:pStyle w:val="17"/>
            </w:pPr>
            <w:r>
              <w:t>未定行政级别</w:t>
            </w:r>
          </w:p>
        </w:tc>
        <w:tc>
          <w:tcPr>
            <w:tcW w:w="3827" w:type="dxa"/>
            <w:vAlign w:val="center"/>
          </w:tcPr>
          <w:p>
            <w:pPr>
              <w:pStyle w:val="17"/>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部门预算的编制实行综合预算管理，即全部收入和支出都反映在预算中。涞源县供销合作社机关及所属事业单位的收支包含在部门预算中。</w:t>
      </w:r>
    </w:p>
    <w:p>
      <w:pPr>
        <w:pStyle w:val="22"/>
      </w:pPr>
    </w:p>
    <w:p>
      <w:pPr>
        <w:pStyle w:val="22"/>
      </w:pPr>
      <w:r>
        <w:t>1、收入说明</w:t>
      </w:r>
    </w:p>
    <w:p>
      <w:pPr>
        <w:pStyle w:val="22"/>
      </w:pPr>
      <w:r>
        <w:t>反映本部门当年全部收入。2023年预算收入376.85万元，其中：一般公共预算收入376.85万元，基金预算收入0万元，国有资本经营预算收入0万元，财政专户核拨收入0万元，单位资金收入0万元，上年结转结余0万元。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涞源县供销合作社年度部门预算中支出预算的总体情况。2023年支出预算376.85万元，其中基本支出192.37万元，包括人员经费185.21万元和日常公用经费7.16万元；项目支出184.48万元，主要为县农村产权中心人员工资及保险补贴资金、食盐储备补贴资金和盐政改制人员工资、社会保险及防暑取暖补贴资金。</w:t>
      </w:r>
    </w:p>
    <w:p>
      <w:pPr>
        <w:pStyle w:val="22"/>
      </w:pPr>
      <w:r>
        <w:t>3、比上年增减情况</w:t>
      </w:r>
    </w:p>
    <w:p>
      <w:pPr>
        <w:pStyle w:val="22"/>
      </w:pPr>
      <w:r>
        <w:t>2023年预算收支安排376.85万元，较2022年预算减少99.67万元，其中：基本支出增加8.18万元，主要原因是本年工资及社会保险费较去年有所增长；项目支出减少107.85万元，主要原加为减少烟花爆竹清零补贴资金项目支出45.33万元，同时盐政改制人员工资、社会保险及防暑取暖补贴资金项目较去年减少62.52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2023年，我单位运行经费共计安排7.16万元，主要用于机关日常维修、办公用房水电费、办公费、差旅费等日常运行支出。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2023年，我单位财政拨款“三公”经费预算安排0.30万元，其中因公出国（境）费0万元；公务用车购置及运维费0万元；公务接待费0.30万元。与2022年相比增加0.30万元，原因是去年公用经费与人员经费打包安排。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认真学习贯彻落实习近平总书记、国务院总理李克强关于供销社工作作出的重要指示批示精神，把指示批示精神贯穿到今后工作全过程。始终践行为农服务宗旨，持续推进改革创新，不断提高为“三农”服务的综合能力，进一步抓好促进和带动农业社会化服务、农业现代流通、农民专业合作社等重点工作，优化重要农资和农副产品供应服务，提高物资储备保障能力，保障机关工作正常高效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1、发展现代流通网络建设与管理</w:t>
      </w:r>
    </w:p>
    <w:p>
      <w:pPr>
        <w:pStyle w:val="26"/>
      </w:pPr>
      <w:r>
        <w:t>绩效目标:健全农资、农副产品、日用消费品、再生资源回收利用四大网络，发展农村电子商务。</w:t>
      </w:r>
    </w:p>
    <w:p>
      <w:pPr>
        <w:pStyle w:val="26"/>
      </w:pPr>
      <w:r>
        <w:t>绩效指标:全县供销系统流通网络购销总额增长率不低于5%，电子商务销售额增长率不低于5%。</w:t>
      </w:r>
    </w:p>
    <w:p>
      <w:pPr>
        <w:pStyle w:val="26"/>
      </w:pPr>
      <w:r>
        <w:t>2、社属企业运营管理与建设</w:t>
      </w:r>
    </w:p>
    <w:p>
      <w:pPr>
        <w:pStyle w:val="26"/>
      </w:pPr>
      <w:r>
        <w:t>绩效目标:社有企业实现跨越式发展，供销社体制机制明显优化，营业收入、利润总额和净资产均有不同程度增长。</w:t>
      </w:r>
    </w:p>
    <w:p>
      <w:pPr>
        <w:pStyle w:val="26"/>
      </w:pPr>
      <w:r>
        <w:t>绩效指标:社有资产增长率、营业收入增长率、利润总额增长率不低于5%。</w:t>
      </w:r>
    </w:p>
    <w:p>
      <w:pPr>
        <w:pStyle w:val="26"/>
      </w:pPr>
      <w:r>
        <w:t>3、完善基层服务体系</w:t>
      </w:r>
    </w:p>
    <w:p>
      <w:pPr>
        <w:pStyle w:val="26"/>
      </w:pPr>
      <w:r>
        <w:t>绩效目标:本年度改造提升基层社数量有所增加</w:t>
      </w:r>
    </w:p>
    <w:p>
      <w:pPr>
        <w:pStyle w:val="26"/>
      </w:pPr>
      <w:r>
        <w:t>绩效指标:本年提升改造薄弱基层社2家。</w:t>
      </w:r>
    </w:p>
    <w:p>
      <w:pPr>
        <w:pStyle w:val="26"/>
      </w:pPr>
      <w:r>
        <w:t>4、全面实施农业社会化服务惠农工程</w:t>
      </w:r>
    </w:p>
    <w:p>
      <w:pPr>
        <w:pStyle w:val="26"/>
      </w:pPr>
      <w:r>
        <w:t>绩效目标:新建庄稼医院</w:t>
      </w:r>
    </w:p>
    <w:p>
      <w:pPr>
        <w:pStyle w:val="26"/>
      </w:pPr>
      <w:r>
        <w:t>绩效指标:新建庄稼医院2家。</w:t>
      </w:r>
    </w:p>
    <w:p>
      <w:pPr>
        <w:pStyle w:val="26"/>
      </w:pPr>
      <w:r>
        <w:t>5、重要物资储备及监管</w:t>
      </w:r>
    </w:p>
    <w:p>
      <w:pPr>
        <w:pStyle w:val="26"/>
      </w:pPr>
      <w:r>
        <w:t>绩效目标:安排、组织代储企业依据储备计划及时足额、保质保量做好储备商品的储备工作。</w:t>
      </w:r>
    </w:p>
    <w:p>
      <w:pPr>
        <w:pStyle w:val="26"/>
      </w:pPr>
      <w:r>
        <w:t>绩效指标:实际储备量占计划储备量比例≧100%，无质量问题储备量占计划储备量的比例等于100%</w:t>
      </w:r>
    </w:p>
    <w:p>
      <w:pPr>
        <w:pStyle w:val="26"/>
      </w:pPr>
      <w:r>
        <w:t>6、综合事务管理</w:t>
      </w:r>
    </w:p>
    <w:p>
      <w:pPr>
        <w:pStyle w:val="26"/>
      </w:pPr>
      <w:r>
        <w:t>绩效目标：保障机关正常高效运转</w:t>
      </w:r>
    </w:p>
    <w:p>
      <w:pPr>
        <w:pStyle w:val="26"/>
      </w:pPr>
      <w:r>
        <w:t>绩效指标：综合行政事务办结率达100%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完善制度建设。制定完善预算绩效管理制度、资金管理办法、工作保障制度等，为全年预算绩效目标的实现奠定制度基础。</w:t>
      </w:r>
    </w:p>
    <w:p>
      <w:pPr>
        <w:pStyle w:val="27"/>
      </w:pPr>
      <w:r>
        <w:t>加强支出管理。通过优化支出结构、编细编实预算、及时支付资金、按规定及时下达资金等多种措施，确保支出进度达标。</w:t>
      </w:r>
    </w:p>
    <w:p>
      <w:pPr>
        <w:pStyle w:val="27"/>
      </w:pPr>
      <w:r>
        <w:t>加强绩效运行监控。按要求开展绩效运行监控，发现问题及时采取措施，确保绩效目标如期保质实现。</w:t>
      </w:r>
    </w:p>
    <w:p>
      <w:pPr>
        <w:pStyle w:val="27"/>
      </w:pPr>
      <w:r>
        <w:t>做好绩效自评。按要求开展上年度部门预算绩效自评和重点评价工作，对评价中发现的问题及时整改，调整优化支出结构提高财政资金使用效益。</w:t>
      </w:r>
    </w:p>
    <w:p>
      <w:pPr>
        <w:pStyle w:val="27"/>
      </w:pPr>
      <w:r>
        <w:t>规范财务资产管理。完善财务管理制度，严格审批程序加强固定资产登记、使用和报废处置管理，做到支出合理，物尽其用。</w:t>
      </w:r>
    </w:p>
    <w:p>
      <w:pPr>
        <w:pStyle w:val="27"/>
        <w:sectPr>
          <w:pgSz w:w="16840" w:h="11900" w:orient="landscape"/>
          <w:pgMar w:top="1304" w:right="1701" w:bottom="1304" w:left="1134" w:header="720" w:footer="720" w:gutter="0"/>
          <w:pgNumType w:fmt="decimal"/>
          <w:cols w:space="720" w:num="1"/>
          <w:docGrid w:linePitch="326" w:charSpace="0"/>
        </w:sectPr>
      </w:pPr>
      <w:r>
        <w:t>加强内部监督。加强内部监督制度建设，对绩效运行情况、重大支出决策及其他重要经济业务事项的决策和执行进行督导，对会计资料进行内部审计，并配合做好审计、财政监督等外部监督工作，确保财政资金安全有效。</w:t>
      </w:r>
    </w:p>
    <w:p>
      <w:pPr>
        <w:spacing w:before="0" w:after="0" w:line="240" w:lineRule="auto"/>
        <w:ind w:firstLine="640"/>
        <w:jc w:val="left"/>
        <w:outlineLvl w:val="9"/>
        <w:rPr>
          <w:rFonts w:hint="eastAsia" w:ascii="方正楷体_GBK" w:hAnsi="方正楷体_GBK" w:eastAsia="方正楷体_GBK" w:cs="方正楷体_GBK"/>
          <w:b/>
          <w:bCs w:val="0"/>
          <w:color w:val="000000"/>
          <w:sz w:val="32"/>
          <w:lang w:eastAsia="zh-CN"/>
        </w:rPr>
      </w:pPr>
      <w:r>
        <w:rPr>
          <w:rFonts w:hint="eastAsia" w:ascii="方正楷体_GBK" w:hAnsi="方正楷体_GBK" w:eastAsia="方正楷体_GBK" w:cs="方正楷体_GBK"/>
          <w:b/>
          <w:bCs w:val="0"/>
          <w:color w:val="000000"/>
          <w:sz w:val="32"/>
          <w:lang w:eastAsia="zh-CN"/>
        </w:rPr>
        <w:t>第二部分专项资金绩效目标</w:t>
      </w: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bCs w:val="0"/>
          <w:color w:val="000000"/>
          <w:sz w:val="32"/>
        </w:rPr>
      </w:pPr>
      <w:r>
        <w:rPr>
          <w:rFonts w:ascii="方正楷体_GBK" w:hAnsi="方正楷体_GBK" w:eastAsia="方正楷体_GBK" w:cs="方正楷体_GBK"/>
          <w:b/>
          <w:bCs w:val="0"/>
          <w:color w:val="000000"/>
          <w:sz w:val="32"/>
        </w:rPr>
        <w:t>第</w:t>
      </w:r>
      <w:r>
        <w:rPr>
          <w:rFonts w:hint="eastAsia" w:ascii="方正楷体_GBK" w:hAnsi="方正楷体_GBK" w:eastAsia="方正楷体_GBK" w:cs="方正楷体_GBK"/>
          <w:b/>
          <w:bCs w:val="0"/>
          <w:color w:val="000000"/>
          <w:sz w:val="32"/>
          <w:lang w:eastAsia="zh-CN"/>
        </w:rPr>
        <w:t>三</w:t>
      </w:r>
      <w:r>
        <w:rPr>
          <w:rFonts w:ascii="方正楷体_GBK" w:hAnsi="方正楷体_GBK" w:eastAsia="方正楷体_GBK" w:cs="方正楷体_GBK"/>
          <w:b/>
          <w:bCs w:val="0"/>
          <w:color w:val="000000"/>
          <w:sz w:val="32"/>
        </w:rPr>
        <w:t>部分  预算项目绩效目标</w:t>
      </w:r>
    </w:p>
    <w:p>
      <w:pPr>
        <w:spacing w:before="0" w:after="0" w:line="240" w:lineRule="auto"/>
        <w:jc w:val="both"/>
        <w:outlineLvl w:val="9"/>
      </w:pPr>
      <w:r>
        <w:rPr>
          <w:rFonts w:ascii="方正仿宋_GBK" w:hAnsi="方正仿宋_GBK" w:eastAsia="方正仿宋_GBK" w:cs="方正仿宋_GBK"/>
          <w:b/>
          <w:color w:val="000000"/>
          <w:sz w:val="28"/>
        </w:rPr>
        <w:t>1、县社盐政改制人员工资及保险补贴等资金项目绩效目标表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1.确保资金按时足额发放</w:t>
            </w:r>
          </w:p>
          <w:p>
            <w:pPr>
              <w:pStyle w:val="16"/>
            </w:pPr>
            <w:r>
              <w:t>2.社会稳定，职工无上访</w:t>
            </w:r>
          </w:p>
          <w:p>
            <w:pPr>
              <w:pStyle w:val="16"/>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发放工资人员数量21人</w:t>
            </w:r>
          </w:p>
        </w:tc>
        <w:tc>
          <w:tcPr>
            <w:tcW w:w="2551" w:type="dxa"/>
            <w:vAlign w:val="center"/>
          </w:tcPr>
          <w:p>
            <w:pPr>
              <w:pStyle w:val="16"/>
            </w:pPr>
            <w:r>
              <w:t>≤21人</w:t>
            </w:r>
          </w:p>
        </w:tc>
        <w:tc>
          <w:tcPr>
            <w:tcW w:w="2268" w:type="dxa"/>
            <w:vAlign w:val="center"/>
          </w:tcPr>
          <w:p>
            <w:pPr>
              <w:pStyle w:val="16"/>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考勤出勤率</w:t>
            </w:r>
          </w:p>
        </w:tc>
        <w:tc>
          <w:tcPr>
            <w:tcW w:w="2835" w:type="dxa"/>
            <w:vAlign w:val="center"/>
          </w:tcPr>
          <w:p>
            <w:pPr>
              <w:pStyle w:val="16"/>
            </w:pPr>
            <w:r>
              <w:t>本年实际出勤天数占应出勤的比率</w:t>
            </w:r>
          </w:p>
        </w:tc>
        <w:tc>
          <w:tcPr>
            <w:tcW w:w="2551" w:type="dxa"/>
            <w:vAlign w:val="center"/>
          </w:tcPr>
          <w:p>
            <w:pPr>
              <w:pStyle w:val="16"/>
            </w:pPr>
            <w:r>
              <w:t>≥95%</w:t>
            </w:r>
          </w:p>
        </w:tc>
        <w:tc>
          <w:tcPr>
            <w:tcW w:w="2268" w:type="dxa"/>
            <w:vAlign w:val="center"/>
          </w:tcPr>
          <w:p>
            <w:pPr>
              <w:pStyle w:val="16"/>
            </w:pPr>
            <w:r>
              <w:t>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资金按时足额支付</w:t>
            </w:r>
          </w:p>
        </w:tc>
        <w:tc>
          <w:tcPr>
            <w:tcW w:w="2551" w:type="dxa"/>
            <w:vAlign w:val="center"/>
          </w:tcPr>
          <w:p>
            <w:pPr>
              <w:pStyle w:val="16"/>
            </w:pPr>
            <w:r>
              <w:t>100%</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实际支出比预算数</w:t>
            </w:r>
          </w:p>
        </w:tc>
        <w:tc>
          <w:tcPr>
            <w:tcW w:w="2551" w:type="dxa"/>
            <w:vAlign w:val="center"/>
          </w:tcPr>
          <w:p>
            <w:pPr>
              <w:pStyle w:val="16"/>
            </w:pPr>
            <w:r>
              <w:t>≤100%</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人员情绪稳定，无上访</w:t>
            </w:r>
          </w:p>
        </w:tc>
        <w:tc>
          <w:tcPr>
            <w:tcW w:w="2551" w:type="dxa"/>
            <w:vAlign w:val="center"/>
          </w:tcPr>
          <w:p>
            <w:pPr>
              <w:pStyle w:val="16"/>
            </w:pPr>
            <w:r>
              <w:t>稳定</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计划依据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2、县社农村产权交易中心工作经费项目绩效目标表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1.确保县域内农村产权流转进场交易。</w:t>
            </w:r>
          </w:p>
          <w:p>
            <w:pPr>
              <w:pStyle w:val="16"/>
            </w:pPr>
            <w:r>
              <w:t>2.保证中心工作正常运转，可持续服务能力得到提升</w:t>
            </w:r>
          </w:p>
          <w:p>
            <w:pPr>
              <w:pStyle w:val="16"/>
            </w:pPr>
            <w:r>
              <w:t>3.服务对象满意度达90%以上。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发放人员数量</w:t>
            </w:r>
          </w:p>
        </w:tc>
        <w:tc>
          <w:tcPr>
            <w:tcW w:w="2551" w:type="dxa"/>
            <w:vAlign w:val="center"/>
          </w:tcPr>
          <w:p>
            <w:pPr>
              <w:pStyle w:val="16"/>
            </w:pPr>
            <w:r>
              <w:t>≤2人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考勤出勤率</w:t>
            </w:r>
          </w:p>
        </w:tc>
        <w:tc>
          <w:tcPr>
            <w:tcW w:w="2835" w:type="dxa"/>
            <w:vAlign w:val="center"/>
          </w:tcPr>
          <w:p>
            <w:pPr>
              <w:pStyle w:val="16"/>
            </w:pPr>
            <w:r>
              <w:t>实际出勤天数占应出勤天数的比率</w:t>
            </w:r>
          </w:p>
        </w:tc>
        <w:tc>
          <w:tcPr>
            <w:tcW w:w="2551" w:type="dxa"/>
            <w:vAlign w:val="center"/>
          </w:tcPr>
          <w:p>
            <w:pPr>
              <w:pStyle w:val="16"/>
            </w:pPr>
            <w:r>
              <w:t>≥95%</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按时间进度要求支出资金的比率</w:t>
            </w:r>
          </w:p>
        </w:tc>
        <w:tc>
          <w:tcPr>
            <w:tcW w:w="2551" w:type="dxa"/>
            <w:vAlign w:val="center"/>
          </w:tcPr>
          <w:p>
            <w:pPr>
              <w:pStyle w:val="16"/>
            </w:pPr>
            <w:r>
              <w:t>100%</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实际支出比预算数</w:t>
            </w:r>
          </w:p>
        </w:tc>
        <w:tc>
          <w:tcPr>
            <w:tcW w:w="2551" w:type="dxa"/>
            <w:vAlign w:val="center"/>
          </w:tcPr>
          <w:p>
            <w:pPr>
              <w:pStyle w:val="16"/>
            </w:pPr>
            <w:r>
              <w:t>≤100%</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提高业务保障能力</w:t>
            </w:r>
          </w:p>
        </w:tc>
        <w:tc>
          <w:tcPr>
            <w:tcW w:w="2551" w:type="dxa"/>
            <w:vAlign w:val="center"/>
          </w:tcPr>
          <w:p>
            <w:pPr>
              <w:pStyle w:val="16"/>
            </w:pPr>
            <w:r>
              <w:t xml:space="preserve">提高 </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计划依据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3、县社设立食盐储备补贴资金项目绩效目标表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1.确保储备任务按时完成，保障食盐市场平稳运行，保证食盐供应和食盐安全</w:t>
            </w:r>
          </w:p>
          <w:p>
            <w:pPr>
              <w:pStyle w:val="16"/>
            </w:pPr>
            <w:r>
              <w:t>2.资金及时足额支付</w:t>
            </w:r>
          </w:p>
          <w:p>
            <w:pPr>
              <w:pStyle w:val="16"/>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食盐储备数量</w:t>
            </w:r>
          </w:p>
        </w:tc>
        <w:tc>
          <w:tcPr>
            <w:tcW w:w="2835" w:type="dxa"/>
            <w:vAlign w:val="center"/>
          </w:tcPr>
          <w:p>
            <w:pPr>
              <w:pStyle w:val="16"/>
            </w:pPr>
            <w:r>
              <w:t>年内计划储备食盐数量</w:t>
            </w:r>
          </w:p>
        </w:tc>
        <w:tc>
          <w:tcPr>
            <w:tcW w:w="2551" w:type="dxa"/>
            <w:vAlign w:val="center"/>
          </w:tcPr>
          <w:p>
            <w:pPr>
              <w:pStyle w:val="16"/>
            </w:pPr>
            <w:r>
              <w:t>≥70吨</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采购质量合格率</w:t>
            </w:r>
          </w:p>
        </w:tc>
        <w:tc>
          <w:tcPr>
            <w:tcW w:w="2835" w:type="dxa"/>
            <w:vAlign w:val="center"/>
          </w:tcPr>
          <w:p>
            <w:pPr>
              <w:pStyle w:val="16"/>
            </w:pPr>
            <w:r>
              <w:t>采购的物品合格数占采购总数的比例</w:t>
            </w:r>
          </w:p>
        </w:tc>
        <w:tc>
          <w:tcPr>
            <w:tcW w:w="2551" w:type="dxa"/>
            <w:vAlign w:val="center"/>
          </w:tcPr>
          <w:p>
            <w:pPr>
              <w:pStyle w:val="16"/>
            </w:pPr>
            <w:r>
              <w:t>100%</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及时拨付资金</w:t>
            </w:r>
          </w:p>
        </w:tc>
        <w:tc>
          <w:tcPr>
            <w:tcW w:w="2835" w:type="dxa"/>
            <w:vAlign w:val="center"/>
          </w:tcPr>
          <w:p>
            <w:pPr>
              <w:pStyle w:val="16"/>
            </w:pPr>
            <w:r>
              <w:t>财政资金下达后及时拨付到企业</w:t>
            </w:r>
          </w:p>
        </w:tc>
        <w:tc>
          <w:tcPr>
            <w:tcW w:w="2551" w:type="dxa"/>
            <w:vAlign w:val="center"/>
          </w:tcPr>
          <w:p>
            <w:pPr>
              <w:pStyle w:val="16"/>
            </w:pPr>
            <w:r>
              <w:t xml:space="preserve">及时 </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实际支出金额与预算金额比较情况</w:t>
            </w:r>
          </w:p>
        </w:tc>
        <w:tc>
          <w:tcPr>
            <w:tcW w:w="2551" w:type="dxa"/>
            <w:vAlign w:val="center"/>
          </w:tcPr>
          <w:p>
            <w:pPr>
              <w:pStyle w:val="16"/>
            </w:pPr>
            <w:r>
              <w:t>≤100%</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应急保障</w:t>
            </w:r>
          </w:p>
        </w:tc>
        <w:tc>
          <w:tcPr>
            <w:tcW w:w="2835" w:type="dxa"/>
            <w:vAlign w:val="center"/>
          </w:tcPr>
          <w:p>
            <w:pPr>
              <w:pStyle w:val="16"/>
            </w:pPr>
            <w:r>
              <w:t>提升县级应急保障</w:t>
            </w:r>
          </w:p>
        </w:tc>
        <w:tc>
          <w:tcPr>
            <w:tcW w:w="2551" w:type="dxa"/>
            <w:vAlign w:val="center"/>
          </w:tcPr>
          <w:p>
            <w:pPr>
              <w:pStyle w:val="16"/>
            </w:pPr>
            <w:r>
              <w:t>提升</w:t>
            </w:r>
          </w:p>
        </w:tc>
        <w:tc>
          <w:tcPr>
            <w:tcW w:w="2268"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计划依据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2023年，涞源县供销合作社安排政府采购预算0.00万元。具体内容见下表。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838涞源县供销合作社</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涞源县供销合作社（含所属单位）上年末固定资产金额为7.53万元（详见下表）。本年度拟购置固定资产总额为1.20万元，已按要求列入政府采购预算，详见政府采购预算表。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838涞源县供销合作社</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17</w:t>
            </w:r>
          </w:p>
        </w:tc>
        <w:tc>
          <w:tcPr>
            <w:tcW w:w="2835" w:type="dxa"/>
            <w:vAlign w:val="center"/>
          </w:tcPr>
          <w:p>
            <w:pPr>
              <w:pStyle w:val="15"/>
            </w:pPr>
            <w:r>
              <w:t>7.53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Q2ZTlkZDFjYmJmMDdiNThjOTg0Y2YxYjU1YTQifQ=="/>
  </w:docVars>
  <w:rsids>
    <w:rsidRoot w:val="00000000"/>
    <w:rsid w:val="0DD9187F"/>
    <w:rsid w:val="0F7A0D2D"/>
    <w:rsid w:val="119B1480"/>
    <w:rsid w:val="11F1104F"/>
    <w:rsid w:val="13837A40"/>
    <w:rsid w:val="15DB662C"/>
    <w:rsid w:val="164A2A4C"/>
    <w:rsid w:val="1A732F49"/>
    <w:rsid w:val="1F665CF8"/>
    <w:rsid w:val="20AC4867"/>
    <w:rsid w:val="2ED0406E"/>
    <w:rsid w:val="2FA9346E"/>
    <w:rsid w:val="40D43E92"/>
    <w:rsid w:val="4656001A"/>
    <w:rsid w:val="4A4F27DB"/>
    <w:rsid w:val="56CE4ED9"/>
    <w:rsid w:val="570176A6"/>
    <w:rsid w:val="57D9375F"/>
    <w:rsid w:val="59956A89"/>
    <w:rsid w:val="666607E4"/>
    <w:rsid w:val="6A4A58AD"/>
    <w:rsid w:val="6B0548C4"/>
    <w:rsid w:val="78DE4596"/>
    <w:rsid w:val="7B95493F"/>
    <w:rsid w:val="7F874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2023-03-08T13:14:24Z</dcterms:created>
  <dcterms:modified xsi:type="dcterms:W3CDTF">2023-03-08T05:14:24Z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2023-03-08T13:14:25Z</dcterms:created>
  <dcterms:modified xsi:type="dcterms:W3CDTF">2023-03-08T05:14:25Z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2023-03-08T13:14:25Z</dcterms:created>
  <dcterms:modified xsi:type="dcterms:W3CDTF">2023-03-08T05:14:25Z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2023-03-08T13:14:25Z</dcterms:created>
  <dcterms:modified xsi:type="dcterms:W3CDTF">2023-03-08T05:14:25Z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2023-03-08T13:14:26Z</dcterms:created>
  <dcterms:modified xsi:type="dcterms:W3CDTF">2023-03-08T05:14:26Z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2023-03-08T13:14:20Z</dcterms:created>
  <dcterms:modified xsi:type="dcterms:W3CDTF">2023-03-08T05:14:20Z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2023-03-08T13:14:22Z</dcterms:created>
  <dcterms:modified xsi:type="dcterms:W3CDTF">2023-03-08T05:14:22Z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9a1101-eaef-458e-92d2-82a150625ff9}">
  <ds:schemaRefs/>
</ds:datastoreItem>
</file>

<file path=customXml/itemProps11.xml><?xml version="1.0" encoding="utf-8"?>
<ds:datastoreItem xmlns:ds="http://schemas.openxmlformats.org/officeDocument/2006/customXml" ds:itemID="{9da83ad6-d938-4067-b0fe-e526484f6211}">
  <ds:schemaRefs/>
</ds:datastoreItem>
</file>

<file path=customXml/itemProps12.xml><?xml version="1.0" encoding="utf-8"?>
<ds:datastoreItem xmlns:ds="http://schemas.openxmlformats.org/officeDocument/2006/customXml" ds:itemID="{c9d88ea7-945a-40f9-8f8c-2beb4998de6b}">
  <ds:schemaRefs/>
</ds:datastoreItem>
</file>

<file path=customXml/itemProps13.xml><?xml version="1.0" encoding="utf-8"?>
<ds:datastoreItem xmlns:ds="http://schemas.openxmlformats.org/officeDocument/2006/customXml" ds:itemID="{f68fa9aa-f48d-42f5-92df-884200ff62a3}">
  <ds:schemaRefs/>
</ds:datastoreItem>
</file>

<file path=customXml/itemProps14.xml><?xml version="1.0" encoding="utf-8"?>
<ds:datastoreItem xmlns:ds="http://schemas.openxmlformats.org/officeDocument/2006/customXml" ds:itemID="{82b2d494-86c4-405d-a73c-a3377df3e443}">
  <ds:schemaRefs/>
</ds:datastoreItem>
</file>

<file path=customXml/itemProps15.xml><?xml version="1.0" encoding="utf-8"?>
<ds:datastoreItem xmlns:ds="http://schemas.openxmlformats.org/officeDocument/2006/customXml" ds:itemID="{5ed4a195-ddc5-4324-8a09-cd683398ecb8}">
  <ds:schemaRefs/>
</ds:datastoreItem>
</file>

<file path=customXml/itemProps16.xml><?xml version="1.0" encoding="utf-8"?>
<ds:datastoreItem xmlns:ds="http://schemas.openxmlformats.org/officeDocument/2006/customXml" ds:itemID="{a89be50d-d6f2-4bdd-ac54-52e7522d9d5e}">
  <ds:schemaRefs/>
</ds:datastoreItem>
</file>

<file path=customXml/itemProps17.xml><?xml version="1.0" encoding="utf-8"?>
<ds:datastoreItem xmlns:ds="http://schemas.openxmlformats.org/officeDocument/2006/customXml" ds:itemID="{3ae9691d-206c-4395-b457-e81621734094}">
  <ds:schemaRefs/>
</ds:datastoreItem>
</file>

<file path=customXml/itemProps18.xml><?xml version="1.0" encoding="utf-8"?>
<ds:datastoreItem xmlns:ds="http://schemas.openxmlformats.org/officeDocument/2006/customXml" ds:itemID="{1750c6e3-231a-4267-9927-d85c2fc88b13}">
  <ds:schemaRefs/>
</ds:datastoreItem>
</file>

<file path=customXml/itemProps19.xml><?xml version="1.0" encoding="utf-8"?>
<ds:datastoreItem xmlns:ds="http://schemas.openxmlformats.org/officeDocument/2006/customXml" ds:itemID="{aee7fbd8-39e9-4cfd-b295-5a063c02857f}">
  <ds:schemaRefs/>
</ds:datastoreItem>
</file>

<file path=customXml/itemProps2.xml><?xml version="1.0" encoding="utf-8"?>
<ds:datastoreItem xmlns:ds="http://schemas.openxmlformats.org/officeDocument/2006/customXml" ds:itemID="{1cee0e47-4a6a-49b7-a575-9b363f99f49e}">
  <ds:schemaRefs/>
</ds:datastoreItem>
</file>

<file path=customXml/itemProps20.xml><?xml version="1.0" encoding="utf-8"?>
<ds:datastoreItem xmlns:ds="http://schemas.openxmlformats.org/officeDocument/2006/customXml" ds:itemID="{8a8128d7-ac9c-4c3c-a023-5fe8ab6132ae}">
  <ds:schemaRefs/>
</ds:datastoreItem>
</file>

<file path=customXml/itemProps21.xml><?xml version="1.0" encoding="utf-8"?>
<ds:datastoreItem xmlns:ds="http://schemas.openxmlformats.org/officeDocument/2006/customXml" ds:itemID="{991115b3-4f02-4f9d-b34c-fc6190f5dc3b}">
  <ds:schemaRefs/>
</ds:datastoreItem>
</file>

<file path=customXml/itemProps22.xml><?xml version="1.0" encoding="utf-8"?>
<ds:datastoreItem xmlns:ds="http://schemas.openxmlformats.org/officeDocument/2006/customXml" ds:itemID="{397260ed-f326-4bb5-bffb-1c96bffb3510}">
  <ds:schemaRefs/>
</ds:datastoreItem>
</file>

<file path=customXml/itemProps23.xml><?xml version="1.0" encoding="utf-8"?>
<ds:datastoreItem xmlns:ds="http://schemas.openxmlformats.org/officeDocument/2006/customXml" ds:itemID="{0d8d39c5-1218-4051-8486-83ced301edf3}">
  <ds:schemaRefs/>
</ds:datastoreItem>
</file>

<file path=customXml/itemProps3.xml><?xml version="1.0" encoding="utf-8"?>
<ds:datastoreItem xmlns:ds="http://schemas.openxmlformats.org/officeDocument/2006/customXml" ds:itemID="{6820dc55-71cb-4336-97a6-a7b79c94b798}">
  <ds:schemaRefs/>
</ds:datastoreItem>
</file>

<file path=customXml/itemProps4.xml><?xml version="1.0" encoding="utf-8"?>
<ds:datastoreItem xmlns:ds="http://schemas.openxmlformats.org/officeDocument/2006/customXml" ds:itemID="{3599e9e1-428e-4a38-8621-0558f9453ea0}">
  <ds:schemaRefs/>
</ds:datastoreItem>
</file>

<file path=customXml/itemProps5.xml><?xml version="1.0" encoding="utf-8"?>
<ds:datastoreItem xmlns:ds="http://schemas.openxmlformats.org/officeDocument/2006/customXml" ds:itemID="{07dd4b2f-f7a9-4bef-9e80-c275c5286158}">
  <ds:schemaRefs/>
</ds:datastoreItem>
</file>

<file path=customXml/itemProps6.xml><?xml version="1.0" encoding="utf-8"?>
<ds:datastoreItem xmlns:ds="http://schemas.openxmlformats.org/officeDocument/2006/customXml" ds:itemID="{854bb0e2-5cfc-40eb-ad0c-3296a494151f}">
  <ds:schemaRefs/>
</ds:datastoreItem>
</file>

<file path=customXml/itemProps7.xml><?xml version="1.0" encoding="utf-8"?>
<ds:datastoreItem xmlns:ds="http://schemas.openxmlformats.org/officeDocument/2006/customXml" ds:itemID="{5b1e64e9-3ba7-4700-87b3-b1679ca304e5}">
  <ds:schemaRefs/>
</ds:datastoreItem>
</file>

<file path=customXml/itemProps8.xml><?xml version="1.0" encoding="utf-8"?>
<ds:datastoreItem xmlns:ds="http://schemas.openxmlformats.org/officeDocument/2006/customXml" ds:itemID="{661a2c77-eaf9-4bde-b372-9158284fd336}">
  <ds:schemaRefs/>
</ds:datastoreItem>
</file>

<file path=customXml/itemProps9.xml><?xml version="1.0" encoding="utf-8"?>
<ds:datastoreItem xmlns:ds="http://schemas.openxmlformats.org/officeDocument/2006/customXml" ds:itemID="{53defe29-5b12-4554-8229-27bb82be17eb}">
  <ds:schemaRefs/>
</ds:datastoreItem>
</file>

<file path=docProps/app.xml><?xml version="1.0" encoding="utf-8"?>
<Properties xmlns="http://schemas.openxmlformats.org/officeDocument/2006/extended-properties" xmlns:vt="http://schemas.openxmlformats.org/officeDocument/2006/docPropsVTypes">
  <Pages>29</Pages>
  <Words>6920</Words>
  <Characters>7955</Characters>
  <TotalTime>14</TotalTime>
  <ScaleCrop>false</ScaleCrop>
  <LinksUpToDate>false</LinksUpToDate>
  <CharactersWithSpaces>8549</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2023-03-08T13:14:00Z</dcterms:created>
  <dc:creator>Administrator</dc:creator>
  <cp:lastModifiedBy>Administrator</cp:lastModifiedBy>
  <dcterms:modified xsi:type="dcterms:W3CDTF">2024-01-29T05:16:04Z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F5D449C1D6BC495AA119C85404571BE4_13</vt:lpwstr>
  </property>
</Properties>
</file>