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1" w:name="_GoBack"/>
      <w:bookmarkEnd w:id="1"/>
      <w:bookmarkStart w:id="0" w:name="_Toc_4_4_0000000019"/>
      <w:r>
        <w:rPr>
          <w:rFonts w:ascii="方正小标宋_GBK" w:hAnsi="方正小标宋_GBK" w:eastAsia="方正小标宋_GBK" w:cs="方正小标宋_GBK"/>
          <w:b w:val="0"/>
          <w:color w:val="000000"/>
          <w:sz w:val="44"/>
        </w:rPr>
        <w:t>一、涞源县人民政府办公室本级收支预算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126" w:type="dxa"/>
            <w:tcBorders>
              <w:top w:val="single" w:color="FFFFFF" w:sz="6" w:space="0"/>
              <w:left w:val="single" w:color="FFFFFF" w:sz="6" w:space="0"/>
              <w:right w:val="single" w:color="FFFFFF" w:sz="6" w:space="0"/>
            </w:tcBorders>
            <w:vAlign w:val="center"/>
          </w:tcPr>
          <w:p>
            <w:pPr>
              <w:pStyle w:val="1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5"/>
            </w:pPr>
            <w:r>
              <w:t>序号</w:t>
            </w:r>
          </w:p>
        </w:tc>
        <w:tc>
          <w:tcPr>
            <w:tcW w:w="6661" w:type="dxa"/>
            <w:gridSpan w:val="2"/>
            <w:vAlign w:val="center"/>
          </w:tcPr>
          <w:p>
            <w:pPr>
              <w:pStyle w:val="5"/>
            </w:pPr>
            <w:r>
              <w:t>收入</w:t>
            </w:r>
          </w:p>
        </w:tc>
        <w:tc>
          <w:tcPr>
            <w:tcW w:w="6661" w:type="dxa"/>
            <w:gridSpan w:val="2"/>
            <w:vAlign w:val="center"/>
          </w:tcPr>
          <w:p>
            <w:pPr>
              <w:pStyle w:val="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5"/>
            </w:pPr>
            <w:r>
              <w:t>项  目</w:t>
            </w:r>
          </w:p>
        </w:tc>
        <w:tc>
          <w:tcPr>
            <w:tcW w:w="2126" w:type="dxa"/>
            <w:vAlign w:val="center"/>
          </w:tcPr>
          <w:p>
            <w:pPr>
              <w:pStyle w:val="5"/>
            </w:pPr>
            <w:r>
              <w:t>预算数</w:t>
            </w:r>
          </w:p>
        </w:tc>
        <w:tc>
          <w:tcPr>
            <w:tcW w:w="4535" w:type="dxa"/>
            <w:vAlign w:val="center"/>
          </w:tcPr>
          <w:p>
            <w:pPr>
              <w:pStyle w:val="5"/>
            </w:pPr>
            <w:r>
              <w:t>项  目</w:t>
            </w:r>
          </w:p>
        </w:tc>
        <w:tc>
          <w:tcPr>
            <w:tcW w:w="2126" w:type="dxa"/>
            <w:vAlign w:val="center"/>
          </w:tcPr>
          <w:p>
            <w:pPr>
              <w:pStyle w:val="5"/>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5"/>
            </w:pPr>
            <w:r>
              <w:t>栏次</w:t>
            </w:r>
          </w:p>
        </w:tc>
        <w:tc>
          <w:tcPr>
            <w:tcW w:w="4535" w:type="dxa"/>
            <w:vAlign w:val="center"/>
          </w:tcPr>
          <w:p>
            <w:pPr>
              <w:pStyle w:val="5"/>
            </w:pPr>
            <w:r>
              <w:t>1</w:t>
            </w:r>
          </w:p>
        </w:tc>
        <w:tc>
          <w:tcPr>
            <w:tcW w:w="2126" w:type="dxa"/>
            <w:vAlign w:val="center"/>
          </w:tcPr>
          <w:p>
            <w:pPr>
              <w:pStyle w:val="5"/>
            </w:pPr>
            <w:r>
              <w:t>2</w:t>
            </w:r>
          </w:p>
        </w:tc>
        <w:tc>
          <w:tcPr>
            <w:tcW w:w="4535" w:type="dxa"/>
            <w:vAlign w:val="center"/>
          </w:tcPr>
          <w:p>
            <w:pPr>
              <w:pStyle w:val="5"/>
            </w:pPr>
            <w:r>
              <w:t>3</w:t>
            </w:r>
          </w:p>
        </w:tc>
        <w:tc>
          <w:tcPr>
            <w:tcW w:w="2126" w:type="dxa"/>
            <w:vAlign w:val="center"/>
          </w:tcPr>
          <w:p>
            <w:pPr>
              <w:pStyle w:val="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w:t>
            </w:r>
          </w:p>
        </w:tc>
        <w:tc>
          <w:tcPr>
            <w:tcW w:w="4535" w:type="dxa"/>
            <w:vAlign w:val="center"/>
          </w:tcPr>
          <w:p>
            <w:pPr>
              <w:pStyle w:val="6"/>
            </w:pPr>
            <w:r>
              <w:t>一、一般公共预算拨款收入</w:t>
            </w:r>
          </w:p>
        </w:tc>
        <w:tc>
          <w:tcPr>
            <w:tcW w:w="2126" w:type="dxa"/>
            <w:vAlign w:val="center"/>
          </w:tcPr>
          <w:p>
            <w:pPr>
              <w:pStyle w:val="13"/>
            </w:pPr>
            <w:r>
              <w:t>1319.10</w:t>
            </w:r>
          </w:p>
        </w:tc>
        <w:tc>
          <w:tcPr>
            <w:tcW w:w="4535" w:type="dxa"/>
            <w:vAlign w:val="center"/>
          </w:tcPr>
          <w:p>
            <w:pPr>
              <w:pStyle w:val="6"/>
            </w:pPr>
            <w:r>
              <w:t>一、一般公共服务支出</w:t>
            </w:r>
          </w:p>
        </w:tc>
        <w:tc>
          <w:tcPr>
            <w:tcW w:w="2126" w:type="dxa"/>
            <w:vAlign w:val="center"/>
          </w:tcPr>
          <w:p>
            <w:pPr>
              <w:pStyle w:val="13"/>
            </w:pPr>
            <w:r>
              <w:t>1128.57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7"/>
            </w:pPr>
            <w:r>
              <w:t>2</w:t>
            </w:r>
          </w:p>
        </w:tc>
        <w:tc>
          <w:tcPr>
            <w:tcW w:w="4535" w:type="dxa"/>
            <w:vAlign w:val="center"/>
          </w:tcPr>
          <w:p>
            <w:pPr>
              <w:pStyle w:val="6"/>
            </w:pPr>
            <w:r>
              <w:t>二、政府性基金预算拨款收入</w:t>
            </w:r>
          </w:p>
        </w:tc>
        <w:tc>
          <w:tcPr>
            <w:tcW w:w="2126" w:type="dxa"/>
            <w:vAlign w:val="center"/>
          </w:tcPr>
          <w:p>
            <w:pPr>
              <w:pStyle w:val="13"/>
            </w:pPr>
          </w:p>
        </w:tc>
        <w:tc>
          <w:tcPr>
            <w:tcW w:w="4535" w:type="dxa"/>
            <w:vAlign w:val="center"/>
          </w:tcPr>
          <w:p>
            <w:pPr>
              <w:pStyle w:val="6"/>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w:t>
            </w:r>
          </w:p>
        </w:tc>
        <w:tc>
          <w:tcPr>
            <w:tcW w:w="4535" w:type="dxa"/>
            <w:vAlign w:val="center"/>
          </w:tcPr>
          <w:p>
            <w:pPr>
              <w:pStyle w:val="6"/>
            </w:pPr>
            <w:r>
              <w:t>三、国有资本经营预算拨款收入</w:t>
            </w:r>
          </w:p>
        </w:tc>
        <w:tc>
          <w:tcPr>
            <w:tcW w:w="2126" w:type="dxa"/>
            <w:vAlign w:val="center"/>
          </w:tcPr>
          <w:p>
            <w:pPr>
              <w:pStyle w:val="13"/>
            </w:pPr>
          </w:p>
        </w:tc>
        <w:tc>
          <w:tcPr>
            <w:tcW w:w="4535" w:type="dxa"/>
            <w:vAlign w:val="center"/>
          </w:tcPr>
          <w:p>
            <w:pPr>
              <w:pStyle w:val="6"/>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4</w:t>
            </w:r>
          </w:p>
        </w:tc>
        <w:tc>
          <w:tcPr>
            <w:tcW w:w="4535" w:type="dxa"/>
            <w:vAlign w:val="center"/>
          </w:tcPr>
          <w:p>
            <w:pPr>
              <w:pStyle w:val="6"/>
            </w:pPr>
            <w:r>
              <w:t>四、财政专户管理资金收入</w:t>
            </w:r>
          </w:p>
        </w:tc>
        <w:tc>
          <w:tcPr>
            <w:tcW w:w="2126" w:type="dxa"/>
            <w:vAlign w:val="center"/>
          </w:tcPr>
          <w:p>
            <w:pPr>
              <w:pStyle w:val="13"/>
            </w:pPr>
          </w:p>
        </w:tc>
        <w:tc>
          <w:tcPr>
            <w:tcW w:w="4535" w:type="dxa"/>
            <w:vAlign w:val="center"/>
          </w:tcPr>
          <w:p>
            <w:pPr>
              <w:pStyle w:val="6"/>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5</w:t>
            </w:r>
          </w:p>
        </w:tc>
        <w:tc>
          <w:tcPr>
            <w:tcW w:w="4535" w:type="dxa"/>
            <w:vAlign w:val="center"/>
          </w:tcPr>
          <w:p>
            <w:pPr>
              <w:pStyle w:val="6"/>
            </w:pPr>
            <w:r>
              <w:t>五、事业收入</w:t>
            </w:r>
          </w:p>
        </w:tc>
        <w:tc>
          <w:tcPr>
            <w:tcW w:w="2126" w:type="dxa"/>
            <w:vAlign w:val="center"/>
          </w:tcPr>
          <w:p>
            <w:pPr>
              <w:pStyle w:val="13"/>
            </w:pPr>
          </w:p>
        </w:tc>
        <w:tc>
          <w:tcPr>
            <w:tcW w:w="4535" w:type="dxa"/>
            <w:vAlign w:val="center"/>
          </w:tcPr>
          <w:p>
            <w:pPr>
              <w:pStyle w:val="6"/>
            </w:pPr>
            <w:r>
              <w:t>五、教育支出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7"/>
            </w:pPr>
            <w:r>
              <w:t>6</w:t>
            </w:r>
          </w:p>
        </w:tc>
        <w:tc>
          <w:tcPr>
            <w:tcW w:w="4535" w:type="dxa"/>
            <w:vAlign w:val="center"/>
          </w:tcPr>
          <w:p>
            <w:pPr>
              <w:pStyle w:val="6"/>
            </w:pPr>
            <w:r>
              <w:t>六、事业单位经营收入</w:t>
            </w:r>
          </w:p>
        </w:tc>
        <w:tc>
          <w:tcPr>
            <w:tcW w:w="2126" w:type="dxa"/>
            <w:vAlign w:val="center"/>
          </w:tcPr>
          <w:p>
            <w:pPr>
              <w:pStyle w:val="13"/>
            </w:pPr>
          </w:p>
        </w:tc>
        <w:tc>
          <w:tcPr>
            <w:tcW w:w="4535" w:type="dxa"/>
            <w:vAlign w:val="center"/>
          </w:tcPr>
          <w:p>
            <w:pPr>
              <w:pStyle w:val="6"/>
            </w:pPr>
            <w:r>
              <w:t>六、科学技术支出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7"/>
            </w:pPr>
            <w:r>
              <w:t>7</w:t>
            </w:r>
          </w:p>
        </w:tc>
        <w:tc>
          <w:tcPr>
            <w:tcW w:w="4535" w:type="dxa"/>
            <w:vAlign w:val="center"/>
          </w:tcPr>
          <w:p>
            <w:pPr>
              <w:pStyle w:val="6"/>
            </w:pPr>
            <w:r>
              <w:t>七、上级补助收入</w:t>
            </w:r>
          </w:p>
        </w:tc>
        <w:tc>
          <w:tcPr>
            <w:tcW w:w="2126" w:type="dxa"/>
            <w:vAlign w:val="center"/>
          </w:tcPr>
          <w:p>
            <w:pPr>
              <w:pStyle w:val="13"/>
            </w:pPr>
          </w:p>
        </w:tc>
        <w:tc>
          <w:tcPr>
            <w:tcW w:w="4535" w:type="dxa"/>
            <w:vAlign w:val="center"/>
          </w:tcPr>
          <w:p>
            <w:pPr>
              <w:pStyle w:val="6"/>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8</w:t>
            </w:r>
          </w:p>
        </w:tc>
        <w:tc>
          <w:tcPr>
            <w:tcW w:w="4535" w:type="dxa"/>
            <w:vAlign w:val="center"/>
          </w:tcPr>
          <w:p>
            <w:pPr>
              <w:pStyle w:val="6"/>
            </w:pPr>
            <w:r>
              <w:t>八、附属单位上缴收入</w:t>
            </w:r>
          </w:p>
        </w:tc>
        <w:tc>
          <w:tcPr>
            <w:tcW w:w="2126" w:type="dxa"/>
            <w:vAlign w:val="center"/>
          </w:tcPr>
          <w:p>
            <w:pPr>
              <w:pStyle w:val="13"/>
            </w:pPr>
          </w:p>
        </w:tc>
        <w:tc>
          <w:tcPr>
            <w:tcW w:w="4535" w:type="dxa"/>
            <w:vAlign w:val="center"/>
          </w:tcPr>
          <w:p>
            <w:pPr>
              <w:pStyle w:val="6"/>
            </w:pPr>
            <w:r>
              <w:t>八、社会保障和就业支出</w:t>
            </w:r>
          </w:p>
        </w:tc>
        <w:tc>
          <w:tcPr>
            <w:tcW w:w="2126" w:type="dxa"/>
            <w:vAlign w:val="center"/>
          </w:tcPr>
          <w:p>
            <w:pPr>
              <w:pStyle w:val="13"/>
            </w:pPr>
            <w:r>
              <w:t>166.13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9</w:t>
            </w:r>
          </w:p>
        </w:tc>
        <w:tc>
          <w:tcPr>
            <w:tcW w:w="4535" w:type="dxa"/>
            <w:vAlign w:val="center"/>
          </w:tcPr>
          <w:p>
            <w:pPr>
              <w:pStyle w:val="6"/>
            </w:pPr>
            <w:r>
              <w:t>九、其他收入</w:t>
            </w:r>
          </w:p>
        </w:tc>
        <w:tc>
          <w:tcPr>
            <w:tcW w:w="2126" w:type="dxa"/>
            <w:vAlign w:val="center"/>
          </w:tcPr>
          <w:p>
            <w:pPr>
              <w:pStyle w:val="13"/>
            </w:pPr>
          </w:p>
        </w:tc>
        <w:tc>
          <w:tcPr>
            <w:tcW w:w="4535" w:type="dxa"/>
            <w:vAlign w:val="center"/>
          </w:tcPr>
          <w:p>
            <w:pPr>
              <w:pStyle w:val="6"/>
            </w:pPr>
            <w:r>
              <w:t>九、社会保险基金支出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7"/>
            </w:pPr>
            <w:r>
              <w:t>10</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11</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12</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13</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14</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15</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16</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17</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18</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十八、援助其他地区支出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7"/>
            </w:pPr>
            <w:r>
              <w:t>19</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20</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二十、住房保障支出</w:t>
            </w:r>
          </w:p>
        </w:tc>
        <w:tc>
          <w:tcPr>
            <w:tcW w:w="2126" w:type="dxa"/>
            <w:vAlign w:val="center"/>
          </w:tcPr>
          <w:p>
            <w:pPr>
              <w:pStyle w:val="13"/>
            </w:pPr>
            <w:r>
              <w:t>24.40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7"/>
            </w:pPr>
            <w:r>
              <w:t>21</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22</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23</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24</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25</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26</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27</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28</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29</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30</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三十、抗疫特别国债安排的支出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7"/>
            </w:pPr>
            <w:r>
              <w:t>31</w:t>
            </w:r>
          </w:p>
        </w:tc>
        <w:tc>
          <w:tcPr>
            <w:tcW w:w="4535" w:type="dxa"/>
            <w:vAlign w:val="center"/>
          </w:tcPr>
          <w:p>
            <w:pPr>
              <w:pStyle w:val="6"/>
            </w:pPr>
          </w:p>
        </w:tc>
        <w:tc>
          <w:tcPr>
            <w:tcW w:w="2126" w:type="dxa"/>
            <w:vAlign w:val="center"/>
          </w:tcPr>
          <w:p>
            <w:pPr>
              <w:pStyle w:val="13"/>
            </w:pPr>
          </w:p>
        </w:tc>
        <w:tc>
          <w:tcPr>
            <w:tcW w:w="4535" w:type="dxa"/>
            <w:vAlign w:val="center"/>
          </w:tcPr>
          <w:p>
            <w:pPr>
              <w:pStyle w:val="6"/>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32</w:t>
            </w:r>
          </w:p>
        </w:tc>
        <w:tc>
          <w:tcPr>
            <w:tcW w:w="4535" w:type="dxa"/>
            <w:vAlign w:val="center"/>
          </w:tcPr>
          <w:p>
            <w:pPr>
              <w:pStyle w:val="16"/>
            </w:pPr>
            <w:r>
              <w:t>本年收入合计</w:t>
            </w:r>
          </w:p>
        </w:tc>
        <w:tc>
          <w:tcPr>
            <w:tcW w:w="2126" w:type="dxa"/>
            <w:vAlign w:val="center"/>
          </w:tcPr>
          <w:p>
            <w:pPr>
              <w:pStyle w:val="17"/>
            </w:pPr>
            <w:r>
              <w:t>1319.10</w:t>
            </w:r>
          </w:p>
        </w:tc>
        <w:tc>
          <w:tcPr>
            <w:tcW w:w="4535" w:type="dxa"/>
            <w:vAlign w:val="center"/>
          </w:tcPr>
          <w:p>
            <w:pPr>
              <w:pStyle w:val="16"/>
            </w:pPr>
            <w:r>
              <w:t>本年支出合计</w:t>
            </w:r>
          </w:p>
        </w:tc>
        <w:tc>
          <w:tcPr>
            <w:tcW w:w="2126" w:type="dxa"/>
            <w:vAlign w:val="center"/>
          </w:tcPr>
          <w:p>
            <w:pPr>
              <w:pStyle w:val="17"/>
            </w:pPr>
            <w:r>
              <w:t>1319.10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33</w:t>
            </w:r>
          </w:p>
        </w:tc>
        <w:tc>
          <w:tcPr>
            <w:tcW w:w="4535" w:type="dxa"/>
            <w:vAlign w:val="center"/>
          </w:tcPr>
          <w:p>
            <w:pPr>
              <w:pStyle w:val="6"/>
            </w:pPr>
            <w:r>
              <w:t>上年结转结余</w:t>
            </w:r>
          </w:p>
        </w:tc>
        <w:tc>
          <w:tcPr>
            <w:tcW w:w="2126" w:type="dxa"/>
            <w:vAlign w:val="center"/>
          </w:tcPr>
          <w:p>
            <w:pPr>
              <w:pStyle w:val="13"/>
            </w:pPr>
          </w:p>
        </w:tc>
        <w:tc>
          <w:tcPr>
            <w:tcW w:w="4535" w:type="dxa"/>
            <w:vAlign w:val="center"/>
          </w:tcPr>
          <w:p>
            <w:pPr>
              <w:pStyle w:val="6"/>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34</w:t>
            </w:r>
          </w:p>
        </w:tc>
        <w:tc>
          <w:tcPr>
            <w:tcW w:w="4535" w:type="dxa"/>
            <w:vAlign w:val="center"/>
          </w:tcPr>
          <w:p>
            <w:pPr>
              <w:pStyle w:val="16"/>
            </w:pPr>
            <w:r>
              <w:t>收入总计</w:t>
            </w:r>
          </w:p>
        </w:tc>
        <w:tc>
          <w:tcPr>
            <w:tcW w:w="2126" w:type="dxa"/>
            <w:vAlign w:val="center"/>
          </w:tcPr>
          <w:p>
            <w:pPr>
              <w:pStyle w:val="17"/>
            </w:pPr>
            <w:r>
              <w:t>1319.10</w:t>
            </w:r>
          </w:p>
        </w:tc>
        <w:tc>
          <w:tcPr>
            <w:tcW w:w="4535" w:type="dxa"/>
            <w:vAlign w:val="center"/>
          </w:tcPr>
          <w:p>
            <w:pPr>
              <w:pStyle w:val="16"/>
            </w:pPr>
            <w:r>
              <w:t>支出总计</w:t>
            </w:r>
          </w:p>
        </w:tc>
        <w:tc>
          <w:tcPr>
            <w:tcW w:w="2126" w:type="dxa"/>
            <w:vAlign w:val="center"/>
          </w:tcPr>
          <w:p>
            <w:pPr>
              <w:pStyle w:val="17"/>
            </w:pPr>
            <w:r>
              <w:t>1319.10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3402" w:type="dxa"/>
            <w:gridSpan w:val="3"/>
            <w:tcBorders>
              <w:top w:val="single" w:color="FFFFFF" w:sz="6" w:space="0"/>
              <w:left w:val="single" w:color="FFFFFF" w:sz="6" w:space="0"/>
              <w:right w:val="single" w:color="FFFFFF" w:sz="6" w:space="0"/>
            </w:tcBorders>
            <w:vAlign w:val="center"/>
          </w:tcPr>
          <w:p>
            <w:pPr>
              <w:pStyle w:val="1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5"/>
            </w:pPr>
            <w:r>
              <w:t>序号</w:t>
            </w:r>
          </w:p>
        </w:tc>
        <w:tc>
          <w:tcPr>
            <w:tcW w:w="2551" w:type="dxa"/>
            <w:gridSpan w:val="2"/>
            <w:vAlign w:val="center"/>
          </w:tcPr>
          <w:p>
            <w:pPr>
              <w:pStyle w:val="5"/>
            </w:pPr>
            <w:r>
              <w:t>功能分类科目</w:t>
            </w:r>
          </w:p>
        </w:tc>
        <w:tc>
          <w:tcPr>
            <w:tcW w:w="1134" w:type="dxa"/>
            <w:vMerge w:val="restart"/>
            <w:vAlign w:val="center"/>
          </w:tcPr>
          <w:p>
            <w:pPr>
              <w:pStyle w:val="5"/>
            </w:pPr>
            <w:r>
              <w:t>合计</w:t>
            </w:r>
          </w:p>
        </w:tc>
        <w:tc>
          <w:tcPr>
            <w:tcW w:w="9071" w:type="dxa"/>
            <w:gridSpan w:val="8"/>
            <w:vAlign w:val="center"/>
          </w:tcPr>
          <w:p>
            <w:pPr>
              <w:pStyle w:val="5"/>
            </w:pPr>
            <w:r>
              <w:t>本年收入</w:t>
            </w:r>
          </w:p>
        </w:tc>
        <w:tc>
          <w:tcPr>
            <w:tcW w:w="1134" w:type="dxa"/>
            <w:vMerge w:val="restart"/>
            <w:vAlign w:val="center"/>
          </w:tcPr>
          <w:p>
            <w:pPr>
              <w:pStyle w:val="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5"/>
            </w:pPr>
            <w:r>
              <w:t>科目    编码</w:t>
            </w:r>
          </w:p>
        </w:tc>
        <w:tc>
          <w:tcPr>
            <w:tcW w:w="1559" w:type="dxa"/>
            <w:vAlign w:val="center"/>
          </w:tcPr>
          <w:p>
            <w:pPr>
              <w:pStyle w:val="5"/>
            </w:pPr>
            <w:r>
              <w:t>科目名称</w:t>
            </w:r>
          </w:p>
        </w:tc>
        <w:tc>
          <w:tcPr>
            <w:tcW w:w="1134" w:type="dxa"/>
            <w:vMerge w:val="continue"/>
          </w:tcPr>
          <w:p/>
        </w:tc>
        <w:tc>
          <w:tcPr>
            <w:tcW w:w="1134" w:type="dxa"/>
            <w:vAlign w:val="center"/>
          </w:tcPr>
          <w:p>
            <w:pPr>
              <w:pStyle w:val="5"/>
            </w:pPr>
            <w:r>
              <w:t>小计</w:t>
            </w:r>
          </w:p>
        </w:tc>
        <w:tc>
          <w:tcPr>
            <w:tcW w:w="1134" w:type="dxa"/>
            <w:vAlign w:val="center"/>
          </w:tcPr>
          <w:p>
            <w:pPr>
              <w:pStyle w:val="5"/>
            </w:pPr>
            <w:r>
              <w:t>财政拨款 收入</w:t>
            </w:r>
          </w:p>
        </w:tc>
        <w:tc>
          <w:tcPr>
            <w:tcW w:w="1134" w:type="dxa"/>
            <w:vAlign w:val="center"/>
          </w:tcPr>
          <w:p>
            <w:pPr>
              <w:pStyle w:val="5"/>
            </w:pPr>
            <w:r>
              <w:t>财政专户 收入</w:t>
            </w:r>
          </w:p>
        </w:tc>
        <w:tc>
          <w:tcPr>
            <w:tcW w:w="1134" w:type="dxa"/>
            <w:vAlign w:val="center"/>
          </w:tcPr>
          <w:p>
            <w:pPr>
              <w:pStyle w:val="5"/>
            </w:pPr>
            <w:r>
              <w:t>事业收入</w:t>
            </w:r>
          </w:p>
        </w:tc>
        <w:tc>
          <w:tcPr>
            <w:tcW w:w="1134" w:type="dxa"/>
            <w:vAlign w:val="center"/>
          </w:tcPr>
          <w:p>
            <w:pPr>
              <w:pStyle w:val="5"/>
            </w:pPr>
            <w:r>
              <w:t>经营收入</w:t>
            </w:r>
          </w:p>
        </w:tc>
        <w:tc>
          <w:tcPr>
            <w:tcW w:w="1134" w:type="dxa"/>
            <w:vAlign w:val="center"/>
          </w:tcPr>
          <w:p>
            <w:pPr>
              <w:pStyle w:val="5"/>
            </w:pPr>
            <w:r>
              <w:t>上级补助收入</w:t>
            </w:r>
          </w:p>
        </w:tc>
        <w:tc>
          <w:tcPr>
            <w:tcW w:w="1134" w:type="dxa"/>
            <w:vAlign w:val="center"/>
          </w:tcPr>
          <w:p>
            <w:pPr>
              <w:pStyle w:val="5"/>
            </w:pPr>
            <w:r>
              <w:t>附属单位上缴收入</w:t>
            </w:r>
          </w:p>
        </w:tc>
        <w:tc>
          <w:tcPr>
            <w:tcW w:w="1134" w:type="dxa"/>
            <w:vAlign w:val="center"/>
          </w:tcPr>
          <w:p>
            <w:pPr>
              <w:pStyle w:val="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5"/>
            </w:pPr>
            <w:r>
              <w:t>栏次</w:t>
            </w:r>
          </w:p>
        </w:tc>
        <w:tc>
          <w:tcPr>
            <w:tcW w:w="992" w:type="dxa"/>
            <w:vAlign w:val="center"/>
          </w:tcPr>
          <w:p>
            <w:pPr>
              <w:pStyle w:val="5"/>
            </w:pPr>
            <w:r>
              <w:t>1</w:t>
            </w:r>
          </w:p>
        </w:tc>
        <w:tc>
          <w:tcPr>
            <w:tcW w:w="1559" w:type="dxa"/>
            <w:vAlign w:val="center"/>
          </w:tcPr>
          <w:p>
            <w:pPr>
              <w:pStyle w:val="5"/>
            </w:pPr>
            <w:r>
              <w:t>2</w:t>
            </w:r>
          </w:p>
        </w:tc>
        <w:tc>
          <w:tcPr>
            <w:tcW w:w="1134" w:type="dxa"/>
            <w:vAlign w:val="center"/>
          </w:tcPr>
          <w:p>
            <w:pPr>
              <w:pStyle w:val="5"/>
            </w:pPr>
            <w:r>
              <w:t>3</w:t>
            </w:r>
          </w:p>
        </w:tc>
        <w:tc>
          <w:tcPr>
            <w:tcW w:w="1134" w:type="dxa"/>
            <w:vAlign w:val="center"/>
          </w:tcPr>
          <w:p>
            <w:pPr>
              <w:pStyle w:val="5"/>
            </w:pPr>
            <w:r>
              <w:t>4</w:t>
            </w:r>
          </w:p>
        </w:tc>
        <w:tc>
          <w:tcPr>
            <w:tcW w:w="1134" w:type="dxa"/>
            <w:vAlign w:val="center"/>
          </w:tcPr>
          <w:p>
            <w:pPr>
              <w:pStyle w:val="5"/>
            </w:pPr>
            <w:r>
              <w:t>5</w:t>
            </w:r>
          </w:p>
        </w:tc>
        <w:tc>
          <w:tcPr>
            <w:tcW w:w="1134" w:type="dxa"/>
            <w:vAlign w:val="center"/>
          </w:tcPr>
          <w:p>
            <w:pPr>
              <w:pStyle w:val="5"/>
            </w:pPr>
            <w:r>
              <w:t>6</w:t>
            </w:r>
          </w:p>
        </w:tc>
        <w:tc>
          <w:tcPr>
            <w:tcW w:w="1134" w:type="dxa"/>
            <w:vAlign w:val="center"/>
          </w:tcPr>
          <w:p>
            <w:pPr>
              <w:pStyle w:val="5"/>
            </w:pPr>
            <w:r>
              <w:t>7</w:t>
            </w:r>
          </w:p>
        </w:tc>
        <w:tc>
          <w:tcPr>
            <w:tcW w:w="1134" w:type="dxa"/>
            <w:vAlign w:val="center"/>
          </w:tcPr>
          <w:p>
            <w:pPr>
              <w:pStyle w:val="5"/>
            </w:pPr>
            <w:r>
              <w:t>8</w:t>
            </w:r>
          </w:p>
        </w:tc>
        <w:tc>
          <w:tcPr>
            <w:tcW w:w="1134" w:type="dxa"/>
            <w:vAlign w:val="center"/>
          </w:tcPr>
          <w:p>
            <w:pPr>
              <w:pStyle w:val="5"/>
            </w:pPr>
            <w:r>
              <w:t>9</w:t>
            </w:r>
          </w:p>
        </w:tc>
        <w:tc>
          <w:tcPr>
            <w:tcW w:w="1134" w:type="dxa"/>
            <w:vAlign w:val="center"/>
          </w:tcPr>
          <w:p>
            <w:pPr>
              <w:pStyle w:val="5"/>
            </w:pPr>
            <w:r>
              <w:t>10</w:t>
            </w:r>
          </w:p>
        </w:tc>
        <w:tc>
          <w:tcPr>
            <w:tcW w:w="1134" w:type="dxa"/>
            <w:vAlign w:val="center"/>
          </w:tcPr>
          <w:p>
            <w:pPr>
              <w:pStyle w:val="5"/>
            </w:pPr>
            <w:r>
              <w:t>11</w:t>
            </w:r>
          </w:p>
        </w:tc>
        <w:tc>
          <w:tcPr>
            <w:tcW w:w="1134" w:type="dxa"/>
            <w:vAlign w:val="center"/>
          </w:tcPr>
          <w:p>
            <w:pPr>
              <w:pStyle w:val="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1319.10</w:t>
            </w:r>
          </w:p>
        </w:tc>
        <w:tc>
          <w:tcPr>
            <w:tcW w:w="1134" w:type="dxa"/>
            <w:vAlign w:val="center"/>
          </w:tcPr>
          <w:p>
            <w:pPr>
              <w:pStyle w:val="17"/>
            </w:pPr>
            <w:r>
              <w:t>1319.10</w:t>
            </w:r>
          </w:p>
        </w:tc>
        <w:tc>
          <w:tcPr>
            <w:tcW w:w="1134" w:type="dxa"/>
            <w:vAlign w:val="center"/>
          </w:tcPr>
          <w:p>
            <w:pPr>
              <w:pStyle w:val="17"/>
            </w:pPr>
            <w:r>
              <w:t>1319.10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2</w:t>
            </w:r>
          </w:p>
        </w:tc>
        <w:tc>
          <w:tcPr>
            <w:tcW w:w="992" w:type="dxa"/>
            <w:vAlign w:val="center"/>
          </w:tcPr>
          <w:p>
            <w:pPr>
              <w:pStyle w:val="6"/>
            </w:pPr>
            <w:r>
              <w:t>201</w:t>
            </w:r>
          </w:p>
        </w:tc>
        <w:tc>
          <w:tcPr>
            <w:tcW w:w="1559" w:type="dxa"/>
            <w:vAlign w:val="center"/>
          </w:tcPr>
          <w:p>
            <w:pPr>
              <w:pStyle w:val="6"/>
            </w:pPr>
            <w:r>
              <w:t>一般公共服务支出</w:t>
            </w:r>
          </w:p>
        </w:tc>
        <w:tc>
          <w:tcPr>
            <w:tcW w:w="1134" w:type="dxa"/>
            <w:vAlign w:val="center"/>
          </w:tcPr>
          <w:p>
            <w:pPr>
              <w:pStyle w:val="13"/>
            </w:pPr>
            <w:r>
              <w:t>1128.57</w:t>
            </w:r>
          </w:p>
        </w:tc>
        <w:tc>
          <w:tcPr>
            <w:tcW w:w="1134" w:type="dxa"/>
            <w:vAlign w:val="center"/>
          </w:tcPr>
          <w:p>
            <w:pPr>
              <w:pStyle w:val="13"/>
            </w:pPr>
            <w:r>
              <w:t>1128.57</w:t>
            </w:r>
          </w:p>
        </w:tc>
        <w:tc>
          <w:tcPr>
            <w:tcW w:w="1134" w:type="dxa"/>
            <w:vAlign w:val="center"/>
          </w:tcPr>
          <w:p>
            <w:pPr>
              <w:pStyle w:val="13"/>
            </w:pPr>
            <w:r>
              <w:t>1128.57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3</w:t>
            </w:r>
          </w:p>
        </w:tc>
        <w:tc>
          <w:tcPr>
            <w:tcW w:w="992" w:type="dxa"/>
            <w:vAlign w:val="center"/>
          </w:tcPr>
          <w:p>
            <w:pPr>
              <w:pStyle w:val="6"/>
            </w:pPr>
            <w:r>
              <w:t>20101</w:t>
            </w:r>
          </w:p>
        </w:tc>
        <w:tc>
          <w:tcPr>
            <w:tcW w:w="1559" w:type="dxa"/>
            <w:vAlign w:val="center"/>
          </w:tcPr>
          <w:p>
            <w:pPr>
              <w:pStyle w:val="6"/>
            </w:pPr>
            <w:r>
              <w:t>人大事务</w:t>
            </w:r>
          </w:p>
        </w:tc>
        <w:tc>
          <w:tcPr>
            <w:tcW w:w="1134" w:type="dxa"/>
            <w:vAlign w:val="center"/>
          </w:tcPr>
          <w:p>
            <w:pPr>
              <w:pStyle w:val="13"/>
            </w:pPr>
            <w:r>
              <w:t>0.88</w:t>
            </w:r>
          </w:p>
        </w:tc>
        <w:tc>
          <w:tcPr>
            <w:tcW w:w="1134" w:type="dxa"/>
            <w:vAlign w:val="center"/>
          </w:tcPr>
          <w:p>
            <w:pPr>
              <w:pStyle w:val="13"/>
            </w:pPr>
            <w:r>
              <w:t>0.88</w:t>
            </w:r>
          </w:p>
        </w:tc>
        <w:tc>
          <w:tcPr>
            <w:tcW w:w="1134" w:type="dxa"/>
            <w:vAlign w:val="center"/>
          </w:tcPr>
          <w:p>
            <w:pPr>
              <w:pStyle w:val="13"/>
            </w:pPr>
            <w:r>
              <w:t>0.88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4</w:t>
            </w:r>
          </w:p>
        </w:tc>
        <w:tc>
          <w:tcPr>
            <w:tcW w:w="992" w:type="dxa"/>
            <w:vAlign w:val="center"/>
          </w:tcPr>
          <w:p>
            <w:pPr>
              <w:pStyle w:val="6"/>
            </w:pPr>
            <w:r>
              <w:t>2010101</w:t>
            </w:r>
          </w:p>
        </w:tc>
        <w:tc>
          <w:tcPr>
            <w:tcW w:w="1559" w:type="dxa"/>
            <w:vAlign w:val="center"/>
          </w:tcPr>
          <w:p>
            <w:pPr>
              <w:pStyle w:val="6"/>
            </w:pPr>
            <w:r>
              <w:t>行政运行</w:t>
            </w:r>
          </w:p>
        </w:tc>
        <w:tc>
          <w:tcPr>
            <w:tcW w:w="1134" w:type="dxa"/>
            <w:vAlign w:val="center"/>
          </w:tcPr>
          <w:p>
            <w:pPr>
              <w:pStyle w:val="13"/>
            </w:pPr>
            <w:r>
              <w:t>0.88</w:t>
            </w:r>
          </w:p>
        </w:tc>
        <w:tc>
          <w:tcPr>
            <w:tcW w:w="1134" w:type="dxa"/>
            <w:vAlign w:val="center"/>
          </w:tcPr>
          <w:p>
            <w:pPr>
              <w:pStyle w:val="13"/>
            </w:pPr>
            <w:r>
              <w:t>0.88</w:t>
            </w:r>
          </w:p>
        </w:tc>
        <w:tc>
          <w:tcPr>
            <w:tcW w:w="1134" w:type="dxa"/>
            <w:vAlign w:val="center"/>
          </w:tcPr>
          <w:p>
            <w:pPr>
              <w:pStyle w:val="13"/>
            </w:pPr>
            <w:r>
              <w:t>0.88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5</w:t>
            </w:r>
          </w:p>
        </w:tc>
        <w:tc>
          <w:tcPr>
            <w:tcW w:w="992" w:type="dxa"/>
            <w:vAlign w:val="center"/>
          </w:tcPr>
          <w:p>
            <w:pPr>
              <w:pStyle w:val="6"/>
            </w:pPr>
            <w:r>
              <w:t>20103</w:t>
            </w:r>
          </w:p>
        </w:tc>
        <w:tc>
          <w:tcPr>
            <w:tcW w:w="1559" w:type="dxa"/>
            <w:vAlign w:val="center"/>
          </w:tcPr>
          <w:p>
            <w:pPr>
              <w:pStyle w:val="6"/>
            </w:pPr>
            <w:r>
              <w:t>政府办公厅（室）及相关机构事务</w:t>
            </w:r>
          </w:p>
        </w:tc>
        <w:tc>
          <w:tcPr>
            <w:tcW w:w="1134" w:type="dxa"/>
            <w:vAlign w:val="center"/>
          </w:tcPr>
          <w:p>
            <w:pPr>
              <w:pStyle w:val="13"/>
            </w:pPr>
            <w:r>
              <w:t>1127.69</w:t>
            </w:r>
          </w:p>
        </w:tc>
        <w:tc>
          <w:tcPr>
            <w:tcW w:w="1134" w:type="dxa"/>
            <w:vAlign w:val="center"/>
          </w:tcPr>
          <w:p>
            <w:pPr>
              <w:pStyle w:val="13"/>
            </w:pPr>
            <w:r>
              <w:t>1127.69</w:t>
            </w:r>
          </w:p>
        </w:tc>
        <w:tc>
          <w:tcPr>
            <w:tcW w:w="1134" w:type="dxa"/>
            <w:vAlign w:val="center"/>
          </w:tcPr>
          <w:p>
            <w:pPr>
              <w:pStyle w:val="13"/>
            </w:pPr>
            <w:r>
              <w:t>1127.69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6</w:t>
            </w:r>
          </w:p>
        </w:tc>
        <w:tc>
          <w:tcPr>
            <w:tcW w:w="992" w:type="dxa"/>
            <w:vAlign w:val="center"/>
          </w:tcPr>
          <w:p>
            <w:pPr>
              <w:pStyle w:val="6"/>
            </w:pPr>
            <w:r>
              <w:t>2010301</w:t>
            </w:r>
          </w:p>
        </w:tc>
        <w:tc>
          <w:tcPr>
            <w:tcW w:w="1559" w:type="dxa"/>
            <w:vAlign w:val="center"/>
          </w:tcPr>
          <w:p>
            <w:pPr>
              <w:pStyle w:val="6"/>
            </w:pPr>
            <w:r>
              <w:t>行政运行</w:t>
            </w:r>
          </w:p>
        </w:tc>
        <w:tc>
          <w:tcPr>
            <w:tcW w:w="1134" w:type="dxa"/>
            <w:vAlign w:val="center"/>
          </w:tcPr>
          <w:p>
            <w:pPr>
              <w:pStyle w:val="13"/>
            </w:pPr>
            <w:r>
              <w:t>995.30</w:t>
            </w:r>
          </w:p>
        </w:tc>
        <w:tc>
          <w:tcPr>
            <w:tcW w:w="1134" w:type="dxa"/>
            <w:vAlign w:val="center"/>
          </w:tcPr>
          <w:p>
            <w:pPr>
              <w:pStyle w:val="13"/>
            </w:pPr>
            <w:r>
              <w:t>995.30</w:t>
            </w:r>
          </w:p>
        </w:tc>
        <w:tc>
          <w:tcPr>
            <w:tcW w:w="1134" w:type="dxa"/>
            <w:vAlign w:val="center"/>
          </w:tcPr>
          <w:p>
            <w:pPr>
              <w:pStyle w:val="13"/>
            </w:pPr>
            <w:r>
              <w:t>995.30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7</w:t>
            </w:r>
          </w:p>
        </w:tc>
        <w:tc>
          <w:tcPr>
            <w:tcW w:w="992" w:type="dxa"/>
            <w:vAlign w:val="center"/>
          </w:tcPr>
          <w:p>
            <w:pPr>
              <w:pStyle w:val="6"/>
            </w:pPr>
            <w:r>
              <w:t>2010302</w:t>
            </w:r>
          </w:p>
        </w:tc>
        <w:tc>
          <w:tcPr>
            <w:tcW w:w="1559" w:type="dxa"/>
            <w:vAlign w:val="center"/>
          </w:tcPr>
          <w:p>
            <w:pPr>
              <w:pStyle w:val="6"/>
            </w:pPr>
            <w:r>
              <w:t>一般行政管理事务</w:t>
            </w:r>
          </w:p>
        </w:tc>
        <w:tc>
          <w:tcPr>
            <w:tcW w:w="1134" w:type="dxa"/>
            <w:vAlign w:val="center"/>
          </w:tcPr>
          <w:p>
            <w:pPr>
              <w:pStyle w:val="13"/>
            </w:pPr>
            <w:r>
              <w:t>61.72</w:t>
            </w:r>
          </w:p>
        </w:tc>
        <w:tc>
          <w:tcPr>
            <w:tcW w:w="1134" w:type="dxa"/>
            <w:vAlign w:val="center"/>
          </w:tcPr>
          <w:p>
            <w:pPr>
              <w:pStyle w:val="13"/>
            </w:pPr>
            <w:r>
              <w:t>61.72</w:t>
            </w:r>
          </w:p>
        </w:tc>
        <w:tc>
          <w:tcPr>
            <w:tcW w:w="1134" w:type="dxa"/>
            <w:vAlign w:val="center"/>
          </w:tcPr>
          <w:p>
            <w:pPr>
              <w:pStyle w:val="13"/>
            </w:pPr>
            <w:r>
              <w:t>61.72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8</w:t>
            </w:r>
          </w:p>
        </w:tc>
        <w:tc>
          <w:tcPr>
            <w:tcW w:w="992" w:type="dxa"/>
            <w:vAlign w:val="center"/>
          </w:tcPr>
          <w:p>
            <w:pPr>
              <w:pStyle w:val="6"/>
            </w:pPr>
            <w:r>
              <w:t>2010305</w:t>
            </w:r>
          </w:p>
        </w:tc>
        <w:tc>
          <w:tcPr>
            <w:tcW w:w="1559" w:type="dxa"/>
            <w:vAlign w:val="center"/>
          </w:tcPr>
          <w:p>
            <w:pPr>
              <w:pStyle w:val="6"/>
            </w:pPr>
            <w:r>
              <w:t>专项业务及机关事务管理</w:t>
            </w:r>
          </w:p>
        </w:tc>
        <w:tc>
          <w:tcPr>
            <w:tcW w:w="1134" w:type="dxa"/>
            <w:vAlign w:val="center"/>
          </w:tcPr>
          <w:p>
            <w:pPr>
              <w:pStyle w:val="13"/>
            </w:pPr>
            <w:r>
              <w:t>70.67</w:t>
            </w:r>
          </w:p>
        </w:tc>
        <w:tc>
          <w:tcPr>
            <w:tcW w:w="1134" w:type="dxa"/>
            <w:vAlign w:val="center"/>
          </w:tcPr>
          <w:p>
            <w:pPr>
              <w:pStyle w:val="13"/>
            </w:pPr>
            <w:r>
              <w:t>70.67</w:t>
            </w:r>
          </w:p>
        </w:tc>
        <w:tc>
          <w:tcPr>
            <w:tcW w:w="1134" w:type="dxa"/>
            <w:vAlign w:val="center"/>
          </w:tcPr>
          <w:p>
            <w:pPr>
              <w:pStyle w:val="13"/>
            </w:pPr>
            <w:r>
              <w:t>70.67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9</w:t>
            </w:r>
          </w:p>
        </w:tc>
        <w:tc>
          <w:tcPr>
            <w:tcW w:w="992" w:type="dxa"/>
            <w:vAlign w:val="center"/>
          </w:tcPr>
          <w:p>
            <w:pPr>
              <w:pStyle w:val="6"/>
            </w:pPr>
            <w:r>
              <w:t>208</w:t>
            </w:r>
          </w:p>
        </w:tc>
        <w:tc>
          <w:tcPr>
            <w:tcW w:w="1559" w:type="dxa"/>
            <w:vAlign w:val="center"/>
          </w:tcPr>
          <w:p>
            <w:pPr>
              <w:pStyle w:val="6"/>
            </w:pPr>
            <w:r>
              <w:t>社会保障和就业支出</w:t>
            </w:r>
          </w:p>
        </w:tc>
        <w:tc>
          <w:tcPr>
            <w:tcW w:w="1134" w:type="dxa"/>
            <w:vAlign w:val="center"/>
          </w:tcPr>
          <w:p>
            <w:pPr>
              <w:pStyle w:val="13"/>
            </w:pPr>
            <w:r>
              <w:t>166.13</w:t>
            </w:r>
          </w:p>
        </w:tc>
        <w:tc>
          <w:tcPr>
            <w:tcW w:w="1134" w:type="dxa"/>
            <w:vAlign w:val="center"/>
          </w:tcPr>
          <w:p>
            <w:pPr>
              <w:pStyle w:val="13"/>
            </w:pPr>
            <w:r>
              <w:t>166.13</w:t>
            </w:r>
          </w:p>
        </w:tc>
        <w:tc>
          <w:tcPr>
            <w:tcW w:w="1134" w:type="dxa"/>
            <w:vAlign w:val="center"/>
          </w:tcPr>
          <w:p>
            <w:pPr>
              <w:pStyle w:val="13"/>
            </w:pPr>
            <w:r>
              <w:t>166.13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10</w:t>
            </w:r>
          </w:p>
        </w:tc>
        <w:tc>
          <w:tcPr>
            <w:tcW w:w="992" w:type="dxa"/>
            <w:vAlign w:val="center"/>
          </w:tcPr>
          <w:p>
            <w:pPr>
              <w:pStyle w:val="6"/>
            </w:pPr>
            <w:r>
              <w:t>20805</w:t>
            </w:r>
          </w:p>
        </w:tc>
        <w:tc>
          <w:tcPr>
            <w:tcW w:w="1559" w:type="dxa"/>
            <w:vAlign w:val="center"/>
          </w:tcPr>
          <w:p>
            <w:pPr>
              <w:pStyle w:val="6"/>
            </w:pPr>
            <w:r>
              <w:t>行政事业单位养老支出</w:t>
            </w:r>
          </w:p>
        </w:tc>
        <w:tc>
          <w:tcPr>
            <w:tcW w:w="1134" w:type="dxa"/>
            <w:vAlign w:val="center"/>
          </w:tcPr>
          <w:p>
            <w:pPr>
              <w:pStyle w:val="13"/>
            </w:pPr>
            <w:r>
              <w:t>166.13</w:t>
            </w:r>
          </w:p>
        </w:tc>
        <w:tc>
          <w:tcPr>
            <w:tcW w:w="1134" w:type="dxa"/>
            <w:vAlign w:val="center"/>
          </w:tcPr>
          <w:p>
            <w:pPr>
              <w:pStyle w:val="13"/>
            </w:pPr>
            <w:r>
              <w:t>166.13</w:t>
            </w:r>
          </w:p>
        </w:tc>
        <w:tc>
          <w:tcPr>
            <w:tcW w:w="1134" w:type="dxa"/>
            <w:vAlign w:val="center"/>
          </w:tcPr>
          <w:p>
            <w:pPr>
              <w:pStyle w:val="13"/>
            </w:pPr>
            <w:r>
              <w:t>166.13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11</w:t>
            </w:r>
          </w:p>
        </w:tc>
        <w:tc>
          <w:tcPr>
            <w:tcW w:w="992" w:type="dxa"/>
            <w:vAlign w:val="center"/>
          </w:tcPr>
          <w:p>
            <w:pPr>
              <w:pStyle w:val="6"/>
            </w:pPr>
            <w:r>
              <w:t>2080501</w:t>
            </w:r>
          </w:p>
        </w:tc>
        <w:tc>
          <w:tcPr>
            <w:tcW w:w="1559" w:type="dxa"/>
            <w:vAlign w:val="center"/>
          </w:tcPr>
          <w:p>
            <w:pPr>
              <w:pStyle w:val="6"/>
            </w:pPr>
            <w:r>
              <w:t>行政单位离退休</w:t>
            </w:r>
          </w:p>
        </w:tc>
        <w:tc>
          <w:tcPr>
            <w:tcW w:w="1134" w:type="dxa"/>
            <w:vAlign w:val="center"/>
          </w:tcPr>
          <w:p>
            <w:pPr>
              <w:pStyle w:val="13"/>
            </w:pPr>
            <w:r>
              <w:t>84.24</w:t>
            </w:r>
          </w:p>
        </w:tc>
        <w:tc>
          <w:tcPr>
            <w:tcW w:w="1134" w:type="dxa"/>
            <w:vAlign w:val="center"/>
          </w:tcPr>
          <w:p>
            <w:pPr>
              <w:pStyle w:val="13"/>
            </w:pPr>
            <w:r>
              <w:t>84.24</w:t>
            </w:r>
          </w:p>
        </w:tc>
        <w:tc>
          <w:tcPr>
            <w:tcW w:w="1134" w:type="dxa"/>
            <w:vAlign w:val="center"/>
          </w:tcPr>
          <w:p>
            <w:pPr>
              <w:pStyle w:val="13"/>
            </w:pPr>
            <w:r>
              <w:t>84.24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12</w:t>
            </w:r>
          </w:p>
        </w:tc>
        <w:tc>
          <w:tcPr>
            <w:tcW w:w="992" w:type="dxa"/>
            <w:vAlign w:val="center"/>
          </w:tcPr>
          <w:p>
            <w:pPr>
              <w:pStyle w:val="6"/>
            </w:pPr>
            <w:r>
              <w:t>2080505</w:t>
            </w:r>
          </w:p>
        </w:tc>
        <w:tc>
          <w:tcPr>
            <w:tcW w:w="1559" w:type="dxa"/>
            <w:vAlign w:val="center"/>
          </w:tcPr>
          <w:p>
            <w:pPr>
              <w:pStyle w:val="6"/>
            </w:pPr>
            <w:r>
              <w:t>机关事业单位基本养老保险缴费支出</w:t>
            </w:r>
          </w:p>
        </w:tc>
        <w:tc>
          <w:tcPr>
            <w:tcW w:w="1134" w:type="dxa"/>
            <w:vAlign w:val="center"/>
          </w:tcPr>
          <w:p>
            <w:pPr>
              <w:pStyle w:val="13"/>
            </w:pPr>
            <w:r>
              <w:t>54.59</w:t>
            </w:r>
          </w:p>
        </w:tc>
        <w:tc>
          <w:tcPr>
            <w:tcW w:w="1134" w:type="dxa"/>
            <w:vAlign w:val="center"/>
          </w:tcPr>
          <w:p>
            <w:pPr>
              <w:pStyle w:val="13"/>
            </w:pPr>
            <w:r>
              <w:t>54.59</w:t>
            </w:r>
          </w:p>
        </w:tc>
        <w:tc>
          <w:tcPr>
            <w:tcW w:w="1134" w:type="dxa"/>
            <w:vAlign w:val="center"/>
          </w:tcPr>
          <w:p>
            <w:pPr>
              <w:pStyle w:val="13"/>
            </w:pPr>
            <w:r>
              <w:t>54.59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13</w:t>
            </w:r>
          </w:p>
        </w:tc>
        <w:tc>
          <w:tcPr>
            <w:tcW w:w="992" w:type="dxa"/>
            <w:vAlign w:val="center"/>
          </w:tcPr>
          <w:p>
            <w:pPr>
              <w:pStyle w:val="6"/>
            </w:pPr>
            <w:r>
              <w:t>2080506</w:t>
            </w:r>
          </w:p>
        </w:tc>
        <w:tc>
          <w:tcPr>
            <w:tcW w:w="1559" w:type="dxa"/>
            <w:vAlign w:val="center"/>
          </w:tcPr>
          <w:p>
            <w:pPr>
              <w:pStyle w:val="6"/>
            </w:pPr>
            <w:r>
              <w:t>机关事业单位职业年金缴费支出</w:t>
            </w:r>
          </w:p>
        </w:tc>
        <w:tc>
          <w:tcPr>
            <w:tcW w:w="1134" w:type="dxa"/>
            <w:vAlign w:val="center"/>
          </w:tcPr>
          <w:p>
            <w:pPr>
              <w:pStyle w:val="13"/>
            </w:pPr>
            <w:r>
              <w:t>27.30</w:t>
            </w:r>
          </w:p>
        </w:tc>
        <w:tc>
          <w:tcPr>
            <w:tcW w:w="1134" w:type="dxa"/>
            <w:vAlign w:val="center"/>
          </w:tcPr>
          <w:p>
            <w:pPr>
              <w:pStyle w:val="13"/>
            </w:pPr>
            <w:r>
              <w:t>27.30</w:t>
            </w:r>
          </w:p>
        </w:tc>
        <w:tc>
          <w:tcPr>
            <w:tcW w:w="1134" w:type="dxa"/>
            <w:vAlign w:val="center"/>
          </w:tcPr>
          <w:p>
            <w:pPr>
              <w:pStyle w:val="13"/>
            </w:pPr>
            <w:r>
              <w:t>27.30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14</w:t>
            </w:r>
          </w:p>
        </w:tc>
        <w:tc>
          <w:tcPr>
            <w:tcW w:w="992" w:type="dxa"/>
            <w:vAlign w:val="center"/>
          </w:tcPr>
          <w:p>
            <w:pPr>
              <w:pStyle w:val="6"/>
            </w:pPr>
            <w:r>
              <w:t>221</w:t>
            </w:r>
          </w:p>
        </w:tc>
        <w:tc>
          <w:tcPr>
            <w:tcW w:w="1559" w:type="dxa"/>
            <w:vAlign w:val="center"/>
          </w:tcPr>
          <w:p>
            <w:pPr>
              <w:pStyle w:val="6"/>
            </w:pPr>
            <w:r>
              <w:t>住房保障支出</w:t>
            </w:r>
          </w:p>
        </w:tc>
        <w:tc>
          <w:tcPr>
            <w:tcW w:w="1134" w:type="dxa"/>
            <w:vAlign w:val="center"/>
          </w:tcPr>
          <w:p>
            <w:pPr>
              <w:pStyle w:val="13"/>
            </w:pPr>
            <w:r>
              <w:t>24.40</w:t>
            </w:r>
          </w:p>
        </w:tc>
        <w:tc>
          <w:tcPr>
            <w:tcW w:w="1134" w:type="dxa"/>
            <w:vAlign w:val="center"/>
          </w:tcPr>
          <w:p>
            <w:pPr>
              <w:pStyle w:val="13"/>
            </w:pPr>
            <w:r>
              <w:t>24.40</w:t>
            </w:r>
          </w:p>
        </w:tc>
        <w:tc>
          <w:tcPr>
            <w:tcW w:w="1134" w:type="dxa"/>
            <w:vAlign w:val="center"/>
          </w:tcPr>
          <w:p>
            <w:pPr>
              <w:pStyle w:val="13"/>
            </w:pPr>
            <w:r>
              <w:t>24.40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15</w:t>
            </w:r>
          </w:p>
        </w:tc>
        <w:tc>
          <w:tcPr>
            <w:tcW w:w="992" w:type="dxa"/>
            <w:vAlign w:val="center"/>
          </w:tcPr>
          <w:p>
            <w:pPr>
              <w:pStyle w:val="6"/>
            </w:pPr>
            <w:r>
              <w:t>22102</w:t>
            </w:r>
          </w:p>
        </w:tc>
        <w:tc>
          <w:tcPr>
            <w:tcW w:w="1559" w:type="dxa"/>
            <w:vAlign w:val="center"/>
          </w:tcPr>
          <w:p>
            <w:pPr>
              <w:pStyle w:val="6"/>
            </w:pPr>
            <w:r>
              <w:t>住房改革支出</w:t>
            </w:r>
          </w:p>
        </w:tc>
        <w:tc>
          <w:tcPr>
            <w:tcW w:w="1134" w:type="dxa"/>
            <w:vAlign w:val="center"/>
          </w:tcPr>
          <w:p>
            <w:pPr>
              <w:pStyle w:val="13"/>
            </w:pPr>
            <w:r>
              <w:t>24.40</w:t>
            </w:r>
          </w:p>
        </w:tc>
        <w:tc>
          <w:tcPr>
            <w:tcW w:w="1134" w:type="dxa"/>
            <w:vAlign w:val="center"/>
          </w:tcPr>
          <w:p>
            <w:pPr>
              <w:pStyle w:val="13"/>
            </w:pPr>
            <w:r>
              <w:t>24.40</w:t>
            </w:r>
          </w:p>
        </w:tc>
        <w:tc>
          <w:tcPr>
            <w:tcW w:w="1134" w:type="dxa"/>
            <w:vAlign w:val="center"/>
          </w:tcPr>
          <w:p>
            <w:pPr>
              <w:pStyle w:val="13"/>
            </w:pPr>
            <w:r>
              <w:t>24.40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16</w:t>
            </w:r>
          </w:p>
        </w:tc>
        <w:tc>
          <w:tcPr>
            <w:tcW w:w="992" w:type="dxa"/>
            <w:vAlign w:val="center"/>
          </w:tcPr>
          <w:p>
            <w:pPr>
              <w:pStyle w:val="6"/>
            </w:pPr>
            <w:r>
              <w:t>2210201</w:t>
            </w:r>
          </w:p>
        </w:tc>
        <w:tc>
          <w:tcPr>
            <w:tcW w:w="1559" w:type="dxa"/>
            <w:vAlign w:val="center"/>
          </w:tcPr>
          <w:p>
            <w:pPr>
              <w:pStyle w:val="6"/>
            </w:pPr>
            <w:r>
              <w:t>住房公积金</w:t>
            </w:r>
          </w:p>
        </w:tc>
        <w:tc>
          <w:tcPr>
            <w:tcW w:w="1134" w:type="dxa"/>
            <w:vAlign w:val="center"/>
          </w:tcPr>
          <w:p>
            <w:pPr>
              <w:pStyle w:val="13"/>
            </w:pPr>
            <w:r>
              <w:t>24.40</w:t>
            </w:r>
          </w:p>
        </w:tc>
        <w:tc>
          <w:tcPr>
            <w:tcW w:w="1134" w:type="dxa"/>
            <w:vAlign w:val="center"/>
          </w:tcPr>
          <w:p>
            <w:pPr>
              <w:pStyle w:val="13"/>
            </w:pPr>
            <w:r>
              <w:t>24.40</w:t>
            </w:r>
          </w:p>
        </w:tc>
        <w:tc>
          <w:tcPr>
            <w:tcW w:w="1134" w:type="dxa"/>
            <w:vAlign w:val="center"/>
          </w:tcPr>
          <w:p>
            <w:pPr>
              <w:pStyle w:val="13"/>
            </w:pPr>
            <w:r>
              <w:t>24.40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721" w:type="dxa"/>
            <w:gridSpan w:val="2"/>
            <w:tcBorders>
              <w:top w:val="single" w:color="FFFFFF" w:sz="6" w:space="0"/>
              <w:left w:val="single" w:color="FFFFFF" w:sz="6" w:space="0"/>
              <w:right w:val="single" w:color="FFFFFF" w:sz="6" w:space="0"/>
            </w:tcBorders>
            <w:vAlign w:val="center"/>
          </w:tcPr>
          <w:p>
            <w:pPr>
              <w:pStyle w:val="1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5"/>
            </w:pPr>
            <w:r>
              <w:t>序号</w:t>
            </w:r>
          </w:p>
        </w:tc>
        <w:tc>
          <w:tcPr>
            <w:tcW w:w="5528" w:type="dxa"/>
            <w:gridSpan w:val="2"/>
            <w:vAlign w:val="center"/>
          </w:tcPr>
          <w:p>
            <w:pPr>
              <w:pStyle w:val="5"/>
            </w:pPr>
            <w:r>
              <w:t>功能分类科目</w:t>
            </w:r>
          </w:p>
        </w:tc>
        <w:tc>
          <w:tcPr>
            <w:tcW w:w="1361" w:type="dxa"/>
            <w:vMerge w:val="restart"/>
            <w:vAlign w:val="center"/>
          </w:tcPr>
          <w:p>
            <w:pPr>
              <w:pStyle w:val="5"/>
            </w:pPr>
            <w:r>
              <w:t>合计</w:t>
            </w:r>
          </w:p>
        </w:tc>
        <w:tc>
          <w:tcPr>
            <w:tcW w:w="1361" w:type="dxa"/>
            <w:vMerge w:val="restart"/>
            <w:vAlign w:val="center"/>
          </w:tcPr>
          <w:p>
            <w:pPr>
              <w:pStyle w:val="5"/>
            </w:pPr>
            <w:r>
              <w:t>基本支出</w:t>
            </w:r>
          </w:p>
        </w:tc>
        <w:tc>
          <w:tcPr>
            <w:tcW w:w="1361" w:type="dxa"/>
            <w:vMerge w:val="restart"/>
            <w:vAlign w:val="center"/>
          </w:tcPr>
          <w:p>
            <w:pPr>
              <w:pStyle w:val="5"/>
            </w:pPr>
            <w:r>
              <w:t>项目支出</w:t>
            </w:r>
          </w:p>
        </w:tc>
        <w:tc>
          <w:tcPr>
            <w:tcW w:w="1361" w:type="dxa"/>
            <w:vMerge w:val="restart"/>
            <w:vAlign w:val="center"/>
          </w:tcPr>
          <w:p>
            <w:pPr>
              <w:pStyle w:val="5"/>
            </w:pPr>
            <w:r>
              <w:t>经营支出</w:t>
            </w:r>
          </w:p>
        </w:tc>
        <w:tc>
          <w:tcPr>
            <w:tcW w:w="1361" w:type="dxa"/>
            <w:vMerge w:val="restart"/>
            <w:vAlign w:val="center"/>
          </w:tcPr>
          <w:p>
            <w:pPr>
              <w:pStyle w:val="5"/>
            </w:pPr>
            <w:r>
              <w:t>上解上级     支出</w:t>
            </w:r>
          </w:p>
        </w:tc>
        <w:tc>
          <w:tcPr>
            <w:tcW w:w="1361" w:type="dxa"/>
            <w:vMerge w:val="restart"/>
            <w:vAlign w:val="center"/>
          </w:tcPr>
          <w:p>
            <w:pPr>
              <w:pStyle w:val="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5"/>
            </w:pPr>
            <w:r>
              <w:t>科目    编码</w:t>
            </w:r>
          </w:p>
        </w:tc>
        <w:tc>
          <w:tcPr>
            <w:tcW w:w="4535" w:type="dxa"/>
            <w:vAlign w:val="center"/>
          </w:tcPr>
          <w:p>
            <w:pPr>
              <w:pStyle w:val="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5"/>
            </w:pPr>
            <w:r>
              <w:t>栏次</w:t>
            </w:r>
          </w:p>
        </w:tc>
        <w:tc>
          <w:tcPr>
            <w:tcW w:w="992" w:type="dxa"/>
            <w:vAlign w:val="center"/>
          </w:tcPr>
          <w:p>
            <w:pPr>
              <w:pStyle w:val="5"/>
            </w:pPr>
            <w:r>
              <w:t>1</w:t>
            </w:r>
          </w:p>
        </w:tc>
        <w:tc>
          <w:tcPr>
            <w:tcW w:w="4535" w:type="dxa"/>
            <w:vAlign w:val="center"/>
          </w:tcPr>
          <w:p>
            <w:pPr>
              <w:pStyle w:val="5"/>
            </w:pPr>
            <w:r>
              <w:t>2</w:t>
            </w:r>
          </w:p>
        </w:tc>
        <w:tc>
          <w:tcPr>
            <w:tcW w:w="1361" w:type="dxa"/>
            <w:vAlign w:val="center"/>
          </w:tcPr>
          <w:p>
            <w:pPr>
              <w:pStyle w:val="5"/>
            </w:pPr>
            <w:r>
              <w:t>3</w:t>
            </w:r>
          </w:p>
        </w:tc>
        <w:tc>
          <w:tcPr>
            <w:tcW w:w="1361" w:type="dxa"/>
            <w:vAlign w:val="center"/>
          </w:tcPr>
          <w:p>
            <w:pPr>
              <w:pStyle w:val="5"/>
            </w:pPr>
            <w:r>
              <w:t>4</w:t>
            </w:r>
          </w:p>
        </w:tc>
        <w:tc>
          <w:tcPr>
            <w:tcW w:w="1361" w:type="dxa"/>
            <w:vAlign w:val="center"/>
          </w:tcPr>
          <w:p>
            <w:pPr>
              <w:pStyle w:val="5"/>
            </w:pPr>
            <w:r>
              <w:t>5</w:t>
            </w:r>
          </w:p>
        </w:tc>
        <w:tc>
          <w:tcPr>
            <w:tcW w:w="1361" w:type="dxa"/>
            <w:vAlign w:val="center"/>
          </w:tcPr>
          <w:p>
            <w:pPr>
              <w:pStyle w:val="5"/>
            </w:pPr>
            <w:r>
              <w:t>6</w:t>
            </w:r>
          </w:p>
        </w:tc>
        <w:tc>
          <w:tcPr>
            <w:tcW w:w="1361" w:type="dxa"/>
            <w:vAlign w:val="center"/>
          </w:tcPr>
          <w:p>
            <w:pPr>
              <w:pStyle w:val="5"/>
            </w:pPr>
            <w:r>
              <w:t>7</w:t>
            </w:r>
          </w:p>
        </w:tc>
        <w:tc>
          <w:tcPr>
            <w:tcW w:w="1361" w:type="dxa"/>
            <w:vAlign w:val="center"/>
          </w:tcPr>
          <w:p>
            <w:pPr>
              <w:pStyle w:val="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1319.10</w:t>
            </w:r>
          </w:p>
        </w:tc>
        <w:tc>
          <w:tcPr>
            <w:tcW w:w="1361" w:type="dxa"/>
            <w:vAlign w:val="center"/>
          </w:tcPr>
          <w:p>
            <w:pPr>
              <w:pStyle w:val="17"/>
            </w:pPr>
            <w:r>
              <w:t>1082.23</w:t>
            </w:r>
          </w:p>
        </w:tc>
        <w:tc>
          <w:tcPr>
            <w:tcW w:w="1361" w:type="dxa"/>
            <w:vAlign w:val="center"/>
          </w:tcPr>
          <w:p>
            <w:pPr>
              <w:pStyle w:val="17"/>
            </w:pPr>
            <w:r>
              <w:t>236.87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w:t>
            </w:r>
          </w:p>
        </w:tc>
        <w:tc>
          <w:tcPr>
            <w:tcW w:w="992" w:type="dxa"/>
            <w:vAlign w:val="center"/>
          </w:tcPr>
          <w:p>
            <w:pPr>
              <w:pStyle w:val="6"/>
            </w:pPr>
            <w:r>
              <w:t>201</w:t>
            </w:r>
          </w:p>
        </w:tc>
        <w:tc>
          <w:tcPr>
            <w:tcW w:w="4535" w:type="dxa"/>
            <w:vAlign w:val="center"/>
          </w:tcPr>
          <w:p>
            <w:pPr>
              <w:pStyle w:val="6"/>
            </w:pPr>
            <w:r>
              <w:t>一般公共服务支出</w:t>
            </w:r>
          </w:p>
        </w:tc>
        <w:tc>
          <w:tcPr>
            <w:tcW w:w="1361" w:type="dxa"/>
            <w:vAlign w:val="center"/>
          </w:tcPr>
          <w:p>
            <w:pPr>
              <w:pStyle w:val="13"/>
            </w:pPr>
            <w:r>
              <w:t>1128.57</w:t>
            </w:r>
          </w:p>
        </w:tc>
        <w:tc>
          <w:tcPr>
            <w:tcW w:w="1361" w:type="dxa"/>
            <w:vAlign w:val="center"/>
          </w:tcPr>
          <w:p>
            <w:pPr>
              <w:pStyle w:val="13"/>
            </w:pPr>
            <w:r>
              <w:t>891.70</w:t>
            </w:r>
          </w:p>
        </w:tc>
        <w:tc>
          <w:tcPr>
            <w:tcW w:w="1361" w:type="dxa"/>
            <w:vAlign w:val="center"/>
          </w:tcPr>
          <w:p>
            <w:pPr>
              <w:pStyle w:val="13"/>
            </w:pPr>
            <w:r>
              <w:t>236.87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w:t>
            </w:r>
          </w:p>
        </w:tc>
        <w:tc>
          <w:tcPr>
            <w:tcW w:w="992" w:type="dxa"/>
            <w:vAlign w:val="center"/>
          </w:tcPr>
          <w:p>
            <w:pPr>
              <w:pStyle w:val="6"/>
            </w:pPr>
            <w:r>
              <w:t>20101</w:t>
            </w:r>
          </w:p>
        </w:tc>
        <w:tc>
          <w:tcPr>
            <w:tcW w:w="4535" w:type="dxa"/>
            <w:vAlign w:val="center"/>
          </w:tcPr>
          <w:p>
            <w:pPr>
              <w:pStyle w:val="6"/>
            </w:pPr>
            <w:r>
              <w:t>人大事务</w:t>
            </w:r>
          </w:p>
        </w:tc>
        <w:tc>
          <w:tcPr>
            <w:tcW w:w="1361" w:type="dxa"/>
            <w:vAlign w:val="center"/>
          </w:tcPr>
          <w:p>
            <w:pPr>
              <w:pStyle w:val="13"/>
            </w:pPr>
            <w:r>
              <w:t>0.88</w:t>
            </w:r>
          </w:p>
        </w:tc>
        <w:tc>
          <w:tcPr>
            <w:tcW w:w="1361" w:type="dxa"/>
            <w:vAlign w:val="center"/>
          </w:tcPr>
          <w:p>
            <w:pPr>
              <w:pStyle w:val="13"/>
            </w:pPr>
            <w:r>
              <w:t>0.88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4</w:t>
            </w:r>
          </w:p>
        </w:tc>
        <w:tc>
          <w:tcPr>
            <w:tcW w:w="992" w:type="dxa"/>
            <w:vAlign w:val="center"/>
          </w:tcPr>
          <w:p>
            <w:pPr>
              <w:pStyle w:val="6"/>
            </w:pPr>
            <w:r>
              <w:t>2010101</w:t>
            </w:r>
          </w:p>
        </w:tc>
        <w:tc>
          <w:tcPr>
            <w:tcW w:w="4535" w:type="dxa"/>
            <w:vAlign w:val="center"/>
          </w:tcPr>
          <w:p>
            <w:pPr>
              <w:pStyle w:val="6"/>
            </w:pPr>
            <w:r>
              <w:t>行政运行</w:t>
            </w:r>
          </w:p>
        </w:tc>
        <w:tc>
          <w:tcPr>
            <w:tcW w:w="1361" w:type="dxa"/>
            <w:vAlign w:val="center"/>
          </w:tcPr>
          <w:p>
            <w:pPr>
              <w:pStyle w:val="13"/>
            </w:pPr>
            <w:r>
              <w:t>0.88</w:t>
            </w:r>
          </w:p>
        </w:tc>
        <w:tc>
          <w:tcPr>
            <w:tcW w:w="1361" w:type="dxa"/>
            <w:vAlign w:val="center"/>
          </w:tcPr>
          <w:p>
            <w:pPr>
              <w:pStyle w:val="13"/>
            </w:pPr>
            <w:r>
              <w:t>0.88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5</w:t>
            </w:r>
          </w:p>
        </w:tc>
        <w:tc>
          <w:tcPr>
            <w:tcW w:w="992" w:type="dxa"/>
            <w:vAlign w:val="center"/>
          </w:tcPr>
          <w:p>
            <w:pPr>
              <w:pStyle w:val="6"/>
            </w:pPr>
            <w:r>
              <w:t>20103</w:t>
            </w:r>
          </w:p>
        </w:tc>
        <w:tc>
          <w:tcPr>
            <w:tcW w:w="4535" w:type="dxa"/>
            <w:vAlign w:val="center"/>
          </w:tcPr>
          <w:p>
            <w:pPr>
              <w:pStyle w:val="6"/>
            </w:pPr>
            <w:r>
              <w:t>政府办公厅（室）及相关机构事务</w:t>
            </w:r>
          </w:p>
        </w:tc>
        <w:tc>
          <w:tcPr>
            <w:tcW w:w="1361" w:type="dxa"/>
            <w:vAlign w:val="center"/>
          </w:tcPr>
          <w:p>
            <w:pPr>
              <w:pStyle w:val="13"/>
            </w:pPr>
            <w:r>
              <w:t>1127.69</w:t>
            </w:r>
          </w:p>
        </w:tc>
        <w:tc>
          <w:tcPr>
            <w:tcW w:w="1361" w:type="dxa"/>
            <w:vAlign w:val="center"/>
          </w:tcPr>
          <w:p>
            <w:pPr>
              <w:pStyle w:val="13"/>
            </w:pPr>
            <w:r>
              <w:t>890.82</w:t>
            </w:r>
          </w:p>
        </w:tc>
        <w:tc>
          <w:tcPr>
            <w:tcW w:w="1361" w:type="dxa"/>
            <w:vAlign w:val="center"/>
          </w:tcPr>
          <w:p>
            <w:pPr>
              <w:pStyle w:val="13"/>
            </w:pPr>
            <w:r>
              <w:t>236.87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6</w:t>
            </w:r>
          </w:p>
        </w:tc>
        <w:tc>
          <w:tcPr>
            <w:tcW w:w="992" w:type="dxa"/>
            <w:vAlign w:val="center"/>
          </w:tcPr>
          <w:p>
            <w:pPr>
              <w:pStyle w:val="6"/>
            </w:pPr>
            <w:r>
              <w:t>2010301</w:t>
            </w:r>
          </w:p>
        </w:tc>
        <w:tc>
          <w:tcPr>
            <w:tcW w:w="4535" w:type="dxa"/>
            <w:vAlign w:val="center"/>
          </w:tcPr>
          <w:p>
            <w:pPr>
              <w:pStyle w:val="6"/>
            </w:pPr>
            <w:r>
              <w:t>行政运行</w:t>
            </w:r>
          </w:p>
        </w:tc>
        <w:tc>
          <w:tcPr>
            <w:tcW w:w="1361" w:type="dxa"/>
            <w:vAlign w:val="center"/>
          </w:tcPr>
          <w:p>
            <w:pPr>
              <w:pStyle w:val="13"/>
            </w:pPr>
            <w:r>
              <w:t>995.30</w:t>
            </w:r>
          </w:p>
        </w:tc>
        <w:tc>
          <w:tcPr>
            <w:tcW w:w="1361" w:type="dxa"/>
            <w:vAlign w:val="center"/>
          </w:tcPr>
          <w:p>
            <w:pPr>
              <w:pStyle w:val="13"/>
            </w:pPr>
            <w:r>
              <w:t>890.82</w:t>
            </w:r>
          </w:p>
        </w:tc>
        <w:tc>
          <w:tcPr>
            <w:tcW w:w="1361" w:type="dxa"/>
            <w:vAlign w:val="center"/>
          </w:tcPr>
          <w:p>
            <w:pPr>
              <w:pStyle w:val="13"/>
            </w:pPr>
            <w:r>
              <w:t>104.48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7</w:t>
            </w:r>
          </w:p>
        </w:tc>
        <w:tc>
          <w:tcPr>
            <w:tcW w:w="992" w:type="dxa"/>
            <w:vAlign w:val="center"/>
          </w:tcPr>
          <w:p>
            <w:pPr>
              <w:pStyle w:val="6"/>
            </w:pPr>
            <w:r>
              <w:t>2010302</w:t>
            </w:r>
          </w:p>
        </w:tc>
        <w:tc>
          <w:tcPr>
            <w:tcW w:w="4535" w:type="dxa"/>
            <w:vAlign w:val="center"/>
          </w:tcPr>
          <w:p>
            <w:pPr>
              <w:pStyle w:val="6"/>
            </w:pPr>
            <w:r>
              <w:t>一般行政管理事务</w:t>
            </w:r>
          </w:p>
        </w:tc>
        <w:tc>
          <w:tcPr>
            <w:tcW w:w="1361" w:type="dxa"/>
            <w:vAlign w:val="center"/>
          </w:tcPr>
          <w:p>
            <w:pPr>
              <w:pStyle w:val="13"/>
            </w:pPr>
            <w:r>
              <w:t>61.72</w:t>
            </w:r>
          </w:p>
        </w:tc>
        <w:tc>
          <w:tcPr>
            <w:tcW w:w="1361" w:type="dxa"/>
            <w:vAlign w:val="center"/>
          </w:tcPr>
          <w:p>
            <w:pPr>
              <w:pStyle w:val="13"/>
            </w:pPr>
          </w:p>
        </w:tc>
        <w:tc>
          <w:tcPr>
            <w:tcW w:w="1361" w:type="dxa"/>
            <w:vAlign w:val="center"/>
          </w:tcPr>
          <w:p>
            <w:pPr>
              <w:pStyle w:val="13"/>
            </w:pPr>
            <w:r>
              <w:t>61.72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8</w:t>
            </w:r>
          </w:p>
        </w:tc>
        <w:tc>
          <w:tcPr>
            <w:tcW w:w="992" w:type="dxa"/>
            <w:vAlign w:val="center"/>
          </w:tcPr>
          <w:p>
            <w:pPr>
              <w:pStyle w:val="6"/>
            </w:pPr>
            <w:r>
              <w:t>2010305</w:t>
            </w:r>
          </w:p>
        </w:tc>
        <w:tc>
          <w:tcPr>
            <w:tcW w:w="4535" w:type="dxa"/>
            <w:vAlign w:val="center"/>
          </w:tcPr>
          <w:p>
            <w:pPr>
              <w:pStyle w:val="6"/>
            </w:pPr>
            <w:r>
              <w:t>专项业务及机关事务管理</w:t>
            </w:r>
          </w:p>
        </w:tc>
        <w:tc>
          <w:tcPr>
            <w:tcW w:w="1361" w:type="dxa"/>
            <w:vAlign w:val="center"/>
          </w:tcPr>
          <w:p>
            <w:pPr>
              <w:pStyle w:val="13"/>
            </w:pPr>
            <w:r>
              <w:t>70.67</w:t>
            </w:r>
          </w:p>
        </w:tc>
        <w:tc>
          <w:tcPr>
            <w:tcW w:w="1361" w:type="dxa"/>
            <w:vAlign w:val="center"/>
          </w:tcPr>
          <w:p>
            <w:pPr>
              <w:pStyle w:val="13"/>
            </w:pPr>
          </w:p>
        </w:tc>
        <w:tc>
          <w:tcPr>
            <w:tcW w:w="1361" w:type="dxa"/>
            <w:vAlign w:val="center"/>
          </w:tcPr>
          <w:p>
            <w:pPr>
              <w:pStyle w:val="13"/>
            </w:pPr>
            <w:r>
              <w:t>70.67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9</w:t>
            </w:r>
          </w:p>
        </w:tc>
        <w:tc>
          <w:tcPr>
            <w:tcW w:w="992" w:type="dxa"/>
            <w:vAlign w:val="center"/>
          </w:tcPr>
          <w:p>
            <w:pPr>
              <w:pStyle w:val="6"/>
            </w:pPr>
            <w:r>
              <w:t>208</w:t>
            </w:r>
          </w:p>
        </w:tc>
        <w:tc>
          <w:tcPr>
            <w:tcW w:w="4535" w:type="dxa"/>
            <w:vAlign w:val="center"/>
          </w:tcPr>
          <w:p>
            <w:pPr>
              <w:pStyle w:val="6"/>
            </w:pPr>
            <w:r>
              <w:t>社会保障和就业支出</w:t>
            </w:r>
          </w:p>
        </w:tc>
        <w:tc>
          <w:tcPr>
            <w:tcW w:w="1361" w:type="dxa"/>
            <w:vAlign w:val="center"/>
          </w:tcPr>
          <w:p>
            <w:pPr>
              <w:pStyle w:val="13"/>
            </w:pPr>
            <w:r>
              <w:t>166.13</w:t>
            </w:r>
          </w:p>
        </w:tc>
        <w:tc>
          <w:tcPr>
            <w:tcW w:w="1361" w:type="dxa"/>
            <w:vAlign w:val="center"/>
          </w:tcPr>
          <w:p>
            <w:pPr>
              <w:pStyle w:val="13"/>
            </w:pPr>
            <w:r>
              <w:t>166.13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10</w:t>
            </w:r>
          </w:p>
        </w:tc>
        <w:tc>
          <w:tcPr>
            <w:tcW w:w="992" w:type="dxa"/>
            <w:vAlign w:val="center"/>
          </w:tcPr>
          <w:p>
            <w:pPr>
              <w:pStyle w:val="6"/>
            </w:pPr>
            <w:r>
              <w:t>20805</w:t>
            </w:r>
          </w:p>
        </w:tc>
        <w:tc>
          <w:tcPr>
            <w:tcW w:w="4535" w:type="dxa"/>
            <w:vAlign w:val="center"/>
          </w:tcPr>
          <w:p>
            <w:pPr>
              <w:pStyle w:val="6"/>
            </w:pPr>
            <w:r>
              <w:t>行政事业单位养老支出</w:t>
            </w:r>
          </w:p>
        </w:tc>
        <w:tc>
          <w:tcPr>
            <w:tcW w:w="1361" w:type="dxa"/>
            <w:vAlign w:val="center"/>
          </w:tcPr>
          <w:p>
            <w:pPr>
              <w:pStyle w:val="13"/>
            </w:pPr>
            <w:r>
              <w:t>166.13</w:t>
            </w:r>
          </w:p>
        </w:tc>
        <w:tc>
          <w:tcPr>
            <w:tcW w:w="1361" w:type="dxa"/>
            <w:vAlign w:val="center"/>
          </w:tcPr>
          <w:p>
            <w:pPr>
              <w:pStyle w:val="13"/>
            </w:pPr>
            <w:r>
              <w:t>166.13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11</w:t>
            </w:r>
          </w:p>
        </w:tc>
        <w:tc>
          <w:tcPr>
            <w:tcW w:w="992" w:type="dxa"/>
            <w:vAlign w:val="center"/>
          </w:tcPr>
          <w:p>
            <w:pPr>
              <w:pStyle w:val="6"/>
            </w:pPr>
            <w:r>
              <w:t>2080501</w:t>
            </w:r>
          </w:p>
        </w:tc>
        <w:tc>
          <w:tcPr>
            <w:tcW w:w="4535" w:type="dxa"/>
            <w:vAlign w:val="center"/>
          </w:tcPr>
          <w:p>
            <w:pPr>
              <w:pStyle w:val="6"/>
            </w:pPr>
            <w:r>
              <w:t>行政单位离退休</w:t>
            </w:r>
          </w:p>
        </w:tc>
        <w:tc>
          <w:tcPr>
            <w:tcW w:w="1361" w:type="dxa"/>
            <w:vAlign w:val="center"/>
          </w:tcPr>
          <w:p>
            <w:pPr>
              <w:pStyle w:val="13"/>
            </w:pPr>
            <w:r>
              <w:t>84.24</w:t>
            </w:r>
          </w:p>
        </w:tc>
        <w:tc>
          <w:tcPr>
            <w:tcW w:w="1361" w:type="dxa"/>
            <w:vAlign w:val="center"/>
          </w:tcPr>
          <w:p>
            <w:pPr>
              <w:pStyle w:val="13"/>
            </w:pPr>
            <w:r>
              <w:t>84.24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12</w:t>
            </w:r>
          </w:p>
        </w:tc>
        <w:tc>
          <w:tcPr>
            <w:tcW w:w="992" w:type="dxa"/>
            <w:vAlign w:val="center"/>
          </w:tcPr>
          <w:p>
            <w:pPr>
              <w:pStyle w:val="6"/>
            </w:pPr>
            <w:r>
              <w:t>2080505</w:t>
            </w:r>
          </w:p>
        </w:tc>
        <w:tc>
          <w:tcPr>
            <w:tcW w:w="4535" w:type="dxa"/>
            <w:vAlign w:val="center"/>
          </w:tcPr>
          <w:p>
            <w:pPr>
              <w:pStyle w:val="6"/>
            </w:pPr>
            <w:r>
              <w:t>机关事业单位基本养老保险缴费支出</w:t>
            </w:r>
          </w:p>
        </w:tc>
        <w:tc>
          <w:tcPr>
            <w:tcW w:w="1361" w:type="dxa"/>
            <w:vAlign w:val="center"/>
          </w:tcPr>
          <w:p>
            <w:pPr>
              <w:pStyle w:val="13"/>
            </w:pPr>
            <w:r>
              <w:t>54.59</w:t>
            </w:r>
          </w:p>
        </w:tc>
        <w:tc>
          <w:tcPr>
            <w:tcW w:w="1361" w:type="dxa"/>
            <w:vAlign w:val="center"/>
          </w:tcPr>
          <w:p>
            <w:pPr>
              <w:pStyle w:val="13"/>
            </w:pPr>
            <w:r>
              <w:t>54.59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13</w:t>
            </w:r>
          </w:p>
        </w:tc>
        <w:tc>
          <w:tcPr>
            <w:tcW w:w="992" w:type="dxa"/>
            <w:vAlign w:val="center"/>
          </w:tcPr>
          <w:p>
            <w:pPr>
              <w:pStyle w:val="6"/>
            </w:pPr>
            <w:r>
              <w:t>2080506</w:t>
            </w:r>
          </w:p>
        </w:tc>
        <w:tc>
          <w:tcPr>
            <w:tcW w:w="4535" w:type="dxa"/>
            <w:vAlign w:val="center"/>
          </w:tcPr>
          <w:p>
            <w:pPr>
              <w:pStyle w:val="6"/>
            </w:pPr>
            <w:r>
              <w:t>机关事业单位职业年金缴费支出</w:t>
            </w:r>
          </w:p>
        </w:tc>
        <w:tc>
          <w:tcPr>
            <w:tcW w:w="1361" w:type="dxa"/>
            <w:vAlign w:val="center"/>
          </w:tcPr>
          <w:p>
            <w:pPr>
              <w:pStyle w:val="13"/>
            </w:pPr>
            <w:r>
              <w:t>27.30</w:t>
            </w:r>
          </w:p>
        </w:tc>
        <w:tc>
          <w:tcPr>
            <w:tcW w:w="1361" w:type="dxa"/>
            <w:vAlign w:val="center"/>
          </w:tcPr>
          <w:p>
            <w:pPr>
              <w:pStyle w:val="13"/>
            </w:pPr>
            <w:r>
              <w:t>27.30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14</w:t>
            </w:r>
          </w:p>
        </w:tc>
        <w:tc>
          <w:tcPr>
            <w:tcW w:w="992" w:type="dxa"/>
            <w:vAlign w:val="center"/>
          </w:tcPr>
          <w:p>
            <w:pPr>
              <w:pStyle w:val="6"/>
            </w:pPr>
            <w:r>
              <w:t>221</w:t>
            </w:r>
          </w:p>
        </w:tc>
        <w:tc>
          <w:tcPr>
            <w:tcW w:w="4535" w:type="dxa"/>
            <w:vAlign w:val="center"/>
          </w:tcPr>
          <w:p>
            <w:pPr>
              <w:pStyle w:val="6"/>
            </w:pPr>
            <w:r>
              <w:t>住房保障支出</w:t>
            </w:r>
          </w:p>
        </w:tc>
        <w:tc>
          <w:tcPr>
            <w:tcW w:w="1361" w:type="dxa"/>
            <w:vAlign w:val="center"/>
          </w:tcPr>
          <w:p>
            <w:pPr>
              <w:pStyle w:val="13"/>
            </w:pPr>
            <w:r>
              <w:t>24.40</w:t>
            </w:r>
          </w:p>
        </w:tc>
        <w:tc>
          <w:tcPr>
            <w:tcW w:w="1361" w:type="dxa"/>
            <w:vAlign w:val="center"/>
          </w:tcPr>
          <w:p>
            <w:pPr>
              <w:pStyle w:val="13"/>
            </w:pPr>
            <w:r>
              <w:t>24.40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15</w:t>
            </w:r>
          </w:p>
        </w:tc>
        <w:tc>
          <w:tcPr>
            <w:tcW w:w="992" w:type="dxa"/>
            <w:vAlign w:val="center"/>
          </w:tcPr>
          <w:p>
            <w:pPr>
              <w:pStyle w:val="6"/>
            </w:pPr>
            <w:r>
              <w:t>22102</w:t>
            </w:r>
          </w:p>
        </w:tc>
        <w:tc>
          <w:tcPr>
            <w:tcW w:w="4535" w:type="dxa"/>
            <w:vAlign w:val="center"/>
          </w:tcPr>
          <w:p>
            <w:pPr>
              <w:pStyle w:val="6"/>
            </w:pPr>
            <w:r>
              <w:t>住房改革支出</w:t>
            </w:r>
          </w:p>
        </w:tc>
        <w:tc>
          <w:tcPr>
            <w:tcW w:w="1361" w:type="dxa"/>
            <w:vAlign w:val="center"/>
          </w:tcPr>
          <w:p>
            <w:pPr>
              <w:pStyle w:val="13"/>
            </w:pPr>
            <w:r>
              <w:t>24.40</w:t>
            </w:r>
          </w:p>
        </w:tc>
        <w:tc>
          <w:tcPr>
            <w:tcW w:w="1361" w:type="dxa"/>
            <w:vAlign w:val="center"/>
          </w:tcPr>
          <w:p>
            <w:pPr>
              <w:pStyle w:val="13"/>
            </w:pPr>
            <w:r>
              <w:t>24.40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16</w:t>
            </w:r>
          </w:p>
        </w:tc>
        <w:tc>
          <w:tcPr>
            <w:tcW w:w="992" w:type="dxa"/>
            <w:vAlign w:val="center"/>
          </w:tcPr>
          <w:p>
            <w:pPr>
              <w:pStyle w:val="6"/>
            </w:pPr>
            <w:r>
              <w:t>2210201</w:t>
            </w:r>
          </w:p>
        </w:tc>
        <w:tc>
          <w:tcPr>
            <w:tcW w:w="4535" w:type="dxa"/>
            <w:vAlign w:val="center"/>
          </w:tcPr>
          <w:p>
            <w:pPr>
              <w:pStyle w:val="6"/>
            </w:pPr>
            <w:r>
              <w:t>住房公积金</w:t>
            </w:r>
          </w:p>
        </w:tc>
        <w:tc>
          <w:tcPr>
            <w:tcW w:w="1361" w:type="dxa"/>
            <w:vAlign w:val="center"/>
          </w:tcPr>
          <w:p>
            <w:pPr>
              <w:pStyle w:val="13"/>
            </w:pPr>
            <w:r>
              <w:t>24.40</w:t>
            </w:r>
          </w:p>
        </w:tc>
        <w:tc>
          <w:tcPr>
            <w:tcW w:w="1361" w:type="dxa"/>
            <w:vAlign w:val="center"/>
          </w:tcPr>
          <w:p>
            <w:pPr>
              <w:pStyle w:val="13"/>
            </w:pPr>
            <w:r>
              <w:t>24.40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3402" w:type="dxa"/>
            <w:tcBorders>
              <w:top w:val="single" w:color="FFFFFF" w:sz="6" w:space="0"/>
              <w:left w:val="single" w:color="FFFFFF" w:sz="6" w:space="0"/>
              <w:right w:val="single" w:color="FFFFFF" w:sz="6" w:space="0"/>
            </w:tcBorders>
            <w:vAlign w:val="center"/>
          </w:tcPr>
          <w:p>
            <w:pPr>
              <w:pStyle w:val="1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5"/>
            </w:pPr>
            <w:r>
              <w:t>序号</w:t>
            </w:r>
          </w:p>
        </w:tc>
        <w:tc>
          <w:tcPr>
            <w:tcW w:w="4876" w:type="dxa"/>
            <w:gridSpan w:val="2"/>
            <w:vAlign w:val="center"/>
          </w:tcPr>
          <w:p>
            <w:pPr>
              <w:pStyle w:val="5"/>
            </w:pPr>
            <w:r>
              <w:t>收入</w:t>
            </w:r>
          </w:p>
        </w:tc>
        <w:tc>
          <w:tcPr>
            <w:tcW w:w="9298" w:type="dxa"/>
            <w:gridSpan w:val="5"/>
            <w:vAlign w:val="center"/>
          </w:tcPr>
          <w:p>
            <w:pPr>
              <w:pStyle w:val="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5"/>
            </w:pPr>
            <w:r>
              <w:t>项  目</w:t>
            </w:r>
          </w:p>
        </w:tc>
        <w:tc>
          <w:tcPr>
            <w:tcW w:w="1474" w:type="dxa"/>
            <w:vAlign w:val="center"/>
          </w:tcPr>
          <w:p>
            <w:pPr>
              <w:pStyle w:val="5"/>
            </w:pPr>
            <w:r>
              <w:t>金额</w:t>
            </w:r>
          </w:p>
        </w:tc>
        <w:tc>
          <w:tcPr>
            <w:tcW w:w="3402" w:type="dxa"/>
            <w:vAlign w:val="center"/>
          </w:tcPr>
          <w:p>
            <w:pPr>
              <w:pStyle w:val="5"/>
            </w:pPr>
            <w:r>
              <w:t>项  目</w:t>
            </w:r>
          </w:p>
        </w:tc>
        <w:tc>
          <w:tcPr>
            <w:tcW w:w="1474" w:type="dxa"/>
            <w:vAlign w:val="center"/>
          </w:tcPr>
          <w:p>
            <w:pPr>
              <w:pStyle w:val="5"/>
            </w:pPr>
            <w:r>
              <w:t>合计</w:t>
            </w:r>
          </w:p>
        </w:tc>
        <w:tc>
          <w:tcPr>
            <w:tcW w:w="1474" w:type="dxa"/>
            <w:vAlign w:val="center"/>
          </w:tcPr>
          <w:p>
            <w:pPr>
              <w:pStyle w:val="5"/>
            </w:pPr>
            <w:r>
              <w:t>一般公共预算财政拨款</w:t>
            </w:r>
          </w:p>
        </w:tc>
        <w:tc>
          <w:tcPr>
            <w:tcW w:w="1474" w:type="dxa"/>
            <w:vAlign w:val="center"/>
          </w:tcPr>
          <w:p>
            <w:pPr>
              <w:pStyle w:val="5"/>
            </w:pPr>
            <w:r>
              <w:t>政府性基金预算财政    拨款</w:t>
            </w:r>
          </w:p>
        </w:tc>
        <w:tc>
          <w:tcPr>
            <w:tcW w:w="1474" w:type="dxa"/>
            <w:vAlign w:val="center"/>
          </w:tcPr>
          <w:p>
            <w:pPr>
              <w:pStyle w:val="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5"/>
            </w:pPr>
            <w:r>
              <w:t>栏次</w:t>
            </w:r>
          </w:p>
        </w:tc>
        <w:tc>
          <w:tcPr>
            <w:tcW w:w="3402" w:type="dxa"/>
            <w:vAlign w:val="center"/>
          </w:tcPr>
          <w:p>
            <w:pPr>
              <w:pStyle w:val="5"/>
            </w:pPr>
            <w:r>
              <w:t>1</w:t>
            </w:r>
          </w:p>
        </w:tc>
        <w:tc>
          <w:tcPr>
            <w:tcW w:w="1474" w:type="dxa"/>
            <w:vAlign w:val="center"/>
          </w:tcPr>
          <w:p>
            <w:pPr>
              <w:pStyle w:val="5"/>
            </w:pPr>
            <w:r>
              <w:t>2</w:t>
            </w:r>
          </w:p>
        </w:tc>
        <w:tc>
          <w:tcPr>
            <w:tcW w:w="3402" w:type="dxa"/>
            <w:vAlign w:val="center"/>
          </w:tcPr>
          <w:p>
            <w:pPr>
              <w:pStyle w:val="5"/>
            </w:pPr>
            <w:r>
              <w:t>3</w:t>
            </w:r>
          </w:p>
        </w:tc>
        <w:tc>
          <w:tcPr>
            <w:tcW w:w="1474" w:type="dxa"/>
            <w:vAlign w:val="center"/>
          </w:tcPr>
          <w:p>
            <w:pPr>
              <w:pStyle w:val="5"/>
            </w:pPr>
            <w:r>
              <w:t>4</w:t>
            </w:r>
          </w:p>
        </w:tc>
        <w:tc>
          <w:tcPr>
            <w:tcW w:w="1474" w:type="dxa"/>
            <w:vAlign w:val="center"/>
          </w:tcPr>
          <w:p>
            <w:pPr>
              <w:pStyle w:val="5"/>
            </w:pPr>
            <w:r>
              <w:t>5</w:t>
            </w:r>
          </w:p>
        </w:tc>
        <w:tc>
          <w:tcPr>
            <w:tcW w:w="1474" w:type="dxa"/>
            <w:vAlign w:val="center"/>
          </w:tcPr>
          <w:p>
            <w:pPr>
              <w:pStyle w:val="5"/>
            </w:pPr>
            <w:r>
              <w:t>6</w:t>
            </w:r>
          </w:p>
        </w:tc>
        <w:tc>
          <w:tcPr>
            <w:tcW w:w="1474" w:type="dxa"/>
            <w:vAlign w:val="center"/>
          </w:tcPr>
          <w:p>
            <w:pPr>
              <w:pStyle w:val="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w:t>
            </w:r>
          </w:p>
        </w:tc>
        <w:tc>
          <w:tcPr>
            <w:tcW w:w="3402" w:type="dxa"/>
            <w:vAlign w:val="center"/>
          </w:tcPr>
          <w:p>
            <w:pPr>
              <w:pStyle w:val="6"/>
            </w:pPr>
            <w:r>
              <w:t>一、一般公共预算拨款</w:t>
            </w:r>
          </w:p>
        </w:tc>
        <w:tc>
          <w:tcPr>
            <w:tcW w:w="1474" w:type="dxa"/>
            <w:vAlign w:val="center"/>
          </w:tcPr>
          <w:p>
            <w:pPr>
              <w:pStyle w:val="13"/>
            </w:pPr>
            <w:r>
              <w:t>1319.10</w:t>
            </w:r>
          </w:p>
        </w:tc>
        <w:tc>
          <w:tcPr>
            <w:tcW w:w="3402" w:type="dxa"/>
            <w:vAlign w:val="center"/>
          </w:tcPr>
          <w:p>
            <w:pPr>
              <w:pStyle w:val="6"/>
            </w:pPr>
            <w:r>
              <w:t>一、一般公共服务支出</w:t>
            </w:r>
          </w:p>
        </w:tc>
        <w:tc>
          <w:tcPr>
            <w:tcW w:w="1474" w:type="dxa"/>
            <w:vAlign w:val="center"/>
          </w:tcPr>
          <w:p>
            <w:pPr>
              <w:pStyle w:val="13"/>
            </w:pPr>
            <w:r>
              <w:t>1128.57</w:t>
            </w:r>
          </w:p>
        </w:tc>
        <w:tc>
          <w:tcPr>
            <w:tcW w:w="1474" w:type="dxa"/>
            <w:vAlign w:val="center"/>
          </w:tcPr>
          <w:p>
            <w:pPr>
              <w:pStyle w:val="13"/>
            </w:pPr>
            <w:r>
              <w:t>1128.57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w:t>
            </w:r>
          </w:p>
        </w:tc>
        <w:tc>
          <w:tcPr>
            <w:tcW w:w="3402" w:type="dxa"/>
            <w:vAlign w:val="center"/>
          </w:tcPr>
          <w:p>
            <w:pPr>
              <w:pStyle w:val="6"/>
            </w:pPr>
            <w:r>
              <w:t>二、政府性基金预算拨款</w:t>
            </w:r>
          </w:p>
        </w:tc>
        <w:tc>
          <w:tcPr>
            <w:tcW w:w="1474" w:type="dxa"/>
            <w:vAlign w:val="center"/>
          </w:tcPr>
          <w:p>
            <w:pPr>
              <w:pStyle w:val="13"/>
            </w:pPr>
          </w:p>
        </w:tc>
        <w:tc>
          <w:tcPr>
            <w:tcW w:w="3402" w:type="dxa"/>
            <w:vAlign w:val="center"/>
          </w:tcPr>
          <w:p>
            <w:pPr>
              <w:pStyle w:val="6"/>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w:t>
            </w:r>
          </w:p>
        </w:tc>
        <w:tc>
          <w:tcPr>
            <w:tcW w:w="3402" w:type="dxa"/>
            <w:vAlign w:val="center"/>
          </w:tcPr>
          <w:p>
            <w:pPr>
              <w:pStyle w:val="6"/>
            </w:pPr>
            <w:r>
              <w:t>三、国有资本经营预算拨款</w:t>
            </w:r>
          </w:p>
        </w:tc>
        <w:tc>
          <w:tcPr>
            <w:tcW w:w="1474" w:type="dxa"/>
            <w:vAlign w:val="center"/>
          </w:tcPr>
          <w:p>
            <w:pPr>
              <w:pStyle w:val="13"/>
            </w:pPr>
          </w:p>
        </w:tc>
        <w:tc>
          <w:tcPr>
            <w:tcW w:w="3402" w:type="dxa"/>
            <w:vAlign w:val="center"/>
          </w:tcPr>
          <w:p>
            <w:pPr>
              <w:pStyle w:val="6"/>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4</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5</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6</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7</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8</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八、社会保障和就业支出</w:t>
            </w:r>
          </w:p>
        </w:tc>
        <w:tc>
          <w:tcPr>
            <w:tcW w:w="1474" w:type="dxa"/>
            <w:vAlign w:val="center"/>
          </w:tcPr>
          <w:p>
            <w:pPr>
              <w:pStyle w:val="13"/>
            </w:pPr>
            <w:r>
              <w:t>166.13</w:t>
            </w:r>
          </w:p>
        </w:tc>
        <w:tc>
          <w:tcPr>
            <w:tcW w:w="1474" w:type="dxa"/>
            <w:vAlign w:val="center"/>
          </w:tcPr>
          <w:p>
            <w:pPr>
              <w:pStyle w:val="13"/>
            </w:pPr>
            <w:r>
              <w:t>166.13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9</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7"/>
            </w:pPr>
            <w:r>
              <w:t>10</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11</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7"/>
            </w:pPr>
            <w:r>
              <w:t>12</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7"/>
            </w:pPr>
            <w:r>
              <w:t>13</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14</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7"/>
            </w:pPr>
            <w:r>
              <w:t>15</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16</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17</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18</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19</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20</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二十、住房保障支出</w:t>
            </w:r>
          </w:p>
        </w:tc>
        <w:tc>
          <w:tcPr>
            <w:tcW w:w="1474" w:type="dxa"/>
            <w:vAlign w:val="center"/>
          </w:tcPr>
          <w:p>
            <w:pPr>
              <w:pStyle w:val="13"/>
            </w:pPr>
            <w:r>
              <w:t>24.40</w:t>
            </w:r>
          </w:p>
        </w:tc>
        <w:tc>
          <w:tcPr>
            <w:tcW w:w="1474" w:type="dxa"/>
            <w:vAlign w:val="center"/>
          </w:tcPr>
          <w:p>
            <w:pPr>
              <w:pStyle w:val="13"/>
            </w:pPr>
            <w:r>
              <w:t>24.40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21</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22</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7"/>
            </w:pPr>
            <w:r>
              <w:t>23</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7"/>
            </w:pPr>
            <w:r>
              <w:t>24</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7"/>
            </w:pPr>
            <w:r>
              <w:t>25</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26</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7"/>
            </w:pPr>
            <w:r>
              <w:t>27</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7"/>
            </w:pPr>
            <w:r>
              <w:t>28</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7"/>
            </w:pPr>
            <w:r>
              <w:t>29</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30</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31</w:t>
            </w:r>
          </w:p>
        </w:tc>
        <w:tc>
          <w:tcPr>
            <w:tcW w:w="3402" w:type="dxa"/>
            <w:vAlign w:val="center"/>
          </w:tcPr>
          <w:p>
            <w:pPr>
              <w:pStyle w:val="6"/>
            </w:pPr>
          </w:p>
        </w:tc>
        <w:tc>
          <w:tcPr>
            <w:tcW w:w="1474" w:type="dxa"/>
            <w:vAlign w:val="center"/>
          </w:tcPr>
          <w:p>
            <w:pPr>
              <w:pStyle w:val="13"/>
            </w:pPr>
          </w:p>
        </w:tc>
        <w:tc>
          <w:tcPr>
            <w:tcW w:w="3402" w:type="dxa"/>
            <w:vAlign w:val="center"/>
          </w:tcPr>
          <w:p>
            <w:pPr>
              <w:pStyle w:val="6"/>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32</w:t>
            </w:r>
          </w:p>
        </w:tc>
        <w:tc>
          <w:tcPr>
            <w:tcW w:w="3402" w:type="dxa"/>
            <w:vAlign w:val="center"/>
          </w:tcPr>
          <w:p>
            <w:pPr>
              <w:pStyle w:val="16"/>
            </w:pPr>
            <w:r>
              <w:t>本年收入合计</w:t>
            </w:r>
          </w:p>
        </w:tc>
        <w:tc>
          <w:tcPr>
            <w:tcW w:w="1474" w:type="dxa"/>
            <w:vAlign w:val="center"/>
          </w:tcPr>
          <w:p>
            <w:pPr>
              <w:pStyle w:val="17"/>
            </w:pPr>
            <w:r>
              <w:t>1319.10</w:t>
            </w:r>
          </w:p>
        </w:tc>
        <w:tc>
          <w:tcPr>
            <w:tcW w:w="3402" w:type="dxa"/>
            <w:vAlign w:val="center"/>
          </w:tcPr>
          <w:p>
            <w:pPr>
              <w:pStyle w:val="16"/>
            </w:pPr>
            <w:r>
              <w:t>本年支出合计</w:t>
            </w:r>
          </w:p>
        </w:tc>
        <w:tc>
          <w:tcPr>
            <w:tcW w:w="1474" w:type="dxa"/>
            <w:vAlign w:val="center"/>
          </w:tcPr>
          <w:p>
            <w:pPr>
              <w:pStyle w:val="17"/>
            </w:pPr>
            <w:r>
              <w:t>1319.10</w:t>
            </w:r>
          </w:p>
        </w:tc>
        <w:tc>
          <w:tcPr>
            <w:tcW w:w="1474" w:type="dxa"/>
            <w:vAlign w:val="center"/>
          </w:tcPr>
          <w:p>
            <w:pPr>
              <w:pStyle w:val="17"/>
            </w:pPr>
            <w:r>
              <w:t>1319.10</w:t>
            </w: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7"/>
            </w:pPr>
            <w:r>
              <w:t>33</w:t>
            </w:r>
          </w:p>
        </w:tc>
        <w:tc>
          <w:tcPr>
            <w:tcW w:w="3402" w:type="dxa"/>
            <w:vAlign w:val="center"/>
          </w:tcPr>
          <w:p>
            <w:pPr>
              <w:pStyle w:val="6"/>
            </w:pPr>
            <w:r>
              <w:t>年初财政拨款结转和结余</w:t>
            </w:r>
          </w:p>
        </w:tc>
        <w:tc>
          <w:tcPr>
            <w:tcW w:w="1474" w:type="dxa"/>
            <w:vAlign w:val="center"/>
          </w:tcPr>
          <w:p>
            <w:pPr>
              <w:pStyle w:val="13"/>
            </w:pPr>
          </w:p>
        </w:tc>
        <w:tc>
          <w:tcPr>
            <w:tcW w:w="3402" w:type="dxa"/>
            <w:vAlign w:val="center"/>
          </w:tcPr>
          <w:p>
            <w:pPr>
              <w:pStyle w:val="6"/>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7"/>
            </w:pPr>
            <w:r>
              <w:t>34</w:t>
            </w:r>
          </w:p>
        </w:tc>
        <w:tc>
          <w:tcPr>
            <w:tcW w:w="3402" w:type="dxa"/>
            <w:vAlign w:val="center"/>
          </w:tcPr>
          <w:p>
            <w:pPr>
              <w:pStyle w:val="6"/>
            </w:pPr>
            <w:r>
              <w:t>一、一般公共预算拨款</w:t>
            </w:r>
          </w:p>
        </w:tc>
        <w:tc>
          <w:tcPr>
            <w:tcW w:w="1474" w:type="dxa"/>
            <w:vAlign w:val="center"/>
          </w:tcPr>
          <w:p>
            <w:pPr>
              <w:pStyle w:val="13"/>
            </w:pPr>
          </w:p>
        </w:tc>
        <w:tc>
          <w:tcPr>
            <w:tcW w:w="3402" w:type="dxa"/>
            <w:vAlign w:val="center"/>
          </w:tcPr>
          <w:p>
            <w:pPr>
              <w:pStyle w:val="6"/>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35</w:t>
            </w:r>
          </w:p>
        </w:tc>
        <w:tc>
          <w:tcPr>
            <w:tcW w:w="3402" w:type="dxa"/>
            <w:vAlign w:val="center"/>
          </w:tcPr>
          <w:p>
            <w:pPr>
              <w:pStyle w:val="6"/>
            </w:pPr>
            <w:r>
              <w:t>二、政府性基金预算拨款</w:t>
            </w:r>
          </w:p>
        </w:tc>
        <w:tc>
          <w:tcPr>
            <w:tcW w:w="1474" w:type="dxa"/>
            <w:vAlign w:val="center"/>
          </w:tcPr>
          <w:p>
            <w:pPr>
              <w:pStyle w:val="13"/>
            </w:pPr>
          </w:p>
        </w:tc>
        <w:tc>
          <w:tcPr>
            <w:tcW w:w="3402" w:type="dxa"/>
            <w:vAlign w:val="center"/>
          </w:tcPr>
          <w:p>
            <w:pPr>
              <w:pStyle w:val="6"/>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36</w:t>
            </w:r>
          </w:p>
        </w:tc>
        <w:tc>
          <w:tcPr>
            <w:tcW w:w="3402" w:type="dxa"/>
            <w:vAlign w:val="center"/>
          </w:tcPr>
          <w:p>
            <w:pPr>
              <w:pStyle w:val="6"/>
            </w:pPr>
            <w:r>
              <w:t>三、国有资本经营预算拨款</w:t>
            </w:r>
          </w:p>
        </w:tc>
        <w:tc>
          <w:tcPr>
            <w:tcW w:w="1474" w:type="dxa"/>
            <w:vAlign w:val="center"/>
          </w:tcPr>
          <w:p>
            <w:pPr>
              <w:pStyle w:val="13"/>
            </w:pPr>
          </w:p>
        </w:tc>
        <w:tc>
          <w:tcPr>
            <w:tcW w:w="3402" w:type="dxa"/>
            <w:vAlign w:val="center"/>
          </w:tcPr>
          <w:p>
            <w:pPr>
              <w:pStyle w:val="6"/>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37</w:t>
            </w:r>
          </w:p>
        </w:tc>
        <w:tc>
          <w:tcPr>
            <w:tcW w:w="3402" w:type="dxa"/>
            <w:vAlign w:val="center"/>
          </w:tcPr>
          <w:p>
            <w:pPr>
              <w:pStyle w:val="16"/>
            </w:pPr>
            <w:r>
              <w:t>收入总计</w:t>
            </w:r>
          </w:p>
        </w:tc>
        <w:tc>
          <w:tcPr>
            <w:tcW w:w="1474" w:type="dxa"/>
            <w:vAlign w:val="center"/>
          </w:tcPr>
          <w:p>
            <w:pPr>
              <w:pStyle w:val="17"/>
            </w:pPr>
            <w:r>
              <w:t>1319.10</w:t>
            </w:r>
          </w:p>
        </w:tc>
        <w:tc>
          <w:tcPr>
            <w:tcW w:w="3402" w:type="dxa"/>
            <w:vAlign w:val="center"/>
          </w:tcPr>
          <w:p>
            <w:pPr>
              <w:pStyle w:val="16"/>
            </w:pPr>
            <w:r>
              <w:t>支出总计</w:t>
            </w:r>
          </w:p>
        </w:tc>
        <w:tc>
          <w:tcPr>
            <w:tcW w:w="1474" w:type="dxa"/>
            <w:vAlign w:val="center"/>
          </w:tcPr>
          <w:p>
            <w:pPr>
              <w:pStyle w:val="17"/>
            </w:pPr>
            <w:r>
              <w:t>1319.10</w:t>
            </w:r>
          </w:p>
        </w:tc>
        <w:tc>
          <w:tcPr>
            <w:tcW w:w="1474" w:type="dxa"/>
            <w:vAlign w:val="center"/>
          </w:tcPr>
          <w:p>
            <w:pPr>
              <w:pStyle w:val="17"/>
            </w:pPr>
            <w:r>
              <w:t>1319.10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551" w:type="dxa"/>
            <w:tcBorders>
              <w:top w:val="single" w:color="FFFFFF" w:sz="6" w:space="0"/>
              <w:left w:val="single" w:color="FFFFFF" w:sz="6" w:space="0"/>
              <w:right w:val="single" w:color="FFFFFF" w:sz="6" w:space="0"/>
            </w:tcBorders>
            <w:vAlign w:val="center"/>
          </w:tcPr>
          <w:p>
            <w:pPr>
              <w:pStyle w:val="1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5"/>
            </w:pPr>
            <w:r>
              <w:t>序号</w:t>
            </w:r>
          </w:p>
        </w:tc>
        <w:tc>
          <w:tcPr>
            <w:tcW w:w="5726" w:type="dxa"/>
            <w:gridSpan w:val="2"/>
            <w:vAlign w:val="center"/>
          </w:tcPr>
          <w:p>
            <w:pPr>
              <w:pStyle w:val="5"/>
            </w:pPr>
            <w:r>
              <w:t>功能分类科目</w:t>
            </w:r>
          </w:p>
        </w:tc>
        <w:tc>
          <w:tcPr>
            <w:tcW w:w="2551" w:type="dxa"/>
            <w:vMerge w:val="restart"/>
            <w:vAlign w:val="center"/>
          </w:tcPr>
          <w:p>
            <w:pPr>
              <w:pStyle w:val="5"/>
            </w:pPr>
            <w:r>
              <w:t>合计</w:t>
            </w:r>
          </w:p>
        </w:tc>
        <w:tc>
          <w:tcPr>
            <w:tcW w:w="2551" w:type="dxa"/>
            <w:vMerge w:val="restart"/>
            <w:vAlign w:val="center"/>
          </w:tcPr>
          <w:p>
            <w:pPr>
              <w:pStyle w:val="5"/>
            </w:pPr>
            <w:r>
              <w:t>基本支出</w:t>
            </w:r>
          </w:p>
        </w:tc>
        <w:tc>
          <w:tcPr>
            <w:tcW w:w="2551" w:type="dxa"/>
            <w:vMerge w:val="restart"/>
            <w:vAlign w:val="center"/>
          </w:tcPr>
          <w:p>
            <w:pPr>
              <w:pStyle w:val="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5"/>
            </w:pPr>
            <w:r>
              <w:t>科目编码</w:t>
            </w:r>
          </w:p>
        </w:tc>
        <w:tc>
          <w:tcPr>
            <w:tcW w:w="4535" w:type="dxa"/>
            <w:vAlign w:val="center"/>
          </w:tcPr>
          <w:p>
            <w:pPr>
              <w:pStyle w:val="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5"/>
            </w:pPr>
            <w:r>
              <w:t>栏次</w:t>
            </w:r>
          </w:p>
        </w:tc>
        <w:tc>
          <w:tcPr>
            <w:tcW w:w="1191" w:type="dxa"/>
            <w:vAlign w:val="center"/>
          </w:tcPr>
          <w:p>
            <w:pPr>
              <w:pStyle w:val="5"/>
            </w:pPr>
            <w:r>
              <w:t>1</w:t>
            </w:r>
          </w:p>
        </w:tc>
        <w:tc>
          <w:tcPr>
            <w:tcW w:w="4535" w:type="dxa"/>
            <w:vAlign w:val="center"/>
          </w:tcPr>
          <w:p>
            <w:pPr>
              <w:pStyle w:val="5"/>
            </w:pPr>
            <w:r>
              <w:t>2</w:t>
            </w:r>
          </w:p>
        </w:tc>
        <w:tc>
          <w:tcPr>
            <w:tcW w:w="2551" w:type="dxa"/>
            <w:vAlign w:val="center"/>
          </w:tcPr>
          <w:p>
            <w:pPr>
              <w:pStyle w:val="5"/>
            </w:pPr>
            <w:r>
              <w:t>3</w:t>
            </w:r>
          </w:p>
        </w:tc>
        <w:tc>
          <w:tcPr>
            <w:tcW w:w="2551" w:type="dxa"/>
            <w:vAlign w:val="center"/>
          </w:tcPr>
          <w:p>
            <w:pPr>
              <w:pStyle w:val="5"/>
            </w:pPr>
            <w:r>
              <w:t>4</w:t>
            </w:r>
          </w:p>
        </w:tc>
        <w:tc>
          <w:tcPr>
            <w:tcW w:w="2551" w:type="dxa"/>
            <w:vAlign w:val="center"/>
          </w:tcPr>
          <w:p>
            <w:pPr>
              <w:pStyle w:val="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1319.10</w:t>
            </w:r>
          </w:p>
        </w:tc>
        <w:tc>
          <w:tcPr>
            <w:tcW w:w="2551" w:type="dxa"/>
            <w:vAlign w:val="center"/>
          </w:tcPr>
          <w:p>
            <w:pPr>
              <w:pStyle w:val="17"/>
            </w:pPr>
            <w:r>
              <w:t>1082.23</w:t>
            </w:r>
          </w:p>
        </w:tc>
        <w:tc>
          <w:tcPr>
            <w:tcW w:w="2551" w:type="dxa"/>
            <w:vAlign w:val="center"/>
          </w:tcPr>
          <w:p>
            <w:pPr>
              <w:pStyle w:val="17"/>
            </w:pPr>
            <w:r>
              <w:t>236.87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w:t>
            </w:r>
          </w:p>
        </w:tc>
        <w:tc>
          <w:tcPr>
            <w:tcW w:w="1191" w:type="dxa"/>
            <w:vAlign w:val="center"/>
          </w:tcPr>
          <w:p>
            <w:pPr>
              <w:pStyle w:val="6"/>
            </w:pPr>
            <w:r>
              <w:t>201</w:t>
            </w:r>
          </w:p>
        </w:tc>
        <w:tc>
          <w:tcPr>
            <w:tcW w:w="4535" w:type="dxa"/>
            <w:vAlign w:val="center"/>
          </w:tcPr>
          <w:p>
            <w:pPr>
              <w:pStyle w:val="6"/>
            </w:pPr>
            <w:r>
              <w:t>一般公共服务支出</w:t>
            </w:r>
          </w:p>
        </w:tc>
        <w:tc>
          <w:tcPr>
            <w:tcW w:w="2551" w:type="dxa"/>
            <w:vAlign w:val="center"/>
          </w:tcPr>
          <w:p>
            <w:pPr>
              <w:pStyle w:val="13"/>
            </w:pPr>
            <w:r>
              <w:t>1128.57</w:t>
            </w:r>
          </w:p>
        </w:tc>
        <w:tc>
          <w:tcPr>
            <w:tcW w:w="2551" w:type="dxa"/>
            <w:vAlign w:val="center"/>
          </w:tcPr>
          <w:p>
            <w:pPr>
              <w:pStyle w:val="13"/>
            </w:pPr>
            <w:r>
              <w:t>891.70</w:t>
            </w:r>
          </w:p>
        </w:tc>
        <w:tc>
          <w:tcPr>
            <w:tcW w:w="2551" w:type="dxa"/>
            <w:vAlign w:val="center"/>
          </w:tcPr>
          <w:p>
            <w:pPr>
              <w:pStyle w:val="13"/>
            </w:pPr>
            <w:r>
              <w:t>236.87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w:t>
            </w:r>
          </w:p>
        </w:tc>
        <w:tc>
          <w:tcPr>
            <w:tcW w:w="1191" w:type="dxa"/>
            <w:vAlign w:val="center"/>
          </w:tcPr>
          <w:p>
            <w:pPr>
              <w:pStyle w:val="6"/>
            </w:pPr>
            <w:r>
              <w:t>20101</w:t>
            </w:r>
          </w:p>
        </w:tc>
        <w:tc>
          <w:tcPr>
            <w:tcW w:w="4535" w:type="dxa"/>
            <w:vAlign w:val="center"/>
          </w:tcPr>
          <w:p>
            <w:pPr>
              <w:pStyle w:val="6"/>
            </w:pPr>
            <w:r>
              <w:t>人大事务</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4</w:t>
            </w:r>
          </w:p>
        </w:tc>
        <w:tc>
          <w:tcPr>
            <w:tcW w:w="1191" w:type="dxa"/>
            <w:vAlign w:val="center"/>
          </w:tcPr>
          <w:p>
            <w:pPr>
              <w:pStyle w:val="6"/>
            </w:pPr>
            <w:r>
              <w:t>2010101</w:t>
            </w:r>
          </w:p>
        </w:tc>
        <w:tc>
          <w:tcPr>
            <w:tcW w:w="4535" w:type="dxa"/>
            <w:vAlign w:val="center"/>
          </w:tcPr>
          <w:p>
            <w:pPr>
              <w:pStyle w:val="6"/>
            </w:pPr>
            <w:r>
              <w:t>行政运行</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5</w:t>
            </w:r>
          </w:p>
        </w:tc>
        <w:tc>
          <w:tcPr>
            <w:tcW w:w="1191" w:type="dxa"/>
            <w:vAlign w:val="center"/>
          </w:tcPr>
          <w:p>
            <w:pPr>
              <w:pStyle w:val="6"/>
            </w:pPr>
            <w:r>
              <w:t>20103</w:t>
            </w:r>
          </w:p>
        </w:tc>
        <w:tc>
          <w:tcPr>
            <w:tcW w:w="4535" w:type="dxa"/>
            <w:vAlign w:val="center"/>
          </w:tcPr>
          <w:p>
            <w:pPr>
              <w:pStyle w:val="6"/>
            </w:pPr>
            <w:r>
              <w:t>政府办公厅（室）及相关机构事务</w:t>
            </w:r>
          </w:p>
        </w:tc>
        <w:tc>
          <w:tcPr>
            <w:tcW w:w="2551" w:type="dxa"/>
            <w:vAlign w:val="center"/>
          </w:tcPr>
          <w:p>
            <w:pPr>
              <w:pStyle w:val="13"/>
            </w:pPr>
            <w:r>
              <w:t>1127.69</w:t>
            </w:r>
          </w:p>
        </w:tc>
        <w:tc>
          <w:tcPr>
            <w:tcW w:w="2551" w:type="dxa"/>
            <w:vAlign w:val="center"/>
          </w:tcPr>
          <w:p>
            <w:pPr>
              <w:pStyle w:val="13"/>
            </w:pPr>
            <w:r>
              <w:t>890.82</w:t>
            </w:r>
          </w:p>
        </w:tc>
        <w:tc>
          <w:tcPr>
            <w:tcW w:w="2551" w:type="dxa"/>
            <w:vAlign w:val="center"/>
          </w:tcPr>
          <w:p>
            <w:pPr>
              <w:pStyle w:val="13"/>
            </w:pPr>
            <w:r>
              <w:t>236.87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6</w:t>
            </w:r>
          </w:p>
        </w:tc>
        <w:tc>
          <w:tcPr>
            <w:tcW w:w="1191" w:type="dxa"/>
            <w:vAlign w:val="center"/>
          </w:tcPr>
          <w:p>
            <w:pPr>
              <w:pStyle w:val="6"/>
            </w:pPr>
            <w:r>
              <w:t>2010301</w:t>
            </w:r>
          </w:p>
        </w:tc>
        <w:tc>
          <w:tcPr>
            <w:tcW w:w="4535" w:type="dxa"/>
            <w:vAlign w:val="center"/>
          </w:tcPr>
          <w:p>
            <w:pPr>
              <w:pStyle w:val="6"/>
            </w:pPr>
            <w:r>
              <w:t>行政运行</w:t>
            </w:r>
          </w:p>
        </w:tc>
        <w:tc>
          <w:tcPr>
            <w:tcW w:w="2551" w:type="dxa"/>
            <w:vAlign w:val="center"/>
          </w:tcPr>
          <w:p>
            <w:pPr>
              <w:pStyle w:val="13"/>
            </w:pPr>
            <w:r>
              <w:t>995.30</w:t>
            </w:r>
          </w:p>
        </w:tc>
        <w:tc>
          <w:tcPr>
            <w:tcW w:w="2551" w:type="dxa"/>
            <w:vAlign w:val="center"/>
          </w:tcPr>
          <w:p>
            <w:pPr>
              <w:pStyle w:val="13"/>
            </w:pPr>
            <w:r>
              <w:t>890.82</w:t>
            </w:r>
          </w:p>
        </w:tc>
        <w:tc>
          <w:tcPr>
            <w:tcW w:w="2551" w:type="dxa"/>
            <w:vAlign w:val="center"/>
          </w:tcPr>
          <w:p>
            <w:pPr>
              <w:pStyle w:val="13"/>
            </w:pPr>
            <w:r>
              <w:t>104.48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7</w:t>
            </w:r>
          </w:p>
        </w:tc>
        <w:tc>
          <w:tcPr>
            <w:tcW w:w="1191" w:type="dxa"/>
            <w:vAlign w:val="center"/>
          </w:tcPr>
          <w:p>
            <w:pPr>
              <w:pStyle w:val="6"/>
            </w:pPr>
            <w:r>
              <w:t>2010302</w:t>
            </w:r>
          </w:p>
        </w:tc>
        <w:tc>
          <w:tcPr>
            <w:tcW w:w="4535" w:type="dxa"/>
            <w:vAlign w:val="center"/>
          </w:tcPr>
          <w:p>
            <w:pPr>
              <w:pStyle w:val="6"/>
            </w:pPr>
            <w:r>
              <w:t>一般行政管理事务</w:t>
            </w:r>
          </w:p>
        </w:tc>
        <w:tc>
          <w:tcPr>
            <w:tcW w:w="2551" w:type="dxa"/>
            <w:vAlign w:val="center"/>
          </w:tcPr>
          <w:p>
            <w:pPr>
              <w:pStyle w:val="13"/>
            </w:pPr>
            <w:r>
              <w:t>61.72</w:t>
            </w:r>
          </w:p>
        </w:tc>
        <w:tc>
          <w:tcPr>
            <w:tcW w:w="2551" w:type="dxa"/>
            <w:vAlign w:val="center"/>
          </w:tcPr>
          <w:p>
            <w:pPr>
              <w:pStyle w:val="13"/>
            </w:pPr>
          </w:p>
        </w:tc>
        <w:tc>
          <w:tcPr>
            <w:tcW w:w="2551" w:type="dxa"/>
            <w:vAlign w:val="center"/>
          </w:tcPr>
          <w:p>
            <w:pPr>
              <w:pStyle w:val="13"/>
            </w:pPr>
            <w:r>
              <w:t>61.72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8</w:t>
            </w:r>
          </w:p>
        </w:tc>
        <w:tc>
          <w:tcPr>
            <w:tcW w:w="1191" w:type="dxa"/>
            <w:vAlign w:val="center"/>
          </w:tcPr>
          <w:p>
            <w:pPr>
              <w:pStyle w:val="6"/>
            </w:pPr>
            <w:r>
              <w:t>2010305</w:t>
            </w:r>
          </w:p>
        </w:tc>
        <w:tc>
          <w:tcPr>
            <w:tcW w:w="4535" w:type="dxa"/>
            <w:vAlign w:val="center"/>
          </w:tcPr>
          <w:p>
            <w:pPr>
              <w:pStyle w:val="6"/>
            </w:pPr>
            <w:r>
              <w:t>专项业务及机关事务管理</w:t>
            </w:r>
          </w:p>
        </w:tc>
        <w:tc>
          <w:tcPr>
            <w:tcW w:w="2551" w:type="dxa"/>
            <w:vAlign w:val="center"/>
          </w:tcPr>
          <w:p>
            <w:pPr>
              <w:pStyle w:val="13"/>
            </w:pPr>
            <w:r>
              <w:t>70.67</w:t>
            </w:r>
          </w:p>
        </w:tc>
        <w:tc>
          <w:tcPr>
            <w:tcW w:w="2551" w:type="dxa"/>
            <w:vAlign w:val="center"/>
          </w:tcPr>
          <w:p>
            <w:pPr>
              <w:pStyle w:val="13"/>
            </w:pPr>
          </w:p>
        </w:tc>
        <w:tc>
          <w:tcPr>
            <w:tcW w:w="2551" w:type="dxa"/>
            <w:vAlign w:val="center"/>
          </w:tcPr>
          <w:p>
            <w:pPr>
              <w:pStyle w:val="13"/>
            </w:pPr>
            <w:r>
              <w:t>70.67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9</w:t>
            </w:r>
          </w:p>
        </w:tc>
        <w:tc>
          <w:tcPr>
            <w:tcW w:w="1191" w:type="dxa"/>
            <w:vAlign w:val="center"/>
          </w:tcPr>
          <w:p>
            <w:pPr>
              <w:pStyle w:val="6"/>
            </w:pPr>
            <w:r>
              <w:t>208</w:t>
            </w:r>
          </w:p>
        </w:tc>
        <w:tc>
          <w:tcPr>
            <w:tcW w:w="4535" w:type="dxa"/>
            <w:vAlign w:val="center"/>
          </w:tcPr>
          <w:p>
            <w:pPr>
              <w:pStyle w:val="6"/>
            </w:pPr>
            <w:r>
              <w:t>社会保障和就业支出</w:t>
            </w:r>
          </w:p>
        </w:tc>
        <w:tc>
          <w:tcPr>
            <w:tcW w:w="2551" w:type="dxa"/>
            <w:vAlign w:val="center"/>
          </w:tcPr>
          <w:p>
            <w:pPr>
              <w:pStyle w:val="13"/>
            </w:pPr>
            <w:r>
              <w:t>166.13</w:t>
            </w:r>
          </w:p>
        </w:tc>
        <w:tc>
          <w:tcPr>
            <w:tcW w:w="2551" w:type="dxa"/>
            <w:vAlign w:val="center"/>
          </w:tcPr>
          <w:p>
            <w:pPr>
              <w:pStyle w:val="13"/>
            </w:pPr>
            <w:r>
              <w:t>166.13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10</w:t>
            </w:r>
          </w:p>
        </w:tc>
        <w:tc>
          <w:tcPr>
            <w:tcW w:w="1191" w:type="dxa"/>
            <w:vAlign w:val="center"/>
          </w:tcPr>
          <w:p>
            <w:pPr>
              <w:pStyle w:val="6"/>
            </w:pPr>
            <w:r>
              <w:t>20805</w:t>
            </w:r>
          </w:p>
        </w:tc>
        <w:tc>
          <w:tcPr>
            <w:tcW w:w="4535" w:type="dxa"/>
            <w:vAlign w:val="center"/>
          </w:tcPr>
          <w:p>
            <w:pPr>
              <w:pStyle w:val="6"/>
            </w:pPr>
            <w:r>
              <w:t>行政事业单位养老支出</w:t>
            </w:r>
          </w:p>
        </w:tc>
        <w:tc>
          <w:tcPr>
            <w:tcW w:w="2551" w:type="dxa"/>
            <w:vAlign w:val="center"/>
          </w:tcPr>
          <w:p>
            <w:pPr>
              <w:pStyle w:val="13"/>
            </w:pPr>
            <w:r>
              <w:t>166.13</w:t>
            </w:r>
          </w:p>
        </w:tc>
        <w:tc>
          <w:tcPr>
            <w:tcW w:w="2551" w:type="dxa"/>
            <w:vAlign w:val="center"/>
          </w:tcPr>
          <w:p>
            <w:pPr>
              <w:pStyle w:val="13"/>
            </w:pPr>
            <w:r>
              <w:t>166.13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11</w:t>
            </w:r>
          </w:p>
        </w:tc>
        <w:tc>
          <w:tcPr>
            <w:tcW w:w="1191" w:type="dxa"/>
            <w:vAlign w:val="center"/>
          </w:tcPr>
          <w:p>
            <w:pPr>
              <w:pStyle w:val="6"/>
            </w:pPr>
            <w:r>
              <w:t>2080501</w:t>
            </w:r>
          </w:p>
        </w:tc>
        <w:tc>
          <w:tcPr>
            <w:tcW w:w="4535" w:type="dxa"/>
            <w:vAlign w:val="center"/>
          </w:tcPr>
          <w:p>
            <w:pPr>
              <w:pStyle w:val="6"/>
            </w:pPr>
            <w:r>
              <w:t>行政单位离退休</w:t>
            </w:r>
          </w:p>
        </w:tc>
        <w:tc>
          <w:tcPr>
            <w:tcW w:w="2551" w:type="dxa"/>
            <w:vAlign w:val="center"/>
          </w:tcPr>
          <w:p>
            <w:pPr>
              <w:pStyle w:val="13"/>
            </w:pPr>
            <w:r>
              <w:t>84.24</w:t>
            </w:r>
          </w:p>
        </w:tc>
        <w:tc>
          <w:tcPr>
            <w:tcW w:w="2551" w:type="dxa"/>
            <w:vAlign w:val="center"/>
          </w:tcPr>
          <w:p>
            <w:pPr>
              <w:pStyle w:val="13"/>
            </w:pPr>
            <w:r>
              <w:t>84.24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12</w:t>
            </w:r>
          </w:p>
        </w:tc>
        <w:tc>
          <w:tcPr>
            <w:tcW w:w="1191" w:type="dxa"/>
            <w:vAlign w:val="center"/>
          </w:tcPr>
          <w:p>
            <w:pPr>
              <w:pStyle w:val="6"/>
            </w:pPr>
            <w:r>
              <w:t>2080505</w:t>
            </w:r>
          </w:p>
        </w:tc>
        <w:tc>
          <w:tcPr>
            <w:tcW w:w="4535" w:type="dxa"/>
            <w:vAlign w:val="center"/>
          </w:tcPr>
          <w:p>
            <w:pPr>
              <w:pStyle w:val="6"/>
            </w:pPr>
            <w:r>
              <w:t>机关事业单位基本养老保险缴费支出</w:t>
            </w:r>
          </w:p>
        </w:tc>
        <w:tc>
          <w:tcPr>
            <w:tcW w:w="2551" w:type="dxa"/>
            <w:vAlign w:val="center"/>
          </w:tcPr>
          <w:p>
            <w:pPr>
              <w:pStyle w:val="13"/>
            </w:pPr>
            <w:r>
              <w:t>54.59</w:t>
            </w:r>
          </w:p>
        </w:tc>
        <w:tc>
          <w:tcPr>
            <w:tcW w:w="2551" w:type="dxa"/>
            <w:vAlign w:val="center"/>
          </w:tcPr>
          <w:p>
            <w:pPr>
              <w:pStyle w:val="13"/>
            </w:pPr>
            <w:r>
              <w:t>54.59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13</w:t>
            </w:r>
          </w:p>
        </w:tc>
        <w:tc>
          <w:tcPr>
            <w:tcW w:w="1191" w:type="dxa"/>
            <w:vAlign w:val="center"/>
          </w:tcPr>
          <w:p>
            <w:pPr>
              <w:pStyle w:val="6"/>
            </w:pPr>
            <w:r>
              <w:t>2080506</w:t>
            </w:r>
          </w:p>
        </w:tc>
        <w:tc>
          <w:tcPr>
            <w:tcW w:w="4535" w:type="dxa"/>
            <w:vAlign w:val="center"/>
          </w:tcPr>
          <w:p>
            <w:pPr>
              <w:pStyle w:val="6"/>
            </w:pPr>
            <w:r>
              <w:t>机关事业单位职业年金缴费支出</w:t>
            </w:r>
          </w:p>
        </w:tc>
        <w:tc>
          <w:tcPr>
            <w:tcW w:w="2551" w:type="dxa"/>
            <w:vAlign w:val="center"/>
          </w:tcPr>
          <w:p>
            <w:pPr>
              <w:pStyle w:val="13"/>
            </w:pPr>
            <w:r>
              <w:t>27.30</w:t>
            </w:r>
          </w:p>
        </w:tc>
        <w:tc>
          <w:tcPr>
            <w:tcW w:w="2551" w:type="dxa"/>
            <w:vAlign w:val="center"/>
          </w:tcPr>
          <w:p>
            <w:pPr>
              <w:pStyle w:val="13"/>
            </w:pPr>
            <w:r>
              <w:t>27.30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14</w:t>
            </w:r>
          </w:p>
        </w:tc>
        <w:tc>
          <w:tcPr>
            <w:tcW w:w="1191" w:type="dxa"/>
            <w:vAlign w:val="center"/>
          </w:tcPr>
          <w:p>
            <w:pPr>
              <w:pStyle w:val="6"/>
            </w:pPr>
            <w:r>
              <w:t>221</w:t>
            </w:r>
          </w:p>
        </w:tc>
        <w:tc>
          <w:tcPr>
            <w:tcW w:w="4535" w:type="dxa"/>
            <w:vAlign w:val="center"/>
          </w:tcPr>
          <w:p>
            <w:pPr>
              <w:pStyle w:val="6"/>
            </w:pPr>
            <w:r>
              <w:t>住房保障支出</w:t>
            </w:r>
          </w:p>
        </w:tc>
        <w:tc>
          <w:tcPr>
            <w:tcW w:w="2551" w:type="dxa"/>
            <w:vAlign w:val="center"/>
          </w:tcPr>
          <w:p>
            <w:pPr>
              <w:pStyle w:val="13"/>
            </w:pPr>
            <w:r>
              <w:t>24.40</w:t>
            </w:r>
          </w:p>
        </w:tc>
        <w:tc>
          <w:tcPr>
            <w:tcW w:w="2551" w:type="dxa"/>
            <w:vAlign w:val="center"/>
          </w:tcPr>
          <w:p>
            <w:pPr>
              <w:pStyle w:val="13"/>
            </w:pPr>
            <w:r>
              <w:t>24.40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15</w:t>
            </w:r>
          </w:p>
        </w:tc>
        <w:tc>
          <w:tcPr>
            <w:tcW w:w="1191" w:type="dxa"/>
            <w:vAlign w:val="center"/>
          </w:tcPr>
          <w:p>
            <w:pPr>
              <w:pStyle w:val="6"/>
            </w:pPr>
            <w:r>
              <w:t>22102</w:t>
            </w:r>
          </w:p>
        </w:tc>
        <w:tc>
          <w:tcPr>
            <w:tcW w:w="4535" w:type="dxa"/>
            <w:vAlign w:val="center"/>
          </w:tcPr>
          <w:p>
            <w:pPr>
              <w:pStyle w:val="6"/>
            </w:pPr>
            <w:r>
              <w:t>住房改革支出</w:t>
            </w:r>
          </w:p>
        </w:tc>
        <w:tc>
          <w:tcPr>
            <w:tcW w:w="2551" w:type="dxa"/>
            <w:vAlign w:val="center"/>
          </w:tcPr>
          <w:p>
            <w:pPr>
              <w:pStyle w:val="13"/>
            </w:pPr>
            <w:r>
              <w:t>24.40</w:t>
            </w:r>
          </w:p>
        </w:tc>
        <w:tc>
          <w:tcPr>
            <w:tcW w:w="2551" w:type="dxa"/>
            <w:vAlign w:val="center"/>
          </w:tcPr>
          <w:p>
            <w:pPr>
              <w:pStyle w:val="13"/>
            </w:pPr>
            <w:r>
              <w:t>24.40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16</w:t>
            </w:r>
          </w:p>
        </w:tc>
        <w:tc>
          <w:tcPr>
            <w:tcW w:w="1191" w:type="dxa"/>
            <w:vAlign w:val="center"/>
          </w:tcPr>
          <w:p>
            <w:pPr>
              <w:pStyle w:val="6"/>
            </w:pPr>
            <w:r>
              <w:t>2210201</w:t>
            </w:r>
          </w:p>
        </w:tc>
        <w:tc>
          <w:tcPr>
            <w:tcW w:w="4535" w:type="dxa"/>
            <w:vAlign w:val="center"/>
          </w:tcPr>
          <w:p>
            <w:pPr>
              <w:pStyle w:val="6"/>
            </w:pPr>
            <w:r>
              <w:t>住房公积金</w:t>
            </w:r>
          </w:p>
        </w:tc>
        <w:tc>
          <w:tcPr>
            <w:tcW w:w="2551" w:type="dxa"/>
            <w:vAlign w:val="center"/>
          </w:tcPr>
          <w:p>
            <w:pPr>
              <w:pStyle w:val="13"/>
            </w:pPr>
            <w:r>
              <w:t>24.40</w:t>
            </w:r>
          </w:p>
        </w:tc>
        <w:tc>
          <w:tcPr>
            <w:tcW w:w="2551" w:type="dxa"/>
            <w:vAlign w:val="center"/>
          </w:tcPr>
          <w:p>
            <w:pPr>
              <w:pStyle w:val="13"/>
            </w:pPr>
            <w:r>
              <w:t>24.40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551" w:type="dxa"/>
            <w:tcBorders>
              <w:top w:val="single" w:color="FFFFFF" w:sz="6" w:space="0"/>
              <w:left w:val="single" w:color="FFFFFF" w:sz="6" w:space="0"/>
              <w:right w:val="single" w:color="FFFFFF" w:sz="6" w:space="0"/>
            </w:tcBorders>
            <w:vAlign w:val="center"/>
          </w:tcPr>
          <w:p>
            <w:pPr>
              <w:pStyle w:val="1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5"/>
            </w:pPr>
            <w:r>
              <w:t>序号</w:t>
            </w:r>
          </w:p>
        </w:tc>
        <w:tc>
          <w:tcPr>
            <w:tcW w:w="5726" w:type="dxa"/>
            <w:gridSpan w:val="2"/>
            <w:vAlign w:val="center"/>
          </w:tcPr>
          <w:p>
            <w:pPr>
              <w:pStyle w:val="5"/>
            </w:pPr>
            <w:r>
              <w:t>支出部门经济分类科目</w:t>
            </w:r>
          </w:p>
        </w:tc>
        <w:tc>
          <w:tcPr>
            <w:tcW w:w="7654" w:type="dxa"/>
            <w:gridSpan w:val="3"/>
            <w:vAlign w:val="center"/>
          </w:tcPr>
          <w:p>
            <w:pPr>
              <w:pStyle w:val="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5"/>
            </w:pPr>
            <w:r>
              <w:t>科目编码</w:t>
            </w:r>
          </w:p>
        </w:tc>
        <w:tc>
          <w:tcPr>
            <w:tcW w:w="4535" w:type="dxa"/>
            <w:vAlign w:val="center"/>
          </w:tcPr>
          <w:p>
            <w:pPr>
              <w:pStyle w:val="5"/>
            </w:pPr>
            <w:r>
              <w:t>科目名称</w:t>
            </w:r>
          </w:p>
        </w:tc>
        <w:tc>
          <w:tcPr>
            <w:tcW w:w="2551" w:type="dxa"/>
            <w:vAlign w:val="center"/>
          </w:tcPr>
          <w:p>
            <w:pPr>
              <w:pStyle w:val="5"/>
            </w:pPr>
            <w:r>
              <w:t>合计</w:t>
            </w:r>
          </w:p>
        </w:tc>
        <w:tc>
          <w:tcPr>
            <w:tcW w:w="2551" w:type="dxa"/>
            <w:vAlign w:val="center"/>
          </w:tcPr>
          <w:p>
            <w:pPr>
              <w:pStyle w:val="5"/>
            </w:pPr>
            <w:r>
              <w:t>人员经费</w:t>
            </w:r>
          </w:p>
        </w:tc>
        <w:tc>
          <w:tcPr>
            <w:tcW w:w="2551" w:type="dxa"/>
            <w:vAlign w:val="center"/>
          </w:tcPr>
          <w:p>
            <w:pPr>
              <w:pStyle w:val="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5"/>
            </w:pPr>
            <w:r>
              <w:t>栏次</w:t>
            </w:r>
          </w:p>
        </w:tc>
        <w:tc>
          <w:tcPr>
            <w:tcW w:w="1191" w:type="dxa"/>
            <w:vAlign w:val="center"/>
          </w:tcPr>
          <w:p>
            <w:pPr>
              <w:pStyle w:val="5"/>
            </w:pPr>
            <w:r>
              <w:t>1</w:t>
            </w:r>
          </w:p>
        </w:tc>
        <w:tc>
          <w:tcPr>
            <w:tcW w:w="4535" w:type="dxa"/>
            <w:vAlign w:val="center"/>
          </w:tcPr>
          <w:p>
            <w:pPr>
              <w:pStyle w:val="5"/>
            </w:pPr>
            <w:r>
              <w:t>2</w:t>
            </w:r>
          </w:p>
        </w:tc>
        <w:tc>
          <w:tcPr>
            <w:tcW w:w="2551" w:type="dxa"/>
            <w:vAlign w:val="center"/>
          </w:tcPr>
          <w:p>
            <w:pPr>
              <w:pStyle w:val="5"/>
            </w:pPr>
            <w:r>
              <w:t>3</w:t>
            </w:r>
          </w:p>
        </w:tc>
        <w:tc>
          <w:tcPr>
            <w:tcW w:w="2551" w:type="dxa"/>
            <w:vAlign w:val="center"/>
          </w:tcPr>
          <w:p>
            <w:pPr>
              <w:pStyle w:val="5"/>
            </w:pPr>
            <w:r>
              <w:t>4</w:t>
            </w:r>
          </w:p>
        </w:tc>
        <w:tc>
          <w:tcPr>
            <w:tcW w:w="2551" w:type="dxa"/>
            <w:vAlign w:val="center"/>
          </w:tcPr>
          <w:p>
            <w:pPr>
              <w:pStyle w:val="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1082.23</w:t>
            </w:r>
          </w:p>
        </w:tc>
        <w:tc>
          <w:tcPr>
            <w:tcW w:w="2551" w:type="dxa"/>
            <w:vAlign w:val="center"/>
          </w:tcPr>
          <w:p>
            <w:pPr>
              <w:pStyle w:val="17"/>
            </w:pPr>
            <w:r>
              <w:t>729.03</w:t>
            </w:r>
          </w:p>
        </w:tc>
        <w:tc>
          <w:tcPr>
            <w:tcW w:w="2551" w:type="dxa"/>
            <w:vAlign w:val="center"/>
          </w:tcPr>
          <w:p>
            <w:pPr>
              <w:pStyle w:val="17"/>
            </w:pPr>
            <w:r>
              <w:t>353.20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w:t>
            </w:r>
          </w:p>
        </w:tc>
        <w:tc>
          <w:tcPr>
            <w:tcW w:w="1191" w:type="dxa"/>
            <w:vAlign w:val="center"/>
          </w:tcPr>
          <w:p>
            <w:pPr>
              <w:pStyle w:val="6"/>
            </w:pPr>
            <w:r>
              <w:t>301</w:t>
            </w:r>
          </w:p>
        </w:tc>
        <w:tc>
          <w:tcPr>
            <w:tcW w:w="4535" w:type="dxa"/>
            <w:vAlign w:val="center"/>
          </w:tcPr>
          <w:p>
            <w:pPr>
              <w:pStyle w:val="6"/>
            </w:pPr>
            <w:r>
              <w:t>工资福利支出</w:t>
            </w:r>
          </w:p>
        </w:tc>
        <w:tc>
          <w:tcPr>
            <w:tcW w:w="2551" w:type="dxa"/>
            <w:vAlign w:val="center"/>
          </w:tcPr>
          <w:p>
            <w:pPr>
              <w:pStyle w:val="13"/>
            </w:pPr>
            <w:r>
              <w:t>626.77</w:t>
            </w:r>
          </w:p>
        </w:tc>
        <w:tc>
          <w:tcPr>
            <w:tcW w:w="2551" w:type="dxa"/>
            <w:vAlign w:val="center"/>
          </w:tcPr>
          <w:p>
            <w:pPr>
              <w:pStyle w:val="13"/>
            </w:pPr>
            <w:r>
              <w:t>626.77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w:t>
            </w:r>
          </w:p>
        </w:tc>
        <w:tc>
          <w:tcPr>
            <w:tcW w:w="1191" w:type="dxa"/>
            <w:vAlign w:val="center"/>
          </w:tcPr>
          <w:p>
            <w:pPr>
              <w:pStyle w:val="6"/>
            </w:pPr>
            <w:r>
              <w:t>30101</w:t>
            </w:r>
          </w:p>
        </w:tc>
        <w:tc>
          <w:tcPr>
            <w:tcW w:w="4535" w:type="dxa"/>
            <w:vAlign w:val="center"/>
          </w:tcPr>
          <w:p>
            <w:pPr>
              <w:pStyle w:val="6"/>
            </w:pPr>
            <w:r>
              <w:t>基本工资</w:t>
            </w:r>
          </w:p>
        </w:tc>
        <w:tc>
          <w:tcPr>
            <w:tcW w:w="2551" w:type="dxa"/>
            <w:vAlign w:val="center"/>
          </w:tcPr>
          <w:p>
            <w:pPr>
              <w:pStyle w:val="13"/>
            </w:pPr>
            <w:r>
              <w:t>183.78</w:t>
            </w:r>
          </w:p>
        </w:tc>
        <w:tc>
          <w:tcPr>
            <w:tcW w:w="2551" w:type="dxa"/>
            <w:vAlign w:val="center"/>
          </w:tcPr>
          <w:p>
            <w:pPr>
              <w:pStyle w:val="13"/>
            </w:pPr>
            <w:r>
              <w:t>183.78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4</w:t>
            </w:r>
          </w:p>
        </w:tc>
        <w:tc>
          <w:tcPr>
            <w:tcW w:w="1191" w:type="dxa"/>
            <w:vAlign w:val="center"/>
          </w:tcPr>
          <w:p>
            <w:pPr>
              <w:pStyle w:val="6"/>
            </w:pPr>
            <w:r>
              <w:t>30102</w:t>
            </w:r>
          </w:p>
        </w:tc>
        <w:tc>
          <w:tcPr>
            <w:tcW w:w="4535" w:type="dxa"/>
            <w:vAlign w:val="center"/>
          </w:tcPr>
          <w:p>
            <w:pPr>
              <w:pStyle w:val="6"/>
            </w:pPr>
            <w:r>
              <w:t>津贴补贴</w:t>
            </w:r>
          </w:p>
        </w:tc>
        <w:tc>
          <w:tcPr>
            <w:tcW w:w="2551" w:type="dxa"/>
            <w:vAlign w:val="center"/>
          </w:tcPr>
          <w:p>
            <w:pPr>
              <w:pStyle w:val="13"/>
            </w:pPr>
            <w:r>
              <w:t>136.50</w:t>
            </w:r>
          </w:p>
        </w:tc>
        <w:tc>
          <w:tcPr>
            <w:tcW w:w="2551" w:type="dxa"/>
            <w:vAlign w:val="center"/>
          </w:tcPr>
          <w:p>
            <w:pPr>
              <w:pStyle w:val="13"/>
            </w:pPr>
            <w:r>
              <w:t>136.50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5</w:t>
            </w:r>
          </w:p>
        </w:tc>
        <w:tc>
          <w:tcPr>
            <w:tcW w:w="1191" w:type="dxa"/>
            <w:vAlign w:val="center"/>
          </w:tcPr>
          <w:p>
            <w:pPr>
              <w:pStyle w:val="6"/>
            </w:pPr>
            <w:r>
              <w:t>30103</w:t>
            </w:r>
          </w:p>
        </w:tc>
        <w:tc>
          <w:tcPr>
            <w:tcW w:w="4535" w:type="dxa"/>
            <w:vAlign w:val="center"/>
          </w:tcPr>
          <w:p>
            <w:pPr>
              <w:pStyle w:val="6"/>
            </w:pPr>
            <w:r>
              <w:t>奖金</w:t>
            </w:r>
          </w:p>
        </w:tc>
        <w:tc>
          <w:tcPr>
            <w:tcW w:w="2551" w:type="dxa"/>
            <w:vAlign w:val="center"/>
          </w:tcPr>
          <w:p>
            <w:pPr>
              <w:pStyle w:val="13"/>
            </w:pPr>
            <w:r>
              <w:t>21.87</w:t>
            </w:r>
          </w:p>
        </w:tc>
        <w:tc>
          <w:tcPr>
            <w:tcW w:w="2551" w:type="dxa"/>
            <w:vAlign w:val="center"/>
          </w:tcPr>
          <w:p>
            <w:pPr>
              <w:pStyle w:val="13"/>
            </w:pPr>
            <w:r>
              <w:t>21.87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6</w:t>
            </w:r>
          </w:p>
        </w:tc>
        <w:tc>
          <w:tcPr>
            <w:tcW w:w="1191" w:type="dxa"/>
            <w:vAlign w:val="center"/>
          </w:tcPr>
          <w:p>
            <w:pPr>
              <w:pStyle w:val="6"/>
            </w:pPr>
            <w:r>
              <w:t>30107</w:t>
            </w:r>
          </w:p>
        </w:tc>
        <w:tc>
          <w:tcPr>
            <w:tcW w:w="4535" w:type="dxa"/>
            <w:vAlign w:val="center"/>
          </w:tcPr>
          <w:p>
            <w:pPr>
              <w:pStyle w:val="6"/>
            </w:pPr>
            <w:r>
              <w:t>绩效工资</w:t>
            </w:r>
          </w:p>
        </w:tc>
        <w:tc>
          <w:tcPr>
            <w:tcW w:w="2551" w:type="dxa"/>
            <w:vAlign w:val="center"/>
          </w:tcPr>
          <w:p>
            <w:pPr>
              <w:pStyle w:val="13"/>
            </w:pPr>
            <w:r>
              <w:t>14.28</w:t>
            </w:r>
          </w:p>
        </w:tc>
        <w:tc>
          <w:tcPr>
            <w:tcW w:w="2551" w:type="dxa"/>
            <w:vAlign w:val="center"/>
          </w:tcPr>
          <w:p>
            <w:pPr>
              <w:pStyle w:val="13"/>
            </w:pPr>
            <w:r>
              <w:t>14.28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7</w:t>
            </w:r>
          </w:p>
        </w:tc>
        <w:tc>
          <w:tcPr>
            <w:tcW w:w="1191" w:type="dxa"/>
            <w:vAlign w:val="center"/>
          </w:tcPr>
          <w:p>
            <w:pPr>
              <w:pStyle w:val="6"/>
            </w:pPr>
            <w:r>
              <w:t>30108</w:t>
            </w:r>
          </w:p>
        </w:tc>
        <w:tc>
          <w:tcPr>
            <w:tcW w:w="4535" w:type="dxa"/>
            <w:vAlign w:val="center"/>
          </w:tcPr>
          <w:p>
            <w:pPr>
              <w:pStyle w:val="6"/>
            </w:pPr>
            <w:r>
              <w:t>机关事业单位基本养老保险缴费</w:t>
            </w:r>
          </w:p>
        </w:tc>
        <w:tc>
          <w:tcPr>
            <w:tcW w:w="2551" w:type="dxa"/>
            <w:vAlign w:val="center"/>
          </w:tcPr>
          <w:p>
            <w:pPr>
              <w:pStyle w:val="13"/>
            </w:pPr>
            <w:r>
              <w:t>54.59</w:t>
            </w:r>
          </w:p>
        </w:tc>
        <w:tc>
          <w:tcPr>
            <w:tcW w:w="2551" w:type="dxa"/>
            <w:vAlign w:val="center"/>
          </w:tcPr>
          <w:p>
            <w:pPr>
              <w:pStyle w:val="13"/>
            </w:pPr>
            <w:r>
              <w:t>54.59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8</w:t>
            </w:r>
          </w:p>
        </w:tc>
        <w:tc>
          <w:tcPr>
            <w:tcW w:w="1191" w:type="dxa"/>
            <w:vAlign w:val="center"/>
          </w:tcPr>
          <w:p>
            <w:pPr>
              <w:pStyle w:val="6"/>
            </w:pPr>
            <w:r>
              <w:t>30109</w:t>
            </w:r>
          </w:p>
        </w:tc>
        <w:tc>
          <w:tcPr>
            <w:tcW w:w="4535" w:type="dxa"/>
            <w:vAlign w:val="center"/>
          </w:tcPr>
          <w:p>
            <w:pPr>
              <w:pStyle w:val="6"/>
            </w:pPr>
            <w:r>
              <w:t>职业年金缴费</w:t>
            </w:r>
          </w:p>
        </w:tc>
        <w:tc>
          <w:tcPr>
            <w:tcW w:w="2551" w:type="dxa"/>
            <w:vAlign w:val="center"/>
          </w:tcPr>
          <w:p>
            <w:pPr>
              <w:pStyle w:val="13"/>
            </w:pPr>
            <w:r>
              <w:t>27.30</w:t>
            </w:r>
          </w:p>
        </w:tc>
        <w:tc>
          <w:tcPr>
            <w:tcW w:w="2551" w:type="dxa"/>
            <w:vAlign w:val="center"/>
          </w:tcPr>
          <w:p>
            <w:pPr>
              <w:pStyle w:val="13"/>
            </w:pPr>
            <w:r>
              <w:t>27.30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9</w:t>
            </w:r>
          </w:p>
        </w:tc>
        <w:tc>
          <w:tcPr>
            <w:tcW w:w="1191" w:type="dxa"/>
            <w:vAlign w:val="center"/>
          </w:tcPr>
          <w:p>
            <w:pPr>
              <w:pStyle w:val="6"/>
            </w:pPr>
            <w:r>
              <w:t>30110</w:t>
            </w:r>
          </w:p>
        </w:tc>
        <w:tc>
          <w:tcPr>
            <w:tcW w:w="4535" w:type="dxa"/>
            <w:vAlign w:val="center"/>
          </w:tcPr>
          <w:p>
            <w:pPr>
              <w:pStyle w:val="6"/>
            </w:pPr>
            <w:r>
              <w:t>职工基本医疗保险缴费</w:t>
            </w:r>
          </w:p>
        </w:tc>
        <w:tc>
          <w:tcPr>
            <w:tcW w:w="2551" w:type="dxa"/>
            <w:vAlign w:val="center"/>
          </w:tcPr>
          <w:p>
            <w:pPr>
              <w:pStyle w:val="13"/>
            </w:pPr>
            <w:r>
              <w:t>22.41</w:t>
            </w:r>
          </w:p>
        </w:tc>
        <w:tc>
          <w:tcPr>
            <w:tcW w:w="2551" w:type="dxa"/>
            <w:vAlign w:val="center"/>
          </w:tcPr>
          <w:p>
            <w:pPr>
              <w:pStyle w:val="13"/>
            </w:pPr>
            <w:r>
              <w:t>22.41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10</w:t>
            </w:r>
          </w:p>
        </w:tc>
        <w:tc>
          <w:tcPr>
            <w:tcW w:w="1191" w:type="dxa"/>
            <w:vAlign w:val="center"/>
          </w:tcPr>
          <w:p>
            <w:pPr>
              <w:pStyle w:val="6"/>
            </w:pPr>
            <w:r>
              <w:t>30112</w:t>
            </w:r>
          </w:p>
        </w:tc>
        <w:tc>
          <w:tcPr>
            <w:tcW w:w="4535" w:type="dxa"/>
            <w:vAlign w:val="center"/>
          </w:tcPr>
          <w:p>
            <w:pPr>
              <w:pStyle w:val="6"/>
            </w:pPr>
            <w:r>
              <w:t>其他社会保障缴费</w:t>
            </w:r>
          </w:p>
        </w:tc>
        <w:tc>
          <w:tcPr>
            <w:tcW w:w="2551" w:type="dxa"/>
            <w:vAlign w:val="center"/>
          </w:tcPr>
          <w:p>
            <w:pPr>
              <w:pStyle w:val="13"/>
            </w:pPr>
            <w:r>
              <w:t>2.59</w:t>
            </w:r>
          </w:p>
        </w:tc>
        <w:tc>
          <w:tcPr>
            <w:tcW w:w="2551" w:type="dxa"/>
            <w:vAlign w:val="center"/>
          </w:tcPr>
          <w:p>
            <w:pPr>
              <w:pStyle w:val="13"/>
            </w:pPr>
            <w:r>
              <w:t>2.59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11</w:t>
            </w:r>
          </w:p>
        </w:tc>
        <w:tc>
          <w:tcPr>
            <w:tcW w:w="1191" w:type="dxa"/>
            <w:vAlign w:val="center"/>
          </w:tcPr>
          <w:p>
            <w:pPr>
              <w:pStyle w:val="6"/>
            </w:pPr>
            <w:r>
              <w:t>30113</w:t>
            </w:r>
          </w:p>
        </w:tc>
        <w:tc>
          <w:tcPr>
            <w:tcW w:w="4535" w:type="dxa"/>
            <w:vAlign w:val="center"/>
          </w:tcPr>
          <w:p>
            <w:pPr>
              <w:pStyle w:val="6"/>
            </w:pPr>
            <w:r>
              <w:t>住房公积金</w:t>
            </w:r>
          </w:p>
        </w:tc>
        <w:tc>
          <w:tcPr>
            <w:tcW w:w="2551" w:type="dxa"/>
            <w:vAlign w:val="center"/>
          </w:tcPr>
          <w:p>
            <w:pPr>
              <w:pStyle w:val="13"/>
            </w:pPr>
            <w:r>
              <w:t>24.40</w:t>
            </w:r>
          </w:p>
        </w:tc>
        <w:tc>
          <w:tcPr>
            <w:tcW w:w="2551" w:type="dxa"/>
            <w:vAlign w:val="center"/>
          </w:tcPr>
          <w:p>
            <w:pPr>
              <w:pStyle w:val="13"/>
            </w:pPr>
            <w:r>
              <w:t>24.40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12</w:t>
            </w:r>
          </w:p>
        </w:tc>
        <w:tc>
          <w:tcPr>
            <w:tcW w:w="1191" w:type="dxa"/>
            <w:vAlign w:val="center"/>
          </w:tcPr>
          <w:p>
            <w:pPr>
              <w:pStyle w:val="6"/>
            </w:pPr>
            <w:r>
              <w:t>30199</w:t>
            </w:r>
          </w:p>
        </w:tc>
        <w:tc>
          <w:tcPr>
            <w:tcW w:w="4535" w:type="dxa"/>
            <w:vAlign w:val="center"/>
          </w:tcPr>
          <w:p>
            <w:pPr>
              <w:pStyle w:val="6"/>
            </w:pPr>
            <w:r>
              <w:t>其他工资福利支出</w:t>
            </w:r>
          </w:p>
        </w:tc>
        <w:tc>
          <w:tcPr>
            <w:tcW w:w="2551" w:type="dxa"/>
            <w:vAlign w:val="center"/>
          </w:tcPr>
          <w:p>
            <w:pPr>
              <w:pStyle w:val="13"/>
            </w:pPr>
            <w:r>
              <w:t>139.05</w:t>
            </w:r>
          </w:p>
        </w:tc>
        <w:tc>
          <w:tcPr>
            <w:tcW w:w="2551" w:type="dxa"/>
            <w:vAlign w:val="center"/>
          </w:tcPr>
          <w:p>
            <w:pPr>
              <w:pStyle w:val="13"/>
            </w:pPr>
            <w:r>
              <w:t>139.05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13</w:t>
            </w:r>
          </w:p>
        </w:tc>
        <w:tc>
          <w:tcPr>
            <w:tcW w:w="1191" w:type="dxa"/>
            <w:vAlign w:val="center"/>
          </w:tcPr>
          <w:p>
            <w:pPr>
              <w:pStyle w:val="6"/>
            </w:pPr>
            <w:r>
              <w:t>302</w:t>
            </w:r>
          </w:p>
        </w:tc>
        <w:tc>
          <w:tcPr>
            <w:tcW w:w="4535" w:type="dxa"/>
            <w:vAlign w:val="center"/>
          </w:tcPr>
          <w:p>
            <w:pPr>
              <w:pStyle w:val="6"/>
            </w:pPr>
            <w:r>
              <w:t>商品和服务支出</w:t>
            </w:r>
          </w:p>
        </w:tc>
        <w:tc>
          <w:tcPr>
            <w:tcW w:w="2551" w:type="dxa"/>
            <w:vAlign w:val="center"/>
          </w:tcPr>
          <w:p>
            <w:pPr>
              <w:pStyle w:val="13"/>
            </w:pPr>
            <w:r>
              <w:t>369.46</w:t>
            </w:r>
          </w:p>
        </w:tc>
        <w:tc>
          <w:tcPr>
            <w:tcW w:w="2551" w:type="dxa"/>
            <w:vAlign w:val="center"/>
          </w:tcPr>
          <w:p>
            <w:pPr>
              <w:pStyle w:val="13"/>
            </w:pPr>
            <w:r>
              <w:t>16.26</w:t>
            </w:r>
          </w:p>
        </w:tc>
        <w:tc>
          <w:tcPr>
            <w:tcW w:w="2551" w:type="dxa"/>
            <w:vAlign w:val="center"/>
          </w:tcPr>
          <w:p>
            <w:pPr>
              <w:pStyle w:val="13"/>
            </w:pPr>
            <w:r>
              <w:t>353.20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14</w:t>
            </w:r>
          </w:p>
        </w:tc>
        <w:tc>
          <w:tcPr>
            <w:tcW w:w="1191" w:type="dxa"/>
            <w:vAlign w:val="center"/>
          </w:tcPr>
          <w:p>
            <w:pPr>
              <w:pStyle w:val="6"/>
            </w:pPr>
            <w:r>
              <w:t>30201</w:t>
            </w:r>
          </w:p>
        </w:tc>
        <w:tc>
          <w:tcPr>
            <w:tcW w:w="4535" w:type="dxa"/>
            <w:vAlign w:val="center"/>
          </w:tcPr>
          <w:p>
            <w:pPr>
              <w:pStyle w:val="6"/>
            </w:pPr>
            <w:r>
              <w:t>办公费</w:t>
            </w:r>
          </w:p>
        </w:tc>
        <w:tc>
          <w:tcPr>
            <w:tcW w:w="2551" w:type="dxa"/>
            <w:vAlign w:val="center"/>
          </w:tcPr>
          <w:p>
            <w:pPr>
              <w:pStyle w:val="13"/>
            </w:pPr>
            <w:r>
              <w:t>93.98</w:t>
            </w:r>
          </w:p>
        </w:tc>
        <w:tc>
          <w:tcPr>
            <w:tcW w:w="2551" w:type="dxa"/>
            <w:vAlign w:val="center"/>
          </w:tcPr>
          <w:p>
            <w:pPr>
              <w:pStyle w:val="13"/>
            </w:pPr>
          </w:p>
        </w:tc>
        <w:tc>
          <w:tcPr>
            <w:tcW w:w="2551" w:type="dxa"/>
            <w:vAlign w:val="center"/>
          </w:tcPr>
          <w:p>
            <w:pPr>
              <w:pStyle w:val="13"/>
            </w:pPr>
            <w:r>
              <w:t>93.98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15</w:t>
            </w:r>
          </w:p>
        </w:tc>
        <w:tc>
          <w:tcPr>
            <w:tcW w:w="1191" w:type="dxa"/>
            <w:vAlign w:val="center"/>
          </w:tcPr>
          <w:p>
            <w:pPr>
              <w:pStyle w:val="6"/>
            </w:pPr>
            <w:r>
              <w:t>30202</w:t>
            </w:r>
          </w:p>
        </w:tc>
        <w:tc>
          <w:tcPr>
            <w:tcW w:w="4535" w:type="dxa"/>
            <w:vAlign w:val="center"/>
          </w:tcPr>
          <w:p>
            <w:pPr>
              <w:pStyle w:val="6"/>
            </w:pPr>
            <w:r>
              <w:t>印刷费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16</w:t>
            </w:r>
          </w:p>
        </w:tc>
        <w:tc>
          <w:tcPr>
            <w:tcW w:w="1191" w:type="dxa"/>
            <w:vAlign w:val="center"/>
          </w:tcPr>
          <w:p>
            <w:pPr>
              <w:pStyle w:val="6"/>
            </w:pPr>
            <w:r>
              <w:t>30205</w:t>
            </w:r>
          </w:p>
        </w:tc>
        <w:tc>
          <w:tcPr>
            <w:tcW w:w="4535" w:type="dxa"/>
            <w:vAlign w:val="center"/>
          </w:tcPr>
          <w:p>
            <w:pPr>
              <w:pStyle w:val="6"/>
            </w:pPr>
            <w:r>
              <w:t>水费</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17</w:t>
            </w:r>
          </w:p>
        </w:tc>
        <w:tc>
          <w:tcPr>
            <w:tcW w:w="1191" w:type="dxa"/>
            <w:vAlign w:val="center"/>
          </w:tcPr>
          <w:p>
            <w:pPr>
              <w:pStyle w:val="6"/>
            </w:pPr>
            <w:r>
              <w:t>30207</w:t>
            </w:r>
          </w:p>
        </w:tc>
        <w:tc>
          <w:tcPr>
            <w:tcW w:w="4535" w:type="dxa"/>
            <w:vAlign w:val="center"/>
          </w:tcPr>
          <w:p>
            <w:pPr>
              <w:pStyle w:val="6"/>
            </w:pPr>
            <w:r>
              <w:t>邮电费</w:t>
            </w:r>
          </w:p>
        </w:tc>
        <w:tc>
          <w:tcPr>
            <w:tcW w:w="2551" w:type="dxa"/>
            <w:vAlign w:val="center"/>
          </w:tcPr>
          <w:p>
            <w:pPr>
              <w:pStyle w:val="13"/>
            </w:pPr>
            <w:r>
              <w:t>7.97</w:t>
            </w:r>
          </w:p>
        </w:tc>
        <w:tc>
          <w:tcPr>
            <w:tcW w:w="2551" w:type="dxa"/>
            <w:vAlign w:val="center"/>
          </w:tcPr>
          <w:p>
            <w:pPr>
              <w:pStyle w:val="13"/>
            </w:pPr>
          </w:p>
        </w:tc>
        <w:tc>
          <w:tcPr>
            <w:tcW w:w="2551" w:type="dxa"/>
            <w:vAlign w:val="center"/>
          </w:tcPr>
          <w:p>
            <w:pPr>
              <w:pStyle w:val="13"/>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18</w:t>
            </w:r>
          </w:p>
        </w:tc>
        <w:tc>
          <w:tcPr>
            <w:tcW w:w="1191" w:type="dxa"/>
            <w:vAlign w:val="center"/>
          </w:tcPr>
          <w:p>
            <w:pPr>
              <w:pStyle w:val="6"/>
            </w:pPr>
            <w:r>
              <w:t>30211</w:t>
            </w:r>
          </w:p>
        </w:tc>
        <w:tc>
          <w:tcPr>
            <w:tcW w:w="4535" w:type="dxa"/>
            <w:vAlign w:val="center"/>
          </w:tcPr>
          <w:p>
            <w:pPr>
              <w:pStyle w:val="6"/>
            </w:pPr>
            <w:r>
              <w:t>差旅费</w:t>
            </w:r>
          </w:p>
        </w:tc>
        <w:tc>
          <w:tcPr>
            <w:tcW w:w="2551" w:type="dxa"/>
            <w:vAlign w:val="center"/>
          </w:tcPr>
          <w:p>
            <w:pPr>
              <w:pStyle w:val="13"/>
            </w:pPr>
            <w:r>
              <w:t>32.40</w:t>
            </w:r>
          </w:p>
        </w:tc>
        <w:tc>
          <w:tcPr>
            <w:tcW w:w="2551" w:type="dxa"/>
            <w:vAlign w:val="center"/>
          </w:tcPr>
          <w:p>
            <w:pPr>
              <w:pStyle w:val="13"/>
            </w:pPr>
          </w:p>
        </w:tc>
        <w:tc>
          <w:tcPr>
            <w:tcW w:w="2551" w:type="dxa"/>
            <w:vAlign w:val="center"/>
          </w:tcPr>
          <w:p>
            <w:pPr>
              <w:pStyle w:val="13"/>
            </w:pPr>
            <w:r>
              <w:t>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19</w:t>
            </w:r>
          </w:p>
        </w:tc>
        <w:tc>
          <w:tcPr>
            <w:tcW w:w="1191" w:type="dxa"/>
            <w:vAlign w:val="center"/>
          </w:tcPr>
          <w:p>
            <w:pPr>
              <w:pStyle w:val="6"/>
            </w:pPr>
            <w:r>
              <w:t>30212</w:t>
            </w:r>
          </w:p>
        </w:tc>
        <w:tc>
          <w:tcPr>
            <w:tcW w:w="4535" w:type="dxa"/>
            <w:vAlign w:val="center"/>
          </w:tcPr>
          <w:p>
            <w:pPr>
              <w:pStyle w:val="6"/>
            </w:pPr>
            <w:r>
              <w:t>因公出国（境）费用</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20</w:t>
            </w:r>
          </w:p>
        </w:tc>
        <w:tc>
          <w:tcPr>
            <w:tcW w:w="1191" w:type="dxa"/>
            <w:vAlign w:val="center"/>
          </w:tcPr>
          <w:p>
            <w:pPr>
              <w:pStyle w:val="6"/>
            </w:pPr>
            <w:r>
              <w:t>30215</w:t>
            </w:r>
          </w:p>
        </w:tc>
        <w:tc>
          <w:tcPr>
            <w:tcW w:w="4535" w:type="dxa"/>
            <w:vAlign w:val="center"/>
          </w:tcPr>
          <w:p>
            <w:pPr>
              <w:pStyle w:val="6"/>
            </w:pPr>
            <w:r>
              <w:t>会议费</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21</w:t>
            </w:r>
          </w:p>
        </w:tc>
        <w:tc>
          <w:tcPr>
            <w:tcW w:w="1191" w:type="dxa"/>
            <w:vAlign w:val="center"/>
          </w:tcPr>
          <w:p>
            <w:pPr>
              <w:pStyle w:val="6"/>
            </w:pPr>
            <w:r>
              <w:t>30217</w:t>
            </w:r>
          </w:p>
        </w:tc>
        <w:tc>
          <w:tcPr>
            <w:tcW w:w="4535" w:type="dxa"/>
            <w:vAlign w:val="center"/>
          </w:tcPr>
          <w:p>
            <w:pPr>
              <w:pStyle w:val="6"/>
            </w:pPr>
            <w:r>
              <w:t>公务接待费</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22</w:t>
            </w:r>
          </w:p>
        </w:tc>
        <w:tc>
          <w:tcPr>
            <w:tcW w:w="1191" w:type="dxa"/>
            <w:vAlign w:val="center"/>
          </w:tcPr>
          <w:p>
            <w:pPr>
              <w:pStyle w:val="6"/>
            </w:pPr>
            <w:r>
              <w:t>30231</w:t>
            </w:r>
          </w:p>
        </w:tc>
        <w:tc>
          <w:tcPr>
            <w:tcW w:w="4535" w:type="dxa"/>
            <w:vAlign w:val="center"/>
          </w:tcPr>
          <w:p>
            <w:pPr>
              <w:pStyle w:val="6"/>
            </w:pPr>
            <w:r>
              <w:t>公务用车运行维护费</w:t>
            </w:r>
          </w:p>
        </w:tc>
        <w:tc>
          <w:tcPr>
            <w:tcW w:w="2551" w:type="dxa"/>
            <w:vAlign w:val="center"/>
          </w:tcPr>
          <w:p>
            <w:pPr>
              <w:pStyle w:val="13"/>
            </w:pPr>
            <w:r>
              <w:t>69.00</w:t>
            </w:r>
          </w:p>
        </w:tc>
        <w:tc>
          <w:tcPr>
            <w:tcW w:w="2551" w:type="dxa"/>
            <w:vAlign w:val="center"/>
          </w:tcPr>
          <w:p>
            <w:pPr>
              <w:pStyle w:val="13"/>
            </w:pPr>
          </w:p>
        </w:tc>
        <w:tc>
          <w:tcPr>
            <w:tcW w:w="2551" w:type="dxa"/>
            <w:vAlign w:val="center"/>
          </w:tcPr>
          <w:p>
            <w:pPr>
              <w:pStyle w:val="13"/>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23</w:t>
            </w:r>
          </w:p>
        </w:tc>
        <w:tc>
          <w:tcPr>
            <w:tcW w:w="1191" w:type="dxa"/>
            <w:vAlign w:val="center"/>
          </w:tcPr>
          <w:p>
            <w:pPr>
              <w:pStyle w:val="6"/>
            </w:pPr>
            <w:r>
              <w:t>30239</w:t>
            </w:r>
          </w:p>
        </w:tc>
        <w:tc>
          <w:tcPr>
            <w:tcW w:w="4535" w:type="dxa"/>
            <w:vAlign w:val="center"/>
          </w:tcPr>
          <w:p>
            <w:pPr>
              <w:pStyle w:val="6"/>
            </w:pPr>
            <w:r>
              <w:t>其他交通费用</w:t>
            </w:r>
          </w:p>
        </w:tc>
        <w:tc>
          <w:tcPr>
            <w:tcW w:w="2551" w:type="dxa"/>
            <w:vAlign w:val="center"/>
          </w:tcPr>
          <w:p>
            <w:pPr>
              <w:pStyle w:val="13"/>
            </w:pPr>
            <w:r>
              <w:t>16.26</w:t>
            </w:r>
          </w:p>
        </w:tc>
        <w:tc>
          <w:tcPr>
            <w:tcW w:w="2551" w:type="dxa"/>
            <w:vAlign w:val="center"/>
          </w:tcPr>
          <w:p>
            <w:pPr>
              <w:pStyle w:val="13"/>
            </w:pPr>
            <w:r>
              <w:t>16.26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24</w:t>
            </w:r>
          </w:p>
        </w:tc>
        <w:tc>
          <w:tcPr>
            <w:tcW w:w="1191" w:type="dxa"/>
            <w:vAlign w:val="center"/>
          </w:tcPr>
          <w:p>
            <w:pPr>
              <w:pStyle w:val="6"/>
            </w:pPr>
            <w:r>
              <w:t>30299</w:t>
            </w:r>
          </w:p>
        </w:tc>
        <w:tc>
          <w:tcPr>
            <w:tcW w:w="4535" w:type="dxa"/>
            <w:vAlign w:val="center"/>
          </w:tcPr>
          <w:p>
            <w:pPr>
              <w:pStyle w:val="6"/>
            </w:pPr>
            <w:r>
              <w:t>其他商品和服务支出</w:t>
            </w:r>
          </w:p>
        </w:tc>
        <w:tc>
          <w:tcPr>
            <w:tcW w:w="2551" w:type="dxa"/>
            <w:vAlign w:val="center"/>
          </w:tcPr>
          <w:p>
            <w:pPr>
              <w:pStyle w:val="13"/>
            </w:pPr>
            <w:r>
              <w:t>3.85</w:t>
            </w:r>
          </w:p>
        </w:tc>
        <w:tc>
          <w:tcPr>
            <w:tcW w:w="2551" w:type="dxa"/>
            <w:vAlign w:val="center"/>
          </w:tcPr>
          <w:p>
            <w:pPr>
              <w:pStyle w:val="13"/>
            </w:pPr>
          </w:p>
        </w:tc>
        <w:tc>
          <w:tcPr>
            <w:tcW w:w="2551" w:type="dxa"/>
            <w:vAlign w:val="center"/>
          </w:tcPr>
          <w:p>
            <w:pPr>
              <w:pStyle w:val="13"/>
            </w:pPr>
            <w:r>
              <w:t>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25</w:t>
            </w:r>
          </w:p>
        </w:tc>
        <w:tc>
          <w:tcPr>
            <w:tcW w:w="1191" w:type="dxa"/>
            <w:vAlign w:val="center"/>
          </w:tcPr>
          <w:p>
            <w:pPr>
              <w:pStyle w:val="6"/>
            </w:pPr>
            <w:r>
              <w:t>303</w:t>
            </w:r>
          </w:p>
        </w:tc>
        <w:tc>
          <w:tcPr>
            <w:tcW w:w="4535" w:type="dxa"/>
            <w:vAlign w:val="center"/>
          </w:tcPr>
          <w:p>
            <w:pPr>
              <w:pStyle w:val="6"/>
            </w:pPr>
            <w:r>
              <w:t>对个人和家庭的补助</w:t>
            </w:r>
          </w:p>
        </w:tc>
        <w:tc>
          <w:tcPr>
            <w:tcW w:w="2551" w:type="dxa"/>
            <w:vAlign w:val="center"/>
          </w:tcPr>
          <w:p>
            <w:pPr>
              <w:pStyle w:val="13"/>
            </w:pPr>
            <w:r>
              <w:t>86.00</w:t>
            </w:r>
          </w:p>
        </w:tc>
        <w:tc>
          <w:tcPr>
            <w:tcW w:w="2551" w:type="dxa"/>
            <w:vAlign w:val="center"/>
          </w:tcPr>
          <w:p>
            <w:pPr>
              <w:pStyle w:val="13"/>
            </w:pPr>
            <w:r>
              <w:t>86.00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26</w:t>
            </w:r>
          </w:p>
        </w:tc>
        <w:tc>
          <w:tcPr>
            <w:tcW w:w="1191" w:type="dxa"/>
            <w:vAlign w:val="center"/>
          </w:tcPr>
          <w:p>
            <w:pPr>
              <w:pStyle w:val="6"/>
            </w:pPr>
            <w:r>
              <w:t>30301</w:t>
            </w:r>
          </w:p>
        </w:tc>
        <w:tc>
          <w:tcPr>
            <w:tcW w:w="4535" w:type="dxa"/>
            <w:vAlign w:val="center"/>
          </w:tcPr>
          <w:p>
            <w:pPr>
              <w:pStyle w:val="6"/>
            </w:pPr>
            <w:r>
              <w:t>离休费</w:t>
            </w:r>
          </w:p>
        </w:tc>
        <w:tc>
          <w:tcPr>
            <w:tcW w:w="2551" w:type="dxa"/>
            <w:vAlign w:val="center"/>
          </w:tcPr>
          <w:p>
            <w:pPr>
              <w:pStyle w:val="13"/>
            </w:pPr>
            <w:r>
              <w:t>13.27</w:t>
            </w:r>
          </w:p>
        </w:tc>
        <w:tc>
          <w:tcPr>
            <w:tcW w:w="2551" w:type="dxa"/>
            <w:vAlign w:val="center"/>
          </w:tcPr>
          <w:p>
            <w:pPr>
              <w:pStyle w:val="13"/>
            </w:pPr>
            <w:r>
              <w:t>13.27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27</w:t>
            </w:r>
          </w:p>
        </w:tc>
        <w:tc>
          <w:tcPr>
            <w:tcW w:w="1191" w:type="dxa"/>
            <w:vAlign w:val="center"/>
          </w:tcPr>
          <w:p>
            <w:pPr>
              <w:pStyle w:val="6"/>
            </w:pPr>
            <w:r>
              <w:t>30302</w:t>
            </w:r>
          </w:p>
        </w:tc>
        <w:tc>
          <w:tcPr>
            <w:tcW w:w="4535" w:type="dxa"/>
            <w:vAlign w:val="center"/>
          </w:tcPr>
          <w:p>
            <w:pPr>
              <w:pStyle w:val="6"/>
            </w:pPr>
            <w:r>
              <w:t>退休费</w:t>
            </w:r>
          </w:p>
        </w:tc>
        <w:tc>
          <w:tcPr>
            <w:tcW w:w="2551" w:type="dxa"/>
            <w:vAlign w:val="center"/>
          </w:tcPr>
          <w:p>
            <w:pPr>
              <w:pStyle w:val="13"/>
            </w:pPr>
            <w:r>
              <w:t>70.97</w:t>
            </w:r>
          </w:p>
        </w:tc>
        <w:tc>
          <w:tcPr>
            <w:tcW w:w="2551" w:type="dxa"/>
            <w:vAlign w:val="center"/>
          </w:tcPr>
          <w:p>
            <w:pPr>
              <w:pStyle w:val="13"/>
            </w:pPr>
            <w:r>
              <w:t>70.97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28</w:t>
            </w:r>
          </w:p>
        </w:tc>
        <w:tc>
          <w:tcPr>
            <w:tcW w:w="1191" w:type="dxa"/>
            <w:vAlign w:val="center"/>
          </w:tcPr>
          <w:p>
            <w:pPr>
              <w:pStyle w:val="6"/>
            </w:pPr>
            <w:r>
              <w:t>30305</w:t>
            </w:r>
          </w:p>
        </w:tc>
        <w:tc>
          <w:tcPr>
            <w:tcW w:w="4535" w:type="dxa"/>
            <w:vAlign w:val="center"/>
          </w:tcPr>
          <w:p>
            <w:pPr>
              <w:pStyle w:val="6"/>
            </w:pPr>
            <w:r>
              <w:t>生活补助</w:t>
            </w:r>
          </w:p>
        </w:tc>
        <w:tc>
          <w:tcPr>
            <w:tcW w:w="2551" w:type="dxa"/>
            <w:vAlign w:val="center"/>
          </w:tcPr>
          <w:p>
            <w:pPr>
              <w:pStyle w:val="13"/>
            </w:pPr>
            <w:r>
              <w:t>1.76</w:t>
            </w:r>
          </w:p>
        </w:tc>
        <w:tc>
          <w:tcPr>
            <w:tcW w:w="2551" w:type="dxa"/>
            <w:vAlign w:val="center"/>
          </w:tcPr>
          <w:p>
            <w:pPr>
              <w:pStyle w:val="13"/>
            </w:pPr>
            <w:r>
              <w:t>1.76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551" w:type="dxa"/>
            <w:tcBorders>
              <w:top w:val="single" w:color="FFFFFF" w:sz="6" w:space="0"/>
              <w:left w:val="single" w:color="FFFFFF" w:sz="6" w:space="0"/>
              <w:right w:val="single" w:color="FFFFFF" w:sz="6" w:space="0"/>
            </w:tcBorders>
            <w:vAlign w:val="center"/>
          </w:tcPr>
          <w:p>
            <w:pPr>
              <w:pStyle w:val="1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5"/>
            </w:pPr>
            <w:r>
              <w:t>序号</w:t>
            </w:r>
          </w:p>
        </w:tc>
        <w:tc>
          <w:tcPr>
            <w:tcW w:w="5726" w:type="dxa"/>
            <w:gridSpan w:val="2"/>
            <w:vAlign w:val="center"/>
          </w:tcPr>
          <w:p>
            <w:pPr>
              <w:pStyle w:val="5"/>
            </w:pPr>
            <w:r>
              <w:t>功能分类科目</w:t>
            </w:r>
          </w:p>
        </w:tc>
        <w:tc>
          <w:tcPr>
            <w:tcW w:w="2551" w:type="dxa"/>
            <w:vMerge w:val="restart"/>
            <w:vAlign w:val="center"/>
          </w:tcPr>
          <w:p>
            <w:pPr>
              <w:pStyle w:val="5"/>
            </w:pPr>
            <w:r>
              <w:t>合计</w:t>
            </w:r>
          </w:p>
        </w:tc>
        <w:tc>
          <w:tcPr>
            <w:tcW w:w="2551" w:type="dxa"/>
            <w:vMerge w:val="restart"/>
            <w:vAlign w:val="center"/>
          </w:tcPr>
          <w:p>
            <w:pPr>
              <w:pStyle w:val="5"/>
            </w:pPr>
            <w:r>
              <w:t>基本支出</w:t>
            </w:r>
          </w:p>
        </w:tc>
        <w:tc>
          <w:tcPr>
            <w:tcW w:w="2551" w:type="dxa"/>
            <w:vMerge w:val="restart"/>
            <w:vAlign w:val="center"/>
          </w:tcPr>
          <w:p>
            <w:pPr>
              <w:pStyle w:val="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5"/>
            </w:pPr>
            <w:r>
              <w:t>科目编码</w:t>
            </w:r>
          </w:p>
        </w:tc>
        <w:tc>
          <w:tcPr>
            <w:tcW w:w="4535" w:type="dxa"/>
            <w:vAlign w:val="center"/>
          </w:tcPr>
          <w:p>
            <w:pPr>
              <w:pStyle w:val="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5"/>
            </w:pPr>
            <w:r>
              <w:t>栏次</w:t>
            </w:r>
          </w:p>
        </w:tc>
        <w:tc>
          <w:tcPr>
            <w:tcW w:w="1191" w:type="dxa"/>
            <w:vAlign w:val="center"/>
          </w:tcPr>
          <w:p>
            <w:pPr>
              <w:pStyle w:val="5"/>
            </w:pPr>
            <w:r>
              <w:t>1</w:t>
            </w:r>
          </w:p>
        </w:tc>
        <w:tc>
          <w:tcPr>
            <w:tcW w:w="4535" w:type="dxa"/>
            <w:vAlign w:val="center"/>
          </w:tcPr>
          <w:p>
            <w:pPr>
              <w:pStyle w:val="5"/>
            </w:pPr>
            <w:r>
              <w:t>2</w:t>
            </w:r>
          </w:p>
        </w:tc>
        <w:tc>
          <w:tcPr>
            <w:tcW w:w="2551" w:type="dxa"/>
            <w:vAlign w:val="center"/>
          </w:tcPr>
          <w:p>
            <w:pPr>
              <w:pStyle w:val="5"/>
            </w:pPr>
            <w:r>
              <w:t>3</w:t>
            </w:r>
          </w:p>
        </w:tc>
        <w:tc>
          <w:tcPr>
            <w:tcW w:w="2551" w:type="dxa"/>
            <w:vAlign w:val="center"/>
          </w:tcPr>
          <w:p>
            <w:pPr>
              <w:pStyle w:val="5"/>
            </w:pPr>
            <w:r>
              <w:t>4</w:t>
            </w:r>
          </w:p>
        </w:tc>
        <w:tc>
          <w:tcPr>
            <w:tcW w:w="2551" w:type="dxa"/>
            <w:vAlign w:val="center"/>
          </w:tcPr>
          <w:p>
            <w:pPr>
              <w:pStyle w:val="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p>
        </w:tc>
        <w:tc>
          <w:tcPr>
            <w:tcW w:w="1191" w:type="dxa"/>
            <w:vAlign w:val="center"/>
          </w:tcPr>
          <w:p>
            <w:pPr>
              <w:pStyle w:val="6"/>
            </w:pPr>
          </w:p>
        </w:tc>
        <w:tc>
          <w:tcPr>
            <w:tcW w:w="4535" w:type="dxa"/>
            <w:vAlign w:val="center"/>
          </w:tcPr>
          <w:p>
            <w:pPr>
              <w:pStyle w:val="6"/>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551" w:type="dxa"/>
            <w:tcBorders>
              <w:top w:val="single" w:color="FFFFFF" w:sz="6" w:space="0"/>
              <w:left w:val="single" w:color="FFFFFF" w:sz="6" w:space="0"/>
              <w:right w:val="single" w:color="FFFFFF" w:sz="6" w:space="0"/>
            </w:tcBorders>
            <w:vAlign w:val="center"/>
          </w:tcPr>
          <w:p>
            <w:pPr>
              <w:pStyle w:val="1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5"/>
            </w:pPr>
            <w:r>
              <w:t>序号</w:t>
            </w:r>
          </w:p>
        </w:tc>
        <w:tc>
          <w:tcPr>
            <w:tcW w:w="5726" w:type="dxa"/>
            <w:gridSpan w:val="2"/>
            <w:vAlign w:val="center"/>
          </w:tcPr>
          <w:p>
            <w:pPr>
              <w:pStyle w:val="5"/>
            </w:pPr>
            <w:r>
              <w:t>功能分类科目</w:t>
            </w:r>
          </w:p>
        </w:tc>
        <w:tc>
          <w:tcPr>
            <w:tcW w:w="2551" w:type="dxa"/>
            <w:vMerge w:val="restart"/>
            <w:vAlign w:val="center"/>
          </w:tcPr>
          <w:p>
            <w:pPr>
              <w:pStyle w:val="5"/>
            </w:pPr>
            <w:r>
              <w:t>合计</w:t>
            </w:r>
          </w:p>
        </w:tc>
        <w:tc>
          <w:tcPr>
            <w:tcW w:w="2551" w:type="dxa"/>
            <w:vMerge w:val="restart"/>
            <w:vAlign w:val="center"/>
          </w:tcPr>
          <w:p>
            <w:pPr>
              <w:pStyle w:val="5"/>
            </w:pPr>
            <w:r>
              <w:t>基本支出</w:t>
            </w:r>
          </w:p>
        </w:tc>
        <w:tc>
          <w:tcPr>
            <w:tcW w:w="2551" w:type="dxa"/>
            <w:vMerge w:val="restart"/>
            <w:vAlign w:val="center"/>
          </w:tcPr>
          <w:p>
            <w:pPr>
              <w:pStyle w:val="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5"/>
            </w:pPr>
            <w:r>
              <w:t>科目编码</w:t>
            </w:r>
          </w:p>
        </w:tc>
        <w:tc>
          <w:tcPr>
            <w:tcW w:w="4535" w:type="dxa"/>
            <w:vAlign w:val="center"/>
          </w:tcPr>
          <w:p>
            <w:pPr>
              <w:pStyle w:val="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5"/>
            </w:pPr>
            <w:r>
              <w:t>栏次</w:t>
            </w:r>
          </w:p>
        </w:tc>
        <w:tc>
          <w:tcPr>
            <w:tcW w:w="1191" w:type="dxa"/>
            <w:vAlign w:val="center"/>
          </w:tcPr>
          <w:p>
            <w:pPr>
              <w:pStyle w:val="5"/>
            </w:pPr>
            <w:r>
              <w:t>1</w:t>
            </w:r>
          </w:p>
        </w:tc>
        <w:tc>
          <w:tcPr>
            <w:tcW w:w="4535" w:type="dxa"/>
            <w:vAlign w:val="center"/>
          </w:tcPr>
          <w:p>
            <w:pPr>
              <w:pStyle w:val="5"/>
            </w:pPr>
            <w:r>
              <w:t>2</w:t>
            </w:r>
          </w:p>
        </w:tc>
        <w:tc>
          <w:tcPr>
            <w:tcW w:w="2551" w:type="dxa"/>
            <w:vAlign w:val="center"/>
          </w:tcPr>
          <w:p>
            <w:pPr>
              <w:pStyle w:val="5"/>
            </w:pPr>
            <w:r>
              <w:t>3</w:t>
            </w:r>
          </w:p>
        </w:tc>
        <w:tc>
          <w:tcPr>
            <w:tcW w:w="2551" w:type="dxa"/>
            <w:vAlign w:val="center"/>
          </w:tcPr>
          <w:p>
            <w:pPr>
              <w:pStyle w:val="5"/>
            </w:pPr>
            <w:r>
              <w:t>4</w:t>
            </w:r>
          </w:p>
        </w:tc>
        <w:tc>
          <w:tcPr>
            <w:tcW w:w="2551" w:type="dxa"/>
            <w:vAlign w:val="center"/>
          </w:tcPr>
          <w:p>
            <w:pPr>
              <w:pStyle w:val="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p>
        </w:tc>
        <w:tc>
          <w:tcPr>
            <w:tcW w:w="1191" w:type="dxa"/>
            <w:vAlign w:val="center"/>
          </w:tcPr>
          <w:p>
            <w:pPr>
              <w:pStyle w:val="6"/>
            </w:pPr>
          </w:p>
        </w:tc>
        <w:tc>
          <w:tcPr>
            <w:tcW w:w="4535" w:type="dxa"/>
            <w:vAlign w:val="center"/>
          </w:tcPr>
          <w:p>
            <w:pPr>
              <w:pStyle w:val="6"/>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2381" w:type="dxa"/>
            <w:tcBorders>
              <w:top w:val="single" w:color="FFFFFF" w:sz="6" w:space="0"/>
              <w:left w:val="single" w:color="FFFFFF" w:sz="6" w:space="0"/>
              <w:right w:val="single" w:color="FFFFFF" w:sz="6" w:space="0"/>
            </w:tcBorders>
            <w:vAlign w:val="center"/>
          </w:tcPr>
          <w:p>
            <w:pPr>
              <w:pStyle w:val="1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5"/>
            </w:pPr>
            <w:r>
              <w:t>序号</w:t>
            </w:r>
          </w:p>
        </w:tc>
        <w:tc>
          <w:tcPr>
            <w:tcW w:w="3798" w:type="dxa"/>
            <w:vMerge w:val="restart"/>
            <w:vAlign w:val="center"/>
          </w:tcPr>
          <w:p>
            <w:pPr>
              <w:pStyle w:val="5"/>
            </w:pPr>
            <w:r>
              <w:t>项  目</w:t>
            </w:r>
          </w:p>
        </w:tc>
        <w:tc>
          <w:tcPr>
            <w:tcW w:w="9524" w:type="dxa"/>
            <w:gridSpan w:val="4"/>
            <w:vAlign w:val="center"/>
          </w:tcPr>
          <w:p>
            <w:pPr>
              <w:pStyle w:val="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5"/>
            </w:pPr>
            <w:r>
              <w:t>合计</w:t>
            </w:r>
          </w:p>
        </w:tc>
        <w:tc>
          <w:tcPr>
            <w:tcW w:w="2381" w:type="dxa"/>
            <w:vAlign w:val="center"/>
          </w:tcPr>
          <w:p>
            <w:pPr>
              <w:pStyle w:val="5"/>
            </w:pPr>
            <w:r>
              <w:t>一般公共预算              财政拨款</w:t>
            </w:r>
          </w:p>
        </w:tc>
        <w:tc>
          <w:tcPr>
            <w:tcW w:w="2381" w:type="dxa"/>
            <w:vAlign w:val="center"/>
          </w:tcPr>
          <w:p>
            <w:pPr>
              <w:pStyle w:val="5"/>
            </w:pPr>
            <w:r>
              <w:t>政府性基金                  预算拨款</w:t>
            </w:r>
          </w:p>
        </w:tc>
        <w:tc>
          <w:tcPr>
            <w:tcW w:w="2381" w:type="dxa"/>
            <w:vAlign w:val="center"/>
          </w:tcPr>
          <w:p>
            <w:pPr>
              <w:pStyle w:val="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5"/>
            </w:pPr>
            <w:r>
              <w:t>栏次</w:t>
            </w:r>
          </w:p>
        </w:tc>
        <w:tc>
          <w:tcPr>
            <w:tcW w:w="3798" w:type="dxa"/>
            <w:vAlign w:val="center"/>
          </w:tcPr>
          <w:p>
            <w:pPr>
              <w:pStyle w:val="5"/>
            </w:pPr>
            <w:r>
              <w:t>1</w:t>
            </w:r>
          </w:p>
        </w:tc>
        <w:tc>
          <w:tcPr>
            <w:tcW w:w="2381" w:type="dxa"/>
            <w:vAlign w:val="center"/>
          </w:tcPr>
          <w:p>
            <w:pPr>
              <w:pStyle w:val="5"/>
            </w:pPr>
            <w:r>
              <w:t>2</w:t>
            </w:r>
          </w:p>
        </w:tc>
        <w:tc>
          <w:tcPr>
            <w:tcW w:w="2381" w:type="dxa"/>
            <w:vAlign w:val="center"/>
          </w:tcPr>
          <w:p>
            <w:pPr>
              <w:pStyle w:val="5"/>
            </w:pPr>
            <w:r>
              <w:t>3</w:t>
            </w:r>
          </w:p>
        </w:tc>
        <w:tc>
          <w:tcPr>
            <w:tcW w:w="2381" w:type="dxa"/>
            <w:vAlign w:val="center"/>
          </w:tcPr>
          <w:p>
            <w:pPr>
              <w:pStyle w:val="5"/>
            </w:pPr>
            <w:r>
              <w:t>4</w:t>
            </w:r>
          </w:p>
        </w:tc>
        <w:tc>
          <w:tcPr>
            <w:tcW w:w="2381" w:type="dxa"/>
            <w:vAlign w:val="center"/>
          </w:tcPr>
          <w:p>
            <w:pPr>
              <w:pStyle w:val="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7"/>
              <w:rPr>
                <w:rFonts w:hint="default" w:eastAsia="方正书宋_GBK"/>
                <w:lang w:val="en-US" w:eastAsia="zh-CN"/>
              </w:rPr>
            </w:pPr>
            <w:r>
              <w:rPr>
                <w:rFonts w:hint="eastAsia"/>
                <w:lang w:val="en-US" w:eastAsia="zh-CN"/>
              </w:rPr>
              <w:t>合计</w:t>
            </w:r>
          </w:p>
        </w:tc>
        <w:tc>
          <w:tcPr>
            <w:tcW w:w="3798" w:type="dxa"/>
            <w:vAlign w:val="center"/>
          </w:tcPr>
          <w:p>
            <w:pPr>
              <w:pStyle w:val="6"/>
            </w:pPr>
          </w:p>
        </w:tc>
        <w:tc>
          <w:tcPr>
            <w:tcW w:w="2381" w:type="dxa"/>
            <w:vAlign w:val="center"/>
          </w:tcPr>
          <w:p>
            <w:pPr>
              <w:pStyle w:val="13"/>
              <w:rPr>
                <w:rFonts w:hint="default" w:eastAsia="方正书宋_GBK"/>
                <w:lang w:val="en-US" w:eastAsia="zh-CN"/>
              </w:rPr>
            </w:pPr>
            <w:r>
              <w:rPr>
                <w:rFonts w:hint="eastAsia"/>
                <w:lang w:val="en-US" w:eastAsia="zh-CN"/>
              </w:rPr>
              <w:t>189.98</w:t>
            </w:r>
          </w:p>
        </w:tc>
        <w:tc>
          <w:tcPr>
            <w:tcW w:w="2381" w:type="dxa"/>
            <w:vAlign w:val="center"/>
          </w:tcPr>
          <w:p>
            <w:pPr>
              <w:pStyle w:val="13"/>
              <w:rPr>
                <w:rFonts w:hint="default" w:eastAsia="方正书宋_GBK"/>
                <w:lang w:val="en-US" w:eastAsia="zh-CN"/>
              </w:rPr>
            </w:pPr>
            <w:r>
              <w:rPr>
                <w:rFonts w:hint="eastAsia"/>
                <w:lang w:val="en-US" w:eastAsia="zh-CN"/>
              </w:rPr>
              <w:t>189.98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7"/>
              <w:rPr>
                <w:rFonts w:hint="eastAsia" w:eastAsia="方正书宋_GBK"/>
                <w:lang w:val="en-US" w:eastAsia="zh-CN"/>
              </w:rPr>
            </w:pPr>
            <w:r>
              <w:rPr>
                <w:rFonts w:hint="eastAsia"/>
                <w:lang w:val="en-US" w:eastAsia="zh-CN"/>
              </w:rPr>
              <w:t>1</w:t>
            </w:r>
          </w:p>
        </w:tc>
        <w:tc>
          <w:tcPr>
            <w:tcW w:w="3798" w:type="dxa"/>
            <w:vAlign w:val="center"/>
          </w:tcPr>
          <w:p>
            <w:pPr>
              <w:pStyle w:val="6"/>
              <w:rPr>
                <w:rFonts w:hint="default" w:eastAsia="方正书宋_GBK"/>
                <w:lang w:val="en-US" w:eastAsia="zh-CN"/>
              </w:rPr>
            </w:pPr>
            <w:r>
              <w:rPr>
                <w:rFonts w:hint="eastAsia"/>
                <w:lang w:val="en-US" w:eastAsia="zh-CN"/>
              </w:rPr>
              <w:t>因公出国经费</w:t>
            </w:r>
          </w:p>
        </w:tc>
        <w:tc>
          <w:tcPr>
            <w:tcW w:w="2381" w:type="dxa"/>
            <w:vAlign w:val="center"/>
          </w:tcPr>
          <w:p>
            <w:pPr>
              <w:pStyle w:val="13"/>
              <w:rPr>
                <w:rFonts w:hint="default"/>
                <w:lang w:val="en-US" w:eastAsia="zh-CN"/>
              </w:rPr>
            </w:pPr>
            <w:r>
              <w:rPr>
                <w:rFonts w:hint="eastAsia"/>
                <w:lang w:val="en-US" w:eastAsia="zh-CN"/>
              </w:rPr>
              <w:t>7</w:t>
            </w:r>
          </w:p>
        </w:tc>
        <w:tc>
          <w:tcPr>
            <w:tcW w:w="2381" w:type="dxa"/>
            <w:vAlign w:val="center"/>
          </w:tcPr>
          <w:p>
            <w:pPr>
              <w:pStyle w:val="13"/>
              <w:rPr>
                <w:rFonts w:hint="default"/>
                <w:lang w:val="en-US" w:eastAsia="zh-CN"/>
              </w:rPr>
            </w:pPr>
            <w:r>
              <w:rPr>
                <w:rFonts w:hint="eastAsia"/>
                <w:lang w:val="en-US" w:eastAsia="zh-CN"/>
              </w:rPr>
              <w:t>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7"/>
              <w:rPr>
                <w:rFonts w:hint="eastAsia" w:eastAsia="方正书宋_GBK"/>
                <w:lang w:val="en-US" w:eastAsia="zh-CN"/>
              </w:rPr>
            </w:pPr>
            <w:r>
              <w:rPr>
                <w:rFonts w:hint="eastAsia"/>
                <w:lang w:val="en-US" w:eastAsia="zh-CN"/>
              </w:rPr>
              <w:t>2</w:t>
            </w:r>
          </w:p>
        </w:tc>
        <w:tc>
          <w:tcPr>
            <w:tcW w:w="3798" w:type="dxa"/>
            <w:vAlign w:val="center"/>
          </w:tcPr>
          <w:p>
            <w:pPr>
              <w:pStyle w:val="6"/>
              <w:rPr>
                <w:rFonts w:hint="default" w:eastAsia="方正书宋_GBK"/>
                <w:lang w:val="en-US" w:eastAsia="zh-CN"/>
              </w:rPr>
            </w:pPr>
            <w:r>
              <w:rPr>
                <w:rFonts w:hint="eastAsia"/>
                <w:lang w:val="en-US" w:eastAsia="zh-CN"/>
              </w:rPr>
              <w:t>公务用车运行维护费</w:t>
            </w:r>
          </w:p>
        </w:tc>
        <w:tc>
          <w:tcPr>
            <w:tcW w:w="2381" w:type="dxa"/>
            <w:vAlign w:val="center"/>
          </w:tcPr>
          <w:p>
            <w:pPr>
              <w:pStyle w:val="13"/>
              <w:rPr>
                <w:rFonts w:hint="default"/>
                <w:lang w:val="en-US" w:eastAsia="zh-CN"/>
              </w:rPr>
            </w:pPr>
            <w:r>
              <w:rPr>
                <w:rFonts w:hint="eastAsia"/>
                <w:lang w:val="en-US" w:eastAsia="zh-CN"/>
              </w:rPr>
              <w:t>82.98</w:t>
            </w:r>
          </w:p>
        </w:tc>
        <w:tc>
          <w:tcPr>
            <w:tcW w:w="2381" w:type="dxa"/>
            <w:vAlign w:val="center"/>
          </w:tcPr>
          <w:p>
            <w:pPr>
              <w:pStyle w:val="13"/>
              <w:rPr>
                <w:rFonts w:hint="default"/>
                <w:lang w:val="en-US" w:eastAsia="zh-CN"/>
              </w:rPr>
            </w:pPr>
            <w:r>
              <w:rPr>
                <w:rFonts w:hint="eastAsia"/>
                <w:lang w:val="en-US" w:eastAsia="zh-CN"/>
              </w:rPr>
              <w:t>82.98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7"/>
              <w:rPr>
                <w:rFonts w:hint="eastAsia" w:eastAsia="方正书宋_GBK"/>
                <w:lang w:val="en-US" w:eastAsia="zh-CN"/>
              </w:rPr>
            </w:pPr>
            <w:r>
              <w:rPr>
                <w:rFonts w:hint="eastAsia"/>
                <w:lang w:val="en-US" w:eastAsia="zh-CN"/>
              </w:rPr>
              <w:t>3</w:t>
            </w:r>
          </w:p>
        </w:tc>
        <w:tc>
          <w:tcPr>
            <w:tcW w:w="3798" w:type="dxa"/>
            <w:vAlign w:val="center"/>
          </w:tcPr>
          <w:p>
            <w:pPr>
              <w:pStyle w:val="6"/>
              <w:rPr>
                <w:rFonts w:hint="default" w:eastAsia="方正书宋_GBK"/>
                <w:lang w:val="en-US" w:eastAsia="zh-CN"/>
              </w:rPr>
            </w:pPr>
            <w:r>
              <w:rPr>
                <w:rFonts w:hint="eastAsia"/>
                <w:lang w:val="en-US" w:eastAsia="zh-CN"/>
              </w:rPr>
              <w:t>公务接待费</w:t>
            </w:r>
          </w:p>
        </w:tc>
        <w:tc>
          <w:tcPr>
            <w:tcW w:w="2381" w:type="dxa"/>
            <w:vAlign w:val="center"/>
          </w:tcPr>
          <w:p>
            <w:pPr>
              <w:pStyle w:val="13"/>
              <w:rPr>
                <w:rFonts w:hint="default"/>
                <w:lang w:val="en-US" w:eastAsia="zh-CN"/>
              </w:rPr>
            </w:pPr>
            <w:r>
              <w:rPr>
                <w:rFonts w:hint="eastAsia"/>
                <w:lang w:val="en-US" w:eastAsia="zh-CN"/>
              </w:rPr>
              <w:t>100</w:t>
            </w:r>
          </w:p>
        </w:tc>
        <w:tc>
          <w:tcPr>
            <w:tcW w:w="2381" w:type="dxa"/>
            <w:vAlign w:val="center"/>
          </w:tcPr>
          <w:p>
            <w:pPr>
              <w:pStyle w:val="13"/>
              <w:rPr>
                <w:rFonts w:hint="default"/>
                <w:lang w:val="en-US" w:eastAsia="zh-CN"/>
              </w:rPr>
            </w:pPr>
            <w:r>
              <w:rPr>
                <w:rFonts w:hint="eastAsia"/>
                <w:lang w:val="en-US" w:eastAsia="zh-CN"/>
              </w:rPr>
              <w:t>100</w:t>
            </w: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1320" w:firstLineChars="300"/>
        <w:jc w:val="both"/>
        <w:outlineLvl w:val="4"/>
      </w:pPr>
      <w:r>
        <w:rPr>
          <w:rFonts w:ascii="方正小标宋_GBK" w:hAnsi="方正小标宋_GBK" w:eastAsia="方正小标宋_GBK" w:cs="方正小标宋_GBK"/>
          <w:b w:val="0"/>
          <w:color w:val="000000"/>
          <w:sz w:val="44"/>
        </w:rPr>
        <w:t>涞源县人民政府办公室本级2023年单位预算信息公开情况说明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预算法》、《地方预决算公开操作规程》和《关于进一步推进预算公开工作的实施意见》规定，现将涞源县人民政府办公室本级2023年单位预算公开如下：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4"/>
      </w:pPr>
      <w:r>
        <w:t>提高信息公开工作业务水平；协助县领导组织会议决定事项的落实；督办重大决策落实；协调组织打私事务，增大打私力度；做好县际间政务往来与经济交流工作，负责县级领导公务活动的接待安排。</w:t>
      </w:r>
    </w:p>
    <w:p>
      <w:pPr>
        <w:pStyle w:val="4"/>
      </w:pPr>
      <w:r>
        <w:t>县政府值班工作，及时报告重要情况，传达和落实县领导重要指示，协助县领导完成组织处理突发事件应急处置工作。</w:t>
      </w:r>
    </w:p>
    <w:p>
      <w:pPr>
        <w:pStyle w:val="4"/>
      </w:pPr>
      <w:r>
        <w:t>政务信息工作和机关电子政务工作.</w:t>
      </w:r>
    </w:p>
    <w:p>
      <w:pPr>
        <w:pStyle w:val="4"/>
      </w:pPr>
      <w:r>
        <w:t>拟订全县地方志工作规划并实施；组织整理旧书，搜集、保存、管理地方文献和资料；组织推动地方志理论研究和学术交流.</w:t>
      </w:r>
    </w:p>
    <w:p>
      <w:pPr>
        <w:pStyle w:val="4"/>
      </w:pPr>
      <w:r>
        <w:t>协助县政府领导组织起草或审核以县政府、县政府办公室名义发布的公文；办理县政府各部门和乡镇报送的文电；对县政府部门间出现的争议问题提出处理意见；组织起草县政府领导重要讲话及其他重要文稿；组织专题调研.</w:t>
      </w:r>
    </w:p>
    <w:p>
      <w:pPr>
        <w:pStyle w:val="4"/>
      </w:pPr>
      <w:r>
        <w:t>根据县政府授权，承担地方金融监管职责，指导、协调、监督全县地方金融监管业务工作。</w:t>
      </w:r>
    </w:p>
    <w:p>
      <w:pPr>
        <w:pStyle w:val="4"/>
      </w:pPr>
      <w:r>
        <w:t>管理局机关网络建设、运转维护和电子政务；机关标准化建设、保密、档案以及政务接待、会务。办公楼物业管理和机关食堂管理；机关办公楼修缮、供水、供电、供暖以及机关环境绿化美化、卫生保洁、安全保卫。</w:t>
      </w:r>
    </w:p>
    <w:p>
      <w:pPr>
        <w:pStyle w:val="4"/>
      </w:pPr>
      <w:r>
        <w:t>依法收取人防费，根据上级要求制定防空预案，依法受理单建人防工程立项审批、设计审查、质量认可申请。</w:t>
      </w:r>
    </w:p>
    <w:p>
      <w:pPr>
        <w:pStyle w:val="4"/>
      </w:pPr>
      <w:r>
        <w:t>负责大气污染防治领导小组和白洋淀专班的日常工作。</w:t>
      </w:r>
    </w:p>
    <w:p>
      <w:pPr>
        <w:pStyle w:val="4"/>
      </w:pPr>
      <w:r>
        <w:t>负责督促检查县政府各部门对上级及县政府重要文件，县政府决议事项和县政府领导同志重要批示的执行和落实情况。</w:t>
      </w:r>
    </w:p>
    <w:p>
      <w:pPr>
        <w:pStyle w:val="4"/>
      </w:pPr>
      <w:r>
        <w:t>负责公共节能工作，推进节约型机关建设。</w:t>
      </w:r>
    </w:p>
    <w:p>
      <w:pPr>
        <w:pStyle w:val="4"/>
      </w:pPr>
      <w:r>
        <w:t>完成县委，县政府交办的其他事项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5"/>
            </w:pPr>
            <w:r>
              <w:t>单位名称</w:t>
            </w:r>
          </w:p>
        </w:tc>
        <w:tc>
          <w:tcPr>
            <w:tcW w:w="1843" w:type="dxa"/>
            <w:vAlign w:val="center"/>
          </w:tcPr>
          <w:p>
            <w:pPr>
              <w:pStyle w:val="5"/>
            </w:pPr>
            <w:r>
              <w:t>单位性质</w:t>
            </w:r>
          </w:p>
        </w:tc>
        <w:tc>
          <w:tcPr>
            <w:tcW w:w="2126" w:type="dxa"/>
            <w:vAlign w:val="center"/>
          </w:tcPr>
          <w:p>
            <w:pPr>
              <w:pStyle w:val="5"/>
            </w:pPr>
            <w:r>
              <w:t>单位规格</w:t>
            </w:r>
          </w:p>
        </w:tc>
        <w:tc>
          <w:tcPr>
            <w:tcW w:w="3827" w:type="dxa"/>
            <w:vAlign w:val="center"/>
          </w:tcPr>
          <w:p>
            <w:pPr>
              <w:pStyle w:val="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涞源县人民政府办公室本级</w:t>
            </w:r>
          </w:p>
        </w:tc>
        <w:tc>
          <w:tcPr>
            <w:tcW w:w="1843" w:type="dxa"/>
            <w:vAlign w:val="center"/>
          </w:tcPr>
          <w:p>
            <w:pPr>
              <w:pStyle w:val="7"/>
            </w:pPr>
            <w:r>
              <w:t>行政</w:t>
            </w:r>
          </w:p>
        </w:tc>
        <w:tc>
          <w:tcPr>
            <w:tcW w:w="2126" w:type="dxa"/>
            <w:vAlign w:val="center"/>
          </w:tcPr>
          <w:p>
            <w:pPr>
              <w:pStyle w:val="7"/>
            </w:pPr>
            <w:r>
              <w:t>正科级</w:t>
            </w:r>
          </w:p>
        </w:tc>
        <w:tc>
          <w:tcPr>
            <w:tcW w:w="3827" w:type="dxa"/>
            <w:vAlign w:val="center"/>
          </w:tcPr>
          <w:p>
            <w:pPr>
              <w:pStyle w:val="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8"/>
      </w:pPr>
      <w:r>
        <w:t>1、收入说明</w:t>
      </w:r>
    </w:p>
    <w:p>
      <w:pPr>
        <w:pStyle w:val="8"/>
      </w:pPr>
      <w:r>
        <w:t>反映本单位全部收入，2023年预算收入1319.1万元，其中一般公共预算收入1319.1万元。</w:t>
      </w:r>
    </w:p>
    <w:p>
      <w:pPr>
        <w:pStyle w:val="8"/>
      </w:pPr>
      <w:r>
        <w:t>2、支出说明</w:t>
      </w:r>
    </w:p>
    <w:p>
      <w:pPr>
        <w:pStyle w:val="8"/>
      </w:pPr>
      <w:r>
        <w:t>收支预算总表支出栏，基本支出表，项目支出表按经济分类和支出功能分类科目编制，反映涞源县人民政府办公室预算中支出预算的总体情况。2023年支出预算1319.1万元，，其中基本支出1082.23万元，包括人员经费729.03万元和日常公用经费353.2万元，项目支出236.87万元，主要为杏花湾房屋租金，办公楼保洁消杀和各科室活动经费等。</w:t>
      </w:r>
    </w:p>
    <w:p>
      <w:pPr>
        <w:pStyle w:val="8"/>
      </w:pPr>
      <w:r>
        <w:t>3、比上处增减情况</w:t>
      </w:r>
    </w:p>
    <w:p>
      <w:pPr>
        <w:pStyle w:val="8"/>
      </w:pPr>
      <w:r>
        <w:t>2023年预算收支经费共计安排1319.1万元，较2022年增加90.14万元，其中基本支出增加90.98万元，主要是人员经费增加。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9"/>
      </w:pPr>
      <w:r>
        <w:t>2023年我单位机关运行经费共安排353.2万元，包括办公费，邮电费，印刷费，差旅费，维修费，会议费，公务接待费，公务用车运行维护费，因公出国费等日常运行支出。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0"/>
      </w:pPr>
      <w:r>
        <w:t>2023年我单位财政拨款“三公”经费预算安排189.98万元，比2022年增加6.31万元，原因是北斗服务费增加，其中因公出国（境）费7万元；公务用车购置及运维费82.98万元（其中：公务用车购置费为0万元，公务用车运维费82.98万元)；公务接待费100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1、办公楼保洁消杀费绩效目标表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1.目标内容1改善办公环境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消杀面积</w:t>
            </w:r>
          </w:p>
        </w:tc>
        <w:tc>
          <w:tcPr>
            <w:tcW w:w="2835" w:type="dxa"/>
            <w:vAlign w:val="center"/>
          </w:tcPr>
          <w:p>
            <w:pPr>
              <w:pStyle w:val="6"/>
            </w:pPr>
            <w:r>
              <w:t>消杀面积</w:t>
            </w:r>
          </w:p>
        </w:tc>
        <w:tc>
          <w:tcPr>
            <w:tcW w:w="2551" w:type="dxa"/>
            <w:vAlign w:val="center"/>
          </w:tcPr>
          <w:p>
            <w:pPr>
              <w:pStyle w:val="6"/>
            </w:pPr>
            <w:r>
              <w:t>≥3000平方米</w:t>
            </w:r>
          </w:p>
        </w:tc>
        <w:tc>
          <w:tcPr>
            <w:tcW w:w="2268" w:type="dxa"/>
            <w:vAlign w:val="center"/>
          </w:tcPr>
          <w:p>
            <w:pPr>
              <w:pStyle w:val="6"/>
            </w:pPr>
            <w:r>
              <w:t>年初预算算安排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消杀完成率</w:t>
            </w:r>
          </w:p>
        </w:tc>
        <w:tc>
          <w:tcPr>
            <w:tcW w:w="2835" w:type="dxa"/>
            <w:vAlign w:val="center"/>
          </w:tcPr>
          <w:p>
            <w:pPr>
              <w:pStyle w:val="6"/>
            </w:pPr>
            <w:r>
              <w:t>消杀完成率</w:t>
            </w:r>
          </w:p>
        </w:tc>
        <w:tc>
          <w:tcPr>
            <w:tcW w:w="2551" w:type="dxa"/>
            <w:vAlign w:val="center"/>
          </w:tcPr>
          <w:p>
            <w:pPr>
              <w:pStyle w:val="6"/>
            </w:pPr>
            <w:r>
              <w:t>100百分比</w:t>
            </w:r>
          </w:p>
        </w:tc>
        <w:tc>
          <w:tcPr>
            <w:tcW w:w="2268" w:type="dxa"/>
            <w:vAlign w:val="center"/>
          </w:tcPr>
          <w:p>
            <w:pPr>
              <w:pStyle w:val="6"/>
            </w:pPr>
            <w:r>
              <w:t>年初预算算安排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消杀及时率</w:t>
            </w:r>
          </w:p>
        </w:tc>
        <w:tc>
          <w:tcPr>
            <w:tcW w:w="2835" w:type="dxa"/>
            <w:vAlign w:val="center"/>
          </w:tcPr>
          <w:p>
            <w:pPr>
              <w:pStyle w:val="6"/>
            </w:pPr>
            <w:r>
              <w:t>消杀及时率</w:t>
            </w:r>
          </w:p>
        </w:tc>
        <w:tc>
          <w:tcPr>
            <w:tcW w:w="2551" w:type="dxa"/>
            <w:vAlign w:val="center"/>
          </w:tcPr>
          <w:p>
            <w:pPr>
              <w:pStyle w:val="6"/>
            </w:pPr>
            <w:r>
              <w:t>100百分比</w:t>
            </w:r>
          </w:p>
        </w:tc>
        <w:tc>
          <w:tcPr>
            <w:tcW w:w="2268" w:type="dxa"/>
            <w:vAlign w:val="center"/>
          </w:tcPr>
          <w:p>
            <w:pPr>
              <w:pStyle w:val="6"/>
            </w:pPr>
            <w:r>
              <w:t>年初预算算安排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成本控制率</w:t>
            </w:r>
          </w:p>
        </w:tc>
        <w:tc>
          <w:tcPr>
            <w:tcW w:w="2835" w:type="dxa"/>
            <w:vAlign w:val="center"/>
          </w:tcPr>
          <w:p>
            <w:pPr>
              <w:pStyle w:val="6"/>
            </w:pPr>
            <w:r>
              <w:t>完成项目的成本控制在预算水平</w:t>
            </w:r>
          </w:p>
        </w:tc>
        <w:tc>
          <w:tcPr>
            <w:tcW w:w="2551" w:type="dxa"/>
            <w:vAlign w:val="center"/>
          </w:tcPr>
          <w:p>
            <w:pPr>
              <w:pStyle w:val="6"/>
            </w:pPr>
            <w:r>
              <w:t>100百分比</w:t>
            </w:r>
          </w:p>
        </w:tc>
        <w:tc>
          <w:tcPr>
            <w:tcW w:w="2268" w:type="dxa"/>
            <w:vAlign w:val="center"/>
          </w:tcPr>
          <w:p>
            <w:pPr>
              <w:pStyle w:val="6"/>
            </w:pPr>
            <w:r>
              <w:t>年初预算算安排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效益指标</w:t>
            </w:r>
          </w:p>
        </w:tc>
        <w:tc>
          <w:tcPr>
            <w:tcW w:w="2268" w:type="dxa"/>
            <w:vAlign w:val="center"/>
          </w:tcPr>
          <w:p>
            <w:pPr>
              <w:pStyle w:val="6"/>
            </w:pPr>
            <w:r>
              <w:t>社会效益指标</w:t>
            </w:r>
          </w:p>
        </w:tc>
        <w:tc>
          <w:tcPr>
            <w:tcW w:w="2835" w:type="dxa"/>
            <w:vAlign w:val="center"/>
          </w:tcPr>
          <w:p>
            <w:pPr>
              <w:pStyle w:val="6"/>
            </w:pPr>
            <w:r>
              <w:t>提升办公环境空气质量</w:t>
            </w:r>
          </w:p>
        </w:tc>
        <w:tc>
          <w:tcPr>
            <w:tcW w:w="2835" w:type="dxa"/>
            <w:vAlign w:val="center"/>
          </w:tcPr>
          <w:p>
            <w:pPr>
              <w:pStyle w:val="6"/>
            </w:pPr>
            <w:r>
              <w:t>提升办公环境空气质量</w:t>
            </w:r>
          </w:p>
        </w:tc>
        <w:tc>
          <w:tcPr>
            <w:tcW w:w="2551" w:type="dxa"/>
            <w:vAlign w:val="center"/>
          </w:tcPr>
          <w:p>
            <w:pPr>
              <w:pStyle w:val="6"/>
            </w:pPr>
            <w:r>
              <w:t>有效提升</w:t>
            </w:r>
          </w:p>
        </w:tc>
        <w:tc>
          <w:tcPr>
            <w:tcW w:w="2268" w:type="dxa"/>
            <w:vAlign w:val="center"/>
          </w:tcPr>
          <w:p>
            <w:pPr>
              <w:pStyle w:val="6"/>
            </w:pPr>
            <w:r>
              <w:t>年初预算算安排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服务对象满意度</w:t>
            </w:r>
          </w:p>
        </w:tc>
        <w:tc>
          <w:tcPr>
            <w:tcW w:w="2835" w:type="dxa"/>
            <w:vAlign w:val="center"/>
          </w:tcPr>
          <w:p>
            <w:pPr>
              <w:pStyle w:val="6"/>
            </w:pPr>
            <w:r>
              <w:t>服务对象满意度</w:t>
            </w:r>
          </w:p>
        </w:tc>
        <w:tc>
          <w:tcPr>
            <w:tcW w:w="2551" w:type="dxa"/>
            <w:vAlign w:val="center"/>
          </w:tcPr>
          <w:p>
            <w:pPr>
              <w:pStyle w:val="6"/>
            </w:pPr>
            <w:r>
              <w:t>≥95百分比</w:t>
            </w:r>
          </w:p>
        </w:tc>
        <w:tc>
          <w:tcPr>
            <w:tcW w:w="2268" w:type="dxa"/>
            <w:vAlign w:val="center"/>
          </w:tcPr>
          <w:p>
            <w:pPr>
              <w:pStyle w:val="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2、报刊费绩效目标表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1.目标内容1推动学习型机关建设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人员数量</w:t>
            </w:r>
          </w:p>
        </w:tc>
        <w:tc>
          <w:tcPr>
            <w:tcW w:w="2835" w:type="dxa"/>
            <w:vAlign w:val="center"/>
          </w:tcPr>
          <w:p>
            <w:pPr>
              <w:pStyle w:val="6"/>
            </w:pPr>
            <w:r>
              <w:t>人员数量</w:t>
            </w:r>
          </w:p>
        </w:tc>
        <w:tc>
          <w:tcPr>
            <w:tcW w:w="2551" w:type="dxa"/>
            <w:vAlign w:val="center"/>
          </w:tcPr>
          <w:p>
            <w:pPr>
              <w:pStyle w:val="6"/>
            </w:pPr>
            <w:r>
              <w:t>≥40人</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资金支付率</w:t>
            </w:r>
          </w:p>
        </w:tc>
        <w:tc>
          <w:tcPr>
            <w:tcW w:w="2835" w:type="dxa"/>
            <w:vAlign w:val="center"/>
          </w:tcPr>
          <w:p>
            <w:pPr>
              <w:pStyle w:val="6"/>
            </w:pPr>
            <w:r>
              <w:t>资金支付率</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资金拨付及时率</w:t>
            </w:r>
          </w:p>
        </w:tc>
        <w:tc>
          <w:tcPr>
            <w:tcW w:w="2835" w:type="dxa"/>
            <w:vAlign w:val="center"/>
          </w:tcPr>
          <w:p>
            <w:pPr>
              <w:pStyle w:val="6"/>
            </w:pPr>
            <w:r>
              <w:t>收到财政资金及时支付</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控制在预算内</w:t>
            </w:r>
          </w:p>
        </w:tc>
        <w:tc>
          <w:tcPr>
            <w:tcW w:w="2835" w:type="dxa"/>
            <w:vAlign w:val="center"/>
          </w:tcPr>
          <w:p>
            <w:pPr>
              <w:pStyle w:val="6"/>
            </w:pPr>
            <w:r>
              <w:t>控制在预算内</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效益指标</w:t>
            </w:r>
          </w:p>
        </w:tc>
        <w:tc>
          <w:tcPr>
            <w:tcW w:w="2268" w:type="dxa"/>
            <w:vAlign w:val="center"/>
          </w:tcPr>
          <w:p>
            <w:pPr>
              <w:pStyle w:val="6"/>
            </w:pPr>
            <w:r>
              <w:t>经济效益指标</w:t>
            </w:r>
          </w:p>
        </w:tc>
        <w:tc>
          <w:tcPr>
            <w:tcW w:w="2835" w:type="dxa"/>
            <w:vAlign w:val="center"/>
          </w:tcPr>
          <w:p>
            <w:pPr>
              <w:pStyle w:val="6"/>
            </w:pPr>
            <w:r>
              <w:t>成本节约</w:t>
            </w:r>
          </w:p>
        </w:tc>
        <w:tc>
          <w:tcPr>
            <w:tcW w:w="2835" w:type="dxa"/>
            <w:vAlign w:val="center"/>
          </w:tcPr>
          <w:p>
            <w:pPr>
              <w:pStyle w:val="6"/>
            </w:pPr>
            <w:r>
              <w:t>成本节约</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社会效益指标</w:t>
            </w:r>
          </w:p>
        </w:tc>
        <w:tc>
          <w:tcPr>
            <w:tcW w:w="2835" w:type="dxa"/>
            <w:vAlign w:val="center"/>
          </w:tcPr>
          <w:p>
            <w:pPr>
              <w:pStyle w:val="6"/>
            </w:pPr>
            <w:r>
              <w:t>社会影响力</w:t>
            </w:r>
          </w:p>
        </w:tc>
        <w:tc>
          <w:tcPr>
            <w:tcW w:w="2835" w:type="dxa"/>
            <w:vAlign w:val="center"/>
          </w:tcPr>
          <w:p>
            <w:pPr>
              <w:pStyle w:val="6"/>
            </w:pPr>
            <w:r>
              <w:t>推动学习型机关建设</w:t>
            </w:r>
          </w:p>
        </w:tc>
        <w:tc>
          <w:tcPr>
            <w:tcW w:w="2551" w:type="dxa"/>
            <w:vAlign w:val="center"/>
          </w:tcPr>
          <w:p>
            <w:pPr>
              <w:pStyle w:val="6"/>
            </w:pPr>
            <w:r>
              <w:t>有效推动</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可持续影响指标</w:t>
            </w:r>
          </w:p>
        </w:tc>
        <w:tc>
          <w:tcPr>
            <w:tcW w:w="2835" w:type="dxa"/>
            <w:vAlign w:val="center"/>
          </w:tcPr>
          <w:p>
            <w:pPr>
              <w:pStyle w:val="6"/>
            </w:pPr>
            <w:r>
              <w:t>提升人员素质</w:t>
            </w:r>
          </w:p>
        </w:tc>
        <w:tc>
          <w:tcPr>
            <w:tcW w:w="2835" w:type="dxa"/>
            <w:vAlign w:val="center"/>
          </w:tcPr>
          <w:p>
            <w:pPr>
              <w:pStyle w:val="6"/>
            </w:pPr>
            <w:r>
              <w:t>提升人员素质</w:t>
            </w:r>
          </w:p>
        </w:tc>
        <w:tc>
          <w:tcPr>
            <w:tcW w:w="2551" w:type="dxa"/>
            <w:vAlign w:val="center"/>
          </w:tcPr>
          <w:p>
            <w:pPr>
              <w:pStyle w:val="6"/>
            </w:pPr>
            <w:r>
              <w:t>有效提升</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服务对象满意度</w:t>
            </w:r>
          </w:p>
        </w:tc>
        <w:tc>
          <w:tcPr>
            <w:tcW w:w="2835" w:type="dxa"/>
            <w:vAlign w:val="center"/>
          </w:tcPr>
          <w:p>
            <w:pPr>
              <w:pStyle w:val="6"/>
            </w:pPr>
            <w:r>
              <w:t>服务对象满意度</w:t>
            </w:r>
          </w:p>
        </w:tc>
        <w:tc>
          <w:tcPr>
            <w:tcW w:w="2551" w:type="dxa"/>
            <w:vAlign w:val="center"/>
          </w:tcPr>
          <w:p>
            <w:pPr>
              <w:pStyle w:val="6"/>
            </w:pPr>
            <w:r>
              <w:t>≥95百分比</w:t>
            </w:r>
          </w:p>
        </w:tc>
        <w:tc>
          <w:tcPr>
            <w:tcW w:w="2268" w:type="dxa"/>
            <w:vAlign w:val="center"/>
          </w:tcPr>
          <w:p>
            <w:pPr>
              <w:pStyle w:val="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3、北斗服务费绩效目标表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1.目标内容1实现车辆调度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平台用车数量</w:t>
            </w:r>
          </w:p>
        </w:tc>
        <w:tc>
          <w:tcPr>
            <w:tcW w:w="2835" w:type="dxa"/>
            <w:vAlign w:val="center"/>
          </w:tcPr>
          <w:p>
            <w:pPr>
              <w:pStyle w:val="6"/>
            </w:pPr>
            <w:r>
              <w:t>公务用车平台车辆数量</w:t>
            </w:r>
          </w:p>
        </w:tc>
        <w:tc>
          <w:tcPr>
            <w:tcW w:w="2551" w:type="dxa"/>
            <w:vAlign w:val="center"/>
          </w:tcPr>
          <w:p>
            <w:pPr>
              <w:pStyle w:val="6"/>
            </w:pPr>
            <w:r>
              <w:t>241辆</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公车事故率</w:t>
            </w:r>
          </w:p>
        </w:tc>
        <w:tc>
          <w:tcPr>
            <w:tcW w:w="2835" w:type="dxa"/>
            <w:vAlign w:val="center"/>
          </w:tcPr>
          <w:p>
            <w:pPr>
              <w:pStyle w:val="6"/>
            </w:pPr>
            <w:r>
              <w:t>公车事故率</w:t>
            </w:r>
          </w:p>
        </w:tc>
        <w:tc>
          <w:tcPr>
            <w:tcW w:w="2551" w:type="dxa"/>
            <w:vAlign w:val="center"/>
          </w:tcPr>
          <w:p>
            <w:pPr>
              <w:pStyle w:val="6"/>
            </w:pPr>
            <w:r>
              <w:t>0事故</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资金支付及时率</w:t>
            </w:r>
          </w:p>
        </w:tc>
        <w:tc>
          <w:tcPr>
            <w:tcW w:w="2835" w:type="dxa"/>
            <w:vAlign w:val="center"/>
          </w:tcPr>
          <w:p>
            <w:pPr>
              <w:pStyle w:val="6"/>
            </w:pPr>
            <w:r>
              <w:t>根据年初预算及工作需要及时支付</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成本控制率</w:t>
            </w:r>
          </w:p>
        </w:tc>
        <w:tc>
          <w:tcPr>
            <w:tcW w:w="2835" w:type="dxa"/>
            <w:vAlign w:val="center"/>
          </w:tcPr>
          <w:p>
            <w:pPr>
              <w:pStyle w:val="6"/>
            </w:pPr>
            <w:r>
              <w:t>完成项目的成本控制在预算水平</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效益指标</w:t>
            </w:r>
          </w:p>
        </w:tc>
        <w:tc>
          <w:tcPr>
            <w:tcW w:w="2268" w:type="dxa"/>
            <w:vAlign w:val="center"/>
          </w:tcPr>
          <w:p>
            <w:pPr>
              <w:pStyle w:val="6"/>
            </w:pPr>
            <w:r>
              <w:t>社会效益指标</w:t>
            </w:r>
          </w:p>
        </w:tc>
        <w:tc>
          <w:tcPr>
            <w:tcW w:w="2835" w:type="dxa"/>
            <w:vAlign w:val="center"/>
          </w:tcPr>
          <w:p>
            <w:pPr>
              <w:pStyle w:val="6"/>
            </w:pPr>
            <w:r>
              <w:t>提升公车服务质量</w:t>
            </w:r>
          </w:p>
        </w:tc>
        <w:tc>
          <w:tcPr>
            <w:tcW w:w="2835" w:type="dxa"/>
            <w:vAlign w:val="center"/>
          </w:tcPr>
          <w:p>
            <w:pPr>
              <w:pStyle w:val="6"/>
            </w:pPr>
            <w:r>
              <w:t>提升公车服务质量</w:t>
            </w:r>
          </w:p>
        </w:tc>
        <w:tc>
          <w:tcPr>
            <w:tcW w:w="2551" w:type="dxa"/>
            <w:vAlign w:val="center"/>
          </w:tcPr>
          <w:p>
            <w:pPr>
              <w:pStyle w:val="6"/>
            </w:pPr>
            <w:r>
              <w:t xml:space="preserve">有效提升 </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服务对象满意度</w:t>
            </w:r>
          </w:p>
        </w:tc>
        <w:tc>
          <w:tcPr>
            <w:tcW w:w="2835" w:type="dxa"/>
            <w:vAlign w:val="center"/>
          </w:tcPr>
          <w:p>
            <w:pPr>
              <w:pStyle w:val="6"/>
            </w:pPr>
            <w:r>
              <w:t>服务对象满意度</w:t>
            </w:r>
          </w:p>
        </w:tc>
        <w:tc>
          <w:tcPr>
            <w:tcW w:w="2551" w:type="dxa"/>
            <w:vAlign w:val="center"/>
          </w:tcPr>
          <w:p>
            <w:pPr>
              <w:pStyle w:val="6"/>
            </w:pPr>
            <w:r>
              <w:t>≥95百分比</w:t>
            </w:r>
          </w:p>
        </w:tc>
        <w:tc>
          <w:tcPr>
            <w:tcW w:w="2268" w:type="dxa"/>
            <w:vAlign w:val="center"/>
          </w:tcPr>
          <w:p>
            <w:pPr>
              <w:pStyle w:val="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4、大气办专项经费绩效目标表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1.目标内容1保障工作顺利开展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宣传次数</w:t>
            </w:r>
          </w:p>
        </w:tc>
        <w:tc>
          <w:tcPr>
            <w:tcW w:w="2835" w:type="dxa"/>
            <w:vAlign w:val="center"/>
          </w:tcPr>
          <w:p>
            <w:pPr>
              <w:pStyle w:val="6"/>
            </w:pPr>
            <w:r>
              <w:t>宣传次数</w:t>
            </w:r>
          </w:p>
        </w:tc>
        <w:tc>
          <w:tcPr>
            <w:tcW w:w="2551" w:type="dxa"/>
            <w:vAlign w:val="center"/>
          </w:tcPr>
          <w:p>
            <w:pPr>
              <w:pStyle w:val="6"/>
            </w:pPr>
            <w:r>
              <w:t>2次</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宣传质量</w:t>
            </w:r>
          </w:p>
        </w:tc>
        <w:tc>
          <w:tcPr>
            <w:tcW w:w="2835" w:type="dxa"/>
            <w:vAlign w:val="center"/>
          </w:tcPr>
          <w:p>
            <w:pPr>
              <w:pStyle w:val="6"/>
            </w:pPr>
            <w:r>
              <w:t>宣传质量</w:t>
            </w:r>
          </w:p>
        </w:tc>
        <w:tc>
          <w:tcPr>
            <w:tcW w:w="2551" w:type="dxa"/>
            <w:vAlign w:val="center"/>
          </w:tcPr>
          <w:p>
            <w:pPr>
              <w:pStyle w:val="6"/>
            </w:pPr>
            <w:r>
              <w:t>≥95百分比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资金支付及时率</w:t>
            </w:r>
          </w:p>
        </w:tc>
        <w:tc>
          <w:tcPr>
            <w:tcW w:w="2835" w:type="dxa"/>
            <w:vAlign w:val="center"/>
          </w:tcPr>
          <w:p>
            <w:pPr>
              <w:pStyle w:val="6"/>
            </w:pPr>
            <w:r>
              <w:t>根据年初预算及工作需要及时支付</w:t>
            </w:r>
          </w:p>
        </w:tc>
        <w:tc>
          <w:tcPr>
            <w:tcW w:w="2551" w:type="dxa"/>
            <w:vAlign w:val="center"/>
          </w:tcPr>
          <w:p>
            <w:pPr>
              <w:pStyle w:val="6"/>
            </w:pPr>
            <w:r>
              <w:t>≥95百分比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成本控制率(%)</w:t>
            </w:r>
          </w:p>
        </w:tc>
        <w:tc>
          <w:tcPr>
            <w:tcW w:w="2835" w:type="dxa"/>
            <w:vAlign w:val="center"/>
          </w:tcPr>
          <w:p>
            <w:pPr>
              <w:pStyle w:val="6"/>
            </w:pPr>
            <w:r>
              <w:t>成本控制率(%)</w:t>
            </w:r>
          </w:p>
        </w:tc>
        <w:tc>
          <w:tcPr>
            <w:tcW w:w="2551" w:type="dxa"/>
            <w:vAlign w:val="center"/>
          </w:tcPr>
          <w:p>
            <w:pPr>
              <w:pStyle w:val="6"/>
            </w:pPr>
            <w:r>
              <w:t>≥95百分比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效益指标</w:t>
            </w:r>
          </w:p>
        </w:tc>
        <w:tc>
          <w:tcPr>
            <w:tcW w:w="2268" w:type="dxa"/>
            <w:vAlign w:val="center"/>
          </w:tcPr>
          <w:p>
            <w:pPr>
              <w:pStyle w:val="6"/>
            </w:pPr>
            <w:r>
              <w:t>社会效益指标</w:t>
            </w:r>
          </w:p>
        </w:tc>
        <w:tc>
          <w:tcPr>
            <w:tcW w:w="2835" w:type="dxa"/>
            <w:vAlign w:val="center"/>
          </w:tcPr>
          <w:p>
            <w:pPr>
              <w:pStyle w:val="6"/>
            </w:pPr>
            <w:r>
              <w:t>改善空气环境质量</w:t>
            </w:r>
          </w:p>
        </w:tc>
        <w:tc>
          <w:tcPr>
            <w:tcW w:w="2835" w:type="dxa"/>
            <w:vAlign w:val="center"/>
          </w:tcPr>
          <w:p>
            <w:pPr>
              <w:pStyle w:val="6"/>
            </w:pPr>
            <w:r>
              <w:t>改善空气环境质量</w:t>
            </w:r>
          </w:p>
        </w:tc>
        <w:tc>
          <w:tcPr>
            <w:tcW w:w="2551" w:type="dxa"/>
            <w:vAlign w:val="center"/>
          </w:tcPr>
          <w:p>
            <w:pPr>
              <w:pStyle w:val="6"/>
            </w:pPr>
            <w:r>
              <w:t>有效改善</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受益群体满意度</w:t>
            </w:r>
          </w:p>
        </w:tc>
        <w:tc>
          <w:tcPr>
            <w:tcW w:w="2835" w:type="dxa"/>
            <w:vAlign w:val="center"/>
          </w:tcPr>
          <w:p>
            <w:pPr>
              <w:pStyle w:val="6"/>
            </w:pPr>
            <w:r>
              <w:t>受益群体满意度</w:t>
            </w:r>
          </w:p>
        </w:tc>
        <w:tc>
          <w:tcPr>
            <w:tcW w:w="2551" w:type="dxa"/>
            <w:vAlign w:val="center"/>
          </w:tcPr>
          <w:p>
            <w:pPr>
              <w:pStyle w:val="6"/>
            </w:pPr>
            <w:r>
              <w:t>≥95百分比</w:t>
            </w:r>
          </w:p>
        </w:tc>
        <w:tc>
          <w:tcPr>
            <w:tcW w:w="2268" w:type="dxa"/>
            <w:vAlign w:val="center"/>
          </w:tcPr>
          <w:p>
            <w:pPr>
              <w:pStyle w:val="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5、地方志经费绩效目标表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1.目标内容1确保年鉴按时出版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年鉴出版数量</w:t>
            </w:r>
          </w:p>
        </w:tc>
        <w:tc>
          <w:tcPr>
            <w:tcW w:w="2835" w:type="dxa"/>
            <w:vAlign w:val="center"/>
          </w:tcPr>
          <w:p>
            <w:pPr>
              <w:pStyle w:val="6"/>
            </w:pPr>
            <w:r>
              <w:t>年鉴出版数量</w:t>
            </w:r>
          </w:p>
        </w:tc>
        <w:tc>
          <w:tcPr>
            <w:tcW w:w="2551" w:type="dxa"/>
            <w:vAlign w:val="center"/>
          </w:tcPr>
          <w:p>
            <w:pPr>
              <w:pStyle w:val="6"/>
            </w:pPr>
            <w:r>
              <w:t>500册</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完成质量</w:t>
            </w:r>
          </w:p>
        </w:tc>
        <w:tc>
          <w:tcPr>
            <w:tcW w:w="2835" w:type="dxa"/>
            <w:vAlign w:val="center"/>
          </w:tcPr>
          <w:p>
            <w:pPr>
              <w:pStyle w:val="6"/>
            </w:pPr>
            <w:r>
              <w:t>完成质量</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出版及时率</w:t>
            </w:r>
          </w:p>
        </w:tc>
        <w:tc>
          <w:tcPr>
            <w:tcW w:w="2835" w:type="dxa"/>
            <w:vAlign w:val="center"/>
          </w:tcPr>
          <w:p>
            <w:pPr>
              <w:pStyle w:val="6"/>
            </w:pPr>
            <w:r>
              <w:t>出版及时率</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成本控制率</w:t>
            </w:r>
          </w:p>
        </w:tc>
        <w:tc>
          <w:tcPr>
            <w:tcW w:w="2835" w:type="dxa"/>
            <w:vAlign w:val="center"/>
          </w:tcPr>
          <w:p>
            <w:pPr>
              <w:pStyle w:val="6"/>
            </w:pPr>
            <w:r>
              <w:t>完成项目的成本控制在预算水平</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效益指标</w:t>
            </w:r>
          </w:p>
        </w:tc>
        <w:tc>
          <w:tcPr>
            <w:tcW w:w="2268" w:type="dxa"/>
            <w:vAlign w:val="center"/>
          </w:tcPr>
          <w:p>
            <w:pPr>
              <w:pStyle w:val="6"/>
            </w:pPr>
            <w:r>
              <w:t>社会效益指标</w:t>
            </w:r>
          </w:p>
        </w:tc>
        <w:tc>
          <w:tcPr>
            <w:tcW w:w="2835" w:type="dxa"/>
            <w:vAlign w:val="center"/>
          </w:tcPr>
          <w:p>
            <w:pPr>
              <w:pStyle w:val="6"/>
            </w:pPr>
            <w:r>
              <w:t>为各界查阅资料提供依据</w:t>
            </w:r>
          </w:p>
        </w:tc>
        <w:tc>
          <w:tcPr>
            <w:tcW w:w="2835" w:type="dxa"/>
            <w:vAlign w:val="center"/>
          </w:tcPr>
          <w:p>
            <w:pPr>
              <w:pStyle w:val="6"/>
            </w:pPr>
            <w:r>
              <w:t>为各界查阅资料提供依据</w:t>
            </w:r>
          </w:p>
        </w:tc>
        <w:tc>
          <w:tcPr>
            <w:tcW w:w="2551" w:type="dxa"/>
            <w:vAlign w:val="center"/>
          </w:tcPr>
          <w:p>
            <w:pPr>
              <w:pStyle w:val="6"/>
            </w:pPr>
            <w:r>
              <w:t>有效提供</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受益群体满意度</w:t>
            </w:r>
          </w:p>
        </w:tc>
        <w:tc>
          <w:tcPr>
            <w:tcW w:w="2835" w:type="dxa"/>
            <w:vAlign w:val="center"/>
          </w:tcPr>
          <w:p>
            <w:pPr>
              <w:pStyle w:val="6"/>
            </w:pPr>
            <w:r>
              <w:t>受益群体满意度</w:t>
            </w:r>
          </w:p>
        </w:tc>
        <w:tc>
          <w:tcPr>
            <w:tcW w:w="2551" w:type="dxa"/>
            <w:vAlign w:val="center"/>
          </w:tcPr>
          <w:p>
            <w:pPr>
              <w:pStyle w:val="6"/>
            </w:pPr>
            <w:r>
              <w:t>≥95百分比</w:t>
            </w:r>
          </w:p>
        </w:tc>
        <w:tc>
          <w:tcPr>
            <w:tcW w:w="2268" w:type="dxa"/>
            <w:vAlign w:val="center"/>
          </w:tcPr>
          <w:p>
            <w:pPr>
              <w:pStyle w:val="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6、法律顾问费用绩效目标表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1.目标内容1</w:t>
            </w:r>
            <w:r>
              <w:rPr>
                <w:rFonts w:hint="eastAsia"/>
                <w:lang w:eastAsia="zh-CN"/>
              </w:rPr>
              <w:t>建设法治政府</w:t>
            </w:r>
            <w:r>
              <w:t>，为政府及时提供法律服务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应诉案件数量</w:t>
            </w:r>
          </w:p>
        </w:tc>
        <w:tc>
          <w:tcPr>
            <w:tcW w:w="2835" w:type="dxa"/>
            <w:vAlign w:val="center"/>
          </w:tcPr>
          <w:p>
            <w:pPr>
              <w:pStyle w:val="6"/>
            </w:pPr>
            <w:r>
              <w:t>应诉案件数量</w:t>
            </w:r>
          </w:p>
        </w:tc>
        <w:tc>
          <w:tcPr>
            <w:tcW w:w="2551" w:type="dxa"/>
            <w:vAlign w:val="center"/>
          </w:tcPr>
          <w:p>
            <w:pPr>
              <w:pStyle w:val="6"/>
            </w:pPr>
            <w:r>
              <w:t>≥12件</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案件办结率</w:t>
            </w:r>
          </w:p>
        </w:tc>
        <w:tc>
          <w:tcPr>
            <w:tcW w:w="2835" w:type="dxa"/>
            <w:vAlign w:val="center"/>
          </w:tcPr>
          <w:p>
            <w:pPr>
              <w:pStyle w:val="6"/>
            </w:pPr>
            <w:r>
              <w:t>案件办结率</w:t>
            </w:r>
          </w:p>
        </w:tc>
        <w:tc>
          <w:tcPr>
            <w:tcW w:w="2551" w:type="dxa"/>
            <w:vAlign w:val="center"/>
          </w:tcPr>
          <w:p>
            <w:pPr>
              <w:pStyle w:val="6"/>
            </w:pPr>
            <w:r>
              <w:t>≥95百分比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受理时间</w:t>
            </w:r>
          </w:p>
        </w:tc>
        <w:tc>
          <w:tcPr>
            <w:tcW w:w="2835" w:type="dxa"/>
            <w:vAlign w:val="center"/>
          </w:tcPr>
          <w:p>
            <w:pPr>
              <w:pStyle w:val="6"/>
            </w:pPr>
            <w:r>
              <w:t>受理时间</w:t>
            </w:r>
          </w:p>
        </w:tc>
        <w:tc>
          <w:tcPr>
            <w:tcW w:w="2551" w:type="dxa"/>
            <w:vAlign w:val="center"/>
          </w:tcPr>
          <w:p>
            <w:pPr>
              <w:pStyle w:val="6"/>
            </w:pPr>
            <w:r>
              <w:t>及时受理</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成本控制率</w:t>
            </w:r>
          </w:p>
        </w:tc>
        <w:tc>
          <w:tcPr>
            <w:tcW w:w="2835" w:type="dxa"/>
            <w:vAlign w:val="center"/>
          </w:tcPr>
          <w:p>
            <w:pPr>
              <w:pStyle w:val="6"/>
            </w:pPr>
            <w:r>
              <w:t>完成项目的成本控制在预算水平</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效益指标</w:t>
            </w:r>
          </w:p>
        </w:tc>
        <w:tc>
          <w:tcPr>
            <w:tcW w:w="2268" w:type="dxa"/>
            <w:vAlign w:val="center"/>
          </w:tcPr>
          <w:p>
            <w:pPr>
              <w:pStyle w:val="6"/>
            </w:pPr>
            <w:r>
              <w:t>社会效益指标</w:t>
            </w:r>
          </w:p>
        </w:tc>
        <w:tc>
          <w:tcPr>
            <w:tcW w:w="2835" w:type="dxa"/>
            <w:vAlign w:val="center"/>
          </w:tcPr>
          <w:p>
            <w:pPr>
              <w:pStyle w:val="6"/>
            </w:pPr>
            <w:r>
              <w:rPr>
                <w:rFonts w:hint="eastAsia"/>
                <w:lang w:eastAsia="zh-CN"/>
              </w:rPr>
              <w:t>增强</w:t>
            </w:r>
            <w:r>
              <w:t>法律意识</w:t>
            </w:r>
          </w:p>
        </w:tc>
        <w:tc>
          <w:tcPr>
            <w:tcW w:w="2835" w:type="dxa"/>
            <w:vAlign w:val="center"/>
          </w:tcPr>
          <w:p>
            <w:pPr>
              <w:pStyle w:val="6"/>
              <w:rPr>
                <w:rFonts w:hint="eastAsia" w:eastAsia="方正书宋_GBK"/>
                <w:lang w:eastAsia="zh-CN"/>
              </w:rPr>
            </w:pPr>
            <w:r>
              <w:rPr>
                <w:rFonts w:hint="eastAsia"/>
                <w:lang w:eastAsia="zh-CN"/>
              </w:rPr>
              <w:t>增强法律意识</w:t>
            </w:r>
          </w:p>
        </w:tc>
        <w:tc>
          <w:tcPr>
            <w:tcW w:w="2551" w:type="dxa"/>
            <w:vAlign w:val="center"/>
          </w:tcPr>
          <w:p>
            <w:pPr>
              <w:pStyle w:val="6"/>
            </w:pPr>
            <w:r>
              <w:t>有效提高</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服务受益对象满意度</w:t>
            </w:r>
          </w:p>
        </w:tc>
        <w:tc>
          <w:tcPr>
            <w:tcW w:w="2835" w:type="dxa"/>
            <w:vAlign w:val="center"/>
          </w:tcPr>
          <w:p>
            <w:pPr>
              <w:pStyle w:val="6"/>
            </w:pPr>
            <w:r>
              <w:t>服务受益对象满意度</w:t>
            </w:r>
          </w:p>
        </w:tc>
        <w:tc>
          <w:tcPr>
            <w:tcW w:w="2551" w:type="dxa"/>
            <w:vAlign w:val="center"/>
          </w:tcPr>
          <w:p>
            <w:pPr>
              <w:pStyle w:val="6"/>
            </w:pPr>
            <w:r>
              <w:t>≥95百分比</w:t>
            </w:r>
          </w:p>
        </w:tc>
        <w:tc>
          <w:tcPr>
            <w:tcW w:w="2268" w:type="dxa"/>
            <w:vAlign w:val="center"/>
          </w:tcPr>
          <w:p>
            <w:pPr>
              <w:pStyle w:val="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7、金融办专项经费绩效目标表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1.目标内容1打击防范非法集资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宣传次数</w:t>
            </w:r>
          </w:p>
        </w:tc>
        <w:tc>
          <w:tcPr>
            <w:tcW w:w="2835" w:type="dxa"/>
            <w:vAlign w:val="center"/>
          </w:tcPr>
          <w:p>
            <w:pPr>
              <w:pStyle w:val="6"/>
            </w:pPr>
            <w:r>
              <w:t>宣传次数</w:t>
            </w:r>
          </w:p>
        </w:tc>
        <w:tc>
          <w:tcPr>
            <w:tcW w:w="2551" w:type="dxa"/>
            <w:vAlign w:val="center"/>
          </w:tcPr>
          <w:p>
            <w:pPr>
              <w:pStyle w:val="6"/>
            </w:pPr>
            <w:r>
              <w:t>2次</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非法集资案件同比发生下降率</w:t>
            </w:r>
          </w:p>
        </w:tc>
        <w:tc>
          <w:tcPr>
            <w:tcW w:w="2835" w:type="dxa"/>
            <w:vAlign w:val="center"/>
          </w:tcPr>
          <w:p>
            <w:pPr>
              <w:pStyle w:val="6"/>
            </w:pPr>
            <w:r>
              <w:t>非法集资案件同比发生下降率</w:t>
            </w:r>
          </w:p>
        </w:tc>
        <w:tc>
          <w:tcPr>
            <w:tcW w:w="2551" w:type="dxa"/>
            <w:vAlign w:val="center"/>
          </w:tcPr>
          <w:p>
            <w:pPr>
              <w:pStyle w:val="6"/>
            </w:pPr>
            <w:r>
              <w:t>≤95百分比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资金支付及时率</w:t>
            </w:r>
          </w:p>
        </w:tc>
        <w:tc>
          <w:tcPr>
            <w:tcW w:w="2835" w:type="dxa"/>
            <w:vAlign w:val="center"/>
          </w:tcPr>
          <w:p>
            <w:pPr>
              <w:pStyle w:val="6"/>
            </w:pPr>
            <w:r>
              <w:t>根据年初预算及工作需要及时支付</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成本控制率(%)</w:t>
            </w:r>
          </w:p>
        </w:tc>
        <w:tc>
          <w:tcPr>
            <w:tcW w:w="2835" w:type="dxa"/>
            <w:vAlign w:val="center"/>
          </w:tcPr>
          <w:p>
            <w:pPr>
              <w:pStyle w:val="6"/>
            </w:pPr>
            <w:r>
              <w:t>成本控制率(%)</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效益指标</w:t>
            </w:r>
          </w:p>
        </w:tc>
        <w:tc>
          <w:tcPr>
            <w:tcW w:w="2268" w:type="dxa"/>
            <w:vAlign w:val="center"/>
          </w:tcPr>
          <w:p>
            <w:pPr>
              <w:pStyle w:val="6"/>
            </w:pPr>
            <w:r>
              <w:t>社会效益指标</w:t>
            </w:r>
          </w:p>
        </w:tc>
        <w:tc>
          <w:tcPr>
            <w:tcW w:w="2835" w:type="dxa"/>
            <w:vAlign w:val="center"/>
          </w:tcPr>
          <w:p>
            <w:pPr>
              <w:pStyle w:val="6"/>
            </w:pPr>
            <w:r>
              <w:t>提升群众防风险水平</w:t>
            </w:r>
          </w:p>
        </w:tc>
        <w:tc>
          <w:tcPr>
            <w:tcW w:w="2835" w:type="dxa"/>
            <w:vAlign w:val="center"/>
          </w:tcPr>
          <w:p>
            <w:pPr>
              <w:pStyle w:val="6"/>
            </w:pPr>
            <w:r>
              <w:t>提升群众防风险水平</w:t>
            </w:r>
          </w:p>
        </w:tc>
        <w:tc>
          <w:tcPr>
            <w:tcW w:w="2551" w:type="dxa"/>
            <w:vAlign w:val="center"/>
          </w:tcPr>
          <w:p>
            <w:pPr>
              <w:pStyle w:val="6"/>
            </w:pPr>
            <w:r>
              <w:t>有效提升</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服务对象满意度</w:t>
            </w:r>
          </w:p>
        </w:tc>
        <w:tc>
          <w:tcPr>
            <w:tcW w:w="2835" w:type="dxa"/>
            <w:vAlign w:val="center"/>
          </w:tcPr>
          <w:p>
            <w:pPr>
              <w:pStyle w:val="6"/>
            </w:pPr>
            <w:r>
              <w:t>服务对象满意度</w:t>
            </w:r>
          </w:p>
        </w:tc>
        <w:tc>
          <w:tcPr>
            <w:tcW w:w="2551" w:type="dxa"/>
            <w:vAlign w:val="center"/>
          </w:tcPr>
          <w:p>
            <w:pPr>
              <w:pStyle w:val="6"/>
            </w:pPr>
            <w:r>
              <w:t>≥95百分比</w:t>
            </w:r>
          </w:p>
        </w:tc>
        <w:tc>
          <w:tcPr>
            <w:tcW w:w="2268" w:type="dxa"/>
            <w:vAlign w:val="center"/>
          </w:tcPr>
          <w:p>
            <w:pPr>
              <w:pStyle w:val="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8、企业家早餐会经费绩效目标表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1.目标内容1保障工作顺利开展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召开会议次数</w:t>
            </w:r>
          </w:p>
        </w:tc>
        <w:tc>
          <w:tcPr>
            <w:tcW w:w="2835" w:type="dxa"/>
            <w:vAlign w:val="center"/>
          </w:tcPr>
          <w:p>
            <w:pPr>
              <w:pStyle w:val="6"/>
            </w:pPr>
            <w:r>
              <w:t>召开会议次数</w:t>
            </w:r>
          </w:p>
        </w:tc>
        <w:tc>
          <w:tcPr>
            <w:tcW w:w="2551" w:type="dxa"/>
            <w:vAlign w:val="center"/>
          </w:tcPr>
          <w:p>
            <w:pPr>
              <w:pStyle w:val="6"/>
            </w:pPr>
            <w:r>
              <w:t>≥250次</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综合事务管理工作完成率</w:t>
            </w:r>
          </w:p>
        </w:tc>
        <w:tc>
          <w:tcPr>
            <w:tcW w:w="2835" w:type="dxa"/>
            <w:vAlign w:val="center"/>
          </w:tcPr>
          <w:p>
            <w:pPr>
              <w:pStyle w:val="6"/>
            </w:pPr>
            <w:r>
              <w:t>综合事务管理工作完成率</w:t>
            </w:r>
          </w:p>
        </w:tc>
        <w:tc>
          <w:tcPr>
            <w:tcW w:w="2551" w:type="dxa"/>
            <w:vAlign w:val="center"/>
          </w:tcPr>
          <w:p>
            <w:pPr>
              <w:pStyle w:val="6"/>
            </w:pPr>
            <w:r>
              <w:t>≥95百分比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资金拨付及时率</w:t>
            </w:r>
          </w:p>
        </w:tc>
        <w:tc>
          <w:tcPr>
            <w:tcW w:w="2835" w:type="dxa"/>
            <w:vAlign w:val="center"/>
          </w:tcPr>
          <w:p>
            <w:pPr>
              <w:pStyle w:val="6"/>
            </w:pPr>
            <w:r>
              <w:t>资金拨付及时率</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成本控制率(%)</w:t>
            </w:r>
          </w:p>
        </w:tc>
        <w:tc>
          <w:tcPr>
            <w:tcW w:w="2835" w:type="dxa"/>
            <w:vAlign w:val="center"/>
          </w:tcPr>
          <w:p>
            <w:pPr>
              <w:pStyle w:val="6"/>
            </w:pPr>
            <w:r>
              <w:t>成本控制率(%)</w:t>
            </w:r>
          </w:p>
        </w:tc>
        <w:tc>
          <w:tcPr>
            <w:tcW w:w="2551" w:type="dxa"/>
            <w:vAlign w:val="center"/>
          </w:tcPr>
          <w:p>
            <w:pPr>
              <w:pStyle w:val="6"/>
            </w:pPr>
            <w:r>
              <w:t>≥95百分比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效益指标</w:t>
            </w:r>
          </w:p>
        </w:tc>
        <w:tc>
          <w:tcPr>
            <w:tcW w:w="2268" w:type="dxa"/>
            <w:vAlign w:val="center"/>
          </w:tcPr>
          <w:p>
            <w:pPr>
              <w:pStyle w:val="6"/>
            </w:pPr>
            <w:r>
              <w:t>社会效益指标</w:t>
            </w:r>
          </w:p>
        </w:tc>
        <w:tc>
          <w:tcPr>
            <w:tcW w:w="2835" w:type="dxa"/>
            <w:vAlign w:val="center"/>
          </w:tcPr>
          <w:p>
            <w:pPr>
              <w:pStyle w:val="6"/>
            </w:pPr>
            <w:r>
              <w:t>为企业排忧解难</w:t>
            </w:r>
          </w:p>
        </w:tc>
        <w:tc>
          <w:tcPr>
            <w:tcW w:w="2835" w:type="dxa"/>
            <w:vAlign w:val="center"/>
          </w:tcPr>
          <w:p>
            <w:pPr>
              <w:pStyle w:val="6"/>
            </w:pPr>
            <w:r>
              <w:t>为企业排忧解难</w:t>
            </w:r>
          </w:p>
        </w:tc>
        <w:tc>
          <w:tcPr>
            <w:tcW w:w="2551" w:type="dxa"/>
            <w:vAlign w:val="center"/>
          </w:tcPr>
          <w:p>
            <w:pPr>
              <w:pStyle w:val="6"/>
            </w:pPr>
            <w:r>
              <w:t>有效排解</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受益群体满意度</w:t>
            </w:r>
          </w:p>
        </w:tc>
        <w:tc>
          <w:tcPr>
            <w:tcW w:w="2835" w:type="dxa"/>
            <w:vAlign w:val="center"/>
          </w:tcPr>
          <w:p>
            <w:pPr>
              <w:pStyle w:val="6"/>
            </w:pPr>
            <w:r>
              <w:t>受益群体满意度</w:t>
            </w:r>
          </w:p>
        </w:tc>
        <w:tc>
          <w:tcPr>
            <w:tcW w:w="2551" w:type="dxa"/>
            <w:vAlign w:val="center"/>
          </w:tcPr>
          <w:p>
            <w:pPr>
              <w:pStyle w:val="6"/>
            </w:pPr>
            <w:r>
              <w:t>≥90百分比</w:t>
            </w:r>
          </w:p>
        </w:tc>
        <w:tc>
          <w:tcPr>
            <w:tcW w:w="2268" w:type="dxa"/>
            <w:vAlign w:val="center"/>
          </w:tcPr>
          <w:p>
            <w:pPr>
              <w:pStyle w:val="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9、人防办专项绩效目标表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1.目标内容1保障人防工作开展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宣传资料印刷数量</w:t>
            </w:r>
          </w:p>
        </w:tc>
        <w:tc>
          <w:tcPr>
            <w:tcW w:w="2835" w:type="dxa"/>
            <w:vAlign w:val="center"/>
          </w:tcPr>
          <w:p>
            <w:pPr>
              <w:pStyle w:val="6"/>
            </w:pPr>
            <w:r>
              <w:t>宣传资料印刷数量</w:t>
            </w:r>
          </w:p>
        </w:tc>
        <w:tc>
          <w:tcPr>
            <w:tcW w:w="2551" w:type="dxa"/>
            <w:vAlign w:val="center"/>
          </w:tcPr>
          <w:p>
            <w:pPr>
              <w:pStyle w:val="6"/>
            </w:pPr>
            <w:r>
              <w:t>≥12000张</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宣传资料发放完成率</w:t>
            </w:r>
          </w:p>
        </w:tc>
        <w:tc>
          <w:tcPr>
            <w:tcW w:w="2835" w:type="dxa"/>
            <w:vAlign w:val="center"/>
          </w:tcPr>
          <w:p>
            <w:pPr>
              <w:pStyle w:val="6"/>
            </w:pPr>
            <w:r>
              <w:t>宣传资料发放完成率</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资金支付及时率</w:t>
            </w:r>
          </w:p>
        </w:tc>
        <w:tc>
          <w:tcPr>
            <w:tcW w:w="2835" w:type="dxa"/>
            <w:vAlign w:val="center"/>
          </w:tcPr>
          <w:p>
            <w:pPr>
              <w:pStyle w:val="6"/>
            </w:pPr>
            <w:r>
              <w:t>根据年初预算及工作需要及时支付</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成本控制率</w:t>
            </w:r>
          </w:p>
        </w:tc>
        <w:tc>
          <w:tcPr>
            <w:tcW w:w="2835" w:type="dxa"/>
            <w:vAlign w:val="center"/>
          </w:tcPr>
          <w:p>
            <w:pPr>
              <w:pStyle w:val="6"/>
            </w:pPr>
            <w:r>
              <w:t>完成项目的成本控制在预算水平</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效益指标</w:t>
            </w:r>
          </w:p>
        </w:tc>
        <w:tc>
          <w:tcPr>
            <w:tcW w:w="2268" w:type="dxa"/>
            <w:vAlign w:val="center"/>
          </w:tcPr>
          <w:p>
            <w:pPr>
              <w:pStyle w:val="6"/>
            </w:pPr>
            <w:r>
              <w:t>社会效益指标</w:t>
            </w:r>
          </w:p>
        </w:tc>
        <w:tc>
          <w:tcPr>
            <w:tcW w:w="2835" w:type="dxa"/>
            <w:vAlign w:val="center"/>
          </w:tcPr>
          <w:p>
            <w:pPr>
              <w:pStyle w:val="6"/>
            </w:pPr>
            <w:r>
              <w:t>提升工作效率</w:t>
            </w:r>
          </w:p>
        </w:tc>
        <w:tc>
          <w:tcPr>
            <w:tcW w:w="2835" w:type="dxa"/>
            <w:vAlign w:val="center"/>
          </w:tcPr>
          <w:p>
            <w:pPr>
              <w:pStyle w:val="6"/>
            </w:pPr>
            <w:r>
              <w:t>增强群众不忘国耻，居安思危的意识</w:t>
            </w:r>
          </w:p>
        </w:tc>
        <w:tc>
          <w:tcPr>
            <w:tcW w:w="2551" w:type="dxa"/>
            <w:vAlign w:val="center"/>
          </w:tcPr>
          <w:p>
            <w:pPr>
              <w:pStyle w:val="6"/>
            </w:pPr>
            <w:r>
              <w:t>有效提升</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群众满意度</w:t>
            </w:r>
          </w:p>
        </w:tc>
        <w:tc>
          <w:tcPr>
            <w:tcW w:w="2835" w:type="dxa"/>
            <w:vAlign w:val="center"/>
          </w:tcPr>
          <w:p>
            <w:pPr>
              <w:pStyle w:val="6"/>
            </w:pPr>
            <w:r>
              <w:t>群众满意度</w:t>
            </w:r>
          </w:p>
        </w:tc>
        <w:tc>
          <w:tcPr>
            <w:tcW w:w="2551" w:type="dxa"/>
            <w:vAlign w:val="center"/>
          </w:tcPr>
          <w:p>
            <w:pPr>
              <w:pStyle w:val="6"/>
            </w:pPr>
            <w:r>
              <w:t>≥95百分比</w:t>
            </w:r>
          </w:p>
        </w:tc>
        <w:tc>
          <w:tcPr>
            <w:tcW w:w="2268" w:type="dxa"/>
            <w:vAlign w:val="center"/>
          </w:tcPr>
          <w:p>
            <w:pPr>
              <w:pStyle w:val="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10、网络信息费绩效目标表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1.目标内容1确保网站安全运行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系统数量</w:t>
            </w:r>
          </w:p>
        </w:tc>
        <w:tc>
          <w:tcPr>
            <w:tcW w:w="2835" w:type="dxa"/>
            <w:vAlign w:val="center"/>
          </w:tcPr>
          <w:p>
            <w:pPr>
              <w:pStyle w:val="6"/>
            </w:pPr>
            <w:r>
              <w:t>系统数量</w:t>
            </w:r>
          </w:p>
        </w:tc>
        <w:tc>
          <w:tcPr>
            <w:tcW w:w="2551" w:type="dxa"/>
            <w:vAlign w:val="center"/>
          </w:tcPr>
          <w:p>
            <w:pPr>
              <w:pStyle w:val="6"/>
            </w:pPr>
            <w:r>
              <w:t>3个</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网络故障率</w:t>
            </w:r>
          </w:p>
        </w:tc>
        <w:tc>
          <w:tcPr>
            <w:tcW w:w="2835" w:type="dxa"/>
            <w:vAlign w:val="center"/>
          </w:tcPr>
          <w:p>
            <w:pPr>
              <w:pStyle w:val="6"/>
            </w:pPr>
            <w:r>
              <w:t>网络故障率</w:t>
            </w:r>
          </w:p>
        </w:tc>
        <w:tc>
          <w:tcPr>
            <w:tcW w:w="2551" w:type="dxa"/>
            <w:vAlign w:val="center"/>
          </w:tcPr>
          <w:p>
            <w:pPr>
              <w:pStyle w:val="6"/>
            </w:pPr>
            <w:r>
              <w:t>≤5百分比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运维及时率</w:t>
            </w:r>
          </w:p>
        </w:tc>
        <w:tc>
          <w:tcPr>
            <w:tcW w:w="2835" w:type="dxa"/>
            <w:vAlign w:val="center"/>
          </w:tcPr>
          <w:p>
            <w:pPr>
              <w:pStyle w:val="6"/>
            </w:pPr>
            <w:r>
              <w:t>运维及时率</w:t>
            </w:r>
          </w:p>
        </w:tc>
        <w:tc>
          <w:tcPr>
            <w:tcW w:w="2551" w:type="dxa"/>
            <w:vAlign w:val="center"/>
          </w:tcPr>
          <w:p>
            <w:pPr>
              <w:pStyle w:val="6"/>
            </w:pPr>
            <w:r>
              <w:t>≥95百分比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成本控制率(%)</w:t>
            </w:r>
          </w:p>
        </w:tc>
        <w:tc>
          <w:tcPr>
            <w:tcW w:w="2835" w:type="dxa"/>
            <w:vAlign w:val="center"/>
          </w:tcPr>
          <w:p>
            <w:pPr>
              <w:pStyle w:val="6"/>
            </w:pPr>
            <w:r>
              <w:t>成本控制率(%)</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效益指标</w:t>
            </w:r>
          </w:p>
        </w:tc>
        <w:tc>
          <w:tcPr>
            <w:tcW w:w="2268" w:type="dxa"/>
            <w:vAlign w:val="center"/>
          </w:tcPr>
          <w:p>
            <w:pPr>
              <w:pStyle w:val="6"/>
            </w:pPr>
            <w:r>
              <w:t>社会效益指标</w:t>
            </w:r>
          </w:p>
        </w:tc>
        <w:tc>
          <w:tcPr>
            <w:tcW w:w="2835" w:type="dxa"/>
            <w:vAlign w:val="center"/>
          </w:tcPr>
          <w:p>
            <w:pPr>
              <w:pStyle w:val="6"/>
            </w:pPr>
            <w:r>
              <w:t>提升网络服务效率</w:t>
            </w:r>
          </w:p>
        </w:tc>
        <w:tc>
          <w:tcPr>
            <w:tcW w:w="2835" w:type="dxa"/>
            <w:vAlign w:val="center"/>
          </w:tcPr>
          <w:p>
            <w:pPr>
              <w:pStyle w:val="6"/>
            </w:pPr>
            <w:r>
              <w:t>提升网络服务效率</w:t>
            </w:r>
          </w:p>
        </w:tc>
        <w:tc>
          <w:tcPr>
            <w:tcW w:w="2551" w:type="dxa"/>
            <w:vAlign w:val="center"/>
          </w:tcPr>
          <w:p>
            <w:pPr>
              <w:pStyle w:val="6"/>
            </w:pPr>
            <w:r>
              <w:t>有效提升</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用户满意度</w:t>
            </w:r>
          </w:p>
        </w:tc>
        <w:tc>
          <w:tcPr>
            <w:tcW w:w="2835" w:type="dxa"/>
            <w:vAlign w:val="center"/>
          </w:tcPr>
          <w:p>
            <w:pPr>
              <w:pStyle w:val="6"/>
            </w:pPr>
            <w:r>
              <w:t>用户满意度</w:t>
            </w:r>
          </w:p>
        </w:tc>
        <w:tc>
          <w:tcPr>
            <w:tcW w:w="2551" w:type="dxa"/>
            <w:vAlign w:val="center"/>
          </w:tcPr>
          <w:p>
            <w:pPr>
              <w:pStyle w:val="6"/>
            </w:pPr>
            <w:r>
              <w:t>≥95百分比</w:t>
            </w:r>
          </w:p>
        </w:tc>
        <w:tc>
          <w:tcPr>
            <w:tcW w:w="2268" w:type="dxa"/>
            <w:vAlign w:val="center"/>
          </w:tcPr>
          <w:p>
            <w:pPr>
              <w:pStyle w:val="6"/>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11、杏花湾租金绩效目标表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1.目标内容1满足办公用房需求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租赁面积</w:t>
            </w:r>
          </w:p>
        </w:tc>
        <w:tc>
          <w:tcPr>
            <w:tcW w:w="2835" w:type="dxa"/>
            <w:vAlign w:val="center"/>
          </w:tcPr>
          <w:p>
            <w:pPr>
              <w:pStyle w:val="6"/>
            </w:pPr>
            <w:r>
              <w:t>租赁面积</w:t>
            </w:r>
          </w:p>
        </w:tc>
        <w:tc>
          <w:tcPr>
            <w:tcW w:w="2551" w:type="dxa"/>
            <w:vAlign w:val="center"/>
          </w:tcPr>
          <w:p>
            <w:pPr>
              <w:pStyle w:val="6"/>
            </w:pPr>
            <w:r>
              <w:t>≥38771平方米</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租赁服务质量合格率</w:t>
            </w:r>
          </w:p>
        </w:tc>
        <w:tc>
          <w:tcPr>
            <w:tcW w:w="2835" w:type="dxa"/>
            <w:vAlign w:val="center"/>
          </w:tcPr>
          <w:p>
            <w:pPr>
              <w:pStyle w:val="6"/>
            </w:pPr>
            <w:r>
              <w:t>租赁服务质量合格率</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资金支付及时率</w:t>
            </w:r>
          </w:p>
        </w:tc>
        <w:tc>
          <w:tcPr>
            <w:tcW w:w="2835" w:type="dxa"/>
            <w:vAlign w:val="center"/>
          </w:tcPr>
          <w:p>
            <w:pPr>
              <w:pStyle w:val="6"/>
            </w:pPr>
            <w:r>
              <w:t>根据年初预算及工作需要及时支付</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成本控制</w:t>
            </w:r>
          </w:p>
        </w:tc>
        <w:tc>
          <w:tcPr>
            <w:tcW w:w="2835" w:type="dxa"/>
            <w:vAlign w:val="center"/>
          </w:tcPr>
          <w:p>
            <w:pPr>
              <w:pStyle w:val="6"/>
            </w:pPr>
            <w:r>
              <w:t>成本控制</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效益指标</w:t>
            </w:r>
          </w:p>
        </w:tc>
        <w:tc>
          <w:tcPr>
            <w:tcW w:w="2268" w:type="dxa"/>
            <w:vAlign w:val="center"/>
          </w:tcPr>
          <w:p>
            <w:pPr>
              <w:pStyle w:val="6"/>
            </w:pPr>
            <w:r>
              <w:t>社会效益指标</w:t>
            </w:r>
          </w:p>
        </w:tc>
        <w:tc>
          <w:tcPr>
            <w:tcW w:w="2835" w:type="dxa"/>
            <w:vAlign w:val="center"/>
          </w:tcPr>
          <w:p>
            <w:pPr>
              <w:pStyle w:val="6"/>
            </w:pPr>
            <w:r>
              <w:t>提升办公质量</w:t>
            </w:r>
          </w:p>
        </w:tc>
        <w:tc>
          <w:tcPr>
            <w:tcW w:w="2835" w:type="dxa"/>
            <w:vAlign w:val="center"/>
          </w:tcPr>
          <w:p>
            <w:pPr>
              <w:pStyle w:val="6"/>
            </w:pPr>
            <w:r>
              <w:t>保障办公质量，提升办公环境</w:t>
            </w:r>
          </w:p>
        </w:tc>
        <w:tc>
          <w:tcPr>
            <w:tcW w:w="2551" w:type="dxa"/>
            <w:vAlign w:val="center"/>
          </w:tcPr>
          <w:p>
            <w:pPr>
              <w:pStyle w:val="6"/>
            </w:pPr>
            <w:r>
              <w:t>有效提升</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使用人满意度</w:t>
            </w:r>
          </w:p>
        </w:tc>
        <w:tc>
          <w:tcPr>
            <w:tcW w:w="2835" w:type="dxa"/>
            <w:vAlign w:val="center"/>
          </w:tcPr>
          <w:p>
            <w:pPr>
              <w:pStyle w:val="6"/>
            </w:pPr>
            <w:r>
              <w:t>调查中使用人员满意数量占调查总数的比率</w:t>
            </w:r>
          </w:p>
        </w:tc>
        <w:tc>
          <w:tcPr>
            <w:tcW w:w="2551" w:type="dxa"/>
            <w:vAlign w:val="center"/>
          </w:tcPr>
          <w:p>
            <w:pPr>
              <w:pStyle w:val="6"/>
            </w:pPr>
            <w:r>
              <w:t>≥95百分比</w:t>
            </w:r>
          </w:p>
        </w:tc>
        <w:tc>
          <w:tcPr>
            <w:tcW w:w="2268" w:type="dxa"/>
            <w:vAlign w:val="center"/>
          </w:tcPr>
          <w:p>
            <w:pPr>
              <w:pStyle w:val="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12、易地调动干部周转住房费绩效目标表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1.目标内容1保障异地干部住房需求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租房面积</w:t>
            </w:r>
          </w:p>
        </w:tc>
        <w:tc>
          <w:tcPr>
            <w:tcW w:w="2835" w:type="dxa"/>
            <w:vAlign w:val="center"/>
          </w:tcPr>
          <w:p>
            <w:pPr>
              <w:pStyle w:val="6"/>
            </w:pPr>
            <w:r>
              <w:t>租房面积</w:t>
            </w:r>
          </w:p>
        </w:tc>
        <w:tc>
          <w:tcPr>
            <w:tcW w:w="2551" w:type="dxa"/>
            <w:vAlign w:val="center"/>
          </w:tcPr>
          <w:p>
            <w:pPr>
              <w:pStyle w:val="6"/>
            </w:pPr>
            <w:r>
              <w:t>≥13000平方米</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租赁服务质量合格率</w:t>
            </w:r>
          </w:p>
        </w:tc>
        <w:tc>
          <w:tcPr>
            <w:tcW w:w="2835" w:type="dxa"/>
            <w:vAlign w:val="center"/>
          </w:tcPr>
          <w:p>
            <w:pPr>
              <w:pStyle w:val="6"/>
            </w:pPr>
            <w:r>
              <w:t>租赁服务质量合格率</w:t>
            </w:r>
          </w:p>
        </w:tc>
        <w:tc>
          <w:tcPr>
            <w:tcW w:w="2551" w:type="dxa"/>
            <w:vAlign w:val="center"/>
          </w:tcPr>
          <w:p>
            <w:pPr>
              <w:pStyle w:val="6"/>
            </w:pPr>
            <w:r>
              <w:t>≥95百分比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资金拨付及时率</w:t>
            </w:r>
          </w:p>
        </w:tc>
        <w:tc>
          <w:tcPr>
            <w:tcW w:w="2835" w:type="dxa"/>
            <w:vAlign w:val="center"/>
          </w:tcPr>
          <w:p>
            <w:pPr>
              <w:pStyle w:val="6"/>
            </w:pPr>
            <w:r>
              <w:t>资金拨付及时率</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成本控制率</w:t>
            </w:r>
          </w:p>
        </w:tc>
        <w:tc>
          <w:tcPr>
            <w:tcW w:w="2835" w:type="dxa"/>
            <w:vAlign w:val="center"/>
          </w:tcPr>
          <w:p>
            <w:pPr>
              <w:pStyle w:val="6"/>
            </w:pPr>
            <w:r>
              <w:t>完成项目的成本控制在预算水平</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效益指标</w:t>
            </w:r>
          </w:p>
        </w:tc>
        <w:tc>
          <w:tcPr>
            <w:tcW w:w="2268" w:type="dxa"/>
            <w:vAlign w:val="center"/>
          </w:tcPr>
          <w:p>
            <w:pPr>
              <w:pStyle w:val="6"/>
            </w:pPr>
            <w:r>
              <w:t>社会效益指标</w:t>
            </w:r>
          </w:p>
        </w:tc>
        <w:tc>
          <w:tcPr>
            <w:tcW w:w="2835" w:type="dxa"/>
            <w:vAlign w:val="center"/>
          </w:tcPr>
          <w:p>
            <w:pPr>
              <w:pStyle w:val="6"/>
            </w:pPr>
            <w:r>
              <w:t>为异地干部提供安全居住环境</w:t>
            </w:r>
          </w:p>
        </w:tc>
        <w:tc>
          <w:tcPr>
            <w:tcW w:w="2835" w:type="dxa"/>
            <w:vAlign w:val="center"/>
          </w:tcPr>
          <w:p>
            <w:pPr>
              <w:pStyle w:val="6"/>
            </w:pPr>
            <w:r>
              <w:t>为异地干部提供安全居住环境</w:t>
            </w:r>
          </w:p>
        </w:tc>
        <w:tc>
          <w:tcPr>
            <w:tcW w:w="2551" w:type="dxa"/>
            <w:vAlign w:val="center"/>
          </w:tcPr>
          <w:p>
            <w:pPr>
              <w:pStyle w:val="6"/>
            </w:pPr>
            <w:r>
              <w:t>有效提供</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受益群体满意度</w:t>
            </w:r>
          </w:p>
        </w:tc>
        <w:tc>
          <w:tcPr>
            <w:tcW w:w="2835" w:type="dxa"/>
            <w:vAlign w:val="center"/>
          </w:tcPr>
          <w:p>
            <w:pPr>
              <w:pStyle w:val="6"/>
            </w:pPr>
            <w:r>
              <w:t>受益群体满意度</w:t>
            </w:r>
          </w:p>
        </w:tc>
        <w:tc>
          <w:tcPr>
            <w:tcW w:w="2551" w:type="dxa"/>
            <w:vAlign w:val="center"/>
          </w:tcPr>
          <w:p>
            <w:pPr>
              <w:pStyle w:val="6"/>
            </w:pPr>
            <w:r>
              <w:t>≥95百分比</w:t>
            </w:r>
          </w:p>
        </w:tc>
        <w:tc>
          <w:tcPr>
            <w:tcW w:w="2268" w:type="dxa"/>
            <w:vAlign w:val="center"/>
          </w:tcPr>
          <w:p>
            <w:pPr>
              <w:pStyle w:val="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13、原冶金矿业公司电费绩效目标表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1.目标内容1保障正常运电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用电机井数量</w:t>
            </w:r>
          </w:p>
        </w:tc>
        <w:tc>
          <w:tcPr>
            <w:tcW w:w="2835" w:type="dxa"/>
            <w:vAlign w:val="center"/>
          </w:tcPr>
          <w:p>
            <w:pPr>
              <w:pStyle w:val="6"/>
            </w:pPr>
            <w:r>
              <w:t>用电机井数量</w:t>
            </w:r>
          </w:p>
        </w:tc>
        <w:tc>
          <w:tcPr>
            <w:tcW w:w="2551" w:type="dxa"/>
            <w:vAlign w:val="center"/>
          </w:tcPr>
          <w:p>
            <w:pPr>
              <w:pStyle w:val="6"/>
            </w:pPr>
            <w:r>
              <w:t>1个</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正常运转率</w:t>
            </w:r>
          </w:p>
        </w:tc>
        <w:tc>
          <w:tcPr>
            <w:tcW w:w="2835" w:type="dxa"/>
            <w:vAlign w:val="center"/>
          </w:tcPr>
          <w:p>
            <w:pPr>
              <w:pStyle w:val="6"/>
            </w:pPr>
            <w:r>
              <w:t>保证正常运电</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资金支付及时率</w:t>
            </w:r>
          </w:p>
        </w:tc>
        <w:tc>
          <w:tcPr>
            <w:tcW w:w="2835" w:type="dxa"/>
            <w:vAlign w:val="center"/>
          </w:tcPr>
          <w:p>
            <w:pPr>
              <w:pStyle w:val="6"/>
            </w:pPr>
            <w:r>
              <w:t>根据年初预算及工作需要及时支付</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成本控制率</w:t>
            </w:r>
          </w:p>
        </w:tc>
        <w:tc>
          <w:tcPr>
            <w:tcW w:w="2835" w:type="dxa"/>
            <w:vAlign w:val="center"/>
          </w:tcPr>
          <w:p>
            <w:pPr>
              <w:pStyle w:val="6"/>
            </w:pPr>
            <w:r>
              <w:t>完成项目的成本控制在预算水平</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效益指标</w:t>
            </w:r>
          </w:p>
        </w:tc>
        <w:tc>
          <w:tcPr>
            <w:tcW w:w="2268" w:type="dxa"/>
            <w:vAlign w:val="center"/>
          </w:tcPr>
          <w:p>
            <w:pPr>
              <w:pStyle w:val="6"/>
            </w:pPr>
            <w:r>
              <w:t>社会效益指标</w:t>
            </w:r>
          </w:p>
        </w:tc>
        <w:tc>
          <w:tcPr>
            <w:tcW w:w="2835" w:type="dxa"/>
            <w:vAlign w:val="center"/>
          </w:tcPr>
          <w:p>
            <w:pPr>
              <w:pStyle w:val="6"/>
            </w:pPr>
            <w:r>
              <w:t>保障机井正常使用</w:t>
            </w:r>
          </w:p>
        </w:tc>
        <w:tc>
          <w:tcPr>
            <w:tcW w:w="2835" w:type="dxa"/>
            <w:vAlign w:val="center"/>
          </w:tcPr>
          <w:p>
            <w:pPr>
              <w:pStyle w:val="6"/>
            </w:pPr>
            <w:r>
              <w:t>保障机井正常使用</w:t>
            </w:r>
          </w:p>
        </w:tc>
        <w:tc>
          <w:tcPr>
            <w:tcW w:w="2551" w:type="dxa"/>
            <w:vAlign w:val="center"/>
          </w:tcPr>
          <w:p>
            <w:pPr>
              <w:pStyle w:val="6"/>
            </w:pPr>
            <w:r>
              <w:t>有效保障</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服务对象满意度</w:t>
            </w:r>
          </w:p>
        </w:tc>
        <w:tc>
          <w:tcPr>
            <w:tcW w:w="2835" w:type="dxa"/>
            <w:vAlign w:val="center"/>
          </w:tcPr>
          <w:p>
            <w:pPr>
              <w:pStyle w:val="6"/>
            </w:pPr>
            <w:r>
              <w:t>服务对象满意度</w:t>
            </w:r>
          </w:p>
        </w:tc>
        <w:tc>
          <w:tcPr>
            <w:tcW w:w="2551" w:type="dxa"/>
            <w:vAlign w:val="center"/>
          </w:tcPr>
          <w:p>
            <w:pPr>
              <w:pStyle w:val="6"/>
            </w:pPr>
            <w:r>
              <w:t>≥95百分比</w:t>
            </w:r>
          </w:p>
        </w:tc>
        <w:tc>
          <w:tcPr>
            <w:tcW w:w="2268" w:type="dxa"/>
            <w:vAlign w:val="center"/>
          </w:tcPr>
          <w:p>
            <w:pPr>
              <w:pStyle w:val="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14、政府白洋淀专班专项经费5万元绩效目标表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1.目标内容1保障工作顺利开展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 xml:space="preserve">宣传次数 </w:t>
            </w:r>
          </w:p>
        </w:tc>
        <w:tc>
          <w:tcPr>
            <w:tcW w:w="2835" w:type="dxa"/>
            <w:vAlign w:val="center"/>
          </w:tcPr>
          <w:p>
            <w:pPr>
              <w:pStyle w:val="6"/>
            </w:pPr>
            <w:r>
              <w:t>宣传次数</w:t>
            </w:r>
          </w:p>
        </w:tc>
        <w:tc>
          <w:tcPr>
            <w:tcW w:w="2551" w:type="dxa"/>
            <w:vAlign w:val="center"/>
          </w:tcPr>
          <w:p>
            <w:pPr>
              <w:pStyle w:val="6"/>
            </w:pPr>
            <w:r>
              <w:t>≥2次</w:t>
            </w:r>
          </w:p>
        </w:tc>
        <w:tc>
          <w:tcPr>
            <w:tcW w:w="2268" w:type="dxa"/>
            <w:vAlign w:val="center"/>
          </w:tcPr>
          <w:p>
            <w:pPr>
              <w:pStyle w:val="6"/>
            </w:pPr>
            <w:r>
              <w:t xml:space="preserve">年初预算安排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综合业务管理工作完成率</w:t>
            </w:r>
          </w:p>
        </w:tc>
        <w:tc>
          <w:tcPr>
            <w:tcW w:w="2835" w:type="dxa"/>
            <w:vAlign w:val="center"/>
          </w:tcPr>
          <w:p>
            <w:pPr>
              <w:pStyle w:val="6"/>
            </w:pPr>
            <w:r>
              <w:t>综合业务管理工作完成率</w:t>
            </w:r>
          </w:p>
        </w:tc>
        <w:tc>
          <w:tcPr>
            <w:tcW w:w="2551" w:type="dxa"/>
            <w:vAlign w:val="center"/>
          </w:tcPr>
          <w:p>
            <w:pPr>
              <w:pStyle w:val="6"/>
            </w:pPr>
            <w:r>
              <w:t>≥95百分比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资金支付及时率</w:t>
            </w:r>
          </w:p>
        </w:tc>
        <w:tc>
          <w:tcPr>
            <w:tcW w:w="2835" w:type="dxa"/>
            <w:vAlign w:val="center"/>
          </w:tcPr>
          <w:p>
            <w:pPr>
              <w:pStyle w:val="6"/>
            </w:pPr>
            <w:r>
              <w:t>根据年初预算及工作需要及时支付</w:t>
            </w:r>
          </w:p>
        </w:tc>
        <w:tc>
          <w:tcPr>
            <w:tcW w:w="2551" w:type="dxa"/>
            <w:vAlign w:val="center"/>
          </w:tcPr>
          <w:p>
            <w:pPr>
              <w:pStyle w:val="6"/>
            </w:pPr>
            <w:r>
              <w:t>≥95百分比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成本控制率</w:t>
            </w:r>
          </w:p>
        </w:tc>
        <w:tc>
          <w:tcPr>
            <w:tcW w:w="2835" w:type="dxa"/>
            <w:vAlign w:val="center"/>
          </w:tcPr>
          <w:p>
            <w:pPr>
              <w:pStyle w:val="6"/>
            </w:pPr>
            <w:r>
              <w:t>成本控制率</w:t>
            </w:r>
          </w:p>
        </w:tc>
        <w:tc>
          <w:tcPr>
            <w:tcW w:w="2551" w:type="dxa"/>
            <w:vAlign w:val="center"/>
          </w:tcPr>
          <w:p>
            <w:pPr>
              <w:pStyle w:val="6"/>
            </w:pPr>
            <w:r>
              <w:t>≥95百分比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效益指标</w:t>
            </w:r>
          </w:p>
        </w:tc>
        <w:tc>
          <w:tcPr>
            <w:tcW w:w="2268" w:type="dxa"/>
            <w:vAlign w:val="center"/>
          </w:tcPr>
          <w:p>
            <w:pPr>
              <w:pStyle w:val="6"/>
            </w:pPr>
            <w:r>
              <w:t>社会效益指标</w:t>
            </w:r>
          </w:p>
        </w:tc>
        <w:tc>
          <w:tcPr>
            <w:tcW w:w="2835" w:type="dxa"/>
            <w:vAlign w:val="center"/>
          </w:tcPr>
          <w:p>
            <w:pPr>
              <w:pStyle w:val="6"/>
            </w:pPr>
            <w:r>
              <w:t>改善空气质量</w:t>
            </w:r>
          </w:p>
        </w:tc>
        <w:tc>
          <w:tcPr>
            <w:tcW w:w="2835" w:type="dxa"/>
            <w:vAlign w:val="center"/>
          </w:tcPr>
          <w:p>
            <w:pPr>
              <w:pStyle w:val="6"/>
            </w:pPr>
            <w:r>
              <w:t>改善空气质量</w:t>
            </w:r>
          </w:p>
        </w:tc>
        <w:tc>
          <w:tcPr>
            <w:tcW w:w="2551" w:type="dxa"/>
            <w:vAlign w:val="center"/>
          </w:tcPr>
          <w:p>
            <w:pPr>
              <w:pStyle w:val="6"/>
            </w:pPr>
            <w:r>
              <w:t>有效改善</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服务对象的满意度</w:t>
            </w:r>
          </w:p>
        </w:tc>
        <w:tc>
          <w:tcPr>
            <w:tcW w:w="2835" w:type="dxa"/>
            <w:vAlign w:val="center"/>
          </w:tcPr>
          <w:p>
            <w:pPr>
              <w:pStyle w:val="6"/>
            </w:pPr>
            <w:r>
              <w:t>服务对象的满意度</w:t>
            </w:r>
          </w:p>
        </w:tc>
        <w:tc>
          <w:tcPr>
            <w:tcW w:w="2551" w:type="dxa"/>
            <w:vAlign w:val="center"/>
          </w:tcPr>
          <w:p>
            <w:pPr>
              <w:pStyle w:val="6"/>
            </w:pPr>
            <w:r>
              <w:t>≥95百分比</w:t>
            </w:r>
          </w:p>
        </w:tc>
        <w:tc>
          <w:tcPr>
            <w:tcW w:w="2268" w:type="dxa"/>
            <w:vAlign w:val="center"/>
          </w:tcPr>
          <w:p>
            <w:pPr>
              <w:pStyle w:val="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15、政府办网络安全扫描监测技术服务费7.2万元绩效目标表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1.目标内容1保障网络安全可靠运行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保障网络数量</w:t>
            </w:r>
          </w:p>
        </w:tc>
        <w:tc>
          <w:tcPr>
            <w:tcW w:w="2835" w:type="dxa"/>
            <w:vAlign w:val="center"/>
          </w:tcPr>
          <w:p>
            <w:pPr>
              <w:pStyle w:val="6"/>
            </w:pPr>
            <w:r>
              <w:t>保障网络数量</w:t>
            </w:r>
          </w:p>
        </w:tc>
        <w:tc>
          <w:tcPr>
            <w:tcW w:w="2551" w:type="dxa"/>
            <w:vAlign w:val="center"/>
          </w:tcPr>
          <w:p>
            <w:pPr>
              <w:pStyle w:val="6"/>
            </w:pPr>
            <w:r>
              <w:t>≥2条</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安全扫描质量</w:t>
            </w:r>
          </w:p>
        </w:tc>
        <w:tc>
          <w:tcPr>
            <w:tcW w:w="2835" w:type="dxa"/>
            <w:vAlign w:val="center"/>
          </w:tcPr>
          <w:p>
            <w:pPr>
              <w:pStyle w:val="6"/>
            </w:pPr>
            <w:r>
              <w:t>安全扫描质量</w:t>
            </w:r>
          </w:p>
        </w:tc>
        <w:tc>
          <w:tcPr>
            <w:tcW w:w="2551" w:type="dxa"/>
            <w:vAlign w:val="center"/>
          </w:tcPr>
          <w:p>
            <w:pPr>
              <w:pStyle w:val="6"/>
            </w:pPr>
            <w:r>
              <w:t>≥95百分比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成本控制率(%)</w:t>
            </w:r>
          </w:p>
        </w:tc>
        <w:tc>
          <w:tcPr>
            <w:tcW w:w="2835" w:type="dxa"/>
            <w:vAlign w:val="center"/>
          </w:tcPr>
          <w:p>
            <w:pPr>
              <w:pStyle w:val="6"/>
            </w:pPr>
            <w:r>
              <w:t>成本控制率(%)</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资金支付及时率</w:t>
            </w:r>
          </w:p>
        </w:tc>
        <w:tc>
          <w:tcPr>
            <w:tcW w:w="2835" w:type="dxa"/>
            <w:vAlign w:val="center"/>
          </w:tcPr>
          <w:p>
            <w:pPr>
              <w:pStyle w:val="6"/>
            </w:pPr>
            <w:r>
              <w:t>根据年初预算及工作需要及时支付</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效益指标</w:t>
            </w:r>
          </w:p>
        </w:tc>
        <w:tc>
          <w:tcPr>
            <w:tcW w:w="2268" w:type="dxa"/>
            <w:vAlign w:val="center"/>
          </w:tcPr>
          <w:p>
            <w:pPr>
              <w:pStyle w:val="6"/>
            </w:pPr>
            <w:r>
              <w:t>社会效益指标</w:t>
            </w:r>
          </w:p>
        </w:tc>
        <w:tc>
          <w:tcPr>
            <w:tcW w:w="2835" w:type="dxa"/>
            <w:vAlign w:val="center"/>
          </w:tcPr>
          <w:p>
            <w:pPr>
              <w:pStyle w:val="6"/>
            </w:pPr>
            <w:r>
              <w:t>提高网络服务效率</w:t>
            </w:r>
          </w:p>
        </w:tc>
        <w:tc>
          <w:tcPr>
            <w:tcW w:w="2835" w:type="dxa"/>
            <w:vAlign w:val="center"/>
          </w:tcPr>
          <w:p>
            <w:pPr>
              <w:pStyle w:val="6"/>
            </w:pPr>
            <w:r>
              <w:t>提高网络服务效率</w:t>
            </w:r>
          </w:p>
        </w:tc>
        <w:tc>
          <w:tcPr>
            <w:tcW w:w="2551" w:type="dxa"/>
            <w:vAlign w:val="center"/>
          </w:tcPr>
          <w:p>
            <w:pPr>
              <w:pStyle w:val="6"/>
            </w:pPr>
            <w:r>
              <w:t>有效提高</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服务对象满意度</w:t>
            </w:r>
          </w:p>
        </w:tc>
        <w:tc>
          <w:tcPr>
            <w:tcW w:w="2835" w:type="dxa"/>
            <w:vAlign w:val="center"/>
          </w:tcPr>
          <w:p>
            <w:pPr>
              <w:pStyle w:val="6"/>
            </w:pPr>
            <w:r>
              <w:t>服务对象满意度</w:t>
            </w:r>
          </w:p>
        </w:tc>
        <w:tc>
          <w:tcPr>
            <w:tcW w:w="2551" w:type="dxa"/>
            <w:vAlign w:val="center"/>
          </w:tcPr>
          <w:p>
            <w:pPr>
              <w:pStyle w:val="6"/>
            </w:pPr>
            <w:r>
              <w:t>≥95百分比</w:t>
            </w:r>
          </w:p>
        </w:tc>
        <w:tc>
          <w:tcPr>
            <w:tcW w:w="2268" w:type="dxa"/>
            <w:vAlign w:val="center"/>
          </w:tcPr>
          <w:p>
            <w:pPr>
              <w:pStyle w:val="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16、政府办专项经费绩效目标表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1.目标内容1保障单位正常运转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人员数量</w:t>
            </w:r>
          </w:p>
        </w:tc>
        <w:tc>
          <w:tcPr>
            <w:tcW w:w="2835" w:type="dxa"/>
            <w:vAlign w:val="center"/>
          </w:tcPr>
          <w:p>
            <w:pPr>
              <w:pStyle w:val="6"/>
            </w:pPr>
            <w:r>
              <w:t xml:space="preserve">人员数量 </w:t>
            </w:r>
          </w:p>
        </w:tc>
        <w:tc>
          <w:tcPr>
            <w:tcW w:w="2551" w:type="dxa"/>
            <w:vAlign w:val="center"/>
          </w:tcPr>
          <w:p>
            <w:pPr>
              <w:pStyle w:val="6"/>
            </w:pPr>
            <w:r>
              <w:t>≥40人</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综合业务管理工作完成率</w:t>
            </w:r>
          </w:p>
        </w:tc>
        <w:tc>
          <w:tcPr>
            <w:tcW w:w="2835" w:type="dxa"/>
            <w:vAlign w:val="center"/>
          </w:tcPr>
          <w:p>
            <w:pPr>
              <w:pStyle w:val="6"/>
            </w:pPr>
            <w:r>
              <w:t>综合业务管理工作完成率</w:t>
            </w:r>
          </w:p>
        </w:tc>
        <w:tc>
          <w:tcPr>
            <w:tcW w:w="2551" w:type="dxa"/>
            <w:vAlign w:val="center"/>
          </w:tcPr>
          <w:p>
            <w:pPr>
              <w:pStyle w:val="6"/>
            </w:pPr>
            <w:r>
              <w:t>≥95百分比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资金支付及时率</w:t>
            </w:r>
          </w:p>
        </w:tc>
        <w:tc>
          <w:tcPr>
            <w:tcW w:w="2835" w:type="dxa"/>
            <w:vAlign w:val="center"/>
          </w:tcPr>
          <w:p>
            <w:pPr>
              <w:pStyle w:val="6"/>
            </w:pPr>
            <w:r>
              <w:t>根据年初预算及工作需要及时支付</w:t>
            </w:r>
          </w:p>
        </w:tc>
        <w:tc>
          <w:tcPr>
            <w:tcW w:w="2551" w:type="dxa"/>
            <w:vAlign w:val="center"/>
          </w:tcPr>
          <w:p>
            <w:pPr>
              <w:pStyle w:val="6"/>
            </w:pPr>
            <w:r>
              <w:t>≥95百分比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成本控制率(%)</w:t>
            </w:r>
          </w:p>
        </w:tc>
        <w:tc>
          <w:tcPr>
            <w:tcW w:w="2835" w:type="dxa"/>
            <w:vAlign w:val="center"/>
          </w:tcPr>
          <w:p>
            <w:pPr>
              <w:pStyle w:val="6"/>
            </w:pPr>
            <w:r>
              <w:t>成本控制率(%)</w:t>
            </w:r>
          </w:p>
        </w:tc>
        <w:tc>
          <w:tcPr>
            <w:tcW w:w="2551" w:type="dxa"/>
            <w:vAlign w:val="center"/>
          </w:tcPr>
          <w:p>
            <w:pPr>
              <w:pStyle w:val="6"/>
            </w:pPr>
            <w:r>
              <w:t>100百分比</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效益指标</w:t>
            </w:r>
          </w:p>
        </w:tc>
        <w:tc>
          <w:tcPr>
            <w:tcW w:w="2268" w:type="dxa"/>
            <w:vAlign w:val="center"/>
          </w:tcPr>
          <w:p>
            <w:pPr>
              <w:pStyle w:val="6"/>
            </w:pPr>
            <w:r>
              <w:t>社会效益指标</w:t>
            </w:r>
          </w:p>
        </w:tc>
        <w:tc>
          <w:tcPr>
            <w:tcW w:w="2835" w:type="dxa"/>
            <w:vAlign w:val="center"/>
          </w:tcPr>
          <w:p>
            <w:pPr>
              <w:pStyle w:val="6"/>
            </w:pPr>
            <w:r>
              <w:t>保障机关单位正常运转</w:t>
            </w:r>
          </w:p>
        </w:tc>
        <w:tc>
          <w:tcPr>
            <w:tcW w:w="2835" w:type="dxa"/>
            <w:vAlign w:val="center"/>
          </w:tcPr>
          <w:p>
            <w:pPr>
              <w:pStyle w:val="6"/>
            </w:pPr>
            <w:r>
              <w:t>保障机关单位正常运转</w:t>
            </w:r>
          </w:p>
        </w:tc>
        <w:tc>
          <w:tcPr>
            <w:tcW w:w="2551" w:type="dxa"/>
            <w:vAlign w:val="center"/>
          </w:tcPr>
          <w:p>
            <w:pPr>
              <w:pStyle w:val="6"/>
            </w:pPr>
            <w:r>
              <w:t>有效保障</w:t>
            </w:r>
          </w:p>
        </w:tc>
        <w:tc>
          <w:tcPr>
            <w:tcW w:w="2268" w:type="dxa"/>
            <w:vAlign w:val="center"/>
          </w:tcPr>
          <w:p>
            <w:pPr>
              <w:pStyle w:val="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服务对象满意度</w:t>
            </w:r>
          </w:p>
        </w:tc>
        <w:tc>
          <w:tcPr>
            <w:tcW w:w="2835" w:type="dxa"/>
            <w:vAlign w:val="center"/>
          </w:tcPr>
          <w:p>
            <w:pPr>
              <w:pStyle w:val="6"/>
            </w:pPr>
            <w:r>
              <w:t>服务对象满意度</w:t>
            </w:r>
          </w:p>
        </w:tc>
        <w:tc>
          <w:tcPr>
            <w:tcW w:w="2551" w:type="dxa"/>
            <w:vAlign w:val="center"/>
          </w:tcPr>
          <w:p>
            <w:pPr>
              <w:pStyle w:val="6"/>
            </w:pPr>
            <w:r>
              <w:t>≥95百分比</w:t>
            </w:r>
          </w:p>
        </w:tc>
        <w:tc>
          <w:tcPr>
            <w:tcW w:w="2268" w:type="dxa"/>
            <w:vAlign w:val="center"/>
          </w:tcPr>
          <w:p>
            <w:pPr>
              <w:pStyle w:val="6"/>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2023年，涞源县人民政府办公室本级安排政府采购预算0.00万元。具体内容见下表。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8674" w:type="dxa"/>
            <w:gridSpan w:val="9"/>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5"/>
            </w:pPr>
            <w:r>
              <w:t>政府采购项目来源</w:t>
            </w:r>
          </w:p>
        </w:tc>
        <w:tc>
          <w:tcPr>
            <w:tcW w:w="1134" w:type="dxa"/>
            <w:vMerge w:val="restart"/>
            <w:vAlign w:val="center"/>
          </w:tcPr>
          <w:p>
            <w:pPr>
              <w:pStyle w:val="5"/>
            </w:pPr>
            <w:r>
              <w:t>采购物品名称</w:t>
            </w:r>
          </w:p>
        </w:tc>
        <w:tc>
          <w:tcPr>
            <w:tcW w:w="1134" w:type="dxa"/>
            <w:vMerge w:val="restart"/>
            <w:vAlign w:val="center"/>
          </w:tcPr>
          <w:p>
            <w:pPr>
              <w:pStyle w:val="5"/>
            </w:pPr>
            <w:r>
              <w:t>政府采购目录序号</w:t>
            </w:r>
          </w:p>
        </w:tc>
        <w:tc>
          <w:tcPr>
            <w:tcW w:w="709" w:type="dxa"/>
            <w:vMerge w:val="restart"/>
            <w:vAlign w:val="center"/>
          </w:tcPr>
          <w:p>
            <w:pPr>
              <w:pStyle w:val="5"/>
            </w:pPr>
            <w:r>
              <w:t>计量  单位</w:t>
            </w:r>
          </w:p>
        </w:tc>
        <w:tc>
          <w:tcPr>
            <w:tcW w:w="850" w:type="dxa"/>
            <w:vMerge w:val="restart"/>
            <w:vAlign w:val="center"/>
          </w:tcPr>
          <w:p>
            <w:pPr>
              <w:pStyle w:val="5"/>
            </w:pPr>
            <w:r>
              <w:t>数量</w:t>
            </w:r>
          </w:p>
        </w:tc>
        <w:tc>
          <w:tcPr>
            <w:tcW w:w="850" w:type="dxa"/>
            <w:vMerge w:val="restart"/>
            <w:vAlign w:val="center"/>
          </w:tcPr>
          <w:p>
            <w:pPr>
              <w:pStyle w:val="5"/>
            </w:pPr>
            <w:r>
              <w:t>单价</w:t>
            </w:r>
          </w:p>
        </w:tc>
        <w:tc>
          <w:tcPr>
            <w:tcW w:w="7710" w:type="dxa"/>
            <w:gridSpan w:val="8"/>
            <w:vAlign w:val="center"/>
          </w:tcPr>
          <w:p>
            <w:pPr>
              <w:pStyle w:val="5"/>
            </w:pPr>
            <w:r>
              <w:t>政府采购金额（当年部门预算安排资金）</w:t>
            </w:r>
          </w:p>
        </w:tc>
        <w:tc>
          <w:tcPr>
            <w:tcW w:w="964" w:type="dxa"/>
            <w:vMerge w:val="restart"/>
            <w:vAlign w:val="center"/>
          </w:tcPr>
          <w:p>
            <w:pPr>
              <w:pStyle w:val="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5"/>
            </w:pPr>
            <w:r>
              <w:t>项目名称</w:t>
            </w:r>
          </w:p>
        </w:tc>
        <w:tc>
          <w:tcPr>
            <w:tcW w:w="964" w:type="dxa"/>
            <w:vAlign w:val="center"/>
          </w:tcPr>
          <w:p>
            <w:pPr>
              <w:pStyle w:val="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5"/>
            </w:pPr>
            <w:r>
              <w:t>合计</w:t>
            </w:r>
          </w:p>
        </w:tc>
        <w:tc>
          <w:tcPr>
            <w:tcW w:w="964" w:type="dxa"/>
            <w:vAlign w:val="center"/>
          </w:tcPr>
          <w:p>
            <w:pPr>
              <w:pStyle w:val="5"/>
            </w:pPr>
            <w:r>
              <w:t>一般公共预算拨款</w:t>
            </w:r>
          </w:p>
        </w:tc>
        <w:tc>
          <w:tcPr>
            <w:tcW w:w="964" w:type="dxa"/>
            <w:vAlign w:val="center"/>
          </w:tcPr>
          <w:p>
            <w:pPr>
              <w:pStyle w:val="5"/>
            </w:pPr>
            <w:r>
              <w:t>基金预算拨款</w:t>
            </w:r>
          </w:p>
        </w:tc>
        <w:tc>
          <w:tcPr>
            <w:tcW w:w="964" w:type="dxa"/>
            <w:vAlign w:val="center"/>
          </w:tcPr>
          <w:p>
            <w:pPr>
              <w:pStyle w:val="5"/>
            </w:pPr>
            <w:r>
              <w:t>国有资本经营预算拨款</w:t>
            </w:r>
          </w:p>
        </w:tc>
        <w:tc>
          <w:tcPr>
            <w:tcW w:w="964" w:type="dxa"/>
            <w:vAlign w:val="center"/>
          </w:tcPr>
          <w:p>
            <w:pPr>
              <w:pStyle w:val="5"/>
            </w:pPr>
            <w:r>
              <w:t>财政专户核拨</w:t>
            </w:r>
          </w:p>
        </w:tc>
        <w:tc>
          <w:tcPr>
            <w:tcW w:w="964" w:type="dxa"/>
            <w:vAlign w:val="center"/>
          </w:tcPr>
          <w:p>
            <w:pPr>
              <w:pStyle w:val="5"/>
            </w:pPr>
            <w:r>
              <w:t>单位    资金</w:t>
            </w:r>
          </w:p>
        </w:tc>
        <w:tc>
          <w:tcPr>
            <w:tcW w:w="964" w:type="dxa"/>
            <w:vAlign w:val="center"/>
          </w:tcPr>
          <w:p>
            <w:pPr>
              <w:pStyle w:val="5"/>
            </w:pPr>
            <w:r>
              <w:t>财政拨    款结转</w:t>
            </w:r>
          </w:p>
        </w:tc>
        <w:tc>
          <w:tcPr>
            <w:tcW w:w="964" w:type="dxa"/>
            <w:vAlign w:val="center"/>
          </w:tcPr>
          <w:p>
            <w:pPr>
              <w:pStyle w:val="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6"/>
            </w:pPr>
          </w:p>
        </w:tc>
        <w:tc>
          <w:tcPr>
            <w:tcW w:w="964" w:type="dxa"/>
            <w:vAlign w:val="center"/>
          </w:tcPr>
          <w:p>
            <w:pPr>
              <w:pStyle w:val="13"/>
            </w:pPr>
          </w:p>
        </w:tc>
        <w:tc>
          <w:tcPr>
            <w:tcW w:w="1134" w:type="dxa"/>
            <w:vAlign w:val="center"/>
          </w:tcPr>
          <w:p>
            <w:pPr>
              <w:pStyle w:val="6"/>
            </w:pPr>
          </w:p>
        </w:tc>
        <w:tc>
          <w:tcPr>
            <w:tcW w:w="1134" w:type="dxa"/>
            <w:vAlign w:val="center"/>
          </w:tcPr>
          <w:p>
            <w:pPr>
              <w:pStyle w:val="6"/>
            </w:pPr>
          </w:p>
        </w:tc>
        <w:tc>
          <w:tcPr>
            <w:tcW w:w="709" w:type="dxa"/>
            <w:vAlign w:val="center"/>
          </w:tcPr>
          <w:p>
            <w:pPr>
              <w:pStyle w:val="7"/>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涞源县人民政府办公室本级上年末固定资产金额为704.22万元（详见下表）。本年度拟购置固定资产总额为6.00万元，已按要求列入政府采购预算，详见政府采购预算表。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434001涞源县人民政府办公室本级</w:t>
            </w:r>
          </w:p>
        </w:tc>
        <w:tc>
          <w:tcPr>
            <w:tcW w:w="5669" w:type="dxa"/>
            <w:gridSpan w:val="2"/>
            <w:tcBorders>
              <w:top w:val="single" w:color="FFFFFF" w:sz="6" w:space="0"/>
              <w:left w:val="single" w:color="FFFFFF" w:sz="6" w:space="0"/>
              <w:right w:val="single" w:color="FFFFFF" w:sz="6" w:space="0"/>
            </w:tcBorders>
            <w:vAlign w:val="center"/>
          </w:tcPr>
          <w:p>
            <w:pPr>
              <w:pStyle w:val="14"/>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5"/>
            </w:pPr>
            <w:r>
              <w:t>项   目</w:t>
            </w:r>
          </w:p>
        </w:tc>
        <w:tc>
          <w:tcPr>
            <w:tcW w:w="2835" w:type="dxa"/>
            <w:vAlign w:val="center"/>
          </w:tcPr>
          <w:p>
            <w:pPr>
              <w:pStyle w:val="5"/>
            </w:pPr>
            <w:r>
              <w:t>数量</w:t>
            </w:r>
          </w:p>
        </w:tc>
        <w:tc>
          <w:tcPr>
            <w:tcW w:w="2835" w:type="dxa"/>
            <w:vAlign w:val="center"/>
          </w:tcPr>
          <w:p>
            <w:pPr>
              <w:pStyle w:val="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6"/>
            </w:pPr>
            <w:r>
              <w:t>资产总额</w:t>
            </w:r>
          </w:p>
        </w:tc>
        <w:tc>
          <w:tcPr>
            <w:tcW w:w="2835" w:type="dxa"/>
            <w:vAlign w:val="center"/>
          </w:tcPr>
          <w:p>
            <w:pPr>
              <w:pStyle w:val="7"/>
            </w:pPr>
          </w:p>
        </w:tc>
        <w:tc>
          <w:tcPr>
            <w:tcW w:w="2835" w:type="dxa"/>
            <w:vAlign w:val="center"/>
          </w:tcPr>
          <w:p>
            <w:pPr>
              <w:pStyle w:val="13"/>
            </w:pPr>
            <w:r>
              <w:t>704.22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6"/>
            </w:pPr>
            <w:r>
              <w:t>1、房屋（平方米）</w:t>
            </w:r>
          </w:p>
        </w:tc>
        <w:tc>
          <w:tcPr>
            <w:tcW w:w="2835" w:type="dxa"/>
            <w:vAlign w:val="center"/>
          </w:tcPr>
          <w:p>
            <w:pPr>
              <w:pStyle w:val="7"/>
            </w:pPr>
            <w:r>
              <w:t>3181</w:t>
            </w:r>
          </w:p>
        </w:tc>
        <w:tc>
          <w:tcPr>
            <w:tcW w:w="2835" w:type="dxa"/>
            <w:vAlign w:val="center"/>
          </w:tcPr>
          <w:p>
            <w:pPr>
              <w:pStyle w:val="13"/>
            </w:pPr>
            <w:r>
              <w:t>95.26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6"/>
            </w:pPr>
            <w:r>
              <w:t>　　其中：办公用房（平方米）</w:t>
            </w:r>
          </w:p>
        </w:tc>
        <w:tc>
          <w:tcPr>
            <w:tcW w:w="2835" w:type="dxa"/>
            <w:vAlign w:val="center"/>
          </w:tcPr>
          <w:p>
            <w:pPr>
              <w:pStyle w:val="7"/>
            </w:pPr>
            <w:r>
              <w:t>3000</w:t>
            </w:r>
          </w:p>
        </w:tc>
        <w:tc>
          <w:tcPr>
            <w:tcW w:w="2835" w:type="dxa"/>
            <w:vAlign w:val="center"/>
          </w:tcPr>
          <w:p>
            <w:pPr>
              <w:pStyle w:val="13"/>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6"/>
            </w:pPr>
            <w:r>
              <w:t>2、车辆（台、辆）</w:t>
            </w:r>
          </w:p>
        </w:tc>
        <w:tc>
          <w:tcPr>
            <w:tcW w:w="2835" w:type="dxa"/>
            <w:vAlign w:val="center"/>
          </w:tcPr>
          <w:p>
            <w:pPr>
              <w:pStyle w:val="7"/>
            </w:pPr>
            <w:r>
              <w:t>32</w:t>
            </w:r>
          </w:p>
        </w:tc>
        <w:tc>
          <w:tcPr>
            <w:tcW w:w="2835" w:type="dxa"/>
            <w:vAlign w:val="center"/>
          </w:tcPr>
          <w:p>
            <w:pPr>
              <w:pStyle w:val="13"/>
            </w:pPr>
            <w:r>
              <w:t>392.43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6"/>
            </w:pPr>
            <w:r>
              <w:t>3、单价在20万元以上的设备</w:t>
            </w:r>
          </w:p>
        </w:tc>
        <w:tc>
          <w:tcPr>
            <w:tcW w:w="2835" w:type="dxa"/>
            <w:vAlign w:val="center"/>
          </w:tcPr>
          <w:p>
            <w:pPr>
              <w:pStyle w:val="7"/>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6"/>
            </w:pPr>
            <w:r>
              <w:t>4、其他固定资产</w:t>
            </w:r>
          </w:p>
        </w:tc>
        <w:tc>
          <w:tcPr>
            <w:tcW w:w="2835" w:type="dxa"/>
            <w:vAlign w:val="center"/>
          </w:tcPr>
          <w:p>
            <w:pPr>
              <w:pStyle w:val="7"/>
            </w:pPr>
            <w:r>
              <w:t>662</w:t>
            </w:r>
          </w:p>
        </w:tc>
        <w:tc>
          <w:tcPr>
            <w:tcW w:w="2835" w:type="dxa"/>
            <w:vAlign w:val="center"/>
          </w:tcPr>
          <w:p>
            <w:pPr>
              <w:pStyle w:val="13"/>
            </w:pPr>
            <w:r>
              <w:t>216.53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NDUwMjczYjRkMjE5NmQ3OGVlZjgxMmE2ZjhjZTMifQ=="/>
  </w:docVars>
  <w:rsids>
    <w:rsidRoot w:val="46F837FA"/>
    <w:rsid w:val="01671933"/>
    <w:rsid w:val="25EC3BAF"/>
    <w:rsid w:val="2B9A7F87"/>
    <w:rsid w:val="347E0B29"/>
    <w:rsid w:val="46F837FA"/>
    <w:rsid w:val="6AE361CA"/>
    <w:rsid w:val="7BD14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9146</Words>
  <Characters>10869</Characters>
  <Lines>0</Lines>
  <Paragraphs>0</Paragraphs>
  <TotalTime>2</TotalTime>
  <ScaleCrop>false</ScaleCrop>
  <LinksUpToDate>false</LinksUpToDate>
  <CharactersWithSpaces>11002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2023-03-09T07:22:00Z</dcterms:created>
  <dc:creator>Administrator</dc:creator>
  <cp:lastModifiedBy>姬很烦。</cp:lastModifiedBy>
  <dcterms:modified xsi:type="dcterms:W3CDTF">2024-07-17T07:47:42Z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46A0BEDDA64D470CBC1DE1B3DDBFCC44_13</vt:lpwstr>
  </property>
</Properties>
</file>