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2"/>
          <w:szCs w:val="32"/>
        </w:rPr>
      </w:pPr>
      <w:bookmarkStart w:id="1" w:name="_GoBack"/>
      <w:bookmarkEnd w:id="1"/>
      <w:r>
        <w:rPr>
          <w:rFonts w:hint="eastAsia" w:ascii="宋体" w:hAnsi="宋体" w:cs="宋体"/>
          <w:b/>
          <w:bCs/>
          <w:sz w:val="44"/>
          <w:szCs w:val="44"/>
        </w:rPr>
        <w:t>涞源县人力资源和社会保障局</w:t>
      </w:r>
    </w:p>
    <w:p>
      <w:pPr>
        <w:jc w:val="center"/>
        <w:rPr>
          <w:rFonts w:ascii="宋体"/>
          <w:b/>
          <w:bCs/>
          <w:sz w:val="32"/>
          <w:szCs w:val="32"/>
        </w:rPr>
      </w:pPr>
      <w:r>
        <w:rPr>
          <w:rFonts w:ascii="宋体" w:hAnsi="宋体" w:cs="宋体"/>
          <w:b/>
          <w:bCs/>
          <w:sz w:val="44"/>
          <w:szCs w:val="44"/>
        </w:rPr>
        <w:t>2017</w:t>
      </w:r>
      <w:r>
        <w:rPr>
          <w:rFonts w:hint="eastAsia" w:ascii="宋体" w:hAnsi="宋体" w:cs="宋体"/>
          <w:b/>
          <w:bCs/>
          <w:sz w:val="44"/>
          <w:szCs w:val="44"/>
        </w:rPr>
        <w:t>年部门预算信息公开</w:t>
      </w:r>
    </w:p>
    <w:p>
      <w:pPr>
        <w:spacing w:line="52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eastAsia="zh-CN"/>
        </w:rPr>
        <w:t>中华人民共和国预算法</w:t>
      </w:r>
      <w:r>
        <w:rPr>
          <w:rFonts w:hint="eastAsia" w:ascii="仿宋_GB2312" w:eastAsia="仿宋_GB2312" w:cs="仿宋_GB2312"/>
          <w:sz w:val="32"/>
          <w:szCs w:val="32"/>
        </w:rPr>
        <w:t>》</w:t>
      </w:r>
      <w:r>
        <w:rPr>
          <w:rFonts w:hint="eastAsia" w:ascii="仿宋_GB2312" w:hAnsi="仿宋" w:eastAsia="仿宋_GB2312" w:cs="仿宋_GB2312"/>
          <w:sz w:val="32"/>
          <w:szCs w:val="32"/>
        </w:rPr>
        <w:t>规定，现将涞源县人力资源和社会保障局</w:t>
      </w:r>
      <w:r>
        <w:rPr>
          <w:rFonts w:ascii="仿宋_GB2312" w:hAnsi="仿宋" w:eastAsia="仿宋_GB2312" w:cs="仿宋_GB2312"/>
          <w:sz w:val="32"/>
          <w:szCs w:val="32"/>
        </w:rPr>
        <w:t>2017</w:t>
      </w:r>
      <w:r>
        <w:rPr>
          <w:rFonts w:hint="eastAsia" w:ascii="仿宋_GB2312" w:hAnsi="仿宋" w:eastAsia="仿宋_GB2312" w:cs="仿宋_GB2312"/>
          <w:sz w:val="32"/>
          <w:szCs w:val="32"/>
        </w:rPr>
        <w:t>年部门预算公开如下：</w:t>
      </w:r>
    </w:p>
    <w:p>
      <w:pPr>
        <w:spacing w:line="520" w:lineRule="exact"/>
        <w:jc w:val="center"/>
        <w:rPr>
          <w:rFonts w:ascii="黑体" w:hAnsi="黑体" w:eastAsia="黑体"/>
          <w:sz w:val="32"/>
          <w:szCs w:val="32"/>
        </w:rPr>
      </w:pPr>
      <w:r>
        <w:rPr>
          <w:rFonts w:hint="eastAsia" w:ascii="黑体" w:hAnsi="黑体" w:eastAsia="黑体" w:cs="黑体"/>
          <w:sz w:val="32"/>
          <w:szCs w:val="32"/>
        </w:rPr>
        <w:t>第一部分</w:t>
      </w:r>
      <w:r>
        <w:rPr>
          <w:rFonts w:ascii="黑体" w:hAnsi="黑体" w:eastAsia="黑体" w:cs="黑体"/>
          <w:sz w:val="32"/>
          <w:szCs w:val="32"/>
        </w:rPr>
        <w:t>:</w:t>
      </w:r>
      <w:r>
        <w:rPr>
          <w:rFonts w:hint="eastAsia" w:ascii="黑体" w:hAnsi="黑体" w:eastAsia="黑体" w:cs="黑体"/>
          <w:sz w:val="32"/>
          <w:szCs w:val="32"/>
        </w:rPr>
        <w:t>部门职责及机构设置情况</w:t>
      </w:r>
    </w:p>
    <w:p>
      <w:pPr>
        <w:spacing w:line="520" w:lineRule="exact"/>
        <w:ind w:firstLine="640" w:firstLineChars="200"/>
        <w:jc w:val="center"/>
        <w:rPr>
          <w:rFonts w:ascii="黑体" w:hAnsi="黑体" w:eastAsia="黑体"/>
          <w:sz w:val="32"/>
          <w:szCs w:val="32"/>
        </w:rPr>
      </w:pPr>
    </w:p>
    <w:p>
      <w:pPr>
        <w:spacing w:line="520" w:lineRule="exact"/>
        <w:ind w:firstLine="640" w:firstLineChars="200"/>
        <w:rPr>
          <w:rFonts w:ascii="黑体" w:hAnsi="黑体" w:eastAsia="黑体"/>
          <w:sz w:val="32"/>
          <w:szCs w:val="32"/>
        </w:rPr>
      </w:pPr>
      <w:r>
        <w:rPr>
          <w:rFonts w:hint="eastAsia" w:ascii="黑体" w:hAnsi="黑体" w:eastAsia="黑体" w:cs="黑体"/>
          <w:sz w:val="32"/>
          <w:szCs w:val="32"/>
        </w:rPr>
        <w:t>一、部门职责</w:t>
      </w:r>
    </w:p>
    <w:p>
      <w:pPr>
        <w:widowControl/>
        <w:shd w:val="clear" w:color="auto" w:fill="FFFFFF"/>
        <w:spacing w:line="660" w:lineRule="atLeast"/>
        <w:ind w:firstLine="640" w:firstLineChars="200"/>
        <w:jc w:val="left"/>
        <w:rPr>
          <w:rFonts w:ascii="仿宋_GB2312" w:hAnsi="仿宋" w:eastAsia="仿宋_GB2312"/>
          <w:color w:val="484747"/>
          <w:kern w:val="0"/>
          <w:sz w:val="32"/>
          <w:szCs w:val="32"/>
          <w:shd w:val="clear" w:color="auto" w:fill="FFFFFF"/>
        </w:rPr>
      </w:pPr>
      <w:r>
        <w:rPr>
          <w:rFonts w:hint="eastAsia" w:ascii="仿宋_GB2312" w:hAnsi="仿宋" w:eastAsia="仿宋_GB2312" w:cs="仿宋_GB2312"/>
          <w:color w:val="484747"/>
          <w:kern w:val="0"/>
          <w:sz w:val="32"/>
          <w:szCs w:val="32"/>
          <w:shd w:val="clear" w:color="auto" w:fill="FFFFFF"/>
        </w:rPr>
        <w:t>（一）贯彻执行国家、省、市人力资源和社会保障法律、法规、规章，落实省、市人力资源和社会保障事业发展</w:t>
      </w:r>
      <w:r>
        <w:rPr>
          <w:rFonts w:hint="eastAsia" w:ascii="仿宋_GB2312" w:hAnsi="仿宋" w:eastAsia="仿宋_GB2312" w:cs="仿宋_GB2312"/>
          <w:color w:val="484747"/>
          <w:kern w:val="0"/>
          <w:sz w:val="32"/>
          <w:szCs w:val="32"/>
          <w:shd w:val="clear" w:color="auto" w:fill="FFFFFF"/>
          <w:lang w:eastAsia="zh-CN"/>
        </w:rPr>
        <w:t>规划</w:t>
      </w:r>
      <w:r>
        <w:rPr>
          <w:rFonts w:hint="eastAsia" w:ascii="仿宋_GB2312" w:hAnsi="仿宋" w:eastAsia="仿宋_GB2312" w:cs="仿宋_GB2312"/>
          <w:color w:val="484747"/>
          <w:kern w:val="0"/>
          <w:sz w:val="32"/>
          <w:szCs w:val="32"/>
          <w:shd w:val="clear" w:color="auto" w:fill="FFFFFF"/>
        </w:rPr>
        <w:t>和政策。</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（二）实施人力资源市场发展规划和人力资源流动政策，建立统一规范的人力资源市场，促进人力资源合理流动，有效配制；拟定机构改革，人员定岗和分流政策，并负责监督实施。</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（三）依据全县人力资源和社会保障事业发展</w:t>
      </w:r>
      <w:r>
        <w:rPr>
          <w:rFonts w:hint="eastAsia" w:ascii="仿宋_GB2312" w:hAnsi="仿宋" w:eastAsia="仿宋_GB2312" w:cs="仿宋_GB2312"/>
          <w:color w:val="484747"/>
          <w:kern w:val="0"/>
          <w:sz w:val="32"/>
          <w:szCs w:val="32"/>
          <w:shd w:val="clear" w:color="auto" w:fill="FFFFFF"/>
          <w:lang w:eastAsia="zh-CN"/>
        </w:rPr>
        <w:t>规划</w:t>
      </w:r>
      <w:r>
        <w:rPr>
          <w:rFonts w:hint="eastAsia" w:ascii="仿宋_GB2312" w:hAnsi="仿宋" w:eastAsia="仿宋_GB2312" w:cs="仿宋_GB2312"/>
          <w:color w:val="484747"/>
          <w:kern w:val="0"/>
          <w:sz w:val="32"/>
          <w:szCs w:val="32"/>
          <w:shd w:val="clear" w:color="auto" w:fill="FFFFFF"/>
        </w:rPr>
        <w:t>、全县国民经济与社会发展中长期规划和年度计划，制定人力资源和社会保障工作宏观调控的实施办法和人才引进的目标、方案及措施，并负责组织实施和监督检查。</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四）统筹管理全县人力资源的开发利用和就业人员流动工作；规划和指导人力资源市场的发展，并执行省、市有关管理规定；负责全县促进就业工作，拟定统筹城乡的就业发展规划和政策，完善公共就业服务体系，拟定就业援助制度，完善职业资格制度，统筹建立面向城乡劳动者的职业培训制度，牵头落实高校毕业生就业政策，指导大中专毕业生、毕业研究生就业工作。会同有关部门拟定高技能人才、农村实用人才的培养和激励政策。</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五）贯彻执行劳动关系基本规则，推动劳动关系调整体系的建设、管理全县人事代理、人事争议、劳动争议、负责劳动保障监察工作；依法查处违法、违纪案件；指导各类企业的劳动用工管理；受理有关人事和劳动保障的来信来访。</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（六）负责全县干部职工工资的管理工作。</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（七）综合管理全县职业技能开发工作；负责各类职工技能训练；组织失业人员的促就业培训。</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（八）综合管理全县的社会保障工作，干部职工离退休工作，干部职工福利工作；组织推动社会保障服务体系建设；贯彻落实养老、医疗、失业、工伤等各项社会保险及其补充保险政策。</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（九）负责全县政府系统干部考察任免工作和机关事业单位工作人员年度考核、奖惩工作。</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十）会同有关部门拟定人才工作总体目标，参与人才管理。会同有关部门指导全县事业单位人事制度改革。拟定全县事业单位人员和机关工勤人员管理办法。负责全县人事考试工作。制定全县技术人员管理和继续教育方案，综合管理全县职称工作；负责高层次专业人才选拔，推荐和培养。</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（十一）负责做好军队转业干部安置工作；负责落实企业军转干部的解困政策，做好解困和稳定工作。</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（十二）负责行政机关公务员综合管理，制定党政机关、事业单位人事计划，并负责人员调配。</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（十三）贯彻执行科技干部管理政策。</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（十四）贯彻落实劳动、人事争议调解仲裁制度和劳动关系政策，完善劳动关系协调机制。</w:t>
      </w:r>
    </w:p>
    <w:p>
      <w:pPr>
        <w:widowControl/>
        <w:shd w:val="clear" w:color="auto" w:fill="FFFFFF"/>
        <w:spacing w:line="660" w:lineRule="atLeast"/>
        <w:ind w:firstLine="640" w:firstLineChars="200"/>
        <w:jc w:val="left"/>
        <w:rPr>
          <w:rFonts w:ascii="仿宋_GB2312" w:hAnsi="仿宋" w:eastAsia="仿宋_GB2312"/>
          <w:color w:val="484747"/>
          <w:sz w:val="32"/>
          <w:szCs w:val="32"/>
        </w:rPr>
      </w:pPr>
      <w:r>
        <w:rPr>
          <w:rFonts w:hint="eastAsia" w:ascii="仿宋_GB2312" w:hAnsi="仿宋" w:eastAsia="仿宋_GB2312" w:cs="仿宋_GB2312"/>
          <w:color w:val="484747"/>
          <w:kern w:val="0"/>
          <w:sz w:val="32"/>
          <w:szCs w:val="32"/>
          <w:shd w:val="clear" w:color="auto" w:fill="FFFFFF"/>
        </w:rPr>
        <w:t>（十五）负责企业工资保证金预存金额的认定、收取审核、认定、收取、管理的工作。</w:t>
      </w:r>
    </w:p>
    <w:p>
      <w:pPr>
        <w:widowControl/>
        <w:shd w:val="clear" w:color="auto" w:fill="FFFFFF"/>
        <w:spacing w:line="660" w:lineRule="atLeast"/>
        <w:ind w:firstLine="643" w:firstLineChars="200"/>
        <w:jc w:val="left"/>
        <w:rPr>
          <w:rFonts w:ascii="仿宋" w:hAnsi="仿宋" w:eastAsia="仿宋"/>
          <w:b/>
          <w:bCs/>
          <w:color w:val="484747"/>
          <w:sz w:val="32"/>
          <w:szCs w:val="32"/>
        </w:rPr>
      </w:pPr>
      <w:r>
        <w:rPr>
          <w:rFonts w:hint="eastAsia" w:ascii="仿宋" w:hAnsi="仿宋" w:eastAsia="仿宋" w:cs="仿宋"/>
          <w:b/>
          <w:bCs/>
          <w:sz w:val="32"/>
          <w:szCs w:val="32"/>
        </w:rPr>
        <w:t>二、机构设置</w:t>
      </w:r>
    </w:p>
    <w:p>
      <w:pPr>
        <w:ind w:firstLine="1120" w:firstLineChars="350"/>
        <w:jc w:val="center"/>
        <w:rPr>
          <w:rFonts w:ascii="仿宋" w:hAnsi="仿宋" w:eastAsia="仿宋"/>
          <w:sz w:val="32"/>
          <w:szCs w:val="32"/>
        </w:rPr>
      </w:pPr>
      <w:r>
        <w:rPr>
          <w:rFonts w:hint="eastAsia" w:ascii="仿宋" w:hAnsi="仿宋" w:eastAsia="仿宋" w:cs="仿宋"/>
          <w:sz w:val="32"/>
          <w:szCs w:val="32"/>
        </w:rPr>
        <w:t>部门机构设置情况</w:t>
      </w:r>
    </w:p>
    <w:tbl>
      <w:tblPr>
        <w:tblStyle w:val="4"/>
        <w:tblpPr w:leftFromText="180" w:rightFromText="180" w:vertAnchor="text" w:horzAnchor="page" w:tblpX="2658" w:tblpY="198"/>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1417"/>
        <w:gridCol w:w="1418"/>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977" w:type="dxa"/>
          </w:tcPr>
          <w:p>
            <w:pPr>
              <w:jc w:val="center"/>
              <w:rPr>
                <w:rFonts w:ascii="仿宋" w:hAnsi="仿宋" w:eastAsia="仿宋"/>
                <w:sz w:val="32"/>
                <w:szCs w:val="32"/>
              </w:rPr>
            </w:pPr>
            <w:r>
              <w:rPr>
                <w:rFonts w:hint="eastAsia" w:ascii="仿宋" w:hAnsi="仿宋" w:eastAsia="仿宋" w:cs="仿宋"/>
                <w:sz w:val="32"/>
                <w:szCs w:val="32"/>
              </w:rPr>
              <w:t>单位机构</w:t>
            </w:r>
          </w:p>
        </w:tc>
        <w:tc>
          <w:tcPr>
            <w:tcW w:w="1417" w:type="dxa"/>
          </w:tcPr>
          <w:p>
            <w:pPr>
              <w:jc w:val="center"/>
              <w:rPr>
                <w:rFonts w:ascii="仿宋" w:hAnsi="仿宋" w:eastAsia="仿宋"/>
                <w:sz w:val="32"/>
                <w:szCs w:val="32"/>
              </w:rPr>
            </w:pPr>
            <w:r>
              <w:rPr>
                <w:rFonts w:hint="eastAsia" w:ascii="仿宋" w:hAnsi="仿宋" w:eastAsia="仿宋" w:cs="仿宋"/>
                <w:sz w:val="32"/>
                <w:szCs w:val="32"/>
              </w:rPr>
              <w:t>单位性质</w:t>
            </w:r>
          </w:p>
        </w:tc>
        <w:tc>
          <w:tcPr>
            <w:tcW w:w="1418" w:type="dxa"/>
          </w:tcPr>
          <w:p>
            <w:pPr>
              <w:jc w:val="center"/>
              <w:rPr>
                <w:rFonts w:ascii="仿宋" w:hAnsi="仿宋" w:eastAsia="仿宋"/>
                <w:sz w:val="32"/>
                <w:szCs w:val="32"/>
              </w:rPr>
            </w:pPr>
            <w:r>
              <w:rPr>
                <w:rFonts w:hint="eastAsia" w:ascii="仿宋" w:hAnsi="仿宋" w:eastAsia="仿宋" w:cs="仿宋"/>
                <w:sz w:val="32"/>
                <w:szCs w:val="32"/>
              </w:rPr>
              <w:t>单位规格</w:t>
            </w:r>
          </w:p>
        </w:tc>
        <w:tc>
          <w:tcPr>
            <w:tcW w:w="2410" w:type="dxa"/>
          </w:tcPr>
          <w:p>
            <w:pPr>
              <w:jc w:val="center"/>
              <w:rPr>
                <w:rFonts w:ascii="仿宋" w:hAnsi="仿宋" w:eastAsia="仿宋"/>
                <w:sz w:val="32"/>
                <w:szCs w:val="32"/>
              </w:rPr>
            </w:pPr>
            <w:r>
              <w:rPr>
                <w:rFonts w:hint="eastAsia" w:ascii="仿宋" w:hAnsi="仿宋" w:eastAsia="仿宋" w:cs="仿宋"/>
                <w:sz w:val="32"/>
                <w:szCs w:val="32"/>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977" w:type="dxa"/>
            <w:vAlign w:val="center"/>
          </w:tcPr>
          <w:p>
            <w:pPr>
              <w:jc w:val="center"/>
              <w:rPr>
                <w:rFonts w:ascii="仿宋" w:hAnsi="仿宋" w:eastAsia="仿宋"/>
                <w:b/>
                <w:bCs/>
                <w:sz w:val="32"/>
                <w:szCs w:val="32"/>
              </w:rPr>
            </w:pPr>
            <w:r>
              <w:rPr>
                <w:rFonts w:hint="eastAsia" w:ascii="仿宋" w:hAnsi="仿宋" w:eastAsia="仿宋" w:cs="仿宋"/>
                <w:b/>
                <w:bCs/>
                <w:sz w:val="32"/>
                <w:szCs w:val="32"/>
              </w:rPr>
              <w:t>涞源县人力资源和社会保障局</w:t>
            </w:r>
          </w:p>
        </w:tc>
        <w:tc>
          <w:tcPr>
            <w:tcW w:w="1417" w:type="dxa"/>
            <w:vAlign w:val="center"/>
          </w:tcPr>
          <w:p>
            <w:pPr>
              <w:jc w:val="center"/>
              <w:rPr>
                <w:rFonts w:ascii="仿宋" w:hAnsi="仿宋" w:eastAsia="仿宋"/>
                <w:b/>
                <w:bCs/>
                <w:sz w:val="32"/>
                <w:szCs w:val="32"/>
              </w:rPr>
            </w:pPr>
            <w:r>
              <w:rPr>
                <w:rFonts w:hint="eastAsia" w:ascii="仿宋" w:hAnsi="仿宋" w:eastAsia="仿宋" w:cs="仿宋"/>
                <w:b/>
                <w:bCs/>
                <w:sz w:val="32"/>
                <w:szCs w:val="32"/>
              </w:rPr>
              <w:t>行政</w:t>
            </w:r>
          </w:p>
        </w:tc>
        <w:tc>
          <w:tcPr>
            <w:tcW w:w="1418" w:type="dxa"/>
            <w:vAlign w:val="center"/>
          </w:tcPr>
          <w:p>
            <w:pPr>
              <w:jc w:val="center"/>
              <w:rPr>
                <w:rFonts w:ascii="仿宋" w:hAnsi="仿宋" w:eastAsia="仿宋"/>
                <w:b/>
                <w:bCs/>
                <w:sz w:val="32"/>
                <w:szCs w:val="32"/>
              </w:rPr>
            </w:pPr>
            <w:r>
              <w:rPr>
                <w:rFonts w:hint="eastAsia" w:ascii="仿宋" w:hAnsi="仿宋" w:eastAsia="仿宋" w:cs="仿宋"/>
                <w:b/>
                <w:bCs/>
                <w:sz w:val="32"/>
                <w:szCs w:val="32"/>
              </w:rPr>
              <w:t>正科级</w:t>
            </w:r>
          </w:p>
        </w:tc>
        <w:tc>
          <w:tcPr>
            <w:tcW w:w="2410" w:type="dxa"/>
            <w:vAlign w:val="center"/>
          </w:tcPr>
          <w:p>
            <w:pPr>
              <w:jc w:val="center"/>
              <w:rPr>
                <w:rFonts w:ascii="仿宋" w:hAnsi="仿宋" w:eastAsia="仿宋"/>
                <w:b/>
                <w:bCs/>
                <w:sz w:val="32"/>
                <w:szCs w:val="32"/>
              </w:rPr>
            </w:pPr>
            <w:r>
              <w:rPr>
                <w:rFonts w:hint="eastAsia" w:ascii="仿宋" w:hAnsi="仿宋" w:eastAsia="仿宋" w:cs="仿宋"/>
                <w:b/>
                <w:bCs/>
                <w:sz w:val="32"/>
                <w:szCs w:val="32"/>
              </w:rPr>
              <w:t>财政拨款</w:t>
            </w:r>
          </w:p>
        </w:tc>
      </w:tr>
    </w:tbl>
    <w:p>
      <w:pPr>
        <w:spacing w:line="520" w:lineRule="exact"/>
        <w:ind w:left="1713" w:firstLine="320" w:firstLineChars="100"/>
        <w:rPr>
          <w:rFonts w:ascii="仿宋" w:hAnsi="仿宋" w:eastAsia="仿宋"/>
          <w:sz w:val="32"/>
          <w:szCs w:val="32"/>
        </w:rPr>
      </w:pPr>
    </w:p>
    <w:p>
      <w:pPr>
        <w:spacing w:line="520" w:lineRule="exact"/>
        <w:ind w:left="1713" w:firstLine="320" w:firstLineChars="100"/>
        <w:rPr>
          <w:rFonts w:ascii="仿宋" w:hAnsi="仿宋" w:eastAsia="仿宋"/>
          <w:sz w:val="32"/>
          <w:szCs w:val="32"/>
        </w:rPr>
      </w:pPr>
    </w:p>
    <w:p>
      <w:pPr>
        <w:spacing w:line="520" w:lineRule="exact"/>
        <w:ind w:left="1713" w:firstLine="320" w:firstLineChars="100"/>
        <w:rPr>
          <w:rFonts w:ascii="仿宋" w:hAnsi="仿宋" w:eastAsia="仿宋"/>
          <w:sz w:val="32"/>
          <w:szCs w:val="32"/>
        </w:rPr>
      </w:pPr>
    </w:p>
    <w:p>
      <w:pPr>
        <w:spacing w:line="520" w:lineRule="exact"/>
        <w:ind w:left="1713" w:firstLine="320" w:firstLineChars="100"/>
        <w:rPr>
          <w:rFonts w:ascii="仿宋" w:hAnsi="仿宋" w:eastAsia="仿宋"/>
          <w:sz w:val="32"/>
          <w:szCs w:val="32"/>
        </w:rPr>
      </w:pPr>
    </w:p>
    <w:p>
      <w:pPr>
        <w:spacing w:line="520" w:lineRule="exact"/>
        <w:ind w:left="1713" w:firstLine="320" w:firstLineChars="100"/>
        <w:rPr>
          <w:rFonts w:ascii="黑体" w:hAnsi="黑体" w:eastAsia="黑体"/>
          <w:sz w:val="32"/>
          <w:szCs w:val="32"/>
        </w:rPr>
      </w:pPr>
      <w:r>
        <w:rPr>
          <w:rFonts w:hint="eastAsia" w:ascii="仿宋" w:hAnsi="仿宋" w:eastAsia="仿宋" w:cs="仿宋"/>
          <w:sz w:val="32"/>
          <w:szCs w:val="32"/>
        </w:rPr>
        <w:t>部门</w:t>
      </w:r>
      <w:r>
        <w:rPr>
          <w:rFonts w:hint="eastAsia" w:ascii="黑体" w:hAnsi="黑体" w:eastAsia="黑体" w:cs="黑体"/>
          <w:sz w:val="32"/>
          <w:szCs w:val="32"/>
        </w:rPr>
        <w:t>第二部分：部门预算安排的总体情况</w:t>
      </w:r>
    </w:p>
    <w:p>
      <w:pPr>
        <w:spacing w:line="520" w:lineRule="exact"/>
        <w:ind w:left="1713"/>
        <w:rPr>
          <w:rFonts w:ascii="仿宋" w:hAnsi="仿宋" w:eastAsia="仿宋"/>
          <w:sz w:val="32"/>
          <w:szCs w:val="32"/>
        </w:rPr>
      </w:pPr>
    </w:p>
    <w:p>
      <w:pPr>
        <w:pStyle w:val="11"/>
        <w:numPr>
          <w:ilvl w:val="0"/>
          <w:numId w:val="1"/>
        </w:numPr>
        <w:spacing w:line="520" w:lineRule="exact"/>
        <w:ind w:firstLineChars="0"/>
        <w:rPr>
          <w:rFonts w:ascii="仿宋" w:hAnsi="仿宋" w:eastAsia="仿宋"/>
          <w:sz w:val="32"/>
          <w:szCs w:val="32"/>
        </w:rPr>
      </w:pPr>
      <w:r>
        <w:rPr>
          <w:rFonts w:hint="eastAsia" w:ascii="仿宋" w:hAnsi="仿宋" w:eastAsia="仿宋" w:cs="仿宋"/>
          <w:sz w:val="32"/>
          <w:szCs w:val="32"/>
        </w:rPr>
        <w:t>收入说明</w:t>
      </w:r>
    </w:p>
    <w:p>
      <w:pPr>
        <w:spacing w:line="520" w:lineRule="exact"/>
        <w:ind w:left="640"/>
        <w:rPr>
          <w:rFonts w:ascii="仿宋_GB2312" w:hAnsi="仿宋" w:eastAsia="仿宋_GB2312"/>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年涞源县人力资源和社会保障局年初部门收入预算总额为</w:t>
      </w:r>
      <w:r>
        <w:rPr>
          <w:rFonts w:ascii="仿宋" w:hAnsi="仿宋" w:eastAsia="仿宋" w:cs="仿宋"/>
          <w:color w:val="111111"/>
          <w:kern w:val="0"/>
          <w:sz w:val="32"/>
          <w:szCs w:val="32"/>
          <w:shd w:val="clear" w:color="auto" w:fill="FFFFFF"/>
        </w:rPr>
        <w:t>3634.66</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其中：</w:t>
      </w:r>
      <w:r>
        <w:rPr>
          <w:rFonts w:hint="eastAsia" w:ascii="仿宋_GB2312" w:hAnsi="仿宋" w:eastAsia="仿宋_GB2312" w:cs="仿宋_GB2312"/>
          <w:sz w:val="32"/>
          <w:szCs w:val="32"/>
          <w:lang w:eastAsia="zh-CN"/>
        </w:rPr>
        <w:t>一般公共预算收入为</w:t>
      </w:r>
      <w:r>
        <w:rPr>
          <w:rFonts w:hint="eastAsia" w:ascii="仿宋_GB2312" w:hAnsi="仿宋" w:eastAsia="仿宋_GB2312" w:cs="仿宋_GB2312"/>
          <w:sz w:val="32"/>
          <w:szCs w:val="32"/>
          <w:lang w:val="en-US" w:eastAsia="zh-CN"/>
        </w:rPr>
        <w:t>3634.66万元。</w:t>
      </w:r>
    </w:p>
    <w:p>
      <w:pPr>
        <w:spacing w:line="520" w:lineRule="exact"/>
        <w:ind w:firstLine="640" w:firstLineChars="200"/>
        <w:rPr>
          <w:rFonts w:ascii="仿宋_GB2312" w:hAnsi="仿宋" w:eastAsia="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、支出说明</w:t>
      </w:r>
    </w:p>
    <w:p>
      <w:pPr>
        <w:spacing w:line="520" w:lineRule="exact"/>
        <w:ind w:firstLine="640" w:firstLineChars="200"/>
        <w:rPr>
          <w:rFonts w:ascii="仿宋_GB2312" w:hAnsi="仿宋" w:eastAsia="仿宋_GB2312"/>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年部门支出安排预算总额</w:t>
      </w:r>
      <w:r>
        <w:rPr>
          <w:rFonts w:ascii="仿宋" w:hAnsi="仿宋" w:eastAsia="仿宋" w:cs="仿宋"/>
          <w:color w:val="111111"/>
          <w:kern w:val="0"/>
          <w:sz w:val="32"/>
          <w:szCs w:val="32"/>
          <w:shd w:val="clear" w:color="auto" w:fill="FFFFFF"/>
        </w:rPr>
        <w:t>3634.66</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基本支出</w:t>
      </w:r>
      <w:r>
        <w:rPr>
          <w:rFonts w:ascii="仿宋_GB2312" w:hAnsi="仿宋" w:eastAsia="仿宋_GB2312" w:cs="仿宋_GB2312"/>
          <w:sz w:val="32"/>
          <w:szCs w:val="32"/>
        </w:rPr>
        <w:t xml:space="preserve">  1153.96</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其中：人员经费</w:t>
      </w:r>
      <w:r>
        <w:rPr>
          <w:rFonts w:ascii="仿宋_GB2312" w:hAnsi="仿宋" w:eastAsia="仿宋_GB2312" w:cs="仿宋_GB2312"/>
          <w:sz w:val="32"/>
          <w:szCs w:val="32"/>
        </w:rPr>
        <w:t xml:space="preserve"> 1080.74</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日常公用经费</w:t>
      </w:r>
      <w:r>
        <w:rPr>
          <w:rFonts w:ascii="仿宋_GB2312" w:hAnsi="仿宋" w:eastAsia="仿宋_GB2312" w:cs="仿宋_GB2312"/>
          <w:sz w:val="32"/>
          <w:szCs w:val="32"/>
        </w:rPr>
        <w:t xml:space="preserve"> 73.22</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项目支出</w:t>
      </w:r>
      <w:r>
        <w:rPr>
          <w:rFonts w:ascii="仿宋_GB2312" w:hAnsi="仿宋" w:eastAsia="仿宋_GB2312" w:cs="仿宋_GB2312"/>
          <w:sz w:val="32"/>
          <w:szCs w:val="32"/>
        </w:rPr>
        <w:t xml:space="preserve">   2480.70</w:t>
      </w:r>
      <w:r>
        <w:rPr>
          <w:rFonts w:hint="eastAsia" w:ascii="仿宋_GB2312" w:hAnsi="仿宋" w:eastAsia="仿宋_GB2312" w:cs="仿宋_GB2312"/>
          <w:sz w:val="32"/>
          <w:szCs w:val="32"/>
        </w:rPr>
        <w:t>万元</w:t>
      </w:r>
    </w:p>
    <w:p>
      <w:pPr>
        <w:tabs>
          <w:tab w:val="left" w:pos="916"/>
        </w:tabs>
        <w:spacing w:line="560" w:lineRule="exact"/>
        <w:ind w:firstLine="640" w:firstLineChars="200"/>
        <w:jc w:val="left"/>
        <w:rPr>
          <w:rFonts w:ascii="仿宋_GB2312" w:hAnsi="黑体" w:eastAsia="仿宋_GB2312"/>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、比上年增减情况</w:t>
      </w:r>
    </w:p>
    <w:p>
      <w:pPr>
        <w:tabs>
          <w:tab w:val="left" w:pos="916"/>
        </w:tabs>
        <w:spacing w:line="560" w:lineRule="exact"/>
        <w:jc w:val="left"/>
        <w:rPr>
          <w:rFonts w:ascii="仿宋_GB2312" w:hAnsi="仿宋" w:eastAsia="仿宋_GB2312"/>
          <w:sz w:val="32"/>
          <w:szCs w:val="32"/>
        </w:rPr>
      </w:pPr>
      <w:r>
        <w:rPr>
          <w:rFonts w:hint="eastAsia" w:ascii="仿宋_GB2312" w:hAnsi="仿宋" w:eastAsia="仿宋_GB2312" w:cs="仿宋_GB2312"/>
          <w:sz w:val="32"/>
          <w:szCs w:val="32"/>
        </w:rPr>
        <w:t>　　本年度预算收支安排</w:t>
      </w:r>
      <w:r>
        <w:rPr>
          <w:rFonts w:ascii="仿宋" w:hAnsi="仿宋" w:eastAsia="仿宋" w:cs="仿宋"/>
          <w:color w:val="111111"/>
          <w:kern w:val="0"/>
          <w:sz w:val="32"/>
          <w:szCs w:val="32"/>
          <w:shd w:val="clear" w:color="auto" w:fill="FFFFFF"/>
        </w:rPr>
        <w:t>3634.66</w:t>
      </w:r>
      <w:r>
        <w:rPr>
          <w:rFonts w:hint="eastAsia" w:ascii="仿宋_GB2312" w:hAnsi="仿宋" w:eastAsia="仿宋_GB2312" w:cs="仿宋_GB2312"/>
          <w:sz w:val="32"/>
          <w:szCs w:val="32"/>
        </w:rPr>
        <w:t>万元，较上年减少</w:t>
      </w:r>
      <w:r>
        <w:rPr>
          <w:rFonts w:ascii="仿宋_GB2312" w:hAnsi="仿宋" w:eastAsia="仿宋_GB2312" w:cs="仿宋_GB2312"/>
          <w:sz w:val="32"/>
          <w:szCs w:val="32"/>
        </w:rPr>
        <w:t>2114.66</w:t>
      </w:r>
      <w:r>
        <w:rPr>
          <w:rFonts w:hint="eastAsia" w:ascii="仿宋_GB2312" w:hAnsi="仿宋" w:eastAsia="仿宋_GB2312" w:cs="仿宋_GB2312"/>
          <w:sz w:val="32"/>
          <w:szCs w:val="32"/>
        </w:rPr>
        <w:t>万元。其中</w:t>
      </w:r>
      <w:r>
        <w:rPr>
          <w:rFonts w:ascii="仿宋_GB2312" w:hAnsi="仿宋" w:eastAsia="仿宋_GB2312" w:cs="仿宋_GB2312"/>
          <w:sz w:val="32"/>
          <w:szCs w:val="32"/>
        </w:rPr>
        <w:t>:</w:t>
      </w:r>
      <w:r>
        <w:rPr>
          <w:rFonts w:hint="eastAsia" w:ascii="仿宋_GB2312" w:hAnsi="仿宋" w:eastAsia="仿宋_GB2312" w:cs="仿宋_GB2312"/>
          <w:sz w:val="32"/>
          <w:szCs w:val="32"/>
        </w:rPr>
        <w:t>基本支出增加</w:t>
      </w:r>
      <w:r>
        <w:rPr>
          <w:rFonts w:ascii="仿宋_GB2312" w:hAnsi="仿宋" w:eastAsia="仿宋_GB2312" w:cs="仿宋_GB2312"/>
          <w:sz w:val="32"/>
          <w:szCs w:val="32"/>
        </w:rPr>
        <w:t>605.26</w:t>
      </w:r>
      <w:r>
        <w:rPr>
          <w:rFonts w:hint="eastAsia" w:ascii="仿宋_GB2312" w:hAnsi="仿宋" w:eastAsia="仿宋_GB2312" w:cs="仿宋_GB2312"/>
          <w:sz w:val="32"/>
          <w:szCs w:val="32"/>
        </w:rPr>
        <w:t>万元，主要人员经费增加</w:t>
      </w:r>
      <w:r>
        <w:rPr>
          <w:rFonts w:ascii="仿宋_GB2312" w:hAnsi="仿宋" w:eastAsia="仿宋_GB2312" w:cs="仿宋_GB2312"/>
          <w:sz w:val="32"/>
          <w:szCs w:val="32"/>
        </w:rPr>
        <w:t>605.26</w:t>
      </w:r>
      <w:r>
        <w:rPr>
          <w:rFonts w:hint="eastAsia" w:ascii="仿宋_GB2312" w:hAnsi="仿宋" w:eastAsia="仿宋_GB2312" w:cs="仿宋_GB2312"/>
          <w:sz w:val="32"/>
          <w:szCs w:val="32"/>
        </w:rPr>
        <w:t>万元，增加涞源县人力资源和社会保障局人员工资；项目支出减少</w:t>
      </w:r>
      <w:r>
        <w:rPr>
          <w:rFonts w:ascii="仿宋_GB2312" w:hAnsi="仿宋" w:eastAsia="仿宋_GB2312" w:cs="仿宋_GB2312"/>
          <w:sz w:val="32"/>
          <w:szCs w:val="32"/>
        </w:rPr>
        <w:t>2719.92</w:t>
      </w:r>
      <w:r>
        <w:rPr>
          <w:rFonts w:hint="eastAsia" w:ascii="仿宋_GB2312" w:hAnsi="仿宋" w:eastAsia="仿宋_GB2312" w:cs="仿宋_GB2312"/>
          <w:sz w:val="32"/>
          <w:szCs w:val="32"/>
        </w:rPr>
        <w:t>万元，主要减少新农保及其他项目支出。</w:t>
      </w:r>
    </w:p>
    <w:p>
      <w:pPr>
        <w:spacing w:line="520" w:lineRule="exact"/>
        <w:outlineLvl w:val="0"/>
        <w:rPr>
          <w:rFonts w:ascii="黑体" w:hAnsi="黑体" w:eastAsia="黑体"/>
          <w:sz w:val="32"/>
          <w:szCs w:val="32"/>
        </w:rPr>
      </w:pPr>
    </w:p>
    <w:p>
      <w:pPr>
        <w:spacing w:line="520" w:lineRule="exact"/>
        <w:ind w:firstLine="1446" w:firstLineChars="450"/>
        <w:rPr>
          <w:rFonts w:ascii="仿宋" w:hAnsi="仿宋" w:eastAsia="仿宋"/>
          <w:b/>
          <w:bCs/>
          <w:sz w:val="32"/>
          <w:szCs w:val="32"/>
        </w:rPr>
      </w:pPr>
      <w:r>
        <w:rPr>
          <w:rFonts w:hint="eastAsia" w:ascii="仿宋" w:hAnsi="仿宋" w:eastAsia="仿宋" w:cs="仿宋"/>
          <w:b/>
          <w:bCs/>
          <w:sz w:val="32"/>
          <w:szCs w:val="32"/>
        </w:rPr>
        <w:t>第三部分：机关运行经费安排情况</w:t>
      </w:r>
    </w:p>
    <w:p>
      <w:pPr>
        <w:spacing w:line="520" w:lineRule="exact"/>
        <w:jc w:val="center"/>
        <w:outlineLvl w:val="0"/>
        <w:rPr>
          <w:rFonts w:ascii="仿宋" w:hAnsi="仿宋" w:eastAsia="仿宋"/>
          <w:sz w:val="32"/>
          <w:szCs w:val="32"/>
        </w:rPr>
      </w:pPr>
    </w:p>
    <w:p>
      <w:pPr>
        <w:spacing w:line="520" w:lineRule="exact"/>
        <w:ind w:firstLine="640" w:firstLineChars="200"/>
        <w:jc w:val="left"/>
        <w:outlineLvl w:val="0"/>
        <w:rPr>
          <w:rFonts w:ascii="仿宋" w:hAnsi="仿宋" w:eastAsia="仿宋"/>
          <w:sz w:val="32"/>
          <w:szCs w:val="32"/>
        </w:rPr>
      </w:pPr>
      <w:r>
        <w:rPr>
          <w:rFonts w:hint="eastAsia" w:ascii="仿宋" w:hAnsi="仿宋" w:eastAsia="仿宋" w:cs="仿宋"/>
          <w:color w:val="000000"/>
          <w:sz w:val="32"/>
          <w:szCs w:val="32"/>
        </w:rPr>
        <w:t>涞源县人力资源和社会保障局机关运行经费安排</w:t>
      </w:r>
      <w:r>
        <w:rPr>
          <w:rFonts w:ascii="仿宋" w:hAnsi="仿宋" w:eastAsia="仿宋" w:cs="仿宋"/>
          <w:color w:val="000000"/>
          <w:sz w:val="32"/>
          <w:szCs w:val="32"/>
        </w:rPr>
        <w:t>73.22</w:t>
      </w:r>
      <w:r>
        <w:rPr>
          <w:rFonts w:hint="eastAsia" w:ascii="仿宋" w:hAnsi="仿宋" w:eastAsia="仿宋" w:cs="仿宋"/>
          <w:sz w:val="32"/>
          <w:szCs w:val="32"/>
        </w:rPr>
        <w:t>万元，其中办公费</w:t>
      </w:r>
      <w:r>
        <w:rPr>
          <w:rFonts w:ascii="仿宋" w:hAnsi="仿宋" w:eastAsia="仿宋" w:cs="仿宋"/>
          <w:sz w:val="32"/>
          <w:szCs w:val="32"/>
        </w:rPr>
        <w:t>10.3</w:t>
      </w:r>
      <w:r>
        <w:rPr>
          <w:rFonts w:hint="eastAsia" w:ascii="仿宋" w:hAnsi="仿宋" w:eastAsia="仿宋" w:cs="仿宋"/>
          <w:sz w:val="32"/>
          <w:szCs w:val="32"/>
        </w:rPr>
        <w:t>万元，水费、电费、取暖费</w:t>
      </w:r>
      <w:r>
        <w:rPr>
          <w:rFonts w:ascii="仿宋" w:hAnsi="仿宋" w:eastAsia="仿宋" w:cs="仿宋"/>
          <w:sz w:val="32"/>
          <w:szCs w:val="32"/>
        </w:rPr>
        <w:t>15.8</w:t>
      </w:r>
      <w:r>
        <w:rPr>
          <w:rFonts w:hint="eastAsia" w:ascii="仿宋" w:hAnsi="仿宋" w:eastAsia="仿宋" w:cs="仿宋"/>
          <w:sz w:val="32"/>
          <w:szCs w:val="32"/>
        </w:rPr>
        <w:t>万元，邮电费</w:t>
      </w:r>
      <w:r>
        <w:rPr>
          <w:rFonts w:ascii="仿宋" w:hAnsi="仿宋" w:eastAsia="仿宋" w:cs="仿宋"/>
          <w:sz w:val="32"/>
          <w:szCs w:val="32"/>
        </w:rPr>
        <w:t>2.52</w:t>
      </w:r>
      <w:r>
        <w:rPr>
          <w:rFonts w:hint="eastAsia" w:ascii="仿宋" w:hAnsi="仿宋" w:eastAsia="仿宋" w:cs="仿宋"/>
          <w:sz w:val="32"/>
          <w:szCs w:val="32"/>
        </w:rPr>
        <w:t>万元，公务用车运行维护费</w:t>
      </w:r>
      <w:r>
        <w:rPr>
          <w:rFonts w:ascii="仿宋" w:hAnsi="仿宋" w:eastAsia="仿宋" w:cs="仿宋"/>
          <w:sz w:val="32"/>
          <w:szCs w:val="32"/>
        </w:rPr>
        <w:t>7.5</w:t>
      </w:r>
      <w:r>
        <w:rPr>
          <w:rFonts w:hint="eastAsia" w:ascii="仿宋" w:hAnsi="仿宋" w:eastAsia="仿宋" w:cs="仿宋"/>
          <w:sz w:val="32"/>
          <w:szCs w:val="32"/>
        </w:rPr>
        <w:t>万元，其他支出</w:t>
      </w:r>
      <w:r>
        <w:rPr>
          <w:rFonts w:ascii="仿宋" w:hAnsi="仿宋" w:eastAsia="仿宋" w:cs="仿宋"/>
          <w:sz w:val="32"/>
          <w:szCs w:val="32"/>
        </w:rPr>
        <w:t>37.1</w:t>
      </w:r>
      <w:r>
        <w:rPr>
          <w:rFonts w:hint="eastAsia" w:ascii="仿宋" w:hAnsi="仿宋" w:eastAsia="仿宋" w:cs="仿宋"/>
          <w:sz w:val="32"/>
          <w:szCs w:val="32"/>
        </w:rPr>
        <w:t>万元。</w:t>
      </w:r>
    </w:p>
    <w:p>
      <w:pPr>
        <w:spacing w:line="520" w:lineRule="exact"/>
        <w:jc w:val="center"/>
        <w:outlineLvl w:val="0"/>
        <w:rPr>
          <w:rFonts w:ascii="仿宋" w:hAnsi="仿宋" w:eastAsia="仿宋"/>
          <w:sz w:val="32"/>
          <w:szCs w:val="32"/>
        </w:rPr>
      </w:pPr>
    </w:p>
    <w:p>
      <w:pPr>
        <w:spacing w:line="520" w:lineRule="exact"/>
        <w:jc w:val="center"/>
        <w:outlineLvl w:val="0"/>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32"/>
          <w:szCs w:val="32"/>
        </w:rPr>
        <w:t>第四部分：财政拨款“三公”经费预算情况及增减变化原因</w:t>
      </w:r>
    </w:p>
    <w:tbl>
      <w:tblPr>
        <w:tblStyle w:val="4"/>
        <w:tblW w:w="13440" w:type="dxa"/>
        <w:tblInd w:w="-106" w:type="dxa"/>
        <w:tblLayout w:type="fixed"/>
        <w:tblCellMar>
          <w:top w:w="0" w:type="dxa"/>
          <w:left w:w="108" w:type="dxa"/>
          <w:bottom w:w="0" w:type="dxa"/>
          <w:right w:w="108" w:type="dxa"/>
        </w:tblCellMar>
      </w:tblPr>
      <w:tblGrid>
        <w:gridCol w:w="2913"/>
        <w:gridCol w:w="2342"/>
        <w:gridCol w:w="2341"/>
        <w:gridCol w:w="1605"/>
        <w:gridCol w:w="4239"/>
      </w:tblGrid>
      <w:tr>
        <w:tblPrEx>
          <w:tblCellMar>
            <w:top w:w="0" w:type="dxa"/>
            <w:left w:w="108" w:type="dxa"/>
            <w:bottom w:w="0" w:type="dxa"/>
            <w:right w:w="108" w:type="dxa"/>
          </w:tblCellMar>
        </w:tblPrEx>
        <w:trPr>
          <w:trHeight w:val="567" w:hRule="atLeast"/>
        </w:trPr>
        <w:tc>
          <w:tcPr>
            <w:tcW w:w="13440" w:type="dxa"/>
            <w:gridSpan w:val="5"/>
            <w:tcBorders>
              <w:top w:val="nil"/>
              <w:left w:val="nil"/>
              <w:bottom w:val="nil"/>
              <w:right w:val="nil"/>
            </w:tcBorders>
            <w:vAlign w:val="center"/>
          </w:tcPr>
          <w:p>
            <w:pPr>
              <w:widowControl/>
              <w:spacing w:line="520" w:lineRule="exact"/>
              <w:jc w:val="center"/>
              <w:rPr>
                <w:rFonts w:ascii="仿宋" w:hAnsi="仿宋" w:eastAsia="仿宋"/>
                <w:kern w:val="0"/>
                <w:sz w:val="28"/>
                <w:szCs w:val="28"/>
              </w:rPr>
            </w:pPr>
            <w:r>
              <w:rPr>
                <w:rFonts w:hint="eastAsia" w:ascii="仿宋" w:hAnsi="仿宋" w:eastAsia="仿宋" w:cs="仿宋"/>
                <w:sz w:val="28"/>
                <w:szCs w:val="28"/>
              </w:rPr>
              <w:t>“三公”经费预算情况及增减变化原因</w:t>
            </w:r>
          </w:p>
        </w:tc>
      </w:tr>
      <w:tr>
        <w:tblPrEx>
          <w:tblCellMar>
            <w:top w:w="0" w:type="dxa"/>
            <w:left w:w="108" w:type="dxa"/>
            <w:bottom w:w="0" w:type="dxa"/>
            <w:right w:w="108" w:type="dxa"/>
          </w:tblCellMar>
        </w:tblPrEx>
        <w:trPr>
          <w:trHeight w:val="567" w:hRule="atLeast"/>
        </w:trPr>
        <w:tc>
          <w:tcPr>
            <w:tcW w:w="2913" w:type="dxa"/>
            <w:tcBorders>
              <w:top w:val="nil"/>
              <w:left w:val="nil"/>
              <w:bottom w:val="nil"/>
              <w:right w:val="nil"/>
            </w:tcBorders>
            <w:vAlign w:val="center"/>
          </w:tcPr>
          <w:p>
            <w:pPr>
              <w:widowControl/>
              <w:jc w:val="left"/>
              <w:rPr>
                <w:rFonts w:ascii="仿宋" w:hAnsi="仿宋" w:eastAsia="仿宋"/>
                <w:kern w:val="0"/>
                <w:sz w:val="28"/>
                <w:szCs w:val="28"/>
              </w:rPr>
            </w:pPr>
          </w:p>
        </w:tc>
        <w:tc>
          <w:tcPr>
            <w:tcW w:w="2342" w:type="dxa"/>
            <w:tcBorders>
              <w:top w:val="nil"/>
              <w:left w:val="nil"/>
              <w:bottom w:val="nil"/>
              <w:right w:val="nil"/>
            </w:tcBorders>
            <w:vAlign w:val="center"/>
          </w:tcPr>
          <w:p>
            <w:pPr>
              <w:widowControl/>
              <w:jc w:val="left"/>
              <w:rPr>
                <w:rFonts w:ascii="仿宋" w:hAnsi="仿宋" w:eastAsia="仿宋"/>
                <w:kern w:val="0"/>
                <w:sz w:val="28"/>
                <w:szCs w:val="28"/>
              </w:rPr>
            </w:pPr>
          </w:p>
        </w:tc>
        <w:tc>
          <w:tcPr>
            <w:tcW w:w="2341" w:type="dxa"/>
            <w:tcBorders>
              <w:top w:val="nil"/>
              <w:left w:val="nil"/>
              <w:bottom w:val="nil"/>
              <w:right w:val="nil"/>
            </w:tcBorders>
            <w:vAlign w:val="center"/>
          </w:tcPr>
          <w:p>
            <w:pPr>
              <w:widowControl/>
              <w:jc w:val="left"/>
              <w:rPr>
                <w:rFonts w:ascii="仿宋" w:hAnsi="仿宋" w:eastAsia="仿宋"/>
                <w:kern w:val="0"/>
                <w:sz w:val="28"/>
                <w:szCs w:val="28"/>
              </w:rPr>
            </w:pPr>
          </w:p>
        </w:tc>
        <w:tc>
          <w:tcPr>
            <w:tcW w:w="1605" w:type="dxa"/>
            <w:tcBorders>
              <w:top w:val="nil"/>
              <w:left w:val="nil"/>
              <w:bottom w:val="nil"/>
              <w:right w:val="nil"/>
            </w:tcBorders>
            <w:vAlign w:val="center"/>
          </w:tcPr>
          <w:p>
            <w:pPr>
              <w:widowControl/>
              <w:jc w:val="left"/>
              <w:rPr>
                <w:rFonts w:ascii="仿宋" w:hAnsi="仿宋" w:eastAsia="仿宋"/>
                <w:kern w:val="0"/>
                <w:sz w:val="28"/>
                <w:szCs w:val="28"/>
              </w:rPr>
            </w:pPr>
          </w:p>
        </w:tc>
        <w:tc>
          <w:tcPr>
            <w:tcW w:w="4239" w:type="dxa"/>
            <w:tcBorders>
              <w:top w:val="nil"/>
              <w:left w:val="nil"/>
              <w:bottom w:val="nil"/>
              <w:right w:val="nil"/>
            </w:tcBorders>
            <w:vAlign w:val="center"/>
          </w:tcPr>
          <w:p>
            <w:pPr>
              <w:widowControl/>
              <w:jc w:val="right"/>
              <w:rPr>
                <w:rFonts w:ascii="仿宋" w:hAnsi="仿宋" w:eastAsia="仿宋"/>
                <w:kern w:val="0"/>
                <w:sz w:val="28"/>
                <w:szCs w:val="28"/>
              </w:rPr>
            </w:pPr>
            <w:r>
              <w:rPr>
                <w:rFonts w:hint="eastAsia" w:ascii="仿宋" w:hAnsi="仿宋" w:eastAsia="仿宋" w:cs="仿宋"/>
                <w:kern w:val="0"/>
                <w:sz w:val="28"/>
                <w:szCs w:val="28"/>
              </w:rPr>
              <w:t>单位：万元</w:t>
            </w:r>
          </w:p>
        </w:tc>
      </w:tr>
      <w:tr>
        <w:tblPrEx>
          <w:tblCellMar>
            <w:top w:w="0" w:type="dxa"/>
            <w:left w:w="108" w:type="dxa"/>
            <w:bottom w:w="0" w:type="dxa"/>
            <w:right w:w="108" w:type="dxa"/>
          </w:tblCellMar>
        </w:tblPrEx>
        <w:trPr>
          <w:trHeight w:val="567" w:hRule="atLeast"/>
        </w:trPr>
        <w:tc>
          <w:tcPr>
            <w:tcW w:w="2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8"/>
                <w:szCs w:val="28"/>
              </w:rPr>
            </w:pPr>
            <w:r>
              <w:rPr>
                <w:rFonts w:hint="eastAsia" w:ascii="仿宋" w:hAnsi="仿宋" w:eastAsia="仿宋" w:cs="仿宋"/>
                <w:kern w:val="0"/>
                <w:sz w:val="28"/>
                <w:szCs w:val="28"/>
              </w:rPr>
              <w:t>项目名称</w:t>
            </w:r>
          </w:p>
        </w:tc>
        <w:tc>
          <w:tcPr>
            <w:tcW w:w="23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8"/>
                <w:szCs w:val="28"/>
              </w:rPr>
            </w:pPr>
            <w:r>
              <w:rPr>
                <w:rFonts w:ascii="仿宋" w:hAnsi="仿宋" w:eastAsia="仿宋" w:cs="仿宋"/>
                <w:kern w:val="0"/>
                <w:sz w:val="28"/>
                <w:szCs w:val="28"/>
              </w:rPr>
              <w:t>2016</w:t>
            </w:r>
            <w:r>
              <w:rPr>
                <w:rFonts w:hint="eastAsia" w:ascii="仿宋" w:hAnsi="仿宋" w:eastAsia="仿宋" w:cs="仿宋"/>
                <w:kern w:val="0"/>
                <w:sz w:val="28"/>
                <w:szCs w:val="28"/>
              </w:rPr>
              <w:t>年度预算</w:t>
            </w:r>
          </w:p>
        </w:tc>
        <w:tc>
          <w:tcPr>
            <w:tcW w:w="23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8"/>
                <w:szCs w:val="28"/>
              </w:rPr>
            </w:pPr>
            <w:r>
              <w:rPr>
                <w:rFonts w:ascii="仿宋" w:hAnsi="仿宋" w:eastAsia="仿宋" w:cs="仿宋"/>
                <w:kern w:val="0"/>
                <w:sz w:val="28"/>
                <w:szCs w:val="28"/>
              </w:rPr>
              <w:t>2017</w:t>
            </w:r>
            <w:r>
              <w:rPr>
                <w:rFonts w:hint="eastAsia" w:ascii="仿宋" w:hAnsi="仿宋" w:eastAsia="仿宋" w:cs="仿宋"/>
                <w:kern w:val="0"/>
                <w:sz w:val="28"/>
                <w:szCs w:val="28"/>
              </w:rPr>
              <w:t>年度预算</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8"/>
                <w:szCs w:val="28"/>
              </w:rPr>
            </w:pPr>
            <w:r>
              <w:rPr>
                <w:rFonts w:hint="eastAsia" w:ascii="仿宋" w:hAnsi="仿宋" w:eastAsia="仿宋" w:cs="仿宋"/>
                <w:kern w:val="0"/>
                <w:sz w:val="28"/>
                <w:szCs w:val="28"/>
              </w:rPr>
              <w:t>增减金额</w:t>
            </w:r>
          </w:p>
        </w:tc>
        <w:tc>
          <w:tcPr>
            <w:tcW w:w="42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8"/>
                <w:szCs w:val="28"/>
              </w:rPr>
            </w:pPr>
            <w:r>
              <w:rPr>
                <w:rFonts w:hint="eastAsia" w:ascii="仿宋" w:hAnsi="仿宋" w:eastAsia="仿宋" w:cs="仿宋"/>
                <w:kern w:val="0"/>
                <w:sz w:val="28"/>
                <w:szCs w:val="28"/>
              </w:rPr>
              <w:t>变化原因</w:t>
            </w:r>
          </w:p>
        </w:tc>
      </w:tr>
      <w:tr>
        <w:tblPrEx>
          <w:tblCellMar>
            <w:top w:w="0" w:type="dxa"/>
            <w:left w:w="108" w:type="dxa"/>
            <w:bottom w:w="0" w:type="dxa"/>
            <w:right w:w="108" w:type="dxa"/>
          </w:tblCellMar>
        </w:tblPrEx>
        <w:trPr>
          <w:trHeight w:val="567" w:hRule="atLeast"/>
        </w:trPr>
        <w:tc>
          <w:tcPr>
            <w:tcW w:w="2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8"/>
                <w:szCs w:val="28"/>
              </w:rPr>
            </w:pPr>
            <w:r>
              <w:rPr>
                <w:rFonts w:hint="eastAsia" w:ascii="仿宋" w:hAnsi="仿宋" w:eastAsia="仿宋" w:cs="仿宋"/>
                <w:kern w:val="0"/>
                <w:sz w:val="28"/>
                <w:szCs w:val="28"/>
              </w:rPr>
              <w:t>因公出国经费</w:t>
            </w:r>
          </w:p>
        </w:tc>
        <w:tc>
          <w:tcPr>
            <w:tcW w:w="234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0</w:t>
            </w:r>
          </w:p>
        </w:tc>
        <w:tc>
          <w:tcPr>
            <w:tcW w:w="234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0</w:t>
            </w:r>
          </w:p>
        </w:tc>
        <w:tc>
          <w:tcPr>
            <w:tcW w:w="160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0</w:t>
            </w:r>
          </w:p>
        </w:tc>
        <w:tc>
          <w:tcPr>
            <w:tcW w:w="4239"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8"/>
                <w:szCs w:val="28"/>
              </w:rPr>
            </w:pPr>
            <w:r>
              <w:rPr>
                <w:rFonts w:hint="eastAsia" w:ascii="仿宋" w:hAnsi="仿宋" w:eastAsia="仿宋" w:cs="仿宋"/>
                <w:kern w:val="0"/>
                <w:sz w:val="28"/>
                <w:szCs w:val="28"/>
              </w:rPr>
              <w:t>无增减变化</w:t>
            </w:r>
          </w:p>
        </w:tc>
      </w:tr>
      <w:tr>
        <w:tblPrEx>
          <w:tblCellMar>
            <w:top w:w="0" w:type="dxa"/>
            <w:left w:w="108" w:type="dxa"/>
            <w:bottom w:w="0" w:type="dxa"/>
            <w:right w:w="108" w:type="dxa"/>
          </w:tblCellMar>
        </w:tblPrEx>
        <w:trPr>
          <w:trHeight w:val="567" w:hRule="atLeast"/>
        </w:trPr>
        <w:tc>
          <w:tcPr>
            <w:tcW w:w="2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8"/>
                <w:szCs w:val="28"/>
              </w:rPr>
            </w:pPr>
            <w:r>
              <w:rPr>
                <w:rFonts w:hint="eastAsia" w:ascii="仿宋" w:hAnsi="仿宋" w:eastAsia="仿宋" w:cs="仿宋"/>
                <w:kern w:val="0"/>
                <w:sz w:val="28"/>
                <w:szCs w:val="28"/>
              </w:rPr>
              <w:t>公务用车购置经费</w:t>
            </w:r>
          </w:p>
        </w:tc>
        <w:tc>
          <w:tcPr>
            <w:tcW w:w="234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0</w:t>
            </w:r>
          </w:p>
        </w:tc>
        <w:tc>
          <w:tcPr>
            <w:tcW w:w="234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0</w:t>
            </w:r>
          </w:p>
        </w:tc>
        <w:tc>
          <w:tcPr>
            <w:tcW w:w="160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0</w:t>
            </w:r>
          </w:p>
        </w:tc>
        <w:tc>
          <w:tcPr>
            <w:tcW w:w="4239"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8"/>
                <w:szCs w:val="28"/>
              </w:rPr>
            </w:pPr>
            <w:r>
              <w:rPr>
                <w:rFonts w:hint="eastAsia" w:ascii="仿宋" w:hAnsi="仿宋" w:eastAsia="仿宋" w:cs="仿宋"/>
                <w:kern w:val="0"/>
                <w:sz w:val="28"/>
                <w:szCs w:val="28"/>
              </w:rPr>
              <w:t>无增减变化</w:t>
            </w:r>
          </w:p>
        </w:tc>
      </w:tr>
      <w:tr>
        <w:tblPrEx>
          <w:tblCellMar>
            <w:top w:w="0" w:type="dxa"/>
            <w:left w:w="108" w:type="dxa"/>
            <w:bottom w:w="0" w:type="dxa"/>
            <w:right w:w="108" w:type="dxa"/>
          </w:tblCellMar>
        </w:tblPrEx>
        <w:trPr>
          <w:trHeight w:val="567" w:hRule="atLeast"/>
        </w:trPr>
        <w:tc>
          <w:tcPr>
            <w:tcW w:w="2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8"/>
                <w:szCs w:val="28"/>
              </w:rPr>
            </w:pPr>
            <w:r>
              <w:rPr>
                <w:rFonts w:hint="eastAsia" w:ascii="仿宋" w:hAnsi="仿宋" w:eastAsia="仿宋" w:cs="仿宋"/>
                <w:kern w:val="0"/>
                <w:sz w:val="28"/>
                <w:szCs w:val="28"/>
              </w:rPr>
              <w:t>公务用车运行经费</w:t>
            </w:r>
          </w:p>
        </w:tc>
        <w:tc>
          <w:tcPr>
            <w:tcW w:w="234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7.5</w:t>
            </w:r>
          </w:p>
        </w:tc>
        <w:tc>
          <w:tcPr>
            <w:tcW w:w="234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7.5</w:t>
            </w:r>
          </w:p>
        </w:tc>
        <w:tc>
          <w:tcPr>
            <w:tcW w:w="160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0</w:t>
            </w:r>
          </w:p>
        </w:tc>
        <w:tc>
          <w:tcPr>
            <w:tcW w:w="4239" w:type="dxa"/>
            <w:tcBorders>
              <w:top w:val="nil"/>
              <w:left w:val="nil"/>
              <w:bottom w:val="single" w:color="auto" w:sz="4" w:space="0"/>
              <w:right w:val="single" w:color="auto" w:sz="4" w:space="0"/>
            </w:tcBorders>
          </w:tcPr>
          <w:p>
            <w:r>
              <w:rPr>
                <w:rFonts w:hint="eastAsia" w:ascii="仿宋" w:hAnsi="仿宋" w:eastAsia="仿宋" w:cs="仿宋"/>
                <w:kern w:val="0"/>
                <w:sz w:val="28"/>
                <w:szCs w:val="28"/>
              </w:rPr>
              <w:t>无增减变化</w:t>
            </w:r>
          </w:p>
        </w:tc>
      </w:tr>
      <w:tr>
        <w:tblPrEx>
          <w:tblCellMar>
            <w:top w:w="0" w:type="dxa"/>
            <w:left w:w="108" w:type="dxa"/>
            <w:bottom w:w="0" w:type="dxa"/>
            <w:right w:w="108" w:type="dxa"/>
          </w:tblCellMar>
        </w:tblPrEx>
        <w:trPr>
          <w:trHeight w:val="567" w:hRule="atLeast"/>
        </w:trPr>
        <w:tc>
          <w:tcPr>
            <w:tcW w:w="2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8"/>
                <w:szCs w:val="28"/>
              </w:rPr>
            </w:pPr>
            <w:r>
              <w:rPr>
                <w:rFonts w:hint="eastAsia" w:ascii="仿宋" w:hAnsi="仿宋" w:eastAsia="仿宋" w:cs="仿宋"/>
                <w:kern w:val="0"/>
                <w:sz w:val="28"/>
                <w:szCs w:val="28"/>
              </w:rPr>
              <w:t>公务接待费支出</w:t>
            </w:r>
          </w:p>
        </w:tc>
        <w:tc>
          <w:tcPr>
            <w:tcW w:w="234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10</w:t>
            </w:r>
          </w:p>
        </w:tc>
        <w:tc>
          <w:tcPr>
            <w:tcW w:w="234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10</w:t>
            </w:r>
          </w:p>
        </w:tc>
        <w:tc>
          <w:tcPr>
            <w:tcW w:w="160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0</w:t>
            </w:r>
          </w:p>
        </w:tc>
        <w:tc>
          <w:tcPr>
            <w:tcW w:w="4239" w:type="dxa"/>
            <w:tcBorders>
              <w:top w:val="nil"/>
              <w:left w:val="nil"/>
              <w:bottom w:val="single" w:color="auto" w:sz="4" w:space="0"/>
              <w:right w:val="single" w:color="auto" w:sz="4" w:space="0"/>
            </w:tcBorders>
          </w:tcPr>
          <w:p>
            <w:r>
              <w:rPr>
                <w:rFonts w:hint="eastAsia" w:ascii="仿宋" w:hAnsi="仿宋" w:eastAsia="仿宋" w:cs="仿宋"/>
                <w:kern w:val="0"/>
                <w:sz w:val="28"/>
                <w:szCs w:val="28"/>
              </w:rPr>
              <w:t>无增减变化</w:t>
            </w:r>
          </w:p>
        </w:tc>
      </w:tr>
      <w:tr>
        <w:tblPrEx>
          <w:tblCellMar>
            <w:top w:w="0" w:type="dxa"/>
            <w:left w:w="108" w:type="dxa"/>
            <w:bottom w:w="0" w:type="dxa"/>
            <w:right w:w="108" w:type="dxa"/>
          </w:tblCellMar>
        </w:tblPrEx>
        <w:trPr>
          <w:trHeight w:val="567" w:hRule="atLeast"/>
        </w:trPr>
        <w:tc>
          <w:tcPr>
            <w:tcW w:w="2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8"/>
                <w:szCs w:val="28"/>
              </w:rPr>
            </w:pPr>
            <w:r>
              <w:rPr>
                <w:rFonts w:hint="eastAsia" w:ascii="仿宋" w:hAnsi="仿宋" w:eastAsia="仿宋" w:cs="仿宋"/>
                <w:kern w:val="0"/>
                <w:sz w:val="28"/>
                <w:szCs w:val="28"/>
              </w:rPr>
              <w:t>合计</w:t>
            </w:r>
          </w:p>
        </w:tc>
        <w:tc>
          <w:tcPr>
            <w:tcW w:w="234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17.5</w:t>
            </w:r>
          </w:p>
        </w:tc>
        <w:tc>
          <w:tcPr>
            <w:tcW w:w="234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17.5</w:t>
            </w:r>
          </w:p>
        </w:tc>
        <w:tc>
          <w:tcPr>
            <w:tcW w:w="160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ascii="仿宋" w:hAnsi="仿宋" w:eastAsia="仿宋" w:cs="仿宋"/>
                <w:kern w:val="0"/>
                <w:sz w:val="28"/>
                <w:szCs w:val="28"/>
              </w:rPr>
              <w:t>0</w:t>
            </w:r>
          </w:p>
        </w:tc>
        <w:tc>
          <w:tcPr>
            <w:tcW w:w="4239" w:type="dxa"/>
            <w:tcBorders>
              <w:top w:val="nil"/>
              <w:left w:val="nil"/>
              <w:bottom w:val="single" w:color="auto" w:sz="4" w:space="0"/>
              <w:right w:val="single" w:color="auto" w:sz="4" w:space="0"/>
            </w:tcBorders>
          </w:tcPr>
          <w:p>
            <w:r>
              <w:rPr>
                <w:rFonts w:hint="eastAsia" w:ascii="仿宋" w:hAnsi="仿宋" w:eastAsia="仿宋" w:cs="仿宋"/>
                <w:kern w:val="0"/>
                <w:sz w:val="28"/>
                <w:szCs w:val="28"/>
              </w:rPr>
              <w:t>无增减变化</w:t>
            </w:r>
          </w:p>
        </w:tc>
      </w:tr>
    </w:tbl>
    <w:p>
      <w:pPr>
        <w:widowControl/>
        <w:jc w:val="left"/>
        <w:rPr>
          <w:rFonts w:ascii="仿宋" w:hAnsi="仿宋" w:eastAsia="仿宋"/>
          <w:kern w:val="0"/>
          <w:sz w:val="28"/>
          <w:szCs w:val="28"/>
        </w:rPr>
        <w:sectPr>
          <w:pgSz w:w="16838" w:h="11906" w:orient="landscape"/>
          <w:pgMar w:top="1800" w:right="1440" w:bottom="1800" w:left="1440" w:header="851" w:footer="992" w:gutter="0"/>
          <w:cols w:space="425" w:num="1"/>
          <w:docGrid w:type="lines" w:linePitch="312" w:charSpace="0"/>
        </w:sectPr>
      </w:pPr>
    </w:p>
    <w:tbl>
      <w:tblPr>
        <w:tblStyle w:val="4"/>
        <w:tblW w:w="13440" w:type="dxa"/>
        <w:tblInd w:w="-106" w:type="dxa"/>
        <w:tblLayout w:type="fixed"/>
        <w:tblCellMar>
          <w:top w:w="0" w:type="dxa"/>
          <w:left w:w="108" w:type="dxa"/>
          <w:bottom w:w="0" w:type="dxa"/>
          <w:right w:w="108" w:type="dxa"/>
        </w:tblCellMar>
      </w:tblPr>
      <w:tblGrid>
        <w:gridCol w:w="2913"/>
        <w:gridCol w:w="2342"/>
        <w:gridCol w:w="2341"/>
        <w:gridCol w:w="1605"/>
        <w:gridCol w:w="4239"/>
      </w:tblGrid>
      <w:tr>
        <w:tblPrEx>
          <w:tblCellMar>
            <w:top w:w="0" w:type="dxa"/>
            <w:left w:w="108" w:type="dxa"/>
            <w:bottom w:w="0" w:type="dxa"/>
            <w:right w:w="108" w:type="dxa"/>
          </w:tblCellMar>
        </w:tblPrEx>
        <w:trPr>
          <w:trHeight w:val="567" w:hRule="atLeast"/>
        </w:trPr>
        <w:tc>
          <w:tcPr>
            <w:tcW w:w="2913" w:type="dxa"/>
            <w:tcBorders>
              <w:top w:val="nil"/>
              <w:left w:val="nil"/>
              <w:bottom w:val="nil"/>
              <w:right w:val="nil"/>
            </w:tcBorders>
            <w:vAlign w:val="center"/>
          </w:tcPr>
          <w:p>
            <w:pPr>
              <w:widowControl/>
              <w:jc w:val="left"/>
              <w:rPr>
                <w:rFonts w:ascii="仿宋" w:hAnsi="仿宋" w:eastAsia="仿宋"/>
                <w:kern w:val="0"/>
                <w:sz w:val="28"/>
                <w:szCs w:val="28"/>
              </w:rPr>
            </w:pPr>
          </w:p>
        </w:tc>
        <w:tc>
          <w:tcPr>
            <w:tcW w:w="2342" w:type="dxa"/>
            <w:tcBorders>
              <w:top w:val="nil"/>
              <w:left w:val="nil"/>
              <w:bottom w:val="nil"/>
              <w:right w:val="nil"/>
            </w:tcBorders>
            <w:vAlign w:val="center"/>
          </w:tcPr>
          <w:p>
            <w:pPr>
              <w:widowControl/>
              <w:jc w:val="left"/>
              <w:rPr>
                <w:rFonts w:ascii="仿宋" w:hAnsi="仿宋" w:eastAsia="仿宋"/>
                <w:kern w:val="0"/>
                <w:sz w:val="28"/>
                <w:szCs w:val="28"/>
              </w:rPr>
            </w:pPr>
          </w:p>
        </w:tc>
        <w:tc>
          <w:tcPr>
            <w:tcW w:w="2341" w:type="dxa"/>
            <w:tcBorders>
              <w:top w:val="nil"/>
              <w:left w:val="nil"/>
              <w:bottom w:val="nil"/>
              <w:right w:val="nil"/>
            </w:tcBorders>
            <w:vAlign w:val="center"/>
          </w:tcPr>
          <w:p>
            <w:pPr>
              <w:widowControl/>
              <w:jc w:val="left"/>
              <w:rPr>
                <w:rFonts w:ascii="仿宋" w:hAnsi="仿宋" w:eastAsia="仿宋"/>
                <w:kern w:val="0"/>
                <w:sz w:val="28"/>
                <w:szCs w:val="28"/>
              </w:rPr>
            </w:pPr>
          </w:p>
        </w:tc>
        <w:tc>
          <w:tcPr>
            <w:tcW w:w="1605" w:type="dxa"/>
            <w:tcBorders>
              <w:top w:val="nil"/>
              <w:left w:val="nil"/>
              <w:bottom w:val="nil"/>
              <w:right w:val="nil"/>
            </w:tcBorders>
            <w:vAlign w:val="center"/>
          </w:tcPr>
          <w:p>
            <w:pPr>
              <w:widowControl/>
              <w:jc w:val="left"/>
              <w:rPr>
                <w:rFonts w:ascii="仿宋" w:hAnsi="仿宋" w:eastAsia="仿宋"/>
                <w:kern w:val="0"/>
                <w:sz w:val="28"/>
                <w:szCs w:val="28"/>
              </w:rPr>
            </w:pPr>
          </w:p>
        </w:tc>
        <w:tc>
          <w:tcPr>
            <w:tcW w:w="4239" w:type="dxa"/>
            <w:tcBorders>
              <w:top w:val="nil"/>
              <w:left w:val="nil"/>
              <w:bottom w:val="nil"/>
              <w:right w:val="nil"/>
            </w:tcBorders>
            <w:vAlign w:val="center"/>
          </w:tcPr>
          <w:p>
            <w:pPr>
              <w:widowControl/>
              <w:jc w:val="left"/>
              <w:rPr>
                <w:rFonts w:ascii="仿宋" w:hAnsi="仿宋" w:eastAsia="仿宋"/>
                <w:kern w:val="0"/>
                <w:sz w:val="28"/>
                <w:szCs w:val="28"/>
              </w:rPr>
            </w:pPr>
          </w:p>
        </w:tc>
      </w:tr>
    </w:tbl>
    <w:p>
      <w:pPr>
        <w:jc w:val="center"/>
        <w:outlineLvl w:val="0"/>
        <w:rPr>
          <w:rFonts w:ascii="仿宋" w:hAnsi="仿宋" w:eastAsia="仿宋"/>
          <w:b/>
          <w:bCs/>
          <w:sz w:val="32"/>
          <w:szCs w:val="32"/>
        </w:rPr>
      </w:pPr>
      <w:r>
        <w:rPr>
          <w:rFonts w:hint="eastAsia" w:ascii="仿宋" w:hAnsi="仿宋" w:eastAsia="仿宋" w:cs="仿宋"/>
          <w:b/>
          <w:bCs/>
          <w:sz w:val="32"/>
          <w:szCs w:val="32"/>
        </w:rPr>
        <w:t>第五部分：绩效预算信息</w:t>
      </w:r>
    </w:p>
    <w:p>
      <w:pPr>
        <w:spacing w:line="520" w:lineRule="exact"/>
        <w:ind w:firstLine="643" w:firstLineChars="200"/>
        <w:jc w:val="left"/>
        <w:rPr>
          <w:rFonts w:ascii="仿宋" w:hAnsi="仿宋" w:eastAsia="仿宋"/>
          <w:b/>
          <w:bCs/>
          <w:sz w:val="32"/>
          <w:szCs w:val="32"/>
        </w:rPr>
      </w:pPr>
      <w:r>
        <w:rPr>
          <w:rFonts w:hint="eastAsia" w:ascii="仿宋" w:hAnsi="仿宋" w:eastAsia="仿宋" w:cs="仿宋"/>
          <w:b/>
          <w:bCs/>
          <w:sz w:val="32"/>
          <w:szCs w:val="32"/>
        </w:rPr>
        <w:t>一、总体绩效目标：</w:t>
      </w:r>
    </w:p>
    <w:p>
      <w:pPr>
        <w:jc w:val="left"/>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（一）、年度发展规划目标</w:t>
      </w:r>
    </w:p>
    <w:p>
      <w:pPr>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一是加大工作力度，推进人力资源工作再上新台阶。突出人才战略主线，根据我县人才需求状况，加大对各类人才引进力度，重点引进高层次人才和其他紧缺急需人才。加强公务员教育培训力度，着力提升公务员科学判断形势、善抓机遇、破解难题的能力。</w:t>
      </w:r>
    </w:p>
    <w:p>
      <w:pPr>
        <w:ind w:firstLine="560"/>
        <w:rPr>
          <w:rFonts w:ascii="仿宋" w:hAnsi="仿宋" w:eastAsia="仿宋"/>
          <w:sz w:val="32"/>
          <w:szCs w:val="32"/>
        </w:rPr>
      </w:pPr>
      <w:r>
        <w:rPr>
          <w:rFonts w:hint="eastAsia" w:ascii="仿宋" w:hAnsi="仿宋" w:eastAsia="仿宋" w:cs="仿宋"/>
          <w:sz w:val="32"/>
          <w:szCs w:val="32"/>
        </w:rPr>
        <w:t>二是强化举措，实现促就业工作健康发展。落实国家促就业政策，完善促就业长效机制。强化公共就业服务，完善就业援助制度，不断提升就业服务水平，确保全面超额完成就业再就业工作目标。</w:t>
      </w:r>
    </w:p>
    <w:p>
      <w:pPr>
        <w:ind w:firstLine="560"/>
        <w:rPr>
          <w:rFonts w:ascii="仿宋" w:hAnsi="仿宋" w:eastAsia="仿宋"/>
          <w:sz w:val="32"/>
          <w:szCs w:val="32"/>
        </w:rPr>
      </w:pPr>
      <w:r>
        <w:rPr>
          <w:rFonts w:hint="eastAsia" w:ascii="仿宋" w:hAnsi="仿宋" w:eastAsia="仿宋" w:cs="仿宋"/>
          <w:sz w:val="32"/>
          <w:szCs w:val="32"/>
        </w:rPr>
        <w:t>三是扩大覆盖面，推进社会保险工作再上新水平。加大扩大社会保险覆盖面力度，完成或超额完成扩面目标。同时，做好</w:t>
      </w:r>
      <w:r>
        <w:rPr>
          <w:rFonts w:ascii="仿宋" w:hAnsi="仿宋" w:eastAsia="仿宋" w:cs="仿宋"/>
          <w:sz w:val="32"/>
          <w:szCs w:val="32"/>
        </w:rPr>
        <w:t>2017</w:t>
      </w:r>
      <w:r>
        <w:rPr>
          <w:rFonts w:hint="eastAsia" w:ascii="仿宋" w:hAnsi="仿宋" w:eastAsia="仿宋" w:cs="仿宋"/>
          <w:sz w:val="32"/>
          <w:szCs w:val="32"/>
        </w:rPr>
        <w:t>年城乡居民养老保险参保工作，力争参保率都达到</w:t>
      </w:r>
      <w:r>
        <w:rPr>
          <w:rFonts w:ascii="仿宋" w:hAnsi="仿宋" w:eastAsia="仿宋" w:cs="仿宋"/>
          <w:sz w:val="32"/>
          <w:szCs w:val="32"/>
        </w:rPr>
        <w:t>90%</w:t>
      </w:r>
      <w:r>
        <w:rPr>
          <w:rFonts w:hint="eastAsia" w:ascii="仿宋" w:hAnsi="仿宋" w:eastAsia="仿宋" w:cs="仿宋"/>
          <w:sz w:val="32"/>
          <w:szCs w:val="32"/>
        </w:rPr>
        <w:t>以上；并严格社会保险基金监督管理，杜绝基金流失，确保离退休人员养老金的按时足额发放。</w:t>
      </w:r>
    </w:p>
    <w:p>
      <w:pPr>
        <w:ind w:firstLine="560"/>
        <w:rPr>
          <w:rFonts w:ascii="仿宋" w:hAnsi="仿宋" w:eastAsia="仿宋"/>
          <w:sz w:val="32"/>
          <w:szCs w:val="32"/>
        </w:rPr>
      </w:pPr>
      <w:r>
        <w:rPr>
          <w:rFonts w:hint="eastAsia" w:ascii="仿宋" w:hAnsi="仿宋" w:eastAsia="仿宋" w:cs="仿宋"/>
          <w:sz w:val="32"/>
          <w:szCs w:val="32"/>
        </w:rPr>
        <w:t>四是努力实现和谐的劳动关系。加大劳动监察执法力度。进一步清理整顿人力资源市场。规范劳动用工备案管理行为，积极宣传和推行企业工资保证金制度。重点查处用工不规范、拖欠民工工资和不依法缴纳社会保险等行为，确保社会稳定。劳动监察案件结案率达到</w:t>
      </w:r>
      <w:r>
        <w:rPr>
          <w:rFonts w:ascii="仿宋" w:hAnsi="仿宋" w:eastAsia="仿宋" w:cs="仿宋"/>
          <w:sz w:val="32"/>
          <w:szCs w:val="32"/>
        </w:rPr>
        <w:t>95%</w:t>
      </w:r>
      <w:r>
        <w:rPr>
          <w:rFonts w:hint="eastAsia" w:ascii="仿宋" w:hAnsi="仿宋" w:eastAsia="仿宋" w:cs="仿宋"/>
          <w:sz w:val="32"/>
          <w:szCs w:val="32"/>
        </w:rPr>
        <w:t>以上。同时，依法加强人事和劳动争议处理，切实做好信访维稳工作。确保人事和劳动争议仲裁案件按期结案率达到</w:t>
      </w:r>
      <w:r>
        <w:rPr>
          <w:rFonts w:ascii="仿宋" w:hAnsi="仿宋" w:eastAsia="仿宋" w:cs="仿宋"/>
          <w:sz w:val="32"/>
          <w:szCs w:val="32"/>
        </w:rPr>
        <w:t>98%</w:t>
      </w:r>
      <w:r>
        <w:rPr>
          <w:rFonts w:hint="eastAsia" w:ascii="仿宋" w:hAnsi="仿宋" w:eastAsia="仿宋" w:cs="仿宋"/>
          <w:sz w:val="32"/>
          <w:szCs w:val="32"/>
        </w:rPr>
        <w:t>以上。</w:t>
      </w:r>
    </w:p>
    <w:p>
      <w:pPr>
        <w:ind w:firstLine="560"/>
        <w:rPr>
          <w:rFonts w:ascii="仿宋" w:hAnsi="仿宋" w:eastAsia="仿宋"/>
          <w:sz w:val="32"/>
          <w:szCs w:val="32"/>
        </w:rPr>
      </w:pPr>
      <w:r>
        <w:rPr>
          <w:rFonts w:hint="eastAsia" w:ascii="仿宋" w:hAnsi="仿宋" w:eastAsia="仿宋" w:cs="仿宋"/>
          <w:sz w:val="32"/>
          <w:szCs w:val="32"/>
        </w:rPr>
        <w:t>五是继续做好社会保障卡实施工作。在城乡居民养老保险实行社会保障卡的基础上，完成医疗保险社会保障卡的实施工作。同时，做好其他社会保险的社会保障卡实施的准备工作。</w:t>
      </w:r>
    </w:p>
    <w:p>
      <w:pPr>
        <w:ind w:firstLine="560"/>
        <w:rPr>
          <w:rFonts w:ascii="仿宋" w:hAnsi="仿宋" w:eastAsia="仿宋"/>
          <w:sz w:val="32"/>
          <w:szCs w:val="32"/>
        </w:rPr>
      </w:pPr>
      <w:r>
        <w:rPr>
          <w:rFonts w:hint="eastAsia" w:ascii="仿宋" w:hAnsi="仿宋" w:eastAsia="仿宋" w:cs="仿宋"/>
          <w:sz w:val="32"/>
          <w:szCs w:val="32"/>
        </w:rPr>
        <w:t>六是强化职业培训与技能鉴定工作。经市局职业资格改革领导小组研究决定，将初级职业技能鉴定权限下放到县人社局，我县为试点单位。为了做好试点工作，要建立完善相关职业资格制度和考评员队伍建设，开展日常职业资格鉴定。</w:t>
      </w:r>
    </w:p>
    <w:p>
      <w:pPr>
        <w:ind w:firstLine="560"/>
        <w:rPr>
          <w:rFonts w:ascii="仿宋" w:hAnsi="仿宋" w:eastAsia="仿宋"/>
          <w:sz w:val="32"/>
          <w:szCs w:val="32"/>
        </w:rPr>
      </w:pPr>
      <w:r>
        <w:rPr>
          <w:rFonts w:hint="eastAsia" w:ascii="仿宋" w:hAnsi="仿宋" w:eastAsia="仿宋" w:cs="仿宋"/>
          <w:sz w:val="32"/>
          <w:szCs w:val="32"/>
        </w:rPr>
        <w:t>七是加强机关事业单位人员管理和人事制度改革。认真贯彻</w:t>
      </w:r>
      <w:r>
        <w:rPr>
          <w:rFonts w:hint="eastAsia" w:ascii="仿宋" w:hAnsi="仿宋" w:eastAsia="仿宋" w:cs="仿宋"/>
          <w:sz w:val="32"/>
          <w:szCs w:val="32"/>
          <w:lang w:eastAsia="zh-CN"/>
        </w:rPr>
        <w:t>《中华人民共和国公务员法》</w:t>
      </w:r>
      <w:r>
        <w:rPr>
          <w:rFonts w:hint="eastAsia" w:ascii="仿宋" w:hAnsi="仿宋" w:eastAsia="仿宋" w:cs="仿宋"/>
          <w:sz w:val="32"/>
          <w:szCs w:val="32"/>
        </w:rPr>
        <w:t>及其配套法规，依法办理公务员计划申报、录用、培训、交流、考核、奖励、任免等工作，切实加强公务员平时考核，规范机关事业单位工作在编人员档案管理。同时深入推行县以下机关公务员职务与职级并行制度。</w:t>
      </w:r>
    </w:p>
    <w:p>
      <w:pPr>
        <w:ind w:firstLine="560"/>
        <w:rPr>
          <w:rFonts w:ascii="仿宋" w:hAnsi="仿宋" w:eastAsia="仿宋"/>
          <w:sz w:val="32"/>
          <w:szCs w:val="32"/>
        </w:rPr>
      </w:pPr>
      <w:r>
        <w:rPr>
          <w:rFonts w:hint="eastAsia" w:ascii="仿宋" w:hAnsi="仿宋" w:eastAsia="仿宋" w:cs="仿宋"/>
          <w:sz w:val="32"/>
          <w:szCs w:val="32"/>
        </w:rPr>
        <w:t>八是进一步完善工资收入分配制度。积极完善事业单位绩效工资制度，严格执行工资调整审前公示制，促进工资审批工作透明、公开。部署运行“河北省机关事业单位工资管理系统”，确保</w:t>
      </w:r>
      <w:r>
        <w:rPr>
          <w:rFonts w:ascii="仿宋" w:hAnsi="仿宋" w:eastAsia="仿宋" w:cs="仿宋"/>
          <w:sz w:val="32"/>
          <w:szCs w:val="32"/>
        </w:rPr>
        <w:t>4</w:t>
      </w:r>
      <w:r>
        <w:rPr>
          <w:rFonts w:hint="eastAsia" w:ascii="仿宋" w:hAnsi="仿宋" w:eastAsia="仿宋" w:cs="仿宋"/>
          <w:sz w:val="32"/>
          <w:szCs w:val="32"/>
        </w:rPr>
        <w:t>月份正式运行。</w:t>
      </w:r>
    </w:p>
    <w:p>
      <w:pPr>
        <w:ind w:firstLine="560"/>
        <w:rPr>
          <w:rFonts w:ascii="仿宋" w:hAnsi="仿宋" w:eastAsia="仿宋"/>
          <w:sz w:val="32"/>
          <w:szCs w:val="32"/>
        </w:rPr>
      </w:pPr>
      <w:r>
        <w:rPr>
          <w:rFonts w:hint="eastAsia" w:ascii="仿宋" w:hAnsi="仿宋" w:eastAsia="仿宋" w:cs="仿宋"/>
          <w:sz w:val="32"/>
          <w:szCs w:val="32"/>
        </w:rPr>
        <w:t>九是做好军转干部安置解困工作。妥善做好军转干部安置，认真落实企业军转干部工资福利待遇，用足用好解困政策，做好维稳工作。</w:t>
      </w:r>
    </w:p>
    <w:p>
      <w:pPr>
        <w:jc w:val="left"/>
        <w:rPr>
          <w:rFonts w:ascii="仿宋" w:hAnsi="仿宋" w:eastAsia="仿宋"/>
          <w:b/>
          <w:bCs/>
          <w:sz w:val="32"/>
          <w:szCs w:val="32"/>
        </w:rPr>
      </w:pPr>
      <w:r>
        <w:rPr>
          <w:rFonts w:ascii="仿宋" w:hAnsi="仿宋" w:eastAsia="仿宋"/>
          <w:sz w:val="32"/>
          <w:szCs w:val="32"/>
        </w:rPr>
        <w:t> </w:t>
      </w:r>
      <w:r>
        <w:rPr>
          <w:rFonts w:hint="eastAsia" w:ascii="仿宋" w:hAnsi="仿宋" w:eastAsia="仿宋" w:cs="仿宋"/>
          <w:sz w:val="32"/>
          <w:szCs w:val="32"/>
        </w:rPr>
        <w:t>（二）</w:t>
      </w:r>
      <w:r>
        <w:rPr>
          <w:rFonts w:hint="eastAsia" w:ascii="仿宋" w:hAnsi="仿宋" w:eastAsia="仿宋" w:cs="仿宋"/>
          <w:b/>
          <w:bCs/>
          <w:sz w:val="32"/>
          <w:szCs w:val="32"/>
        </w:rPr>
        <w:t>职责分类绩效目标：</w:t>
      </w:r>
    </w:p>
    <w:p>
      <w:pPr>
        <w:ind w:firstLine="560"/>
        <w:rPr>
          <w:rFonts w:ascii="仿宋" w:hAnsi="仿宋" w:eastAsia="仿宋"/>
          <w:sz w:val="32"/>
          <w:szCs w:val="32"/>
        </w:rPr>
      </w:pPr>
      <w:r>
        <w:rPr>
          <w:rFonts w:ascii="仿宋" w:hAnsi="仿宋" w:eastAsia="仿宋"/>
          <w:sz w:val="32"/>
          <w:szCs w:val="32"/>
        </w:rPr>
        <w:t> </w:t>
      </w:r>
      <w:r>
        <w:rPr>
          <w:rFonts w:hint="eastAsia" w:ascii="仿宋" w:hAnsi="仿宋" w:eastAsia="仿宋" w:cs="仿宋"/>
          <w:sz w:val="32"/>
          <w:szCs w:val="32"/>
        </w:rPr>
        <w:t>一、贯彻执行国家、省、市人力资源和社会保障法律、法规、规章，落实人力资源和社会保障事业发展规划和政策；</w:t>
      </w:r>
    </w:p>
    <w:p>
      <w:pPr>
        <w:ind w:firstLine="560"/>
        <w:rPr>
          <w:rFonts w:ascii="仿宋" w:hAnsi="仿宋" w:eastAsia="仿宋"/>
          <w:sz w:val="32"/>
          <w:szCs w:val="32"/>
        </w:rPr>
      </w:pPr>
      <w:r>
        <w:rPr>
          <w:rFonts w:hint="eastAsia" w:ascii="仿宋" w:hAnsi="仿宋" w:eastAsia="仿宋" w:cs="仿宋"/>
          <w:sz w:val="32"/>
          <w:szCs w:val="32"/>
        </w:rPr>
        <w:t>二、实施人力资源市场发展规划和人力资源流动政策，建立统一规范的人力资源市场，促进人力资源合理流动，有效配置；拟订机构改革人员定岗和分流政策，并负责监督实施；</w:t>
      </w:r>
    </w:p>
    <w:p>
      <w:pPr>
        <w:ind w:firstLine="560"/>
        <w:rPr>
          <w:rFonts w:ascii="仿宋" w:hAnsi="仿宋" w:eastAsia="仿宋"/>
          <w:sz w:val="32"/>
          <w:szCs w:val="32"/>
        </w:rPr>
      </w:pPr>
      <w:r>
        <w:rPr>
          <w:rFonts w:hint="eastAsia" w:ascii="仿宋" w:hAnsi="仿宋" w:eastAsia="仿宋" w:cs="仿宋"/>
          <w:sz w:val="32"/>
          <w:szCs w:val="32"/>
        </w:rPr>
        <w:t>三、依据全县人力资源和社会保障事业发展规划、全县国民经济与社会发展中长期规划和年度计划，制定人力资源和社会保障工作宏观调控的实施办法和人才引进的目标、方案及措施，并负责组织实施和监督检查；</w:t>
      </w:r>
    </w:p>
    <w:p>
      <w:pPr>
        <w:ind w:firstLine="560"/>
        <w:rPr>
          <w:rFonts w:ascii="仿宋" w:hAnsi="仿宋" w:eastAsia="仿宋"/>
          <w:sz w:val="32"/>
          <w:szCs w:val="32"/>
        </w:rPr>
      </w:pPr>
      <w:r>
        <w:rPr>
          <w:rFonts w:hint="eastAsia" w:ascii="仿宋" w:hAnsi="仿宋" w:eastAsia="仿宋" w:cs="仿宋"/>
          <w:sz w:val="32"/>
          <w:szCs w:val="32"/>
        </w:rPr>
        <w:t>四、统筹管理全县人力资源的开发利用和就业人员流动工作；规划和指导人力资源市场的发展，并执行省、市有关管理规定；负责全县促进就业工作，拟订统筹城乡的就业发展规划和政策，完善公共就业服务体系，拟订就业援助制度，完善职业资格制度，统筹建立面向城乡劳动者的职业培训制度，牵头落实高校毕业生就业政策，指导大中专毕业生、毕业研究生就业工作。会同有关部门拟订高技能人才、农村实用人才的培养和激励政策；</w:t>
      </w:r>
    </w:p>
    <w:p>
      <w:pPr>
        <w:ind w:firstLine="560"/>
        <w:rPr>
          <w:rFonts w:ascii="仿宋" w:hAnsi="仿宋" w:eastAsia="仿宋"/>
          <w:sz w:val="32"/>
          <w:szCs w:val="32"/>
        </w:rPr>
      </w:pPr>
      <w:r>
        <w:rPr>
          <w:rFonts w:hint="eastAsia" w:ascii="仿宋" w:hAnsi="仿宋" w:eastAsia="仿宋" w:cs="仿宋"/>
          <w:sz w:val="32"/>
          <w:szCs w:val="32"/>
        </w:rPr>
        <w:t>五、贯彻执行劳动关系基本规则，推动劳动关系调整体系的建设；管理全县人事代理、人事争议、劳动争议、负责劳动保障监察工作；依法查处违法、违纪案件；指导各类企业的劳动用工管理；受理有关人事和劳动保障的来信来访；</w:t>
      </w:r>
    </w:p>
    <w:p>
      <w:pPr>
        <w:ind w:firstLine="560"/>
        <w:rPr>
          <w:rFonts w:ascii="仿宋" w:hAnsi="仿宋" w:eastAsia="仿宋"/>
          <w:sz w:val="32"/>
          <w:szCs w:val="32"/>
        </w:rPr>
      </w:pPr>
      <w:r>
        <w:rPr>
          <w:rFonts w:hint="eastAsia" w:ascii="仿宋" w:hAnsi="仿宋" w:eastAsia="仿宋" w:cs="仿宋"/>
          <w:sz w:val="32"/>
          <w:szCs w:val="32"/>
        </w:rPr>
        <w:t>六、负责全县干部职工工资的管理工作；</w:t>
      </w:r>
    </w:p>
    <w:p>
      <w:pPr>
        <w:ind w:firstLine="560"/>
        <w:rPr>
          <w:rFonts w:ascii="仿宋" w:hAnsi="仿宋" w:eastAsia="仿宋"/>
          <w:sz w:val="32"/>
          <w:szCs w:val="32"/>
        </w:rPr>
      </w:pPr>
      <w:r>
        <w:rPr>
          <w:rFonts w:hint="eastAsia" w:ascii="仿宋" w:hAnsi="仿宋" w:eastAsia="仿宋" w:cs="仿宋"/>
          <w:sz w:val="32"/>
          <w:szCs w:val="32"/>
        </w:rPr>
        <w:t>七、综合管理全县职业技能开发工作；负责各类职工技能训练；组织失业人员的促就业培训；</w:t>
      </w:r>
    </w:p>
    <w:p>
      <w:pPr>
        <w:ind w:firstLine="560"/>
        <w:rPr>
          <w:rFonts w:ascii="仿宋" w:hAnsi="仿宋" w:eastAsia="仿宋"/>
          <w:sz w:val="32"/>
          <w:szCs w:val="32"/>
        </w:rPr>
      </w:pPr>
      <w:r>
        <w:rPr>
          <w:rFonts w:hint="eastAsia" w:ascii="仿宋" w:hAnsi="仿宋" w:eastAsia="仿宋" w:cs="仿宋"/>
          <w:sz w:val="32"/>
          <w:szCs w:val="32"/>
        </w:rPr>
        <w:t>八、综合管理全县的社会保障工作，干部职工离退休工作，干部职工福利工作；组织推动社会保障服务体系建设；贯彻落实城乡社会保险及其补充保险政策；</w:t>
      </w:r>
    </w:p>
    <w:p>
      <w:pPr>
        <w:ind w:firstLine="560"/>
        <w:rPr>
          <w:rFonts w:ascii="仿宋" w:hAnsi="仿宋" w:eastAsia="仿宋"/>
          <w:sz w:val="32"/>
          <w:szCs w:val="32"/>
        </w:rPr>
      </w:pPr>
      <w:r>
        <w:rPr>
          <w:rFonts w:hint="eastAsia" w:ascii="仿宋" w:hAnsi="仿宋" w:eastAsia="仿宋" w:cs="仿宋"/>
          <w:sz w:val="32"/>
          <w:szCs w:val="32"/>
        </w:rPr>
        <w:t>九、负责全县政府系统干部考察任免工作和机关事业单位工作人员年度考核、奖惩工作；</w:t>
      </w:r>
    </w:p>
    <w:p>
      <w:pPr>
        <w:ind w:firstLine="560"/>
        <w:rPr>
          <w:rFonts w:ascii="仿宋" w:hAnsi="仿宋" w:eastAsia="仿宋"/>
          <w:sz w:val="32"/>
          <w:szCs w:val="32"/>
        </w:rPr>
      </w:pPr>
      <w:r>
        <w:rPr>
          <w:rFonts w:hint="eastAsia" w:ascii="仿宋" w:hAnsi="仿宋" w:eastAsia="仿宋" w:cs="仿宋"/>
          <w:sz w:val="32"/>
          <w:szCs w:val="32"/>
        </w:rPr>
        <w:t>十、会同有关部门拟定人才工作总体目标，参与人才管理。会同有关部门指导全县事业单位人事制度改革。拟订全县事业单位人员和机关工勤人员管理办法。负责全县人事考试工作。制定全县专业技术人员管理和继续教育方案，综合管理全县职称工作；负责高层次专业人才选拔，推荐和培养；</w:t>
      </w:r>
    </w:p>
    <w:p>
      <w:pPr>
        <w:ind w:firstLine="560"/>
        <w:rPr>
          <w:rFonts w:ascii="仿宋" w:hAnsi="仿宋" w:eastAsia="仿宋"/>
          <w:sz w:val="32"/>
          <w:szCs w:val="32"/>
        </w:rPr>
      </w:pPr>
      <w:r>
        <w:rPr>
          <w:rFonts w:hint="eastAsia" w:ascii="仿宋" w:hAnsi="仿宋" w:eastAsia="仿宋" w:cs="仿宋"/>
          <w:sz w:val="32"/>
          <w:szCs w:val="32"/>
        </w:rPr>
        <w:t>十一、负责做好军队转业干部安置工作；负责落实企业军转干部的解困政策，做好解困和稳定工作；</w:t>
      </w:r>
    </w:p>
    <w:p>
      <w:pPr>
        <w:ind w:firstLine="560"/>
        <w:rPr>
          <w:rFonts w:ascii="仿宋" w:hAnsi="仿宋" w:eastAsia="仿宋"/>
          <w:sz w:val="32"/>
          <w:szCs w:val="32"/>
        </w:rPr>
      </w:pPr>
      <w:r>
        <w:rPr>
          <w:rFonts w:hint="eastAsia" w:ascii="仿宋" w:hAnsi="仿宋" w:eastAsia="仿宋" w:cs="仿宋"/>
          <w:sz w:val="32"/>
          <w:szCs w:val="32"/>
        </w:rPr>
        <w:t>十二、负责行政机关公务员综合管理，制定党政机关、事业单位人事计划，并负责人员调配；</w:t>
      </w:r>
    </w:p>
    <w:p>
      <w:pPr>
        <w:ind w:firstLine="560"/>
        <w:rPr>
          <w:rFonts w:ascii="仿宋" w:hAnsi="仿宋" w:eastAsia="仿宋"/>
          <w:sz w:val="32"/>
          <w:szCs w:val="32"/>
        </w:rPr>
      </w:pPr>
      <w:r>
        <w:rPr>
          <w:rFonts w:hint="eastAsia" w:ascii="仿宋" w:hAnsi="仿宋" w:eastAsia="仿宋" w:cs="仿宋"/>
          <w:sz w:val="32"/>
          <w:szCs w:val="32"/>
        </w:rPr>
        <w:t>十三、贯彻执行科技干部管理政策；</w:t>
      </w:r>
    </w:p>
    <w:p>
      <w:pPr>
        <w:ind w:firstLine="560"/>
        <w:rPr>
          <w:rFonts w:ascii="仿宋" w:hAnsi="仿宋" w:eastAsia="仿宋"/>
          <w:sz w:val="32"/>
          <w:szCs w:val="32"/>
        </w:rPr>
      </w:pPr>
      <w:r>
        <w:rPr>
          <w:rFonts w:hint="eastAsia" w:ascii="仿宋" w:hAnsi="仿宋" w:eastAsia="仿宋" w:cs="仿宋"/>
          <w:sz w:val="32"/>
          <w:szCs w:val="32"/>
        </w:rPr>
        <w:t>十四、贯彻落实劳动、人事争议调解仲裁制度和劳动关系政策，完善劳动关系协调机制；</w:t>
      </w:r>
    </w:p>
    <w:p>
      <w:pPr>
        <w:ind w:firstLine="560"/>
        <w:rPr>
          <w:rFonts w:ascii="仿宋" w:hAnsi="仿宋" w:eastAsia="仿宋"/>
          <w:sz w:val="32"/>
          <w:szCs w:val="32"/>
        </w:rPr>
      </w:pPr>
      <w:r>
        <w:rPr>
          <w:rFonts w:hint="eastAsia" w:ascii="仿宋" w:hAnsi="仿宋" w:eastAsia="仿宋" w:cs="仿宋"/>
          <w:sz w:val="32"/>
          <w:szCs w:val="32"/>
        </w:rPr>
        <w:t>十五、承办县委、县政府交办的其它事项。</w:t>
      </w:r>
    </w:p>
    <w:p>
      <w:pPr>
        <w:jc w:val="center"/>
        <w:outlineLvl w:val="0"/>
        <w:rPr>
          <w:rFonts w:ascii="黑体" w:hAnsi="黑体" w:eastAsia="黑体"/>
          <w:b/>
          <w:bCs/>
          <w:sz w:val="32"/>
          <w:szCs w:val="32"/>
        </w:rPr>
      </w:pPr>
      <w:r>
        <w:rPr>
          <w:rFonts w:hint="eastAsia" w:ascii="黑体" w:hAnsi="黑体" w:eastAsia="黑体" w:cs="黑体"/>
          <w:kern w:val="0"/>
          <w:sz w:val="32"/>
          <w:szCs w:val="32"/>
        </w:rPr>
        <w:t>二、</w:t>
      </w:r>
      <w:r>
        <w:rPr>
          <w:rFonts w:hint="eastAsia" w:ascii="黑体" w:hAnsi="黑体" w:eastAsia="黑体" w:cs="黑体"/>
          <w:b/>
          <w:bCs/>
          <w:sz w:val="32"/>
          <w:szCs w:val="32"/>
        </w:rPr>
        <w:t>部门职责</w:t>
      </w:r>
      <w:r>
        <w:rPr>
          <w:rFonts w:ascii="黑体" w:hAnsi="黑体" w:eastAsia="黑体" w:cs="黑体"/>
          <w:b/>
          <w:bCs/>
          <w:sz w:val="32"/>
          <w:szCs w:val="32"/>
        </w:rPr>
        <w:t>-</w:t>
      </w:r>
      <w:r>
        <w:rPr>
          <w:rFonts w:hint="eastAsia" w:ascii="黑体" w:hAnsi="黑体" w:eastAsia="黑体" w:cs="黑体"/>
          <w:b/>
          <w:bCs/>
          <w:sz w:val="32"/>
          <w:szCs w:val="32"/>
        </w:rPr>
        <w:t>工作活动绩效目标</w:t>
      </w: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ind w:firstLine="560"/>
        <w:rPr>
          <w:rFonts w:ascii="仿宋" w:hAnsi="仿宋" w:eastAsia="仿宋"/>
          <w:sz w:val="32"/>
          <w:szCs w:val="32"/>
        </w:rPr>
      </w:pPr>
    </w:p>
    <w:p>
      <w:pPr>
        <w:jc w:val="center"/>
        <w:outlineLvl w:val="0"/>
        <w:rPr>
          <w:rFonts w:ascii="仿宋" w:hAnsi="仿宋" w:eastAsia="仿宋"/>
          <w:sz w:val="32"/>
          <w:szCs w:val="32"/>
        </w:rPr>
      </w:pPr>
      <w:bookmarkStart w:id="0" w:name="_Toc478373572"/>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仿宋" w:hAnsi="仿宋" w:eastAsia="仿宋"/>
          <w:sz w:val="32"/>
          <w:szCs w:val="32"/>
        </w:rPr>
      </w:pPr>
    </w:p>
    <w:bookmarkEnd w:id="0"/>
    <w:p>
      <w:pPr>
        <w:jc w:val="center"/>
        <w:outlineLvl w:val="0"/>
        <w:rPr>
          <w:rFonts w:ascii="仿宋" w:hAnsi="仿宋" w:eastAsia="仿宋"/>
          <w:kern w:val="0"/>
          <w:sz w:val="32"/>
          <w:szCs w:val="32"/>
        </w:rPr>
        <w:sectPr>
          <w:pgSz w:w="11906" w:h="16838"/>
          <w:pgMar w:top="1440" w:right="1800" w:bottom="1440" w:left="1800" w:header="851" w:footer="992" w:gutter="0"/>
          <w:cols w:space="425" w:num="1"/>
          <w:docGrid w:type="lines" w:linePitch="312" w:charSpace="0"/>
        </w:sectPr>
      </w:pPr>
    </w:p>
    <w:tbl>
      <w:tblPr>
        <w:tblStyle w:val="4"/>
        <w:tblW w:w="13934" w:type="dxa"/>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32"/>
                <w:szCs w:val="32"/>
              </w:rPr>
            </w:pPr>
          </w:p>
          <w:p>
            <w:pPr>
              <w:spacing w:line="300" w:lineRule="exact"/>
              <w:jc w:val="left"/>
              <w:rPr>
                <w:rFonts w:ascii="仿宋" w:hAnsi="仿宋" w:eastAsia="仿宋"/>
                <w:sz w:val="32"/>
                <w:szCs w:val="32"/>
              </w:rPr>
            </w:pPr>
            <w:r>
              <w:rPr>
                <w:rFonts w:ascii="仿宋" w:hAnsi="仿宋" w:eastAsia="仿宋" w:cs="仿宋"/>
                <w:sz w:val="32"/>
                <w:szCs w:val="32"/>
              </w:rPr>
              <w:t>316</w:t>
            </w:r>
            <w:r>
              <w:rPr>
                <w:rFonts w:hint="eastAsia" w:ascii="仿宋" w:hAnsi="仿宋" w:eastAsia="仿宋" w:cs="仿宋"/>
                <w:sz w:val="32"/>
                <w:szCs w:val="32"/>
              </w:rPr>
              <w:t>人力资源和社会保障局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32"/>
                <w:szCs w:val="32"/>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2341" w:type="dxa"/>
            <w:vMerge w:val="restart"/>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职责活动</w:t>
            </w:r>
          </w:p>
        </w:tc>
        <w:tc>
          <w:tcPr>
            <w:tcW w:w="1276" w:type="dxa"/>
            <w:vMerge w:val="restart"/>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年度预算数</w:t>
            </w:r>
          </w:p>
        </w:tc>
        <w:tc>
          <w:tcPr>
            <w:tcW w:w="2976" w:type="dxa"/>
            <w:vMerge w:val="restart"/>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内容描述</w:t>
            </w:r>
          </w:p>
        </w:tc>
        <w:tc>
          <w:tcPr>
            <w:tcW w:w="2976" w:type="dxa"/>
            <w:vMerge w:val="restart"/>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绩效目标</w:t>
            </w:r>
          </w:p>
        </w:tc>
        <w:tc>
          <w:tcPr>
            <w:tcW w:w="1417" w:type="dxa"/>
            <w:vMerge w:val="restart"/>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绩效指标</w:t>
            </w:r>
          </w:p>
        </w:tc>
        <w:tc>
          <w:tcPr>
            <w:tcW w:w="2948" w:type="dxa"/>
            <w:gridSpan w:val="4"/>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2341" w:type="dxa"/>
            <w:vMerge w:val="continue"/>
            <w:vAlign w:val="center"/>
          </w:tcPr>
          <w:p>
            <w:pPr>
              <w:spacing w:line="300" w:lineRule="exact"/>
              <w:jc w:val="left"/>
              <w:outlineLvl w:val="0"/>
              <w:rPr>
                <w:rFonts w:ascii="仿宋" w:hAnsi="仿宋" w:eastAsia="仿宋"/>
                <w:sz w:val="32"/>
                <w:szCs w:val="32"/>
              </w:rPr>
            </w:pPr>
          </w:p>
        </w:tc>
        <w:tc>
          <w:tcPr>
            <w:tcW w:w="1276" w:type="dxa"/>
            <w:vMerge w:val="continue"/>
            <w:vAlign w:val="center"/>
          </w:tcPr>
          <w:p>
            <w:pPr>
              <w:spacing w:line="300" w:lineRule="exact"/>
              <w:jc w:val="left"/>
              <w:outlineLvl w:val="0"/>
              <w:rPr>
                <w:rFonts w:ascii="仿宋" w:hAnsi="仿宋" w:eastAsia="仿宋"/>
                <w:sz w:val="32"/>
                <w:szCs w:val="32"/>
              </w:rPr>
            </w:pPr>
          </w:p>
        </w:tc>
        <w:tc>
          <w:tcPr>
            <w:tcW w:w="2976" w:type="dxa"/>
            <w:vMerge w:val="continue"/>
            <w:vAlign w:val="center"/>
          </w:tcPr>
          <w:p>
            <w:pPr>
              <w:spacing w:line="300" w:lineRule="exact"/>
              <w:jc w:val="left"/>
              <w:outlineLvl w:val="0"/>
              <w:rPr>
                <w:rFonts w:ascii="仿宋" w:hAnsi="仿宋" w:eastAsia="仿宋"/>
                <w:sz w:val="32"/>
                <w:szCs w:val="32"/>
              </w:rPr>
            </w:pPr>
          </w:p>
        </w:tc>
        <w:tc>
          <w:tcPr>
            <w:tcW w:w="2976" w:type="dxa"/>
            <w:vMerge w:val="continue"/>
            <w:vAlign w:val="center"/>
          </w:tcPr>
          <w:p>
            <w:pPr>
              <w:spacing w:line="300" w:lineRule="exact"/>
              <w:jc w:val="left"/>
              <w:outlineLvl w:val="0"/>
              <w:rPr>
                <w:rFonts w:ascii="仿宋" w:hAnsi="仿宋" w:eastAsia="仿宋"/>
                <w:sz w:val="32"/>
                <w:szCs w:val="32"/>
              </w:rPr>
            </w:pPr>
          </w:p>
        </w:tc>
        <w:tc>
          <w:tcPr>
            <w:tcW w:w="1417" w:type="dxa"/>
            <w:vMerge w:val="continue"/>
            <w:vAlign w:val="center"/>
          </w:tcPr>
          <w:p>
            <w:pPr>
              <w:spacing w:line="300" w:lineRule="exact"/>
              <w:jc w:val="left"/>
              <w:outlineLvl w:val="0"/>
              <w:rPr>
                <w:rFonts w:ascii="仿宋" w:hAnsi="仿宋" w:eastAsia="仿宋"/>
                <w:sz w:val="32"/>
                <w:szCs w:val="32"/>
              </w:rPr>
            </w:pPr>
          </w:p>
        </w:tc>
        <w:tc>
          <w:tcPr>
            <w:tcW w:w="737" w:type="dxa"/>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优</w:t>
            </w:r>
          </w:p>
        </w:tc>
        <w:tc>
          <w:tcPr>
            <w:tcW w:w="737" w:type="dxa"/>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良</w:t>
            </w:r>
          </w:p>
        </w:tc>
        <w:tc>
          <w:tcPr>
            <w:tcW w:w="737" w:type="dxa"/>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中</w:t>
            </w:r>
          </w:p>
        </w:tc>
        <w:tc>
          <w:tcPr>
            <w:tcW w:w="737" w:type="dxa"/>
            <w:vAlign w:val="center"/>
          </w:tcPr>
          <w:p>
            <w:pPr>
              <w:spacing w:line="300" w:lineRule="exact"/>
              <w:jc w:val="center"/>
              <w:rPr>
                <w:rFonts w:ascii="仿宋" w:hAnsi="仿宋" w:eastAsia="仿宋"/>
                <w:b/>
                <w:bCs/>
                <w:sz w:val="32"/>
                <w:szCs w:val="32"/>
              </w:rPr>
            </w:pPr>
            <w:r>
              <w:rPr>
                <w:rFonts w:hint="eastAsia" w:ascii="仿宋" w:hAnsi="仿宋" w:eastAsia="仿宋" w:cs="仿宋"/>
                <w:b/>
                <w:bCs/>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人才队伍建设</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11.40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落实专业技术人员管理和继续教育政策。</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落实专业技术人员管理和继续教育政策。</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专业技术人才的培养和管理</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11.40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组织各类专业技术人才的考试、评审、鉴定、继续教育等。统筹推进全县政府系统人才工作，组织实施我县人才发展规划。</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推进专业技术人才知识更新。</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组织专业技术人才考试、选拔的场次数</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3</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2</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高技能人才的管理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组织高技能人才培训，机关事业单位技术工人职称管理。</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提高我县高技能人才的比例，培养建设高技能人才队伍。</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高技能人才培训完成人次数占计划完成人次数的比例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人事管理</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28.00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承办全县各类人员的选调和安置。管理人事工资政策，组织人事考试和事业单位岗位设置管理及军转干部安置。</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确保事业单位公开招聘公平、公正。稳妥做好企业军转干部解困工作，确保企业军转干部总体稳定。</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机关单位及公务员管理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承担公务员法律法规实施的监督检查工作，有效开展公务员考核奖励、评比达标表彰、政府绩效评估、培训、监督以及事业单位参照公务员法管理工作。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认真做好县政府机关职位管理工作，提高公务员依法行政、管理能力。</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任职机关公务员考核、评比、监督工作完成次数占计划完成次数的比例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机关公务员考核及培训工作完成期数及人数占计划完成期数与人数的比例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事业单位及工作人员管理</w:t>
            </w:r>
          </w:p>
        </w:tc>
        <w:tc>
          <w:tcPr>
            <w:tcW w:w="1276" w:type="dxa"/>
            <w:vMerge w:val="restart"/>
            <w:vAlign w:val="center"/>
          </w:tcPr>
          <w:p>
            <w:pPr>
              <w:spacing w:line="300" w:lineRule="exact"/>
              <w:jc w:val="left"/>
              <w:rPr>
                <w:rFonts w:ascii="仿宋" w:hAnsi="仿宋" w:eastAsia="仿宋" w:cs="仿宋"/>
                <w:sz w:val="32"/>
                <w:szCs w:val="32"/>
              </w:rPr>
            </w:pPr>
            <w:r>
              <w:rPr>
                <w:rFonts w:ascii="仿宋" w:hAnsi="仿宋" w:eastAsia="仿宋" w:cs="仿宋"/>
                <w:sz w:val="32"/>
                <w:szCs w:val="32"/>
              </w:rPr>
              <w:t>10.00</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继续实行公开招聘公共、教育、卫生等分类考试。全面推行新版聘用合同，做到撚η┚∏</w:t>
            </w:r>
            <w:r>
              <w:rPr>
                <w:rFonts w:hint="eastAsia" w:ascii="仿宋" w:eastAsia="仿宋" w:cs="仿宋"/>
                <w:sz w:val="32"/>
                <w:szCs w:val="32"/>
              </w:rPr>
              <w:t></w:t>
            </w:r>
            <w:r>
              <w:rPr>
                <w:rFonts w:hint="eastAsia" w:ascii="仿宋" w:hAnsi="仿宋" w:eastAsia="仿宋" w:cs="仿宋"/>
                <w:sz w:val="32"/>
                <w:szCs w:val="32"/>
              </w:rPr>
              <w:t>。做好事业单位考核、奖惩、申诉控告、岗位统计等工作。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优化事业单位岗位结构比例，全面推行聘用制度，提高公开招聘科学性，规范事业单位人事管理工作。</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事业单位考核、奖惩、申诉控告、岗位统计等工作完成情况与计划完成情况相比较</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公共、教育、卫生等类别公开招聘考试完成数量占计划完成数量的比例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新版聘用合同推行签订数量占应合同签订总数的比例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军转干部管理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拟订全县军队转业干部安置、培训政策和安置计划并组织实施，组织实施部分企业军转干部解困和稳定政策及军转干部管理服务，负责自主择业转业干部的管理服务。</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组织全县军转干部培训工作并做好军转安置工作。落实解困政策，按时足额发放解困资金，并做好企业军转干部思想教育工作和稳控工作。</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军转干部实际安置情况占安置计划之间的比率</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年度内自主择业军转干部退役金落实情况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军转干部解困资金实际到位情况占应到位情况的比率</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工资基金及流动人员管理</w:t>
            </w:r>
          </w:p>
        </w:tc>
        <w:tc>
          <w:tcPr>
            <w:tcW w:w="1276" w:type="dxa"/>
            <w:vMerge w:val="restart"/>
            <w:vAlign w:val="center"/>
          </w:tcPr>
          <w:p>
            <w:pPr>
              <w:spacing w:line="300" w:lineRule="exact"/>
              <w:jc w:val="left"/>
              <w:rPr>
                <w:rFonts w:ascii="仿宋" w:hAnsi="仿宋" w:eastAsia="仿宋" w:cs="仿宋"/>
                <w:sz w:val="32"/>
                <w:szCs w:val="32"/>
              </w:rPr>
            </w:pPr>
            <w:r>
              <w:rPr>
                <w:rFonts w:ascii="仿宋" w:hAnsi="仿宋" w:eastAsia="仿宋" w:cs="仿宋"/>
                <w:sz w:val="32"/>
                <w:szCs w:val="32"/>
              </w:rPr>
              <w:t>18.00</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落实工资基金管理办法，管理审核工资基金。完成县直机关、企事业单位人员流动调配工作，优化干部到位结构。</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有效控制机关事业单位机构编制及人员增长。减轻财政负担，促进我县国民经济健康发展。促进人力资源有效流动和合理配置。</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人员调配档案审核的人数占要求调配的人数的比率</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工资基金审核单位数占应审核单位数的比率</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工资政策落实及管理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会同有关部门落实机关企事业单位人员工资收入分配政策，建立全县机关企事业单位人员工资正常增长和支付保障机制，落实机关企事业单位人员福利和离退休政策．并负责组织实施和监督检查。</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提升劳动报酬在初次分配中的比重。</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企业工资政策和管理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完善全县企业工资调控机制和工资集体协商制度，落实工资指导线。</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加大对企业工资分配的调控力度，合理确定收入分配水平。</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企业工资审核单位数占应审核单位数的比率</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机关事业单位工资政策和管理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落实公务员工资政策，落实事业单位绩效工资政策，为符合退休条件的人员办理退休手续。</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加强工资管理，确保政策落实到位；与预算编制对接，实现高效快捷审核。</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在规定时限内办退休手续的数量占办理总数的比例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工资政策落实单位数占应落实单位数的比率</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劳动关系管理</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74.80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加强劳动关系协调机制建设，提升社会和谐水平。</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劳动关系政策落实</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39.80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落实劳动关系政策，建立完善劳动关系协调机制。</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提高劳动合同签订率，建立和谐劳动关系。</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规模以上企业劳动合同签订数占应签订数之间的比率</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劳动关系调解仲裁事务管理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组织和实施劳动关系的调解、仲裁、信访。</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提高调解仲裁办案质量。</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到期已结案的劳动仲裁数占受理仲裁申请总数的比例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劳动关系的调解、仲裁、信访工作完成总数占申请调解、仲裁、信访数量的比例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劳动监察事务管理</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35.00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组织实施劳动保障监察执法，依法查处重大违法案件。</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提高劳动保障监察案件结案率。</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已结案的劳动监察案件占劳动监察案件总数的比例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人社政务管理</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22.50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拟订全县人力资源和社会保障事业发展规划。负责全县人力资源和社会保障的宣传和舆情研究，推进部门依法行政。保障政府服务、信息化、劳动保障政策研究等综合性工作。</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负责全县人力资源和社会保障的宣传和舆情研究。保障政府服务、信息化、劳动保障政策研究等综合性工作。提升部门依法行政水平。</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综合业务管理</w:t>
            </w:r>
          </w:p>
        </w:tc>
        <w:tc>
          <w:tcPr>
            <w:tcW w:w="1276" w:type="dxa"/>
            <w:vMerge w:val="restart"/>
            <w:vAlign w:val="center"/>
          </w:tcPr>
          <w:p>
            <w:pPr>
              <w:spacing w:line="300" w:lineRule="exact"/>
              <w:jc w:val="left"/>
              <w:rPr>
                <w:rFonts w:ascii="仿宋" w:hAnsi="仿宋" w:eastAsia="仿宋" w:cs="仿宋"/>
                <w:sz w:val="32"/>
                <w:szCs w:val="32"/>
              </w:rPr>
            </w:pPr>
            <w:r>
              <w:rPr>
                <w:rFonts w:ascii="仿宋" w:hAnsi="仿宋" w:eastAsia="仿宋" w:cs="仿宋"/>
                <w:sz w:val="32"/>
                <w:szCs w:val="32"/>
              </w:rPr>
              <w:t>22.50</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制定人力资源和社会保障事业发展规划，政务服务、</w:t>
            </w:r>
            <w:r>
              <w:rPr>
                <w:rFonts w:ascii="仿宋" w:hAnsi="仿宋" w:eastAsia="仿宋" w:cs="仿宋"/>
                <w:sz w:val="32"/>
                <w:szCs w:val="32"/>
              </w:rPr>
              <w:t>12335</w:t>
            </w:r>
            <w:r>
              <w:rPr>
                <w:rFonts w:hint="eastAsia" w:ascii="仿宋" w:hAnsi="仿宋" w:eastAsia="仿宋" w:cs="仿宋"/>
                <w:sz w:val="32"/>
                <w:szCs w:val="32"/>
              </w:rPr>
              <w:t>电话咨询系统及信息系统建设，编制社会保险基金预决算草案。负责社保基金综合管理。</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接受社会监督，为群众提供优质政务服务</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为群众提供优质政务服务案件数量占申请政务服务数量的比例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年度内政务服务、</w:t>
            </w:r>
            <w:r>
              <w:rPr>
                <w:rFonts w:ascii="仿宋" w:hAnsi="仿宋" w:eastAsia="仿宋" w:cs="仿宋"/>
                <w:sz w:val="15"/>
                <w:szCs w:val="15"/>
              </w:rPr>
              <w:t>12333</w:t>
            </w:r>
            <w:r>
              <w:rPr>
                <w:rFonts w:hint="eastAsia" w:ascii="仿宋" w:hAnsi="仿宋" w:eastAsia="仿宋" w:cs="仿宋"/>
                <w:sz w:val="15"/>
                <w:szCs w:val="15"/>
              </w:rPr>
              <w:t>电话咨询系统及信息系统建设完成情况</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综合业务管理工作完成情况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综合事务管理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办理机关法律事务、行政复议和行政应诉。会议组织管理、信息化建设与维护、财务、统计、科研和资产管理、人力资源和社会保障教育培训等工作。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保障机关正常运转</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社会保障信息化水平有效支撑社保事务正常开展情况</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综合事务管理工作完成情况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城乡居民社会养老保险征缴政策的实施及管理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组织实施我县城乡居民社会养老保险的参保登记、保险费的收缴以及参保人员保险关系的转移和接受。</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全面开展参保登记，扩大城乡居民社会养老保险的覆盖面，及时完成对符合条件的参保人员保险关系的转移和接受。</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参保登记工作管理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落实城乡居民社会养老保险政策，对符合条件的参保人员全面进行参保登记。</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全面完成参保人员的参保、变更登记工作，确保参保人员参保档案真实、完整，确保参保人员权益。</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经审核符合变更条件的各类人员变更登记的比例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经审核符合新参保条件的各类人员参保登记的比例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前</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落实城乡居民社会养老保险政策，及时完成参保人员保险关系跨区域转移和接受。</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稳步提高城乡居民养老保险参保率，按时完成保险费的收缴工作，及时完成缴费信息的登录、汇总工作。</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实际转移人数与当年应转移人数之间的比率</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录入缴费人员与实际缴费人员的比率</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实际征缴收入与征缴计划之间的比率</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城乡居民社会养老保险待遇支付政策实施及管理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组织实施我县城乡居民社会养老保险的待遇核定、待遇发放。</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按照国家相关政策及时足额支付城乡居民社会养老保险待遇。</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养老保险待遇核定管理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落实城乡居民养老保险政策，按照城乡居民养老保险制度，对符合待遇领取条件的人员进行核定。</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及时完成待遇核定工作，确保参保人员权益。</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实际核定人员与当年应核定人员之间的比率</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养老保险待遇支付管理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落实城乡居民养老保险政策，稳步提高养老保障水平，完善养老服务指纹认证系统，确保养老保险待遇按时足额落实到位。</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稳步提高养老保障水平，完善养老服务指纹认证系统，确保养老保险待遇按时足额落实到位。</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养老保险享受待遇人数占应享受待遇人数之间的比率</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待遇领取人员认证人数占计划待遇领取人员认证人数之间的比率</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城乡居民社会养老保险基金核算政策实施及管理</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2320.00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组织实施我县城乡居民社会养老保险基金的预算、决算，基金财务核算，报表编制，定期与金融机构、财政部门对账，各类财务档案的整理以及及时足额发放养老金。</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按照《中华人民共和国会计法》、《</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》及国家现行社会保险财务、会计制度的规定，加强基金管理，按时完成基金的预算、决算及各项基金财务核算工作，确保财务数据真实、准确，各类资金及时到账，定期对账，保证证、账、款相符。</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基金的预算、决算管理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落实城乡居民养老保险政策，按照《中华人民共和国会计《中华人民共和国会计法》、《</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》及国家现行社保基金财务、会计制度的规定，及时完成基金的预算、决算工作。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按照《中华人民共和国会计法》、《</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》及国家现行社保基金财务、会计制度的规定，优质、高效完成基金的预算、决算工作，保障我县城乡居民社会养老保险工作的顺利开展。</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基金决算管理工作完成情况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基金预算管理工作完成情况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基金财务核算管理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落实城乡居民养老保险政策，按照《中华人民共和国会计法》、《</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》及国家现行社保基金财务、会计制度的规定，按时完成基金的各项财务核算工作。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落实城乡居民养老保险政策，按照《中华人民共和国会计法》、《</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》及国家现行社保基金财务、会计制度的规定，按时完成基金的各项财务核算工作，确保基金核算真实、完整，准确，保障我县城乡居民社会养老保险工作的顺利开展。</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基金核算会计报表编制工作完成情况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基金核算记账凭证编制工作完成情况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基金划拨管理</w:t>
            </w:r>
          </w:p>
        </w:tc>
        <w:tc>
          <w:tcPr>
            <w:tcW w:w="1276" w:type="dxa"/>
            <w:vMerge w:val="restart"/>
            <w:vAlign w:val="center"/>
          </w:tcPr>
          <w:p>
            <w:pPr>
              <w:spacing w:line="300" w:lineRule="exact"/>
              <w:jc w:val="left"/>
              <w:rPr>
                <w:rFonts w:ascii="仿宋" w:hAnsi="仿宋" w:eastAsia="仿宋" w:cs="仿宋"/>
                <w:sz w:val="32"/>
                <w:szCs w:val="32"/>
              </w:rPr>
            </w:pPr>
            <w:r>
              <w:rPr>
                <w:rFonts w:ascii="仿宋" w:hAnsi="仿宋" w:eastAsia="仿宋" w:cs="仿宋"/>
                <w:sz w:val="32"/>
                <w:szCs w:val="32"/>
              </w:rPr>
              <w:t>2320.00</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落实城乡居民养老保险政策，按照《中华人民共和国会计法》、《</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》及国家现行社保基金财务、会计制度的规定，严格执行各类基金的收支业务工作。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落实城乡居民养老保险政策，按照《中华人民共和国会计法》、《</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》及国家现行社保基金财务、会计制度的规定，严格执行各类基金的收支业务工作，坚决杜绝基金的挪用、挤占等现象的发生，保障我县城乡居民社会养老保险工作的顺利开展。</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待遇支付养老金到账工作完成情况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&lt;95%</w:t>
            </w:r>
          </w:p>
        </w:tc>
        <w:tc>
          <w:tcPr>
            <w:tcW w:w="737" w:type="dxa"/>
            <w:vAlign w:val="center"/>
          </w:tcPr>
          <w:p>
            <w:pPr>
              <w:spacing w:line="300" w:lineRule="exact"/>
              <w:jc w:val="cente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个人缴费养老金到账工作完成情况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&lt;95%</w:t>
            </w:r>
          </w:p>
        </w:tc>
        <w:tc>
          <w:tcPr>
            <w:tcW w:w="737" w:type="dxa"/>
            <w:vAlign w:val="center"/>
          </w:tcPr>
          <w:p>
            <w:pPr>
              <w:spacing w:line="300" w:lineRule="exact"/>
              <w:jc w:val="cente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财政补助资金到账工作完成情况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&lt;95%</w:t>
            </w:r>
          </w:p>
        </w:tc>
        <w:tc>
          <w:tcPr>
            <w:tcW w:w="737" w:type="dxa"/>
            <w:vAlign w:val="center"/>
          </w:tcPr>
          <w:p>
            <w:pPr>
              <w:spacing w:line="300" w:lineRule="exact"/>
              <w:jc w:val="cente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基金风险管理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落实城乡居民养老保险政策，按照《中华人民共和国会计法》、《</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》及国家现行社保基金财务、会计制度的规定，严格执行定期对账工作，保证证、账、款相符，积极开展基金的保值增值工作，降低基金风险，确保基金安全运行。</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落实城乡居民养老保险政策，按照《中华人民共和国会计法》、《</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》及国家现行社保基金财务、会计制度的规定，严格执行定期与财政部门、金融机构的对账工作，积极开展基金的保值增值工作，保障我县城乡居民社会养老保险工作的顺利开展。</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基金定期存款管理工作完成情况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定期对账管理工作完成情况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城乡居民社会养老保险信息及档案管理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组织实施我县城乡居民社会养老保险的数据管理、用户管理及网络技术培训，接收、整理、保管业务档案。</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全面负责城乡居民社会养老保险的数据管理、用户管理、参数管理和网络技术培训，及时完成各类业务档案的接收、整理和保管。</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业务网络管理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落实城乡居民社会养老保险政策，负责城乡居保的数据管理、用户管理、参数管理和网络技术培训。</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稳步提高城乡居民养老保险业务网络服务水平，保障我县城乡居民社会养老保险工作的顺利开展。</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基金信息化水平有效支撑城乡居保业务正常开展情况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业务档案管理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落实城乡居民社会养老保险政策，负责城乡居保的各类业务档案的接收、整理和保管。</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稳步提高城乡居民养老保险业务档案管理服务水平，保障我县城乡居民社会养老保险工作的顺利开展。</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基金业务档案事务管理工作完成情况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城乡居民社会养老保险政务管理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拟订全县城乡居民社会养老保险事业发展规划。负责全县城乡居民社会养老保险的宣传组织，及时向上级和领导提供工资信息，推进单位依法开展各项工作。保障城乡居民社会养老保险服务、信息化等综合性工作。</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负责全县城乡居民社会养老保险的宣传组织，保障城乡居民社会养老保险服务、信息化等综合性工作。提升单位综合服务水平。</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综合业务管理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制定全县城乡居民社会养老保险事业发展规划，信息系统建设。负责城乡居保基金综合管理。</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接受社会监督，为群众提供优质政务服务</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综合业务管理工作完成情况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vAlign w:val="center"/>
          </w:tcPr>
          <w:p>
            <w:pPr>
              <w:spacing w:line="300" w:lineRule="exact"/>
              <w:jc w:val="left"/>
              <w:rPr>
                <w:rFonts w:ascii="仿宋" w:hAnsi="仿宋" w:eastAsia="仿宋"/>
                <w:b/>
                <w:bCs/>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为群众提供优质服务案件数量占申请服务数量的比例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综合事务管理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会议组织管理、信息化建设与维护、财务、统计、资产管理及乡镇农保所业务培训等工作。</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保障事业单位正常运转</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产出指标</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综合事务管理工作完成情况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创业促进就业</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24.00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负责创业服务工作，促进创业带动就业。</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促进有创业愿望的劳动者实现创业，推动全民创业，保持创业就业形势的基本稳定</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15"/>
                <w:szCs w:val="15"/>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创业服务</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负责为全县有创业愿望的劳动者提供创业培训、创业素质测评、政策咨询、创业项目推介、专家评析、开业指导、创业实训、创业担保贷款、创业孵化等一站式服务工作</w:t>
            </w:r>
          </w:p>
        </w:tc>
        <w:tc>
          <w:tcPr>
            <w:tcW w:w="29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2017</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为</w:t>
            </w:r>
            <w:r>
              <w:rPr>
                <w:rFonts w:ascii="仿宋" w:hAnsi="仿宋" w:eastAsia="仿宋" w:cs="仿宋"/>
                <w:sz w:val="32"/>
                <w:szCs w:val="32"/>
              </w:rPr>
              <w:t>450</w:t>
            </w:r>
            <w:r>
              <w:rPr>
                <w:rFonts w:hint="eastAsia" w:ascii="仿宋" w:hAnsi="仿宋" w:eastAsia="仿宋" w:cs="仿宋"/>
                <w:sz w:val="32"/>
                <w:szCs w:val="32"/>
              </w:rPr>
              <w:t>人提供创业服务，实现成功创业</w:t>
            </w:r>
            <w:r>
              <w:rPr>
                <w:rFonts w:ascii="仿宋" w:hAnsi="仿宋" w:eastAsia="仿宋" w:cs="仿宋"/>
                <w:sz w:val="32"/>
                <w:szCs w:val="32"/>
              </w:rPr>
              <w:t>150</w:t>
            </w:r>
            <w:r>
              <w:rPr>
                <w:rFonts w:hint="eastAsia" w:ascii="仿宋" w:hAnsi="仿宋" w:eastAsia="仿宋" w:cs="仿宋"/>
                <w:sz w:val="32"/>
                <w:szCs w:val="32"/>
              </w:rPr>
              <w:t>人，创业带动就业</w:t>
            </w:r>
            <w:r>
              <w:rPr>
                <w:rFonts w:ascii="仿宋" w:hAnsi="仿宋" w:eastAsia="仿宋" w:cs="仿宋"/>
                <w:sz w:val="32"/>
                <w:szCs w:val="32"/>
              </w:rPr>
              <w:t>300</w:t>
            </w:r>
            <w:r>
              <w:rPr>
                <w:rFonts w:hint="eastAsia" w:ascii="仿宋" w:hAnsi="仿宋" w:eastAsia="仿宋" w:cs="仿宋"/>
                <w:sz w:val="32"/>
                <w:szCs w:val="32"/>
              </w:rPr>
              <w:t>人。</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实现成功创业占提供创业服务人员的比例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sz w:val="32"/>
                <w:szCs w:val="32"/>
              </w:rPr>
            </w:pPr>
            <w:r>
              <w:rPr>
                <w:rFonts w:ascii="仿宋" w:hAnsi="仿宋" w:eastAsia="仿宋" w:cs="仿宋"/>
                <w:sz w:val="32"/>
                <w:szCs w:val="32"/>
              </w:rPr>
              <w:t>90%</w:t>
            </w:r>
            <w:r>
              <w:rPr>
                <w:rFonts w:hint="eastAsia" w:ascii="仿宋" w:hAnsi="仿宋" w:eastAsia="仿宋" w:cs="仿宋"/>
                <w:sz w:val="32"/>
                <w:szCs w:val="32"/>
              </w:rPr>
              <w:t>及以上</w:t>
            </w:r>
          </w:p>
        </w:tc>
        <w:tc>
          <w:tcPr>
            <w:tcW w:w="737" w:type="dxa"/>
            <w:vAlign w:val="center"/>
          </w:tcPr>
          <w:p>
            <w:pPr>
              <w:spacing w:line="300" w:lineRule="exact"/>
              <w:jc w:val="center"/>
              <w:rPr>
                <w:rFonts w:ascii="仿宋" w:hAnsi="仿宋" w:eastAsia="仿宋"/>
                <w:sz w:val="32"/>
                <w:szCs w:val="32"/>
              </w:rPr>
            </w:pPr>
            <w:r>
              <w:rPr>
                <w:rFonts w:ascii="仿宋" w:hAnsi="仿宋" w:eastAsia="仿宋" w:cs="仿宋"/>
                <w:sz w:val="32"/>
                <w:szCs w:val="32"/>
              </w:rPr>
              <w:t>80%</w:t>
            </w:r>
            <w:r>
              <w:rPr>
                <w:rFonts w:hint="eastAsia" w:ascii="仿宋" w:hAnsi="仿宋" w:eastAsia="仿宋" w:cs="仿宋"/>
                <w:sz w:val="32"/>
                <w:szCs w:val="32"/>
              </w:rPr>
              <w:t>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创业扶持</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扶持小微企业发展，创业服务平台和创业孵化基地（园区）建设，创业培训、实训和师资队伍建设，开展创业宣传和专项活动。</w:t>
            </w:r>
          </w:p>
        </w:tc>
        <w:tc>
          <w:tcPr>
            <w:tcW w:w="29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2017</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实施免费的公共创业服务，提供创业者素质，实现成功创业。</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已提供创业扶持数量占应提供的创业扶持的比例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sz w:val="32"/>
                <w:szCs w:val="32"/>
              </w:rPr>
            </w:pPr>
            <w:r>
              <w:rPr>
                <w:rFonts w:ascii="仿宋" w:hAnsi="仿宋" w:eastAsia="仿宋" w:cs="仿宋"/>
                <w:sz w:val="32"/>
                <w:szCs w:val="32"/>
              </w:rPr>
              <w:t>90%</w:t>
            </w:r>
            <w:r>
              <w:rPr>
                <w:rFonts w:hint="eastAsia" w:ascii="仿宋" w:hAnsi="仿宋" w:eastAsia="仿宋" w:cs="仿宋"/>
                <w:sz w:val="32"/>
                <w:szCs w:val="32"/>
              </w:rPr>
              <w:t>及以上</w:t>
            </w:r>
          </w:p>
        </w:tc>
        <w:tc>
          <w:tcPr>
            <w:tcW w:w="737" w:type="dxa"/>
            <w:vAlign w:val="center"/>
          </w:tcPr>
          <w:p>
            <w:pPr>
              <w:spacing w:line="300" w:lineRule="exact"/>
              <w:jc w:val="center"/>
              <w:rPr>
                <w:rFonts w:ascii="仿宋" w:hAnsi="仿宋" w:eastAsia="仿宋"/>
                <w:sz w:val="32"/>
                <w:szCs w:val="32"/>
              </w:rPr>
            </w:pPr>
            <w:r>
              <w:rPr>
                <w:rFonts w:ascii="仿宋" w:hAnsi="仿宋" w:eastAsia="仿宋" w:cs="仿宋"/>
                <w:sz w:val="32"/>
                <w:szCs w:val="32"/>
              </w:rPr>
              <w:t>80%</w:t>
            </w:r>
            <w:r>
              <w:rPr>
                <w:rFonts w:hint="eastAsia" w:ascii="仿宋" w:hAnsi="仿宋" w:eastAsia="仿宋" w:cs="仿宋"/>
                <w:sz w:val="32"/>
                <w:szCs w:val="32"/>
              </w:rPr>
              <w:t>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Align w:val="center"/>
          </w:tcPr>
          <w:p>
            <w:pPr>
              <w:spacing w:line="300" w:lineRule="exact"/>
              <w:jc w:val="left"/>
              <w:rPr>
                <w:rFonts w:ascii="仿宋" w:hAnsi="仿宋" w:eastAsia="仿宋"/>
                <w:b/>
                <w:bCs/>
                <w:sz w:val="32"/>
                <w:szCs w:val="32"/>
              </w:rPr>
            </w:pPr>
            <w:r>
              <w:rPr>
                <w:rFonts w:hint="eastAsia" w:ascii="仿宋" w:hAnsi="仿宋" w:eastAsia="仿宋" w:cs="仿宋"/>
                <w:b/>
                <w:bCs/>
                <w:sz w:val="32"/>
                <w:szCs w:val="32"/>
              </w:rPr>
              <w:t>　　创业担保贷款</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24.00</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落实创业担保贷款工作，此项工作由政府设立的创业贷款担保基金担保，对开展自主创业者及劳动密集型小企业，通过金融机构发放贷款的促进就业惠民政策</w:t>
            </w:r>
          </w:p>
        </w:tc>
        <w:tc>
          <w:tcPr>
            <w:tcW w:w="29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2017</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cs="仿宋"/>
                <w:sz w:val="32"/>
                <w:szCs w:val="32"/>
              </w:rPr>
              <w:t>通过考察、审核，为创业者发放创业担保贷款</w:t>
            </w:r>
            <w:r>
              <w:rPr>
                <w:rFonts w:ascii="仿宋" w:hAnsi="仿宋" w:eastAsia="仿宋" w:cs="仿宋"/>
                <w:sz w:val="32"/>
                <w:szCs w:val="32"/>
              </w:rPr>
              <w:t>750</w:t>
            </w:r>
            <w:r>
              <w:rPr>
                <w:rFonts w:hint="eastAsia" w:ascii="仿宋" w:hAnsi="仿宋" w:eastAsia="仿宋" w:cs="仿宋"/>
                <w:sz w:val="32"/>
                <w:szCs w:val="32"/>
              </w:rPr>
              <w:t>万元。</w:t>
            </w:r>
          </w:p>
        </w:tc>
        <w:tc>
          <w:tcPr>
            <w:tcW w:w="737" w:type="dxa"/>
            <w:vAlign w:val="center"/>
          </w:tcPr>
          <w:p>
            <w:pPr>
              <w:spacing w:line="300" w:lineRule="exact"/>
              <w:jc w:val="center"/>
              <w:rPr>
                <w:rFonts w:ascii="仿宋" w:hAnsi="仿宋" w:eastAsia="仿宋"/>
                <w:sz w:val="15"/>
                <w:szCs w:val="15"/>
              </w:rPr>
            </w:pPr>
            <w:r>
              <w:rPr>
                <w:rFonts w:hint="eastAsia" w:ascii="仿宋" w:hAnsi="仿宋" w:eastAsia="仿宋" w:cs="仿宋"/>
                <w:sz w:val="15"/>
                <w:szCs w:val="15"/>
              </w:rPr>
              <w:t>为创业者提供创业担保贷款数量占创业人员的比率</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sz w:val="32"/>
                <w:szCs w:val="32"/>
              </w:rPr>
            </w:pPr>
            <w:r>
              <w:rPr>
                <w:rFonts w:ascii="仿宋" w:hAnsi="仿宋" w:eastAsia="仿宋" w:cs="仿宋"/>
                <w:sz w:val="32"/>
                <w:szCs w:val="32"/>
              </w:rPr>
              <w:t>90%</w:t>
            </w:r>
            <w:r>
              <w:rPr>
                <w:rFonts w:hint="eastAsia" w:ascii="仿宋" w:hAnsi="仿宋" w:eastAsia="仿宋" w:cs="仿宋"/>
                <w:sz w:val="32"/>
                <w:szCs w:val="32"/>
              </w:rPr>
              <w:t>及以上</w:t>
            </w:r>
          </w:p>
        </w:tc>
        <w:tc>
          <w:tcPr>
            <w:tcW w:w="737" w:type="dxa"/>
            <w:vAlign w:val="center"/>
          </w:tcPr>
          <w:p>
            <w:pPr>
              <w:spacing w:line="300" w:lineRule="exact"/>
              <w:jc w:val="center"/>
              <w:rPr>
                <w:rFonts w:ascii="仿宋" w:hAnsi="仿宋" w:eastAsia="仿宋"/>
                <w:sz w:val="32"/>
                <w:szCs w:val="32"/>
              </w:rPr>
            </w:pPr>
            <w:r>
              <w:rPr>
                <w:rFonts w:ascii="仿宋" w:hAnsi="仿宋" w:eastAsia="仿宋" w:cs="仿宋"/>
                <w:sz w:val="32"/>
                <w:szCs w:val="32"/>
              </w:rPr>
              <w:t>80%</w:t>
            </w:r>
            <w:r>
              <w:rPr>
                <w:rFonts w:hint="eastAsia" w:ascii="仿宋" w:hAnsi="仿宋" w:eastAsia="仿宋" w:cs="仿宋"/>
                <w:sz w:val="32"/>
                <w:szCs w:val="32"/>
              </w:rPr>
              <w:t>及以上</w:t>
            </w:r>
          </w:p>
        </w:tc>
      </w:tr>
    </w:tbl>
    <w:p>
      <w:pPr>
        <w:ind w:firstLine="56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outlineLvl w:val="0"/>
        <w:rPr>
          <w:rFonts w:ascii="仿宋" w:hAnsi="仿宋" w:eastAsia="仿宋"/>
          <w:b/>
          <w:bCs/>
          <w:sz w:val="32"/>
          <w:szCs w:val="32"/>
        </w:rPr>
      </w:pPr>
      <w:r>
        <w:rPr>
          <w:rFonts w:hint="eastAsia" w:ascii="仿宋" w:hAnsi="仿宋" w:eastAsia="仿宋" w:cs="仿宋"/>
          <w:b/>
          <w:bCs/>
          <w:sz w:val="32"/>
          <w:szCs w:val="32"/>
        </w:rPr>
        <w:t>第六部分：政府采购预算情况</w:t>
      </w:r>
    </w:p>
    <w:p>
      <w:pPr>
        <w:rPr>
          <w:rFonts w:ascii="仿宋" w:hAnsi="仿宋" w:eastAsia="仿宋"/>
          <w:sz w:val="32"/>
          <w:szCs w:val="32"/>
        </w:rPr>
      </w:pPr>
      <w:r>
        <w:rPr>
          <w:rFonts w:hint="eastAsia" w:ascii="仿宋" w:hAnsi="仿宋" w:eastAsia="仿宋" w:cs="仿宋"/>
          <w:sz w:val="32"/>
          <w:szCs w:val="32"/>
        </w:rPr>
        <w:t>我部门</w:t>
      </w:r>
      <w:r>
        <w:rPr>
          <w:rFonts w:ascii="仿宋" w:hAnsi="仿宋" w:eastAsia="仿宋" w:cs="仿宋"/>
          <w:sz w:val="32"/>
          <w:szCs w:val="32"/>
        </w:rPr>
        <w:t>2017</w:t>
      </w:r>
      <w:r>
        <w:rPr>
          <w:rFonts w:hint="eastAsia" w:ascii="仿宋" w:hAnsi="仿宋" w:eastAsia="仿宋" w:cs="仿宋"/>
          <w:sz w:val="32"/>
          <w:szCs w:val="32"/>
        </w:rPr>
        <w:t>年无政府采购预算</w:t>
      </w:r>
    </w:p>
    <w:p>
      <w:pPr>
        <w:jc w:val="center"/>
        <w:rPr>
          <w:rFonts w:ascii="仿宋" w:hAnsi="仿宋" w:eastAsia="仿宋"/>
          <w:b/>
          <w:bCs/>
          <w:sz w:val="32"/>
          <w:szCs w:val="32"/>
        </w:rPr>
      </w:pPr>
      <w:r>
        <w:rPr>
          <w:rFonts w:hint="eastAsia" w:ascii="仿宋" w:hAnsi="仿宋" w:eastAsia="仿宋" w:cs="仿宋"/>
          <w:b/>
          <w:bCs/>
          <w:sz w:val="32"/>
          <w:szCs w:val="32"/>
        </w:rPr>
        <w:t>第七部分：国有资产信息情况说明</w:t>
      </w:r>
    </w:p>
    <w:p>
      <w:pPr>
        <w:spacing w:line="520" w:lineRule="exact"/>
        <w:ind w:firstLine="640" w:firstLineChars="200"/>
        <w:rPr>
          <w:rFonts w:ascii="仿宋" w:hAnsi="仿宋" w:eastAsia="仿宋"/>
          <w:kern w:val="0"/>
          <w:sz w:val="32"/>
          <w:szCs w:val="32"/>
          <w:shd w:val="clear" w:color="auto" w:fill="FFFFFF"/>
        </w:rPr>
      </w:pPr>
      <w:r>
        <w:rPr>
          <w:rFonts w:ascii="仿宋" w:hAnsi="仿宋" w:eastAsia="仿宋" w:cs="仿宋"/>
          <w:kern w:val="0"/>
          <w:sz w:val="32"/>
          <w:szCs w:val="32"/>
          <w:shd w:val="clear" w:color="auto" w:fill="FFFFFF"/>
        </w:rPr>
        <w:t>2016</w:t>
      </w:r>
      <w:r>
        <w:rPr>
          <w:rFonts w:hint="eastAsia" w:ascii="仿宋" w:hAnsi="仿宋" w:eastAsia="仿宋" w:cs="仿宋"/>
          <w:kern w:val="0"/>
          <w:sz w:val="32"/>
          <w:szCs w:val="32"/>
          <w:shd w:val="clear" w:color="auto" w:fill="FFFFFF"/>
        </w:rPr>
        <w:t>度我局固定资产账面价值</w:t>
      </w:r>
      <w:r>
        <w:rPr>
          <w:rFonts w:ascii="仿宋" w:hAnsi="仿宋" w:eastAsia="仿宋" w:cs="仿宋"/>
          <w:kern w:val="0"/>
          <w:sz w:val="32"/>
          <w:szCs w:val="32"/>
          <w:shd w:val="clear" w:color="auto" w:fill="FFFFFF"/>
        </w:rPr>
        <w:t>108.20</w:t>
      </w:r>
      <w:r>
        <w:rPr>
          <w:rFonts w:hint="eastAsia" w:ascii="仿宋" w:hAnsi="仿宋" w:eastAsia="仿宋" w:cs="仿宋"/>
          <w:kern w:val="0"/>
          <w:sz w:val="32"/>
          <w:szCs w:val="32"/>
          <w:shd w:val="clear" w:color="auto" w:fill="FFFFFF"/>
        </w:rPr>
        <w:t>万元，其中车辆为</w:t>
      </w:r>
      <w:r>
        <w:rPr>
          <w:rFonts w:ascii="仿宋" w:hAnsi="仿宋" w:eastAsia="仿宋" w:cs="仿宋"/>
          <w:kern w:val="0"/>
          <w:sz w:val="32"/>
          <w:szCs w:val="32"/>
          <w:shd w:val="clear" w:color="auto" w:fill="FFFFFF"/>
        </w:rPr>
        <w:t>4</w:t>
      </w:r>
      <w:r>
        <w:rPr>
          <w:rFonts w:hint="eastAsia" w:ascii="仿宋" w:hAnsi="仿宋" w:eastAsia="仿宋" w:cs="仿宋"/>
          <w:kern w:val="0"/>
          <w:sz w:val="32"/>
          <w:szCs w:val="32"/>
          <w:shd w:val="clear" w:color="auto" w:fill="FFFFFF"/>
        </w:rPr>
        <w:t>辆，价值</w:t>
      </w:r>
      <w:r>
        <w:rPr>
          <w:rFonts w:ascii="仿宋" w:hAnsi="仿宋" w:eastAsia="仿宋" w:cs="仿宋"/>
          <w:kern w:val="0"/>
          <w:sz w:val="32"/>
          <w:szCs w:val="32"/>
          <w:shd w:val="clear" w:color="auto" w:fill="FFFFFF"/>
        </w:rPr>
        <w:t>40.66</w:t>
      </w:r>
      <w:r>
        <w:rPr>
          <w:rFonts w:hint="eastAsia" w:ascii="仿宋" w:hAnsi="仿宋" w:eastAsia="仿宋" w:cs="仿宋"/>
          <w:kern w:val="0"/>
          <w:sz w:val="32"/>
          <w:szCs w:val="32"/>
          <w:shd w:val="clear" w:color="auto" w:fill="FFFFFF"/>
        </w:rPr>
        <w:t>万元；其他办公家具、办公设备（电脑、打印机等）等共计</w:t>
      </w:r>
      <w:r>
        <w:rPr>
          <w:rFonts w:ascii="仿宋" w:hAnsi="仿宋" w:eastAsia="仿宋" w:cs="仿宋"/>
          <w:kern w:val="0"/>
          <w:sz w:val="32"/>
          <w:szCs w:val="32"/>
          <w:shd w:val="clear" w:color="auto" w:fill="FFFFFF"/>
        </w:rPr>
        <w:t>67.54</w:t>
      </w:r>
      <w:r>
        <w:rPr>
          <w:rFonts w:hint="eastAsia" w:ascii="仿宋" w:hAnsi="仿宋" w:eastAsia="仿宋" w:cs="仿宋"/>
          <w:kern w:val="0"/>
          <w:sz w:val="32"/>
          <w:szCs w:val="32"/>
          <w:shd w:val="clear" w:color="auto" w:fill="FFFFFF"/>
        </w:rPr>
        <w:t>万元。</w:t>
      </w:r>
      <w:r>
        <w:rPr>
          <w:rFonts w:ascii="仿宋" w:hAnsi="仿宋" w:eastAsia="仿宋" w:cs="仿宋"/>
          <w:sz w:val="32"/>
          <w:szCs w:val="32"/>
        </w:rPr>
        <w:t>2017</w:t>
      </w:r>
      <w:r>
        <w:rPr>
          <w:rFonts w:hint="eastAsia" w:ascii="仿宋" w:hAnsi="仿宋" w:eastAsia="仿宋" w:cs="仿宋"/>
          <w:sz w:val="32"/>
          <w:szCs w:val="32"/>
        </w:rPr>
        <w:t>年无拟购置情况。</w:t>
      </w:r>
      <w:r>
        <w:rPr>
          <w:rFonts w:ascii="仿宋" w:hAnsi="仿宋" w:eastAsia="仿宋"/>
          <w:kern w:val="0"/>
          <w:sz w:val="32"/>
          <w:szCs w:val="32"/>
          <w:shd w:val="clear" w:color="auto" w:fill="FFFFFF"/>
        </w:rPr>
        <w:t>   </w:t>
      </w:r>
    </w:p>
    <w:p>
      <w:pPr>
        <w:widowControl/>
        <w:shd w:val="clear" w:color="auto" w:fill="FFFFFF"/>
        <w:spacing w:line="420" w:lineRule="atLeast"/>
        <w:jc w:val="left"/>
        <w:rPr>
          <w:rFonts w:ascii="仿宋" w:hAnsi="仿宋" w:eastAsia="仿宋"/>
          <w:kern w:val="0"/>
          <w:sz w:val="32"/>
          <w:szCs w:val="32"/>
          <w:shd w:val="clear" w:color="auto" w:fill="FFFFFF"/>
        </w:rPr>
      </w:pPr>
    </w:p>
    <w:p>
      <w:pPr>
        <w:widowControl/>
        <w:shd w:val="clear" w:color="auto" w:fill="FFFFFF"/>
        <w:spacing w:line="420" w:lineRule="atLeast"/>
        <w:jc w:val="left"/>
        <w:rPr>
          <w:rFonts w:ascii="仿宋" w:hAnsi="仿宋" w:eastAsia="仿宋"/>
          <w:color w:val="484747"/>
          <w:kern w:val="0"/>
          <w:sz w:val="32"/>
          <w:szCs w:val="32"/>
          <w:shd w:val="clear" w:color="auto" w:fill="FFFFFF"/>
        </w:rPr>
      </w:pPr>
    </w:p>
    <w:p>
      <w:pPr>
        <w:widowControl/>
        <w:shd w:val="clear" w:color="auto" w:fill="FFFFFF"/>
        <w:spacing w:line="420" w:lineRule="atLeast"/>
        <w:jc w:val="left"/>
        <w:rPr>
          <w:rFonts w:ascii="仿宋" w:hAnsi="仿宋" w:eastAsia="仿宋"/>
          <w:color w:val="484747"/>
          <w:kern w:val="0"/>
          <w:sz w:val="32"/>
          <w:szCs w:val="32"/>
          <w:shd w:val="clear" w:color="auto" w:fill="FFFFFF"/>
        </w:rPr>
      </w:pPr>
    </w:p>
    <w:p>
      <w:pPr>
        <w:widowControl/>
        <w:shd w:val="clear" w:color="auto" w:fill="FFFFFF"/>
        <w:spacing w:line="420" w:lineRule="atLeast"/>
        <w:jc w:val="left"/>
        <w:rPr>
          <w:rFonts w:ascii="仿宋" w:hAnsi="仿宋" w:eastAsia="仿宋"/>
          <w:color w:val="484747"/>
          <w:kern w:val="0"/>
          <w:sz w:val="32"/>
          <w:szCs w:val="32"/>
          <w:shd w:val="clear" w:color="auto" w:fill="FFFFFF"/>
        </w:rPr>
      </w:pPr>
    </w:p>
    <w:tbl>
      <w:tblPr>
        <w:tblStyle w:val="4"/>
        <w:tblW w:w="14100" w:type="dxa"/>
        <w:tblInd w:w="-106" w:type="dxa"/>
        <w:tblLayout w:type="fixed"/>
        <w:tblCellMar>
          <w:top w:w="0" w:type="dxa"/>
          <w:left w:w="108" w:type="dxa"/>
          <w:bottom w:w="0" w:type="dxa"/>
          <w:right w:w="108" w:type="dxa"/>
        </w:tblCellMar>
      </w:tblPr>
      <w:tblGrid>
        <w:gridCol w:w="6103"/>
        <w:gridCol w:w="2549"/>
        <w:gridCol w:w="5448"/>
      </w:tblGrid>
      <w:tr>
        <w:tblPrEx>
          <w:tblCellMar>
            <w:top w:w="0" w:type="dxa"/>
            <w:left w:w="108" w:type="dxa"/>
            <w:bottom w:w="0" w:type="dxa"/>
            <w:right w:w="108" w:type="dxa"/>
          </w:tblCellMar>
        </w:tblPrEx>
        <w:trPr>
          <w:trHeight w:val="686" w:hRule="atLeast"/>
        </w:trPr>
        <w:tc>
          <w:tcPr>
            <w:tcW w:w="14100" w:type="dxa"/>
            <w:gridSpan w:val="3"/>
            <w:tcBorders>
              <w:top w:val="nil"/>
              <w:left w:val="nil"/>
              <w:bottom w:val="nil"/>
              <w:right w:val="nil"/>
            </w:tcBorders>
            <w:vAlign w:val="center"/>
          </w:tcPr>
          <w:p>
            <w:pPr>
              <w:widowControl/>
              <w:jc w:val="center"/>
              <w:rPr>
                <w:rFonts w:ascii="仿宋" w:hAnsi="仿宋" w:eastAsia="仿宋"/>
                <w:color w:val="000000"/>
                <w:kern w:val="0"/>
                <w:sz w:val="32"/>
                <w:szCs w:val="32"/>
              </w:rPr>
            </w:pPr>
            <w:r>
              <w:rPr>
                <w:rFonts w:hint="eastAsia" w:ascii="仿宋" w:hAnsi="仿宋" w:eastAsia="仿宋" w:cs="仿宋"/>
                <w:sz w:val="32"/>
                <w:szCs w:val="32"/>
              </w:rPr>
              <w:t>涞源县人力资源和社会保障局固定资产占用情况表</w:t>
            </w:r>
          </w:p>
        </w:tc>
      </w:tr>
      <w:tr>
        <w:tblPrEx>
          <w:tblCellMar>
            <w:top w:w="0" w:type="dxa"/>
            <w:left w:w="108" w:type="dxa"/>
            <w:bottom w:w="0" w:type="dxa"/>
            <w:right w:w="108" w:type="dxa"/>
          </w:tblCellMar>
        </w:tblPrEx>
        <w:trPr>
          <w:trHeight w:val="686" w:hRule="atLeast"/>
        </w:trPr>
        <w:tc>
          <w:tcPr>
            <w:tcW w:w="14100" w:type="dxa"/>
            <w:gridSpan w:val="3"/>
            <w:tcBorders>
              <w:top w:val="nil"/>
              <w:left w:val="nil"/>
              <w:bottom w:val="nil"/>
              <w:right w:val="nil"/>
            </w:tcBorders>
            <w:vAlign w:val="center"/>
          </w:tcPr>
          <w:p>
            <w:pPr>
              <w:widowControl/>
              <w:jc w:val="center"/>
              <w:rPr>
                <w:rFonts w:ascii="仿宋" w:hAnsi="仿宋" w:eastAsia="仿宋"/>
                <w:sz w:val="32"/>
                <w:szCs w:val="32"/>
              </w:rPr>
            </w:pPr>
          </w:p>
        </w:tc>
      </w:tr>
      <w:tr>
        <w:tblPrEx>
          <w:tblCellMar>
            <w:top w:w="0" w:type="dxa"/>
            <w:left w:w="108" w:type="dxa"/>
            <w:bottom w:w="0" w:type="dxa"/>
            <w:right w:w="108" w:type="dxa"/>
          </w:tblCellMar>
        </w:tblPrEx>
        <w:trPr>
          <w:trHeight w:val="634" w:hRule="atLeast"/>
        </w:trPr>
        <w:tc>
          <w:tcPr>
            <w:tcW w:w="14100" w:type="dxa"/>
            <w:gridSpan w:val="3"/>
            <w:tcBorders>
              <w:top w:val="nil"/>
              <w:left w:val="nil"/>
              <w:bottom w:val="single" w:color="auto" w:sz="4" w:space="0"/>
              <w:right w:val="nil"/>
            </w:tcBorders>
            <w:vAlign w:val="center"/>
          </w:tcPr>
          <w:p>
            <w:pPr>
              <w:widowControl/>
              <w:jc w:val="center"/>
              <w:rPr>
                <w:rFonts w:ascii="仿宋" w:hAnsi="仿宋" w:eastAsia="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截止时间：</w:t>
            </w:r>
            <w:r>
              <w:rPr>
                <w:rFonts w:ascii="仿宋" w:hAnsi="仿宋" w:eastAsia="仿宋" w:cs="仿宋"/>
                <w:color w:val="000000"/>
                <w:kern w:val="0"/>
                <w:sz w:val="32"/>
                <w:szCs w:val="32"/>
              </w:rPr>
              <w:t>2016</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31</w:t>
            </w:r>
            <w:r>
              <w:rPr>
                <w:rFonts w:hint="eastAsia" w:ascii="仿宋" w:hAnsi="仿宋" w:eastAsia="仿宋" w:cs="仿宋"/>
                <w:color w:val="000000"/>
                <w:kern w:val="0"/>
                <w:sz w:val="32"/>
                <w:szCs w:val="32"/>
              </w:rPr>
              <w:t>日</w:t>
            </w:r>
          </w:p>
        </w:tc>
      </w:tr>
      <w:tr>
        <w:tblPrEx>
          <w:tblCellMar>
            <w:top w:w="0" w:type="dxa"/>
            <w:left w:w="108" w:type="dxa"/>
            <w:bottom w:w="0" w:type="dxa"/>
            <w:right w:w="108" w:type="dxa"/>
          </w:tblCellMar>
        </w:tblPrEx>
        <w:trPr>
          <w:trHeight w:val="772" w:hRule="atLeast"/>
        </w:trPr>
        <w:tc>
          <w:tcPr>
            <w:tcW w:w="61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b/>
                <w:bCs/>
                <w:color w:val="000000"/>
                <w:kern w:val="0"/>
                <w:sz w:val="32"/>
                <w:szCs w:val="32"/>
              </w:rPr>
            </w:pPr>
            <w:r>
              <w:rPr>
                <w:rFonts w:hint="eastAsia" w:ascii="仿宋" w:hAnsi="仿宋" w:eastAsia="仿宋" w:cs="仿宋"/>
                <w:b/>
                <w:bCs/>
                <w:color w:val="000000"/>
                <w:kern w:val="0"/>
                <w:sz w:val="32"/>
                <w:szCs w:val="32"/>
              </w:rPr>
              <w:t>项　　目</w:t>
            </w:r>
          </w:p>
        </w:tc>
        <w:tc>
          <w:tcPr>
            <w:tcW w:w="2549" w:type="dxa"/>
            <w:tcBorders>
              <w:top w:val="nil"/>
              <w:left w:val="nil"/>
              <w:bottom w:val="single" w:color="auto" w:sz="4" w:space="0"/>
              <w:right w:val="single" w:color="auto" w:sz="4" w:space="0"/>
            </w:tcBorders>
            <w:vAlign w:val="center"/>
          </w:tcPr>
          <w:p>
            <w:pPr>
              <w:widowControl/>
              <w:jc w:val="center"/>
              <w:rPr>
                <w:rFonts w:ascii="仿宋" w:hAnsi="仿宋" w:eastAsia="仿宋"/>
                <w:b/>
                <w:bCs/>
                <w:color w:val="000000"/>
                <w:kern w:val="0"/>
                <w:sz w:val="32"/>
                <w:szCs w:val="32"/>
              </w:rPr>
            </w:pPr>
            <w:r>
              <w:rPr>
                <w:rFonts w:hint="eastAsia" w:ascii="仿宋" w:hAnsi="仿宋" w:eastAsia="仿宋" w:cs="仿宋"/>
                <w:b/>
                <w:bCs/>
                <w:color w:val="000000"/>
                <w:kern w:val="0"/>
                <w:sz w:val="32"/>
                <w:szCs w:val="32"/>
              </w:rPr>
              <w:t>数量</w:t>
            </w:r>
          </w:p>
        </w:tc>
        <w:tc>
          <w:tcPr>
            <w:tcW w:w="5448" w:type="dxa"/>
            <w:tcBorders>
              <w:top w:val="nil"/>
              <w:left w:val="nil"/>
              <w:bottom w:val="single" w:color="auto" w:sz="4" w:space="0"/>
              <w:right w:val="single" w:color="auto" w:sz="4" w:space="0"/>
            </w:tcBorders>
            <w:vAlign w:val="center"/>
          </w:tcPr>
          <w:p>
            <w:pPr>
              <w:widowControl/>
              <w:jc w:val="center"/>
              <w:rPr>
                <w:rFonts w:ascii="仿宋" w:hAnsi="仿宋" w:eastAsia="仿宋"/>
                <w:b/>
                <w:bCs/>
                <w:color w:val="000000"/>
                <w:kern w:val="0"/>
                <w:sz w:val="32"/>
                <w:szCs w:val="32"/>
              </w:rPr>
            </w:pPr>
            <w:r>
              <w:rPr>
                <w:rFonts w:hint="eastAsia" w:ascii="仿宋" w:hAnsi="仿宋" w:eastAsia="仿宋" w:cs="仿宋"/>
                <w:b/>
                <w:bCs/>
                <w:color w:val="000000"/>
                <w:kern w:val="0"/>
                <w:sz w:val="32"/>
                <w:szCs w:val="32"/>
              </w:rPr>
              <w:t>价值（单位：万元）</w:t>
            </w:r>
          </w:p>
        </w:tc>
      </w:tr>
      <w:tr>
        <w:tblPrEx>
          <w:tblCellMar>
            <w:top w:w="0" w:type="dxa"/>
            <w:left w:w="108" w:type="dxa"/>
            <w:bottom w:w="0" w:type="dxa"/>
            <w:right w:w="108" w:type="dxa"/>
          </w:tblCellMar>
        </w:tblPrEx>
        <w:trPr>
          <w:trHeight w:val="695" w:hRule="atLeast"/>
        </w:trPr>
        <w:tc>
          <w:tcPr>
            <w:tcW w:w="61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b/>
                <w:bCs/>
                <w:color w:val="000000"/>
                <w:kern w:val="0"/>
                <w:sz w:val="32"/>
                <w:szCs w:val="32"/>
              </w:rPr>
            </w:pPr>
            <w:r>
              <w:rPr>
                <w:rFonts w:hint="eastAsia" w:ascii="仿宋" w:hAnsi="仿宋" w:eastAsia="仿宋" w:cs="仿宋"/>
                <w:b/>
                <w:bCs/>
                <w:color w:val="000000"/>
                <w:kern w:val="0"/>
                <w:sz w:val="32"/>
                <w:szCs w:val="32"/>
              </w:rPr>
              <w:t>固定资产总额</w:t>
            </w:r>
          </w:p>
        </w:tc>
        <w:tc>
          <w:tcPr>
            <w:tcW w:w="2549"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w:t>
            </w:r>
          </w:p>
        </w:tc>
        <w:tc>
          <w:tcPr>
            <w:tcW w:w="5448" w:type="dxa"/>
            <w:tcBorders>
              <w:top w:val="nil"/>
              <w:left w:val="nil"/>
              <w:bottom w:val="single" w:color="auto" w:sz="4" w:space="0"/>
              <w:right w:val="single" w:color="auto" w:sz="4" w:space="0"/>
            </w:tcBorders>
            <w:vAlign w:val="center"/>
          </w:tcPr>
          <w:tbl>
            <w:tblPr>
              <w:tblStyle w:val="4"/>
              <w:tblW w:w="1952" w:type="dxa"/>
              <w:tblInd w:w="0" w:type="dxa"/>
              <w:tblLayout w:type="fixed"/>
              <w:tblCellMar>
                <w:top w:w="15" w:type="dxa"/>
                <w:left w:w="15" w:type="dxa"/>
                <w:bottom w:w="15" w:type="dxa"/>
                <w:right w:w="15" w:type="dxa"/>
              </w:tblCellMar>
            </w:tblPr>
            <w:tblGrid>
              <w:gridCol w:w="1952"/>
            </w:tblGrid>
            <w:tr>
              <w:tblPrEx>
                <w:tblCellMar>
                  <w:top w:w="15" w:type="dxa"/>
                  <w:left w:w="15" w:type="dxa"/>
                  <w:bottom w:w="15" w:type="dxa"/>
                  <w:right w:w="15" w:type="dxa"/>
                </w:tblCellMar>
              </w:tblPrEx>
              <w:trPr>
                <w:trHeight w:val="300" w:hRule="atLeast"/>
              </w:trPr>
              <w:tc>
                <w:tcPr>
                  <w:tcW w:w="1952" w:type="dxa"/>
                  <w:tcBorders>
                    <w:top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olor w:val="000000"/>
                      <w:sz w:val="32"/>
                      <w:szCs w:val="32"/>
                    </w:rPr>
                  </w:pPr>
                  <w:r>
                    <w:rPr>
                      <w:rFonts w:ascii="仿宋" w:hAnsi="仿宋" w:eastAsia="仿宋" w:cs="仿宋"/>
                      <w:color w:val="000000"/>
                      <w:kern w:val="0"/>
                      <w:sz w:val="32"/>
                      <w:szCs w:val="32"/>
                    </w:rPr>
                    <w:t>108.19</w:t>
                  </w:r>
                </w:p>
              </w:tc>
            </w:tr>
          </w:tbl>
          <w:p>
            <w:pPr>
              <w:widowControl/>
              <w:jc w:val="right"/>
              <w:textAlignment w:val="center"/>
              <w:rPr>
                <w:rFonts w:ascii="仿宋" w:hAnsi="仿宋" w:eastAsia="仿宋"/>
                <w:b/>
                <w:bCs/>
                <w:color w:val="000000"/>
                <w:kern w:val="0"/>
                <w:sz w:val="32"/>
                <w:szCs w:val="32"/>
              </w:rPr>
            </w:pPr>
          </w:p>
        </w:tc>
      </w:tr>
      <w:tr>
        <w:tblPrEx>
          <w:tblCellMar>
            <w:top w:w="0" w:type="dxa"/>
            <w:left w:w="108" w:type="dxa"/>
            <w:bottom w:w="0" w:type="dxa"/>
            <w:right w:w="108" w:type="dxa"/>
          </w:tblCellMar>
        </w:tblPrEx>
        <w:trPr>
          <w:trHeight w:val="644" w:hRule="atLeast"/>
        </w:trPr>
        <w:tc>
          <w:tcPr>
            <w:tcW w:w="610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32"/>
                <w:szCs w:val="32"/>
              </w:rPr>
            </w:pPr>
            <w:r>
              <w:rPr>
                <w:rFonts w:ascii="仿宋" w:hAnsi="仿宋" w:eastAsia="仿宋" w:cs="仿宋"/>
                <w:color w:val="000000"/>
                <w:kern w:val="0"/>
                <w:sz w:val="32"/>
                <w:szCs w:val="32"/>
              </w:rPr>
              <w:t xml:space="preserve">  1</w:t>
            </w:r>
            <w:r>
              <w:rPr>
                <w:rFonts w:hint="eastAsia" w:ascii="仿宋" w:hAnsi="仿宋" w:eastAsia="仿宋" w:cs="仿宋"/>
                <w:color w:val="000000"/>
                <w:kern w:val="0"/>
                <w:sz w:val="32"/>
                <w:szCs w:val="32"/>
              </w:rPr>
              <w:t>、房屋（平方米）</w:t>
            </w:r>
          </w:p>
        </w:tc>
        <w:tc>
          <w:tcPr>
            <w:tcW w:w="2549"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32"/>
                <w:szCs w:val="32"/>
              </w:rPr>
            </w:pPr>
          </w:p>
        </w:tc>
        <w:tc>
          <w:tcPr>
            <w:tcW w:w="5448"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0.00</w:t>
            </w:r>
          </w:p>
        </w:tc>
      </w:tr>
      <w:tr>
        <w:tblPrEx>
          <w:tblCellMar>
            <w:top w:w="0" w:type="dxa"/>
            <w:left w:w="108" w:type="dxa"/>
            <w:bottom w:w="0" w:type="dxa"/>
            <w:right w:w="108" w:type="dxa"/>
          </w:tblCellMar>
        </w:tblPrEx>
        <w:trPr>
          <w:trHeight w:val="924" w:hRule="atLeast"/>
        </w:trPr>
        <w:tc>
          <w:tcPr>
            <w:tcW w:w="610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其中：办公用房（平方米）</w:t>
            </w:r>
          </w:p>
        </w:tc>
        <w:tc>
          <w:tcPr>
            <w:tcW w:w="254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kern w:val="0"/>
                <w:sz w:val="32"/>
                <w:szCs w:val="32"/>
              </w:rPr>
            </w:pPr>
          </w:p>
        </w:tc>
        <w:tc>
          <w:tcPr>
            <w:tcW w:w="544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32"/>
                <w:szCs w:val="32"/>
              </w:rPr>
            </w:pPr>
            <w:r>
              <w:rPr>
                <w:rFonts w:ascii="仿宋" w:hAnsi="仿宋" w:eastAsia="仿宋" w:cs="仿宋"/>
                <w:color w:val="000000"/>
                <w:kern w:val="0"/>
                <w:sz w:val="32"/>
                <w:szCs w:val="32"/>
              </w:rPr>
              <w:t>0.00</w:t>
            </w:r>
          </w:p>
        </w:tc>
      </w:tr>
      <w:tr>
        <w:tblPrEx>
          <w:tblCellMar>
            <w:top w:w="0" w:type="dxa"/>
            <w:left w:w="108" w:type="dxa"/>
            <w:bottom w:w="0" w:type="dxa"/>
            <w:right w:w="108" w:type="dxa"/>
          </w:tblCellMar>
        </w:tblPrEx>
        <w:trPr>
          <w:trHeight w:val="919" w:hRule="atLeast"/>
        </w:trPr>
        <w:tc>
          <w:tcPr>
            <w:tcW w:w="610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32"/>
                <w:szCs w:val="32"/>
              </w:rPr>
            </w:pPr>
            <w:r>
              <w:rPr>
                <w:rFonts w:ascii="仿宋" w:hAnsi="仿宋" w:eastAsia="仿宋" w:cs="仿宋"/>
                <w:color w:val="000000"/>
                <w:kern w:val="0"/>
                <w:sz w:val="32"/>
                <w:szCs w:val="32"/>
              </w:rPr>
              <w:t xml:space="preserve">  2</w:t>
            </w:r>
            <w:r>
              <w:rPr>
                <w:rFonts w:hint="eastAsia" w:ascii="仿宋" w:hAnsi="仿宋" w:eastAsia="仿宋" w:cs="仿宋"/>
                <w:color w:val="000000"/>
                <w:kern w:val="0"/>
                <w:sz w:val="32"/>
                <w:szCs w:val="32"/>
              </w:rPr>
              <w:t>、车辆（台、辆）</w:t>
            </w:r>
          </w:p>
        </w:tc>
        <w:tc>
          <w:tcPr>
            <w:tcW w:w="2549"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4</w:t>
            </w:r>
          </w:p>
        </w:tc>
        <w:tc>
          <w:tcPr>
            <w:tcW w:w="5448" w:type="dxa"/>
            <w:tcBorders>
              <w:top w:val="nil"/>
              <w:left w:val="nil"/>
              <w:bottom w:val="single" w:color="auto" w:sz="4" w:space="0"/>
              <w:right w:val="single" w:color="auto" w:sz="4" w:space="0"/>
            </w:tcBorders>
            <w:vAlign w:val="center"/>
          </w:tcPr>
          <w:p>
            <w:pPr>
              <w:widowControl/>
              <w:textAlignment w:val="center"/>
              <w:rPr>
                <w:rFonts w:ascii="仿宋" w:hAnsi="仿宋" w:eastAsia="仿宋" w:cs="仿宋"/>
                <w:color w:val="000000"/>
                <w:kern w:val="0"/>
                <w:sz w:val="32"/>
                <w:szCs w:val="32"/>
              </w:rPr>
            </w:pPr>
            <w:r>
              <w:rPr>
                <w:rFonts w:ascii="仿宋" w:hAnsi="仿宋" w:eastAsia="仿宋" w:cs="仿宋"/>
                <w:color w:val="000000"/>
                <w:kern w:val="0"/>
                <w:sz w:val="32"/>
                <w:szCs w:val="32"/>
              </w:rPr>
              <w:t xml:space="preserve">          40.66</w:t>
            </w:r>
          </w:p>
        </w:tc>
      </w:tr>
      <w:tr>
        <w:tblPrEx>
          <w:tblCellMar>
            <w:top w:w="0" w:type="dxa"/>
            <w:left w:w="108" w:type="dxa"/>
            <w:bottom w:w="0" w:type="dxa"/>
            <w:right w:w="108" w:type="dxa"/>
          </w:tblCellMar>
        </w:tblPrEx>
        <w:trPr>
          <w:trHeight w:val="966" w:hRule="atLeast"/>
        </w:trPr>
        <w:tc>
          <w:tcPr>
            <w:tcW w:w="610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32"/>
                <w:szCs w:val="32"/>
              </w:rPr>
            </w:pPr>
            <w:r>
              <w:rPr>
                <w:rFonts w:ascii="仿宋" w:hAnsi="仿宋" w:eastAsia="仿宋" w:cs="仿宋"/>
                <w:color w:val="000000"/>
                <w:kern w:val="0"/>
                <w:sz w:val="32"/>
                <w:szCs w:val="32"/>
              </w:rPr>
              <w:t xml:space="preserve">  3</w:t>
            </w:r>
            <w:r>
              <w:rPr>
                <w:rFonts w:hint="eastAsia" w:ascii="仿宋" w:hAnsi="仿宋" w:eastAsia="仿宋" w:cs="仿宋"/>
                <w:color w:val="000000"/>
                <w:kern w:val="0"/>
                <w:sz w:val="32"/>
                <w:szCs w:val="32"/>
              </w:rPr>
              <w:t>、单价在</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万元以上的设备</w:t>
            </w:r>
          </w:p>
        </w:tc>
        <w:tc>
          <w:tcPr>
            <w:tcW w:w="2549"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w:t>
            </w:r>
          </w:p>
        </w:tc>
        <w:tc>
          <w:tcPr>
            <w:tcW w:w="5448"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0.00</w:t>
            </w:r>
          </w:p>
        </w:tc>
      </w:tr>
      <w:tr>
        <w:tblPrEx>
          <w:tblCellMar>
            <w:top w:w="0" w:type="dxa"/>
            <w:left w:w="108" w:type="dxa"/>
            <w:bottom w:w="0" w:type="dxa"/>
            <w:right w:w="108" w:type="dxa"/>
          </w:tblCellMar>
        </w:tblPrEx>
        <w:trPr>
          <w:trHeight w:val="654" w:hRule="atLeast"/>
        </w:trPr>
        <w:tc>
          <w:tcPr>
            <w:tcW w:w="610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kern w:val="0"/>
                <w:sz w:val="32"/>
                <w:szCs w:val="32"/>
              </w:rPr>
            </w:pPr>
            <w:r>
              <w:rPr>
                <w:rFonts w:ascii="仿宋" w:hAnsi="仿宋" w:eastAsia="仿宋" w:cs="仿宋"/>
                <w:color w:val="000000"/>
                <w:kern w:val="0"/>
                <w:sz w:val="32"/>
                <w:szCs w:val="32"/>
              </w:rPr>
              <w:t xml:space="preserve">  4</w:t>
            </w:r>
            <w:r>
              <w:rPr>
                <w:rFonts w:hint="eastAsia" w:ascii="仿宋" w:hAnsi="仿宋" w:eastAsia="仿宋" w:cs="仿宋"/>
                <w:color w:val="000000"/>
                <w:kern w:val="0"/>
                <w:sz w:val="32"/>
                <w:szCs w:val="32"/>
              </w:rPr>
              <w:t>、其他固定资产</w:t>
            </w:r>
          </w:p>
        </w:tc>
        <w:tc>
          <w:tcPr>
            <w:tcW w:w="254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32"/>
                <w:szCs w:val="32"/>
              </w:rPr>
            </w:pPr>
            <w:r>
              <w:rPr>
                <w:rFonts w:ascii="仿宋" w:hAnsi="仿宋" w:eastAsia="仿宋" w:cs="仿宋"/>
                <w:color w:val="000000"/>
                <w:kern w:val="0"/>
                <w:sz w:val="32"/>
                <w:szCs w:val="32"/>
              </w:rPr>
              <w:t>—</w:t>
            </w:r>
          </w:p>
        </w:tc>
        <w:tc>
          <w:tcPr>
            <w:tcW w:w="5448" w:type="dxa"/>
            <w:tcBorders>
              <w:top w:val="single" w:color="auto" w:sz="4" w:space="0"/>
              <w:left w:val="nil"/>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32"/>
                <w:szCs w:val="32"/>
              </w:rPr>
            </w:pPr>
            <w:r>
              <w:rPr>
                <w:rFonts w:ascii="仿宋" w:hAnsi="仿宋" w:eastAsia="仿宋" w:cs="仿宋"/>
                <w:color w:val="000000"/>
                <w:kern w:val="0"/>
                <w:sz w:val="32"/>
                <w:szCs w:val="32"/>
              </w:rPr>
              <w:t>67.53</w:t>
            </w:r>
          </w:p>
        </w:tc>
      </w:tr>
    </w:tbl>
    <w:p>
      <w:pPr>
        <w:spacing w:line="520" w:lineRule="exact"/>
        <w:ind w:firstLine="640" w:firstLineChars="200"/>
        <w:jc w:val="center"/>
        <w:rPr>
          <w:rFonts w:ascii="仿宋" w:hAnsi="仿宋" w:eastAsia="仿宋"/>
          <w:sz w:val="32"/>
          <w:szCs w:val="32"/>
        </w:rPr>
      </w:pPr>
    </w:p>
    <w:p>
      <w:pPr>
        <w:spacing w:line="440" w:lineRule="exact"/>
        <w:outlineLvl w:val="0"/>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spacing w:line="440" w:lineRule="exact"/>
        <w:jc w:val="center"/>
        <w:outlineLvl w:val="0"/>
        <w:rPr>
          <w:rFonts w:ascii="仿宋" w:hAnsi="仿宋" w:eastAsia="仿宋"/>
          <w:sz w:val="32"/>
          <w:szCs w:val="32"/>
        </w:rPr>
      </w:pPr>
      <w:r>
        <w:rPr>
          <w:rFonts w:hint="eastAsia" w:ascii="仿宋" w:hAnsi="仿宋" w:eastAsia="仿宋" w:cs="仿宋"/>
          <w:sz w:val="32"/>
          <w:szCs w:val="32"/>
        </w:rPr>
        <w:t>第八部分：名词解释</w:t>
      </w:r>
    </w:p>
    <w:p>
      <w:pPr>
        <w:spacing w:line="440" w:lineRule="exact"/>
        <w:jc w:val="center"/>
        <w:outlineLvl w:val="0"/>
        <w:rPr>
          <w:rFonts w:ascii="仿宋" w:hAnsi="仿宋" w:eastAsia="仿宋"/>
          <w:b/>
          <w:bCs/>
          <w:sz w:val="32"/>
          <w:szCs w:val="32"/>
        </w:rPr>
      </w:pPr>
    </w:p>
    <w:p>
      <w:pPr>
        <w:spacing w:line="440" w:lineRule="exact"/>
        <w:ind w:firstLine="643" w:firstLineChars="200"/>
        <w:jc w:val="left"/>
        <w:outlineLvl w:val="0"/>
        <w:rPr>
          <w:rFonts w:ascii="仿宋" w:hAnsi="仿宋" w:eastAsia="仿宋"/>
          <w:sz w:val="32"/>
          <w:szCs w:val="32"/>
        </w:rPr>
      </w:pPr>
      <w:r>
        <w:rPr>
          <w:rFonts w:ascii="仿宋" w:hAnsi="仿宋" w:eastAsia="仿宋" w:cs="仿宋"/>
          <w:b/>
          <w:bCs/>
          <w:sz w:val="32"/>
          <w:szCs w:val="32"/>
        </w:rPr>
        <w:t>1</w:t>
      </w:r>
      <w:r>
        <w:rPr>
          <w:rFonts w:hint="eastAsia" w:ascii="仿宋" w:hAnsi="仿宋" w:eastAsia="仿宋" w:cs="仿宋"/>
          <w:b/>
          <w:bCs/>
          <w:sz w:val="32"/>
          <w:szCs w:val="32"/>
        </w:rPr>
        <w:t>、财政拨款收入：</w:t>
      </w:r>
      <w:r>
        <w:rPr>
          <w:rFonts w:hint="eastAsia" w:ascii="仿宋" w:hAnsi="仿宋" w:eastAsia="仿宋" w:cs="仿宋"/>
          <w:sz w:val="32"/>
          <w:szCs w:val="32"/>
        </w:rPr>
        <w:t>指县级财政当年拨付的资金。</w:t>
      </w:r>
    </w:p>
    <w:p>
      <w:pPr>
        <w:spacing w:line="440" w:lineRule="exact"/>
        <w:ind w:firstLine="643" w:firstLineChars="200"/>
        <w:jc w:val="left"/>
        <w:outlineLvl w:val="0"/>
        <w:rPr>
          <w:rFonts w:ascii="仿宋" w:hAnsi="仿宋" w:eastAsia="仿宋"/>
          <w:sz w:val="32"/>
          <w:szCs w:val="32"/>
        </w:rPr>
      </w:pPr>
      <w:r>
        <w:rPr>
          <w:rFonts w:ascii="仿宋" w:hAnsi="仿宋" w:eastAsia="仿宋" w:cs="仿宋"/>
          <w:b/>
          <w:bCs/>
          <w:sz w:val="32"/>
          <w:szCs w:val="32"/>
        </w:rPr>
        <w:t>2</w:t>
      </w:r>
      <w:r>
        <w:rPr>
          <w:rFonts w:hint="eastAsia" w:ascii="仿宋" w:hAnsi="仿宋" w:eastAsia="仿宋" w:cs="仿宋"/>
          <w:b/>
          <w:bCs/>
          <w:sz w:val="32"/>
          <w:szCs w:val="32"/>
        </w:rPr>
        <w:t>、其他收入：</w:t>
      </w:r>
      <w:r>
        <w:rPr>
          <w:rFonts w:hint="eastAsia" w:ascii="仿宋" w:hAnsi="仿宋" w:eastAsia="仿宋" w:cs="仿宋"/>
          <w:sz w:val="32"/>
          <w:szCs w:val="32"/>
        </w:rPr>
        <w:t>指除上述“财政拨款收入”、“事业收入”等以外的收入。</w:t>
      </w:r>
    </w:p>
    <w:p>
      <w:pPr>
        <w:spacing w:line="440" w:lineRule="exact"/>
        <w:ind w:firstLine="643" w:firstLineChars="200"/>
        <w:jc w:val="left"/>
        <w:outlineLvl w:val="0"/>
        <w:rPr>
          <w:rFonts w:ascii="仿宋" w:hAnsi="仿宋" w:eastAsia="仿宋"/>
          <w:sz w:val="32"/>
          <w:szCs w:val="32"/>
        </w:rPr>
      </w:pPr>
      <w:r>
        <w:rPr>
          <w:rFonts w:ascii="仿宋" w:hAnsi="仿宋" w:eastAsia="仿宋" w:cs="仿宋"/>
          <w:b/>
          <w:bCs/>
          <w:sz w:val="32"/>
          <w:szCs w:val="32"/>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spacing w:line="440" w:lineRule="exact"/>
        <w:ind w:firstLine="643" w:firstLineChars="200"/>
        <w:jc w:val="left"/>
        <w:outlineLvl w:val="0"/>
        <w:rPr>
          <w:rFonts w:ascii="仿宋" w:hAnsi="仿宋" w:eastAsia="仿宋"/>
          <w:sz w:val="32"/>
          <w:szCs w:val="32"/>
        </w:rPr>
      </w:pPr>
      <w:r>
        <w:rPr>
          <w:rFonts w:ascii="仿宋" w:hAnsi="仿宋" w:eastAsia="仿宋" w:cs="仿宋"/>
          <w:b/>
          <w:bCs/>
          <w:sz w:val="32"/>
          <w:szCs w:val="32"/>
        </w:rPr>
        <w:t>4</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pPr>
        <w:spacing w:line="440" w:lineRule="exact"/>
        <w:ind w:firstLine="643" w:firstLineChars="200"/>
        <w:jc w:val="left"/>
        <w:outlineLvl w:val="0"/>
        <w:rPr>
          <w:rFonts w:ascii="仿宋" w:hAnsi="仿宋" w:eastAsia="仿宋"/>
          <w:sz w:val="32"/>
          <w:szCs w:val="32"/>
        </w:rPr>
      </w:pPr>
      <w:r>
        <w:rPr>
          <w:rFonts w:ascii="仿宋" w:hAnsi="仿宋" w:eastAsia="仿宋" w:cs="仿宋"/>
          <w:b/>
          <w:bCs/>
          <w:sz w:val="32"/>
          <w:szCs w:val="32"/>
        </w:rPr>
        <w:t>5</w:t>
      </w:r>
      <w:r>
        <w:rPr>
          <w:rFonts w:hint="eastAsia" w:ascii="仿宋" w:hAnsi="仿宋" w:eastAsia="仿宋" w:cs="仿宋"/>
          <w:b/>
          <w:bCs/>
          <w:sz w:val="32"/>
          <w:szCs w:val="32"/>
        </w:rPr>
        <w:t>、“三公”经费：</w:t>
      </w:r>
      <w:r>
        <w:rPr>
          <w:rFonts w:hint="eastAsia" w:ascii="仿宋" w:hAnsi="仿宋" w:eastAsia="仿宋" w:cs="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440" w:lineRule="exact"/>
        <w:ind w:firstLine="803" w:firstLineChars="250"/>
        <w:rPr>
          <w:rFonts w:ascii="仿宋" w:hAnsi="仿宋" w:eastAsia="仿宋"/>
          <w:sz w:val="32"/>
          <w:szCs w:val="32"/>
        </w:rPr>
      </w:pPr>
      <w:r>
        <w:rPr>
          <w:rFonts w:ascii="仿宋" w:hAnsi="仿宋" w:eastAsia="仿宋" w:cs="仿宋"/>
          <w:b/>
          <w:bCs/>
          <w:sz w:val="32"/>
          <w:szCs w:val="32"/>
        </w:rPr>
        <w:t>6</w:t>
      </w:r>
      <w:r>
        <w:rPr>
          <w:rFonts w:hint="eastAsia" w:ascii="仿宋" w:hAnsi="仿宋" w:eastAsia="仿宋" w:cs="仿宋"/>
          <w:b/>
          <w:bCs/>
          <w:sz w:val="32"/>
          <w:szCs w:val="32"/>
        </w:rPr>
        <w:t>、机关运行费：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40" w:lineRule="exact"/>
        <w:ind w:firstLine="803" w:firstLineChars="250"/>
        <w:rPr>
          <w:rFonts w:ascii="仿宋" w:hAnsi="仿宋" w:eastAsia="仿宋"/>
          <w:sz w:val="32"/>
          <w:szCs w:val="32"/>
        </w:rPr>
      </w:pPr>
      <w:r>
        <w:rPr>
          <w:rFonts w:ascii="仿宋" w:hAnsi="仿宋" w:eastAsia="仿宋" w:cs="仿宋"/>
          <w:b/>
          <w:bCs/>
          <w:sz w:val="32"/>
          <w:szCs w:val="32"/>
        </w:rPr>
        <w:t>7</w:t>
      </w:r>
      <w:r>
        <w:rPr>
          <w:rFonts w:hint="eastAsia" w:ascii="仿宋" w:hAnsi="仿宋" w:eastAsia="仿宋" w:cs="仿宋"/>
          <w:b/>
          <w:bCs/>
          <w:sz w:val="32"/>
          <w:szCs w:val="32"/>
        </w:rPr>
        <w:t>、公务费：</w:t>
      </w:r>
      <w:r>
        <w:rPr>
          <w:rFonts w:hint="eastAsia" w:ascii="仿宋" w:hAnsi="仿宋" w:eastAsia="仿宋" w:cs="仿宋"/>
          <w:sz w:val="32"/>
          <w:szCs w:val="32"/>
        </w:rPr>
        <w:t>包括办公费、水电费、邮电费、取暖费、交通费、一般会议费和物业管理费之和。</w:t>
      </w:r>
    </w:p>
    <w:p>
      <w:pPr>
        <w:spacing w:line="440" w:lineRule="exact"/>
        <w:jc w:val="center"/>
        <w:outlineLvl w:val="0"/>
        <w:rPr>
          <w:rFonts w:ascii="宋体"/>
          <w:b/>
          <w:bCs/>
          <w:sz w:val="44"/>
          <w:szCs w:val="44"/>
        </w:rPr>
      </w:pPr>
      <w:r>
        <w:rPr>
          <w:rFonts w:hint="eastAsia" w:ascii="宋体" w:hAnsi="宋体" w:cs="宋体"/>
          <w:b/>
          <w:bCs/>
          <w:sz w:val="44"/>
          <w:szCs w:val="44"/>
        </w:rPr>
        <w:t>第九部分：其他需说明的事项</w:t>
      </w:r>
    </w:p>
    <w:p>
      <w:pPr>
        <w:spacing w:line="440" w:lineRule="exact"/>
        <w:ind w:firstLine="1745" w:firstLineChars="395"/>
        <w:jc w:val="left"/>
        <w:outlineLvl w:val="0"/>
        <w:rPr>
          <w:rFonts w:ascii="宋体"/>
          <w:b/>
          <w:bCs/>
          <w:sz w:val="44"/>
          <w:szCs w:val="44"/>
        </w:rPr>
      </w:pPr>
    </w:p>
    <w:p>
      <w:pPr>
        <w:spacing w:line="440" w:lineRule="exact"/>
        <w:ind w:firstLine="640" w:firstLineChars="200"/>
        <w:jc w:val="left"/>
        <w:outlineLvl w:val="0"/>
        <w:rPr>
          <w:rFonts w:ascii="仿宋" w:hAnsi="仿宋" w:eastAsia="仿宋"/>
          <w:sz w:val="32"/>
          <w:szCs w:val="32"/>
        </w:rPr>
      </w:pPr>
      <w:r>
        <w:rPr>
          <w:rFonts w:hint="eastAsia" w:ascii="仿宋" w:hAnsi="仿宋" w:eastAsia="仿宋" w:cs="仿宋"/>
          <w:sz w:val="32"/>
          <w:szCs w:val="32"/>
        </w:rPr>
        <w:t>无其他需说明的事项。</w:t>
      </w:r>
    </w:p>
    <w:p>
      <w:pPr>
        <w:ind w:firstLine="800" w:firstLineChars="250"/>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70D1F"/>
    <w:multiLevelType w:val="multilevel"/>
    <w:tmpl w:val="1D270D1F"/>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NiMDBhNGQxYzhmOGVlY2YyYjA1ZTdlMzFhMDAxZmUifQ=="/>
  </w:docVars>
  <w:rsids>
    <w:rsidRoot w:val="006D3292"/>
    <w:rsid w:val="0007370C"/>
    <w:rsid w:val="000F07D2"/>
    <w:rsid w:val="00127E61"/>
    <w:rsid w:val="001A2865"/>
    <w:rsid w:val="002219D7"/>
    <w:rsid w:val="00223150"/>
    <w:rsid w:val="00231779"/>
    <w:rsid w:val="00283D3F"/>
    <w:rsid w:val="002B1B88"/>
    <w:rsid w:val="002F4226"/>
    <w:rsid w:val="00307512"/>
    <w:rsid w:val="0031574C"/>
    <w:rsid w:val="003256F5"/>
    <w:rsid w:val="00356D77"/>
    <w:rsid w:val="003E2B54"/>
    <w:rsid w:val="00486CCE"/>
    <w:rsid w:val="004C7033"/>
    <w:rsid w:val="00574019"/>
    <w:rsid w:val="005B7DD4"/>
    <w:rsid w:val="00624925"/>
    <w:rsid w:val="006D3292"/>
    <w:rsid w:val="006E4E32"/>
    <w:rsid w:val="006F7EF7"/>
    <w:rsid w:val="007203B0"/>
    <w:rsid w:val="007666F0"/>
    <w:rsid w:val="007F50FE"/>
    <w:rsid w:val="00805141"/>
    <w:rsid w:val="00956098"/>
    <w:rsid w:val="00981B2C"/>
    <w:rsid w:val="009E76C3"/>
    <w:rsid w:val="00AD0CFC"/>
    <w:rsid w:val="00B06460"/>
    <w:rsid w:val="00C5657E"/>
    <w:rsid w:val="00C5774E"/>
    <w:rsid w:val="00CD28EB"/>
    <w:rsid w:val="00CF0CA3"/>
    <w:rsid w:val="00E553B6"/>
    <w:rsid w:val="00E90CF3"/>
    <w:rsid w:val="00EA657B"/>
    <w:rsid w:val="00EB4F28"/>
    <w:rsid w:val="00ED3991"/>
    <w:rsid w:val="00F30115"/>
    <w:rsid w:val="00F73EF9"/>
    <w:rsid w:val="00F82F4E"/>
    <w:rsid w:val="00F97E74"/>
    <w:rsid w:val="00FD1BA5"/>
    <w:rsid w:val="29BC2F00"/>
    <w:rsid w:val="2A112609"/>
    <w:rsid w:val="2F587CED"/>
    <w:rsid w:val="31C81A89"/>
    <w:rsid w:val="35722736"/>
    <w:rsid w:val="38701E9F"/>
    <w:rsid w:val="4A947161"/>
    <w:rsid w:val="52E3500E"/>
    <w:rsid w:val="65B30982"/>
    <w:rsid w:val="6F9209A5"/>
    <w:rsid w:val="7AE555B0"/>
    <w:rsid w:val="7E6C3C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Footer Char"/>
    <w:basedOn w:val="6"/>
    <w:link w:val="2"/>
    <w:semiHidden/>
    <w:qFormat/>
    <w:locked/>
    <w:uiPriority w:val="99"/>
    <w:rPr>
      <w:rFonts w:ascii="Times New Roman" w:hAnsi="Times New Roman" w:eastAsia="宋体" w:cs="Times New Roman"/>
      <w:sz w:val="18"/>
      <w:szCs w:val="18"/>
    </w:rPr>
  </w:style>
  <w:style w:type="character" w:customStyle="1" w:styleId="8">
    <w:name w:val="Header Char"/>
    <w:basedOn w:val="6"/>
    <w:link w:val="3"/>
    <w:semiHidden/>
    <w:qFormat/>
    <w:locked/>
    <w:uiPriority w:val="99"/>
    <w:rPr>
      <w:rFonts w:ascii="Times New Roman" w:hAnsi="Times New Roman" w:eastAsia="宋体" w:cs="Times New Roman"/>
      <w:sz w:val="18"/>
      <w:szCs w:val="18"/>
    </w:rPr>
  </w:style>
  <w:style w:type="paragraph" w:customStyle="1" w:styleId="9">
    <w:name w:val="列出段落1"/>
    <w:basedOn w:val="1"/>
    <w:qFormat/>
    <w:uiPriority w:val="99"/>
    <w:pPr>
      <w:ind w:firstLine="420" w:firstLineChars="200"/>
    </w:pPr>
  </w:style>
  <w:style w:type="paragraph" w:customStyle="1" w:styleId="10">
    <w:name w:val="_Style 2"/>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34</Pages>
  <Words>9955</Words>
  <Characters>10529</Characters>
  <Lines>0</Lines>
  <Paragraphs>0</Paragraphs>
  <TotalTime>3</TotalTime>
  <ScaleCrop>false</ScaleCrop>
  <LinksUpToDate>false</LinksUpToDate>
  <CharactersWithSpaces>10668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2017-06-21T07:46:00Z</dcterms:created>
  <dc:creator>zj</dc:creator>
  <cp:lastModifiedBy>娜么美</cp:lastModifiedBy>
  <dcterms:modified xsi:type="dcterms:W3CDTF">2024-06-04T01:59:17Z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DA0BBDC4151F4989B9D888D09A34AA7C_12</vt:lpwstr>
  </property>
</Properties>
</file>