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涞源县交通运输局</w:t>
      </w:r>
      <w:r>
        <w:rPr>
          <w:rFonts w:hint="eastAsia"/>
          <w:b/>
          <w:bCs/>
          <w:sz w:val="32"/>
          <w:szCs w:val="32"/>
          <w:lang w:val="en-US" w:eastAsia="zh-CN"/>
        </w:rPr>
        <w:t>2015年度部门决算公开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部门职责、机构设置情况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（一)、部门职责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1、贯彻国家有关交通行业的方针、政策、法规、并负责监督实施。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2、拟定全县公路交通行业发展战略及规章制度，提出全县公路交通行业方针、政策、经批准后，负责组织实施协调和监督执行。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3、组织编制全县公路交通行业发展规划、中长期和年度计划，并监督实施。组织全县重点和中型交通基础设施建设项目的前期工作；并对项目审批提出行业初审意见。负责行业统计管理和信息引导。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4、管理全县交通基础设施建设市场。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5、负责全县农村公路路政管理工作。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6、主管全县道路交通运输市场，指导城市客运。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7、主管交通系统安全生产监督管理工作。监督和指导局属事业单位的安全、保卫工作。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8、指导交通行业体制改革、企业改革及其管理工作。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9、拟定科技发展项目中长期规划和年度计划，组织推广交通行业的技术标准和科技成果。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10、规划本县交通战备网络布局，拟定和组织交通战备项目建设、物资的储备和调用计划，组织国防交通保障队伍，配合军事部门做好运输运力动员和使用。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11、指导交通行业精神文明建设和职工队伍建设。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12、承办县政府交办的其他事项。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（二）机构设置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涞源县交通运输局包括局机关和局属事业单位两部分，其中局机关设有办公室、财务股、人事股、党委办、灾后重建办公室、工程管理股、招标办、计统股、法制股、监察室、高速办、安全生产股、综合执法大队、工会、审计股、路政大队共16个股室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局属事业单位包括出租汽车和城市公交管理站、运输管理站、公路养护中心、公路管理站、原稽征站、原108国道收费站、培训基地、汽校、检测站共10个单位。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财政拨款收支情况表：见附表</w:t>
      </w:r>
    </w:p>
    <w:p>
      <w:pPr>
        <w:numPr>
          <w:ilvl w:val="0"/>
          <w:numId w:val="0"/>
        </w:numPr>
        <w:ind w:firstLine="64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附表4-1部门收支决算总表</w:t>
      </w:r>
    </w:p>
    <w:p>
      <w:pPr>
        <w:numPr>
          <w:ilvl w:val="0"/>
          <w:numId w:val="0"/>
        </w:numPr>
        <w:ind w:firstLine="64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附表4-2部门收入决算总表 </w:t>
      </w:r>
    </w:p>
    <w:p>
      <w:pPr>
        <w:numPr>
          <w:ilvl w:val="0"/>
          <w:numId w:val="0"/>
        </w:numPr>
        <w:ind w:firstLine="64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附表4-3部门支出决算总表</w:t>
      </w:r>
    </w:p>
    <w:p>
      <w:pPr>
        <w:numPr>
          <w:ilvl w:val="0"/>
          <w:numId w:val="0"/>
        </w:numPr>
        <w:ind w:firstLine="64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附表4-4部门财政拨款收支决算决表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附表4-5部门一般公共预算财政拨款支出决算表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附表4-6部门一般公共预算财政拨款基本支出决算表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附表4-7部门政府性基金预算财政拨款收支决算表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附表4-8部门国有资本经营预算财政拨款支出决算表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附表4-9部门财政拨款“三公”经费支出决算表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收入支出决算情况说明</w:t>
      </w:r>
    </w:p>
    <w:p>
      <w:pPr>
        <w:numPr>
          <w:ilvl w:val="0"/>
          <w:numId w:val="2"/>
        </w:numP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、部门收入支出决算情况说明</w:t>
      </w:r>
    </w:p>
    <w:p>
      <w:pPr>
        <w:numPr>
          <w:ilvl w:val="0"/>
          <w:numId w:val="0"/>
        </w:numP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财政拨款收入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6937.81万元，其中政府性基金收入277.60万元，年初结转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1,493.89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万元，本年支出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7,624.55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万元，年末结转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807.15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万元。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、收入决算情况说明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2015年度部门决算收入6937.81万元，全部为财政拨款。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、支出决算情况说明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2015年度部门决算支出7624.55万元，其中:基本支出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1,318.86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万元，项目支出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6,305.69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万元。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（四）</w:t>
      </w:r>
      <w:r>
        <w:rPr>
          <w:rFonts w:hint="eastAsia" w:ascii="仿宋" w:hAnsi="仿宋" w:eastAsia="仿宋" w:cs="仿宋"/>
          <w:sz w:val="30"/>
          <w:szCs w:val="30"/>
        </w:rPr>
        <w:t>财政拨款收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入支出</w:t>
      </w:r>
      <w:r>
        <w:rPr>
          <w:rFonts w:hint="eastAsia" w:ascii="仿宋" w:hAnsi="仿宋" w:eastAsia="仿宋" w:cs="仿宋"/>
          <w:sz w:val="30"/>
          <w:szCs w:val="30"/>
        </w:rPr>
        <w:t>决算情况说明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2015年度部门决算财政拨款收入6937.81万元，其中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一般公共预算财政拨款6,660.21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 xml:space="preserve"> 万元，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政府性基金预算财政拨款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 xml:space="preserve">    277.60万元；年初一般公共预算财政拨款结转</w:t>
      </w:r>
      <w:r>
        <w:rPr>
          <w:rFonts w:hint="eastAsia" w:ascii="宋体" w:hAnsi="宋体" w:eastAsia="宋体" w:cs="宋体"/>
          <w:i w:val="0"/>
          <w:color w:val="000000"/>
          <w:sz w:val="30"/>
          <w:szCs w:val="30"/>
          <w:u w:val="none"/>
        </w:rPr>
        <w:t>1,493.89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eastAsia="zh-CN"/>
        </w:rPr>
        <w:t>万元，</w:t>
      </w: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支出7624.55万元，其中一般公共预算财政拨款支出7346.95万元，政府性基金预算财政拨款支出277.60万元，年末一般公共预算财政拨款结转807.15万元。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一般公共预算财政拨款支出决算情况说明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本年一般公共预算财政拨款支出7346.95万元，其中基本支出1318.86万元，项目支出6028.09万元。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一般公共预算财政拨款基本支出决算情况说明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本年度一般公共预算财政拨款基本支出1318.86万元，其中人员经费1176.72万元，公用经费142.13万元。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、政府性基金预算财政拨款收入支出情况说明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30"/>
          <w:szCs w:val="30"/>
          <w:u w:val="none"/>
          <w:lang w:val="en-US" w:eastAsia="zh-CN"/>
        </w:rPr>
        <w:t>本年度政府性基金预算财政拨款收入277.60万元，支出277.60万元，用于张石高速南互通建设。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政府采购预算情况说明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2015年度我单位没有政府采购事项。</w:t>
      </w:r>
    </w:p>
    <w:p>
      <w:pPr>
        <w:numPr>
          <w:ilvl w:val="0"/>
          <w:numId w:val="4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国有资本经营预算财政拨款情况说明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2015年我单位没有国有资本经营预算拨款。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（十）</w:t>
      </w:r>
      <w:r>
        <w:rPr>
          <w:rFonts w:hint="eastAsia" w:ascii="仿宋" w:hAnsi="仿宋" w:eastAsia="仿宋" w:cs="仿宋"/>
          <w:sz w:val="30"/>
          <w:szCs w:val="30"/>
        </w:rPr>
        <w:t>一般公共预算财政拨款“三公”经费支出决算情况说明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484747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484747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我单位严格执行中央“八项规定”厉行节约、反对浪费的规定，大力压缩“三公经费”支出，强化预算管理。“三公经费”支出43.67万元，比上年减少105.41万元，减少70.70%。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484747"/>
          <w:spacing w:val="0"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28"/>
          <w:lang w:val="en-US" w:eastAsia="zh-CN"/>
        </w:rPr>
        <w:t xml:space="preserve">    2015年度我单位没有因公出国（境）费用支出，本年度公车保有量14辆，公务用车运行维护费用支出42.57万元，较2014年减少70.51万元，减少62.35%；本年度共接待5批35人共支出公务接待费1.10万元，比上年度减少34.91万元，减少96.97%。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color w:val="484747"/>
          <w:kern w:val="0"/>
          <w:sz w:val="30"/>
          <w:szCs w:val="30"/>
        </w:rPr>
      </w:pP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机关运行经费的支出情况说明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2015年我单位机关运行经费共计141.03万元。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484747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E772"/>
    <w:multiLevelType w:val="singleLevel"/>
    <w:tmpl w:val="5837E77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37FD1F"/>
    <w:multiLevelType w:val="singleLevel"/>
    <w:tmpl w:val="5837FD1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38042A"/>
    <w:multiLevelType w:val="singleLevel"/>
    <w:tmpl w:val="5838042A"/>
    <w:lvl w:ilvl="0" w:tentative="0">
      <w:start w:val="5"/>
      <w:numFmt w:val="chineseCounting"/>
      <w:suff w:val="nothing"/>
      <w:lvlText w:val="（%1）"/>
      <w:lvlJc w:val="left"/>
    </w:lvl>
  </w:abstractNum>
  <w:abstractNum w:abstractNumId="3">
    <w:nsid w:val="58380778"/>
    <w:multiLevelType w:val="singleLevel"/>
    <w:tmpl w:val="58380778"/>
    <w:lvl w:ilvl="0" w:tentative="0">
      <w:start w:val="9"/>
      <w:numFmt w:val="chineseCounting"/>
      <w:suff w:val="nothing"/>
      <w:lvlText w:val="（%1)"/>
      <w:lvlJc w:val="left"/>
    </w:lvl>
  </w:abstractNum>
  <w:abstractNum w:abstractNumId="4">
    <w:nsid w:val="583810AF"/>
    <w:multiLevelType w:val="singleLevel"/>
    <w:tmpl w:val="583810AF"/>
    <w:lvl w:ilvl="0" w:tentative="0">
      <w:start w:val="1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7D80"/>
    <w:rsid w:val="072A7D6E"/>
    <w:rsid w:val="0CCB0A49"/>
    <w:rsid w:val="0FED65AD"/>
    <w:rsid w:val="116E1146"/>
    <w:rsid w:val="16120CEC"/>
    <w:rsid w:val="1E694493"/>
    <w:rsid w:val="1EAD024C"/>
    <w:rsid w:val="224E39FA"/>
    <w:rsid w:val="24287AB0"/>
    <w:rsid w:val="260B5E40"/>
    <w:rsid w:val="3182279B"/>
    <w:rsid w:val="31FB05AE"/>
    <w:rsid w:val="31FD21CD"/>
    <w:rsid w:val="34276A8A"/>
    <w:rsid w:val="356A3D3B"/>
    <w:rsid w:val="369C61A8"/>
    <w:rsid w:val="3D7215DA"/>
    <w:rsid w:val="434D1ECE"/>
    <w:rsid w:val="46C373EE"/>
    <w:rsid w:val="47763435"/>
    <w:rsid w:val="4EB61C7F"/>
    <w:rsid w:val="63273D33"/>
    <w:rsid w:val="647124A2"/>
    <w:rsid w:val="668F24E0"/>
    <w:rsid w:val="6A6C7D80"/>
    <w:rsid w:val="706D2B88"/>
    <w:rsid w:val="743130A1"/>
    <w:rsid w:val="77585A34"/>
    <w:rsid w:val="78A05E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2016-11-25T07:15:00Z</dcterms:created>
  <dc:creator>Administrator</dc:creator>
  <cp:lastModifiedBy>Administrator</cp:lastModifiedBy>
  <dcterms:modified xsi:type="dcterms:W3CDTF">2016-11-25T10:47:54Z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