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 部门预算</w:t>
      </w:r>
    </w:p>
    <w:p>
      <w:pPr>
        <w:tabs>
          <w:tab w:val="left" w:pos="9163"/>
        </w:tabs>
        <w:spacing w:before="0" w:after="0" w:line="240" w:lineRule="auto"/>
        <w:ind w:firstLine="0"/>
        <w:jc w:val="left"/>
        <w:outlineLvl w:val="9"/>
        <w:rPr>
          <w:rFonts w:hint="eastAsia" w:eastAsia="方正楷体_GBK"/>
          <w:lang w:eastAsia="zh-CN"/>
        </w:rPr>
      </w:pPr>
      <w:r>
        <w:rPr>
          <w:rFonts w:ascii="方正楷体_GBK" w:hAnsi="方正楷体_GBK" w:eastAsia="方正楷体_GBK" w:cs="方正楷体_GBK"/>
          <w:b/>
          <w:color w:val="000000"/>
          <w:sz w:val="28"/>
        </w:rPr>
        <w:t>部门预算公开表</w:t>
      </w:r>
      <w:r>
        <w:rPr>
          <w:rFonts w:hint="eastAsia" w:ascii="方正楷体_GBK" w:hAnsi="方正楷体_GBK" w:eastAsia="方正楷体_GBK" w:cs="方正楷体_GBK"/>
          <w:b/>
          <w:color w:val="000000"/>
          <w:sz w:val="28"/>
          <w:lang w:eastAsia="zh-CN"/>
        </w:rPr>
        <w:tab/>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997涞源县泉坊镇人民政府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1059.28</w:t>
            </w:r>
          </w:p>
        </w:tc>
        <w:tc>
          <w:tcPr>
            <w:tcW w:w="4535" w:type="dxa"/>
            <w:vAlign w:val="center"/>
          </w:tcPr>
          <w:p>
            <w:pPr>
              <w:pStyle w:val="14"/>
            </w:pPr>
            <w:r>
              <w:t>一、一般公共服务支出</w:t>
            </w:r>
          </w:p>
        </w:tc>
        <w:tc>
          <w:tcPr>
            <w:tcW w:w="2126" w:type="dxa"/>
            <w:vAlign w:val="center"/>
          </w:tcPr>
          <w:p>
            <w:pPr>
              <w:pStyle w:val="13"/>
            </w:pPr>
            <w:r>
              <w:t>657.82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132.06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194.79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1059.28</w:t>
            </w:r>
          </w:p>
        </w:tc>
        <w:tc>
          <w:tcPr>
            <w:tcW w:w="4535" w:type="dxa"/>
            <w:vAlign w:val="center"/>
          </w:tcPr>
          <w:p>
            <w:pPr>
              <w:pStyle w:val="16"/>
            </w:pPr>
            <w:r>
              <w:t>本年支出合计</w:t>
            </w:r>
          </w:p>
        </w:tc>
        <w:tc>
          <w:tcPr>
            <w:tcW w:w="2126" w:type="dxa"/>
            <w:vAlign w:val="center"/>
          </w:tcPr>
          <w:p>
            <w:pPr>
              <w:pStyle w:val="17"/>
            </w:pPr>
            <w:r>
              <w:t>1059.28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1059.28</w:t>
            </w:r>
          </w:p>
        </w:tc>
        <w:tc>
          <w:tcPr>
            <w:tcW w:w="4535" w:type="dxa"/>
            <w:vAlign w:val="center"/>
          </w:tcPr>
          <w:p>
            <w:pPr>
              <w:pStyle w:val="16"/>
            </w:pPr>
            <w:r>
              <w:t>支出总计</w:t>
            </w:r>
          </w:p>
        </w:tc>
        <w:tc>
          <w:tcPr>
            <w:tcW w:w="2126" w:type="dxa"/>
            <w:vAlign w:val="center"/>
          </w:tcPr>
          <w:p>
            <w:pPr>
              <w:pStyle w:val="17"/>
            </w:pPr>
            <w:r>
              <w:t>1059.28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997涞源县泉坊镇人民政府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1059.28</w:t>
            </w:r>
          </w:p>
        </w:tc>
        <w:tc>
          <w:tcPr>
            <w:tcW w:w="1134" w:type="dxa"/>
            <w:vAlign w:val="center"/>
          </w:tcPr>
          <w:p>
            <w:pPr>
              <w:pStyle w:val="17"/>
            </w:pPr>
            <w:r>
              <w:t>1059.28</w:t>
            </w:r>
          </w:p>
        </w:tc>
        <w:tc>
          <w:tcPr>
            <w:tcW w:w="1134" w:type="dxa"/>
            <w:vAlign w:val="center"/>
          </w:tcPr>
          <w:p>
            <w:pPr>
              <w:pStyle w:val="17"/>
            </w:pPr>
            <w:r>
              <w:t>1059.28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657.82</w:t>
            </w:r>
          </w:p>
        </w:tc>
        <w:tc>
          <w:tcPr>
            <w:tcW w:w="1134" w:type="dxa"/>
            <w:vAlign w:val="center"/>
          </w:tcPr>
          <w:p>
            <w:pPr>
              <w:pStyle w:val="13"/>
            </w:pPr>
            <w:r>
              <w:t>657.82</w:t>
            </w:r>
          </w:p>
        </w:tc>
        <w:tc>
          <w:tcPr>
            <w:tcW w:w="1134" w:type="dxa"/>
            <w:vAlign w:val="center"/>
          </w:tcPr>
          <w:p>
            <w:pPr>
              <w:pStyle w:val="13"/>
            </w:pPr>
            <w:r>
              <w:t>657.82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657.82</w:t>
            </w:r>
          </w:p>
        </w:tc>
        <w:tc>
          <w:tcPr>
            <w:tcW w:w="1134" w:type="dxa"/>
            <w:vAlign w:val="center"/>
          </w:tcPr>
          <w:p>
            <w:pPr>
              <w:pStyle w:val="13"/>
            </w:pPr>
            <w:r>
              <w:t>657.82</w:t>
            </w:r>
          </w:p>
        </w:tc>
        <w:tc>
          <w:tcPr>
            <w:tcW w:w="1134" w:type="dxa"/>
            <w:vAlign w:val="center"/>
          </w:tcPr>
          <w:p>
            <w:pPr>
              <w:pStyle w:val="13"/>
            </w:pPr>
            <w:r>
              <w:t>657.82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651.82</w:t>
            </w:r>
          </w:p>
        </w:tc>
        <w:tc>
          <w:tcPr>
            <w:tcW w:w="1134" w:type="dxa"/>
            <w:vAlign w:val="center"/>
          </w:tcPr>
          <w:p>
            <w:pPr>
              <w:pStyle w:val="13"/>
            </w:pPr>
            <w:r>
              <w:t>651.82</w:t>
            </w:r>
          </w:p>
        </w:tc>
        <w:tc>
          <w:tcPr>
            <w:tcW w:w="1134" w:type="dxa"/>
            <w:vAlign w:val="center"/>
          </w:tcPr>
          <w:p>
            <w:pPr>
              <w:pStyle w:val="13"/>
            </w:pPr>
            <w:r>
              <w:t>651.82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132.06</w:t>
            </w:r>
          </w:p>
        </w:tc>
        <w:tc>
          <w:tcPr>
            <w:tcW w:w="1134" w:type="dxa"/>
            <w:vAlign w:val="center"/>
          </w:tcPr>
          <w:p>
            <w:pPr>
              <w:pStyle w:val="13"/>
            </w:pPr>
            <w:r>
              <w:t>132.06</w:t>
            </w:r>
          </w:p>
        </w:tc>
        <w:tc>
          <w:tcPr>
            <w:tcW w:w="1134" w:type="dxa"/>
            <w:vAlign w:val="center"/>
          </w:tcPr>
          <w:p>
            <w:pPr>
              <w:pStyle w:val="13"/>
            </w:pPr>
            <w:r>
              <w:t>132.06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124.94</w:t>
            </w:r>
          </w:p>
        </w:tc>
        <w:tc>
          <w:tcPr>
            <w:tcW w:w="1134" w:type="dxa"/>
            <w:vAlign w:val="center"/>
          </w:tcPr>
          <w:p>
            <w:pPr>
              <w:pStyle w:val="13"/>
            </w:pPr>
            <w:r>
              <w:t>124.94</w:t>
            </w:r>
          </w:p>
        </w:tc>
        <w:tc>
          <w:tcPr>
            <w:tcW w:w="1134" w:type="dxa"/>
            <w:vAlign w:val="center"/>
          </w:tcPr>
          <w:p>
            <w:pPr>
              <w:pStyle w:val="13"/>
            </w:pPr>
            <w:r>
              <w:t>124.94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37.77</w:t>
            </w:r>
          </w:p>
        </w:tc>
        <w:tc>
          <w:tcPr>
            <w:tcW w:w="1134" w:type="dxa"/>
            <w:vAlign w:val="center"/>
          </w:tcPr>
          <w:p>
            <w:pPr>
              <w:pStyle w:val="13"/>
            </w:pPr>
            <w:r>
              <w:t>37.77</w:t>
            </w:r>
          </w:p>
        </w:tc>
        <w:tc>
          <w:tcPr>
            <w:tcW w:w="1134" w:type="dxa"/>
            <w:vAlign w:val="center"/>
          </w:tcPr>
          <w:p>
            <w:pPr>
              <w:pStyle w:val="13"/>
            </w:pPr>
            <w:r>
              <w:t>37.77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58.11</w:t>
            </w:r>
          </w:p>
        </w:tc>
        <w:tc>
          <w:tcPr>
            <w:tcW w:w="1134" w:type="dxa"/>
            <w:vAlign w:val="center"/>
          </w:tcPr>
          <w:p>
            <w:pPr>
              <w:pStyle w:val="13"/>
            </w:pPr>
            <w:r>
              <w:t>58.11</w:t>
            </w:r>
          </w:p>
        </w:tc>
        <w:tc>
          <w:tcPr>
            <w:tcW w:w="1134" w:type="dxa"/>
            <w:vAlign w:val="center"/>
          </w:tcPr>
          <w:p>
            <w:pPr>
              <w:pStyle w:val="13"/>
            </w:pPr>
            <w:r>
              <w:t>58.11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29.06</w:t>
            </w:r>
          </w:p>
        </w:tc>
        <w:tc>
          <w:tcPr>
            <w:tcW w:w="1134" w:type="dxa"/>
            <w:vAlign w:val="center"/>
          </w:tcPr>
          <w:p>
            <w:pPr>
              <w:pStyle w:val="13"/>
            </w:pPr>
            <w:r>
              <w:t>29.06</w:t>
            </w:r>
          </w:p>
        </w:tc>
        <w:tc>
          <w:tcPr>
            <w:tcW w:w="1134" w:type="dxa"/>
            <w:vAlign w:val="center"/>
          </w:tcPr>
          <w:p>
            <w:pPr>
              <w:pStyle w:val="13"/>
            </w:pPr>
            <w:r>
              <w:t>29.06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pPr>
            <w:r>
              <w:t>6.20</w:t>
            </w:r>
          </w:p>
        </w:tc>
        <w:tc>
          <w:tcPr>
            <w:tcW w:w="1134" w:type="dxa"/>
            <w:vAlign w:val="center"/>
          </w:tcPr>
          <w:p>
            <w:pPr>
              <w:pStyle w:val="13"/>
            </w:pPr>
            <w:r>
              <w:t>6.20</w:t>
            </w:r>
          </w:p>
        </w:tc>
        <w:tc>
          <w:tcPr>
            <w:tcW w:w="1134" w:type="dxa"/>
            <w:vAlign w:val="center"/>
          </w:tcPr>
          <w:p>
            <w:pPr>
              <w:pStyle w:val="13"/>
            </w:pPr>
            <w:r>
              <w:t>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2080999</w:t>
            </w:r>
          </w:p>
        </w:tc>
        <w:tc>
          <w:tcPr>
            <w:tcW w:w="1559" w:type="dxa"/>
            <w:vAlign w:val="center"/>
          </w:tcPr>
          <w:p>
            <w:pPr>
              <w:pStyle w:val="14"/>
            </w:pPr>
            <w:r>
              <w:t>其他退役安置支出</w:t>
            </w:r>
          </w:p>
        </w:tc>
        <w:tc>
          <w:tcPr>
            <w:tcW w:w="1134" w:type="dxa"/>
            <w:vAlign w:val="center"/>
          </w:tcPr>
          <w:p>
            <w:pPr>
              <w:pStyle w:val="13"/>
            </w:pPr>
            <w:r>
              <w:t>6.20</w:t>
            </w:r>
          </w:p>
        </w:tc>
        <w:tc>
          <w:tcPr>
            <w:tcW w:w="1134" w:type="dxa"/>
            <w:vAlign w:val="center"/>
          </w:tcPr>
          <w:p>
            <w:pPr>
              <w:pStyle w:val="13"/>
            </w:pPr>
            <w:r>
              <w:t>6.20</w:t>
            </w:r>
          </w:p>
        </w:tc>
        <w:tc>
          <w:tcPr>
            <w:tcW w:w="1134" w:type="dxa"/>
            <w:vAlign w:val="center"/>
          </w:tcPr>
          <w:p>
            <w:pPr>
              <w:pStyle w:val="13"/>
            </w:pPr>
            <w:r>
              <w:t>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2.75</w:t>
            </w:r>
          </w:p>
        </w:tc>
        <w:tc>
          <w:tcPr>
            <w:tcW w:w="1134" w:type="dxa"/>
            <w:vAlign w:val="center"/>
          </w:tcPr>
          <w:p>
            <w:pPr>
              <w:pStyle w:val="13"/>
            </w:pPr>
            <w:r>
              <w:t>2.75</w:t>
            </w:r>
          </w:p>
        </w:tc>
        <w:tc>
          <w:tcPr>
            <w:tcW w:w="1134" w:type="dxa"/>
            <w:vAlign w:val="center"/>
          </w:tcPr>
          <w:p>
            <w:pPr>
              <w:pStyle w:val="13"/>
            </w:pPr>
            <w:r>
              <w:t>2.75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1.83</w:t>
            </w:r>
          </w:p>
        </w:tc>
        <w:tc>
          <w:tcPr>
            <w:tcW w:w="1134" w:type="dxa"/>
            <w:vAlign w:val="center"/>
          </w:tcPr>
          <w:p>
            <w:pPr>
              <w:pStyle w:val="13"/>
            </w:pPr>
            <w:r>
              <w:t>1.83</w:t>
            </w:r>
          </w:p>
        </w:tc>
        <w:tc>
          <w:tcPr>
            <w:tcW w:w="1134" w:type="dxa"/>
            <w:vAlign w:val="center"/>
          </w:tcPr>
          <w:p>
            <w:pPr>
              <w:pStyle w:val="13"/>
            </w:pPr>
            <w:r>
              <w:t>1.83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1.83</w:t>
            </w:r>
          </w:p>
        </w:tc>
        <w:tc>
          <w:tcPr>
            <w:tcW w:w="1134" w:type="dxa"/>
            <w:vAlign w:val="center"/>
          </w:tcPr>
          <w:p>
            <w:pPr>
              <w:pStyle w:val="13"/>
            </w:pPr>
            <w:r>
              <w:t>1.83</w:t>
            </w:r>
          </w:p>
        </w:tc>
        <w:tc>
          <w:tcPr>
            <w:tcW w:w="1134" w:type="dxa"/>
            <w:vAlign w:val="center"/>
          </w:tcPr>
          <w:p>
            <w:pPr>
              <w:pStyle w:val="13"/>
            </w:pPr>
            <w:r>
              <w:t>1.83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194.79</w:t>
            </w:r>
          </w:p>
        </w:tc>
        <w:tc>
          <w:tcPr>
            <w:tcW w:w="1134" w:type="dxa"/>
            <w:vAlign w:val="center"/>
          </w:tcPr>
          <w:p>
            <w:pPr>
              <w:pStyle w:val="13"/>
            </w:pPr>
            <w:r>
              <w:t>194.79</w:t>
            </w:r>
          </w:p>
        </w:tc>
        <w:tc>
          <w:tcPr>
            <w:tcW w:w="1134" w:type="dxa"/>
            <w:vAlign w:val="center"/>
          </w:tcPr>
          <w:p>
            <w:pPr>
              <w:pStyle w:val="13"/>
            </w:pPr>
            <w:r>
              <w:t>194.79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21305</w:t>
            </w:r>
          </w:p>
        </w:tc>
        <w:tc>
          <w:tcPr>
            <w:tcW w:w="1559" w:type="dxa"/>
            <w:vAlign w:val="center"/>
          </w:tcPr>
          <w:p>
            <w:pPr>
              <w:pStyle w:val="14"/>
            </w:pPr>
            <w:r>
              <w:t>巩固</w:t>
            </w:r>
            <w:r>
              <w:rPr>
                <w:rFonts w:hint="eastAsia"/>
                <w:lang w:eastAsia="zh-CN"/>
              </w:rPr>
              <w:t>拓展</w:t>
            </w:r>
            <w:r>
              <w:t>脱贫攻坚成果衔接乡村振兴</w:t>
            </w:r>
          </w:p>
        </w:tc>
        <w:tc>
          <w:tcPr>
            <w:tcW w:w="1134" w:type="dxa"/>
            <w:vAlign w:val="center"/>
          </w:tcPr>
          <w:p>
            <w:pPr>
              <w:pStyle w:val="13"/>
            </w:pPr>
            <w:r>
              <w:t>41.71</w:t>
            </w:r>
          </w:p>
        </w:tc>
        <w:tc>
          <w:tcPr>
            <w:tcW w:w="1134" w:type="dxa"/>
            <w:vAlign w:val="center"/>
          </w:tcPr>
          <w:p>
            <w:pPr>
              <w:pStyle w:val="13"/>
            </w:pPr>
            <w:r>
              <w:t>41.71</w:t>
            </w:r>
          </w:p>
        </w:tc>
        <w:tc>
          <w:tcPr>
            <w:tcW w:w="1134" w:type="dxa"/>
            <w:vAlign w:val="center"/>
          </w:tcPr>
          <w:p>
            <w:pPr>
              <w:pStyle w:val="13"/>
            </w:pPr>
            <w:r>
              <w:t>41.71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2130599</w:t>
            </w:r>
          </w:p>
        </w:tc>
        <w:tc>
          <w:tcPr>
            <w:tcW w:w="1559" w:type="dxa"/>
            <w:vAlign w:val="center"/>
          </w:tcPr>
          <w:p>
            <w:pPr>
              <w:pStyle w:val="14"/>
            </w:pPr>
            <w:r>
              <w:t>其他巩固</w:t>
            </w:r>
            <w:r>
              <w:rPr>
                <w:rFonts w:hint="eastAsia"/>
                <w:lang w:eastAsia="zh-CN"/>
              </w:rPr>
              <w:t>拓展</w:t>
            </w:r>
            <w:r>
              <w:t>脱贫攻坚成果衔接乡村振兴支出</w:t>
            </w:r>
          </w:p>
        </w:tc>
        <w:tc>
          <w:tcPr>
            <w:tcW w:w="1134" w:type="dxa"/>
            <w:vAlign w:val="center"/>
          </w:tcPr>
          <w:p>
            <w:pPr>
              <w:pStyle w:val="13"/>
            </w:pPr>
            <w:r>
              <w:t>41.71</w:t>
            </w:r>
          </w:p>
        </w:tc>
        <w:tc>
          <w:tcPr>
            <w:tcW w:w="1134" w:type="dxa"/>
            <w:vAlign w:val="center"/>
          </w:tcPr>
          <w:p>
            <w:pPr>
              <w:pStyle w:val="13"/>
            </w:pPr>
            <w:r>
              <w:t>41.71</w:t>
            </w:r>
          </w:p>
        </w:tc>
        <w:tc>
          <w:tcPr>
            <w:tcW w:w="1134" w:type="dxa"/>
            <w:vAlign w:val="center"/>
          </w:tcPr>
          <w:p>
            <w:pPr>
              <w:pStyle w:val="13"/>
            </w:pPr>
            <w:r>
              <w:t>41.71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152.08</w:t>
            </w:r>
          </w:p>
        </w:tc>
        <w:tc>
          <w:tcPr>
            <w:tcW w:w="1134" w:type="dxa"/>
            <w:vAlign w:val="center"/>
          </w:tcPr>
          <w:p>
            <w:pPr>
              <w:pStyle w:val="13"/>
            </w:pPr>
            <w:r>
              <w:t>152.08</w:t>
            </w:r>
          </w:p>
        </w:tc>
        <w:tc>
          <w:tcPr>
            <w:tcW w:w="1134" w:type="dxa"/>
            <w:vAlign w:val="center"/>
          </w:tcPr>
          <w:p>
            <w:pPr>
              <w:pStyle w:val="13"/>
            </w:pPr>
            <w:r>
              <w:t>152.08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152.08</w:t>
            </w:r>
          </w:p>
        </w:tc>
        <w:tc>
          <w:tcPr>
            <w:tcW w:w="1134" w:type="dxa"/>
            <w:vAlign w:val="center"/>
          </w:tcPr>
          <w:p>
            <w:pPr>
              <w:pStyle w:val="13"/>
            </w:pPr>
            <w:r>
              <w:t>152.08</w:t>
            </w:r>
          </w:p>
        </w:tc>
        <w:tc>
          <w:tcPr>
            <w:tcW w:w="1134" w:type="dxa"/>
            <w:vAlign w:val="center"/>
          </w:tcPr>
          <w:p>
            <w:pPr>
              <w:pStyle w:val="13"/>
            </w:pPr>
            <w:r>
              <w:t>152.08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29.06</w:t>
            </w:r>
          </w:p>
        </w:tc>
        <w:tc>
          <w:tcPr>
            <w:tcW w:w="1134" w:type="dxa"/>
            <w:vAlign w:val="center"/>
          </w:tcPr>
          <w:p>
            <w:pPr>
              <w:pStyle w:val="13"/>
            </w:pPr>
            <w:r>
              <w:t>29.06</w:t>
            </w:r>
          </w:p>
        </w:tc>
        <w:tc>
          <w:tcPr>
            <w:tcW w:w="1134" w:type="dxa"/>
            <w:vAlign w:val="center"/>
          </w:tcPr>
          <w:p>
            <w:pPr>
              <w:pStyle w:val="13"/>
            </w:pPr>
            <w:r>
              <w:t>29.06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29.06</w:t>
            </w:r>
          </w:p>
        </w:tc>
        <w:tc>
          <w:tcPr>
            <w:tcW w:w="1134" w:type="dxa"/>
            <w:vAlign w:val="center"/>
          </w:tcPr>
          <w:p>
            <w:pPr>
              <w:pStyle w:val="13"/>
            </w:pPr>
            <w:r>
              <w:t>29.06</w:t>
            </w:r>
          </w:p>
        </w:tc>
        <w:tc>
          <w:tcPr>
            <w:tcW w:w="1134" w:type="dxa"/>
            <w:vAlign w:val="center"/>
          </w:tcPr>
          <w:p>
            <w:pPr>
              <w:pStyle w:val="13"/>
            </w:pPr>
            <w:r>
              <w:t>29.06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29.06</w:t>
            </w:r>
          </w:p>
        </w:tc>
        <w:tc>
          <w:tcPr>
            <w:tcW w:w="1134" w:type="dxa"/>
            <w:vAlign w:val="center"/>
          </w:tcPr>
          <w:p>
            <w:pPr>
              <w:pStyle w:val="13"/>
            </w:pPr>
            <w:r>
              <w:t>29.06</w:t>
            </w:r>
          </w:p>
        </w:tc>
        <w:tc>
          <w:tcPr>
            <w:tcW w:w="1134" w:type="dxa"/>
            <w:vAlign w:val="center"/>
          </w:tcPr>
          <w:p>
            <w:pPr>
              <w:pStyle w:val="13"/>
            </w:pPr>
            <w:r>
              <w:t>29.06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40.80</w:t>
            </w:r>
          </w:p>
        </w:tc>
        <w:tc>
          <w:tcPr>
            <w:tcW w:w="1134" w:type="dxa"/>
            <w:vAlign w:val="center"/>
          </w:tcPr>
          <w:p>
            <w:pPr>
              <w:pStyle w:val="13"/>
            </w:pPr>
            <w:r>
              <w:t>40.80</w:t>
            </w:r>
          </w:p>
        </w:tc>
        <w:tc>
          <w:tcPr>
            <w:tcW w:w="1134" w:type="dxa"/>
            <w:vAlign w:val="center"/>
          </w:tcPr>
          <w:p>
            <w:pPr>
              <w:pStyle w:val="13"/>
            </w:pPr>
            <w:r>
              <w:t>40.80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22402</w:t>
            </w:r>
          </w:p>
        </w:tc>
        <w:tc>
          <w:tcPr>
            <w:tcW w:w="1559" w:type="dxa"/>
            <w:vAlign w:val="center"/>
          </w:tcPr>
          <w:p>
            <w:pPr>
              <w:pStyle w:val="14"/>
            </w:pPr>
            <w:r>
              <w:t>消防救援事务</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2240299</w:t>
            </w:r>
          </w:p>
        </w:tc>
        <w:tc>
          <w:tcPr>
            <w:tcW w:w="1559" w:type="dxa"/>
            <w:vAlign w:val="center"/>
          </w:tcPr>
          <w:p>
            <w:pPr>
              <w:pStyle w:val="14"/>
            </w:pPr>
            <w:r>
              <w:t>其他消防救援事务支出</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997涞源县泉坊镇人民政府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1059.28</w:t>
            </w:r>
          </w:p>
        </w:tc>
        <w:tc>
          <w:tcPr>
            <w:tcW w:w="1361" w:type="dxa"/>
            <w:vAlign w:val="center"/>
          </w:tcPr>
          <w:p>
            <w:pPr>
              <w:pStyle w:val="17"/>
            </w:pPr>
            <w:r>
              <w:t>770.82</w:t>
            </w:r>
          </w:p>
        </w:tc>
        <w:tc>
          <w:tcPr>
            <w:tcW w:w="1361" w:type="dxa"/>
            <w:vAlign w:val="center"/>
          </w:tcPr>
          <w:p>
            <w:pPr>
              <w:pStyle w:val="17"/>
            </w:pPr>
            <w:r>
              <w:t>288.46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657.82</w:t>
            </w:r>
          </w:p>
        </w:tc>
        <w:tc>
          <w:tcPr>
            <w:tcW w:w="1361" w:type="dxa"/>
            <w:vAlign w:val="center"/>
          </w:tcPr>
          <w:p>
            <w:pPr>
              <w:pStyle w:val="13"/>
            </w:pPr>
            <w:r>
              <w:t>616.82</w:t>
            </w:r>
          </w:p>
        </w:tc>
        <w:tc>
          <w:tcPr>
            <w:tcW w:w="1361" w:type="dxa"/>
            <w:vAlign w:val="center"/>
          </w:tcPr>
          <w:p>
            <w:pPr>
              <w:pStyle w:val="13"/>
            </w:pPr>
            <w:r>
              <w:t>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657.82</w:t>
            </w:r>
          </w:p>
        </w:tc>
        <w:tc>
          <w:tcPr>
            <w:tcW w:w="1361" w:type="dxa"/>
            <w:vAlign w:val="center"/>
          </w:tcPr>
          <w:p>
            <w:pPr>
              <w:pStyle w:val="13"/>
            </w:pPr>
            <w:r>
              <w:t>616.82</w:t>
            </w:r>
          </w:p>
        </w:tc>
        <w:tc>
          <w:tcPr>
            <w:tcW w:w="1361" w:type="dxa"/>
            <w:vAlign w:val="center"/>
          </w:tcPr>
          <w:p>
            <w:pPr>
              <w:pStyle w:val="13"/>
            </w:pPr>
            <w:r>
              <w:t>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651.82</w:t>
            </w:r>
          </w:p>
        </w:tc>
        <w:tc>
          <w:tcPr>
            <w:tcW w:w="1361" w:type="dxa"/>
            <w:vAlign w:val="center"/>
          </w:tcPr>
          <w:p>
            <w:pPr>
              <w:pStyle w:val="13"/>
            </w:pPr>
            <w:r>
              <w:t>616.82</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132.06</w:t>
            </w:r>
          </w:p>
        </w:tc>
        <w:tc>
          <w:tcPr>
            <w:tcW w:w="1361" w:type="dxa"/>
            <w:vAlign w:val="center"/>
          </w:tcPr>
          <w:p>
            <w:pPr>
              <w:pStyle w:val="13"/>
            </w:pPr>
            <w:r>
              <w:t>124.94</w:t>
            </w:r>
          </w:p>
        </w:tc>
        <w:tc>
          <w:tcPr>
            <w:tcW w:w="1361" w:type="dxa"/>
            <w:vAlign w:val="center"/>
          </w:tcPr>
          <w:p>
            <w:pPr>
              <w:pStyle w:val="13"/>
            </w:pPr>
            <w:r>
              <w:t>7.12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124.94</w:t>
            </w:r>
          </w:p>
        </w:tc>
        <w:tc>
          <w:tcPr>
            <w:tcW w:w="1361" w:type="dxa"/>
            <w:vAlign w:val="center"/>
          </w:tcPr>
          <w:p>
            <w:pPr>
              <w:pStyle w:val="13"/>
            </w:pPr>
            <w:r>
              <w:t>124.94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37.77</w:t>
            </w:r>
          </w:p>
        </w:tc>
        <w:tc>
          <w:tcPr>
            <w:tcW w:w="1361" w:type="dxa"/>
            <w:vAlign w:val="center"/>
          </w:tcPr>
          <w:p>
            <w:pPr>
              <w:pStyle w:val="13"/>
            </w:pPr>
            <w:r>
              <w:t>37.77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58.11</w:t>
            </w:r>
          </w:p>
        </w:tc>
        <w:tc>
          <w:tcPr>
            <w:tcW w:w="1361" w:type="dxa"/>
            <w:vAlign w:val="center"/>
          </w:tcPr>
          <w:p>
            <w:pPr>
              <w:pStyle w:val="13"/>
            </w:pPr>
            <w:r>
              <w:t>58.11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29.06</w:t>
            </w:r>
          </w:p>
        </w:tc>
        <w:tc>
          <w:tcPr>
            <w:tcW w:w="1361" w:type="dxa"/>
            <w:vAlign w:val="center"/>
          </w:tcPr>
          <w:p>
            <w:pPr>
              <w:pStyle w:val="13"/>
            </w:pPr>
            <w:r>
              <w:t>29.06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20809</w:t>
            </w:r>
          </w:p>
        </w:tc>
        <w:tc>
          <w:tcPr>
            <w:tcW w:w="4535" w:type="dxa"/>
            <w:vAlign w:val="center"/>
          </w:tcPr>
          <w:p>
            <w:pPr>
              <w:pStyle w:val="14"/>
            </w:pPr>
            <w:r>
              <w:t>退役安置</w:t>
            </w:r>
          </w:p>
        </w:tc>
        <w:tc>
          <w:tcPr>
            <w:tcW w:w="1361" w:type="dxa"/>
            <w:vAlign w:val="center"/>
          </w:tcPr>
          <w:p>
            <w:pPr>
              <w:pStyle w:val="13"/>
            </w:pPr>
            <w:r>
              <w:t>6.20</w:t>
            </w:r>
          </w:p>
        </w:tc>
        <w:tc>
          <w:tcPr>
            <w:tcW w:w="1361" w:type="dxa"/>
            <w:vAlign w:val="center"/>
          </w:tcPr>
          <w:p>
            <w:pPr>
              <w:pStyle w:val="13"/>
            </w:pPr>
          </w:p>
        </w:tc>
        <w:tc>
          <w:tcPr>
            <w:tcW w:w="1361" w:type="dxa"/>
            <w:vAlign w:val="center"/>
          </w:tcPr>
          <w:p>
            <w:pPr>
              <w:pStyle w:val="13"/>
            </w:pPr>
            <w:r>
              <w:t>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2080999</w:t>
            </w:r>
          </w:p>
        </w:tc>
        <w:tc>
          <w:tcPr>
            <w:tcW w:w="4535" w:type="dxa"/>
            <w:vAlign w:val="center"/>
          </w:tcPr>
          <w:p>
            <w:pPr>
              <w:pStyle w:val="14"/>
            </w:pPr>
            <w:r>
              <w:t>其他退役安置支出</w:t>
            </w:r>
          </w:p>
        </w:tc>
        <w:tc>
          <w:tcPr>
            <w:tcW w:w="1361" w:type="dxa"/>
            <w:vAlign w:val="center"/>
          </w:tcPr>
          <w:p>
            <w:pPr>
              <w:pStyle w:val="13"/>
            </w:pPr>
            <w:r>
              <w:t>6.20</w:t>
            </w:r>
          </w:p>
        </w:tc>
        <w:tc>
          <w:tcPr>
            <w:tcW w:w="1361" w:type="dxa"/>
            <w:vAlign w:val="center"/>
          </w:tcPr>
          <w:p>
            <w:pPr>
              <w:pStyle w:val="13"/>
            </w:pPr>
          </w:p>
        </w:tc>
        <w:tc>
          <w:tcPr>
            <w:tcW w:w="1361" w:type="dxa"/>
            <w:vAlign w:val="center"/>
          </w:tcPr>
          <w:p>
            <w:pPr>
              <w:pStyle w:val="13"/>
            </w:pPr>
            <w:r>
              <w:t>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2.75</w:t>
            </w:r>
          </w:p>
        </w:tc>
        <w:tc>
          <w:tcPr>
            <w:tcW w:w="1361" w:type="dxa"/>
            <w:vAlign w:val="center"/>
          </w:tcPr>
          <w:p>
            <w:pPr>
              <w:pStyle w:val="13"/>
            </w:pPr>
          </w:p>
        </w:tc>
        <w:tc>
          <w:tcPr>
            <w:tcW w:w="1361" w:type="dxa"/>
            <w:vAlign w:val="center"/>
          </w:tcPr>
          <w:p>
            <w:pPr>
              <w:pStyle w:val="13"/>
            </w:pPr>
            <w:r>
              <w:t>2.75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1.83</w:t>
            </w:r>
          </w:p>
        </w:tc>
        <w:tc>
          <w:tcPr>
            <w:tcW w:w="1361" w:type="dxa"/>
            <w:vAlign w:val="center"/>
          </w:tcPr>
          <w:p>
            <w:pPr>
              <w:pStyle w:val="13"/>
            </w:pPr>
          </w:p>
        </w:tc>
        <w:tc>
          <w:tcPr>
            <w:tcW w:w="1361" w:type="dxa"/>
            <w:vAlign w:val="center"/>
          </w:tcPr>
          <w:p>
            <w:pPr>
              <w:pStyle w:val="13"/>
            </w:pPr>
            <w:r>
              <w:t>1.83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1.83</w:t>
            </w:r>
          </w:p>
        </w:tc>
        <w:tc>
          <w:tcPr>
            <w:tcW w:w="1361" w:type="dxa"/>
            <w:vAlign w:val="center"/>
          </w:tcPr>
          <w:p>
            <w:pPr>
              <w:pStyle w:val="13"/>
            </w:pPr>
          </w:p>
        </w:tc>
        <w:tc>
          <w:tcPr>
            <w:tcW w:w="1361" w:type="dxa"/>
            <w:vAlign w:val="center"/>
          </w:tcPr>
          <w:p>
            <w:pPr>
              <w:pStyle w:val="13"/>
            </w:pPr>
            <w:r>
              <w:t>1.83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194.79</w:t>
            </w:r>
          </w:p>
        </w:tc>
        <w:tc>
          <w:tcPr>
            <w:tcW w:w="1361" w:type="dxa"/>
            <w:vAlign w:val="center"/>
          </w:tcPr>
          <w:p>
            <w:pPr>
              <w:pStyle w:val="13"/>
            </w:pPr>
          </w:p>
        </w:tc>
        <w:tc>
          <w:tcPr>
            <w:tcW w:w="1361" w:type="dxa"/>
            <w:vAlign w:val="center"/>
          </w:tcPr>
          <w:p>
            <w:pPr>
              <w:pStyle w:val="13"/>
            </w:pPr>
            <w:r>
              <w:t>194.79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21305</w:t>
            </w:r>
          </w:p>
        </w:tc>
        <w:tc>
          <w:tcPr>
            <w:tcW w:w="4535" w:type="dxa"/>
            <w:vAlign w:val="center"/>
          </w:tcPr>
          <w:p>
            <w:pPr>
              <w:pStyle w:val="14"/>
            </w:pPr>
            <w:r>
              <w:t>巩固</w:t>
            </w:r>
            <w:r>
              <w:rPr>
                <w:rFonts w:hint="eastAsia"/>
                <w:lang w:eastAsia="zh-CN"/>
              </w:rPr>
              <w:t>拓展</w:t>
            </w:r>
            <w:r>
              <w:t>脱贫攻坚成果衔接乡村振兴</w:t>
            </w:r>
          </w:p>
        </w:tc>
        <w:tc>
          <w:tcPr>
            <w:tcW w:w="1361" w:type="dxa"/>
            <w:vAlign w:val="center"/>
          </w:tcPr>
          <w:p>
            <w:pPr>
              <w:pStyle w:val="13"/>
            </w:pPr>
            <w:r>
              <w:t>41.71</w:t>
            </w:r>
          </w:p>
        </w:tc>
        <w:tc>
          <w:tcPr>
            <w:tcW w:w="1361" w:type="dxa"/>
            <w:vAlign w:val="center"/>
          </w:tcPr>
          <w:p>
            <w:pPr>
              <w:pStyle w:val="13"/>
            </w:pPr>
          </w:p>
        </w:tc>
        <w:tc>
          <w:tcPr>
            <w:tcW w:w="1361" w:type="dxa"/>
            <w:vAlign w:val="center"/>
          </w:tcPr>
          <w:p>
            <w:pPr>
              <w:pStyle w:val="13"/>
            </w:pPr>
            <w:r>
              <w:t>41.71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2130599</w:t>
            </w:r>
          </w:p>
        </w:tc>
        <w:tc>
          <w:tcPr>
            <w:tcW w:w="4535" w:type="dxa"/>
            <w:vAlign w:val="center"/>
          </w:tcPr>
          <w:p>
            <w:pPr>
              <w:pStyle w:val="14"/>
            </w:pPr>
            <w:r>
              <w:t>其他巩固</w:t>
            </w:r>
            <w:r>
              <w:rPr>
                <w:rFonts w:hint="eastAsia"/>
                <w:lang w:eastAsia="zh-CN"/>
              </w:rPr>
              <w:t>拓展</w:t>
            </w:r>
            <w:r>
              <w:t>脱贫攻坚成果衔接乡村振兴支出</w:t>
            </w:r>
          </w:p>
        </w:tc>
        <w:tc>
          <w:tcPr>
            <w:tcW w:w="1361" w:type="dxa"/>
            <w:vAlign w:val="center"/>
          </w:tcPr>
          <w:p>
            <w:pPr>
              <w:pStyle w:val="13"/>
            </w:pPr>
            <w:r>
              <w:t>41.71</w:t>
            </w:r>
          </w:p>
        </w:tc>
        <w:tc>
          <w:tcPr>
            <w:tcW w:w="1361" w:type="dxa"/>
            <w:vAlign w:val="center"/>
          </w:tcPr>
          <w:p>
            <w:pPr>
              <w:pStyle w:val="13"/>
            </w:pPr>
          </w:p>
        </w:tc>
        <w:tc>
          <w:tcPr>
            <w:tcW w:w="1361" w:type="dxa"/>
            <w:vAlign w:val="center"/>
          </w:tcPr>
          <w:p>
            <w:pPr>
              <w:pStyle w:val="13"/>
            </w:pPr>
            <w:r>
              <w:t>41.71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152.08</w:t>
            </w:r>
          </w:p>
        </w:tc>
        <w:tc>
          <w:tcPr>
            <w:tcW w:w="1361" w:type="dxa"/>
            <w:vAlign w:val="center"/>
          </w:tcPr>
          <w:p>
            <w:pPr>
              <w:pStyle w:val="13"/>
            </w:pPr>
          </w:p>
        </w:tc>
        <w:tc>
          <w:tcPr>
            <w:tcW w:w="1361" w:type="dxa"/>
            <w:vAlign w:val="center"/>
          </w:tcPr>
          <w:p>
            <w:pPr>
              <w:pStyle w:val="13"/>
            </w:pPr>
            <w:r>
              <w:t>152.08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152.08</w:t>
            </w:r>
          </w:p>
        </w:tc>
        <w:tc>
          <w:tcPr>
            <w:tcW w:w="1361" w:type="dxa"/>
            <w:vAlign w:val="center"/>
          </w:tcPr>
          <w:p>
            <w:pPr>
              <w:pStyle w:val="13"/>
            </w:pPr>
          </w:p>
        </w:tc>
        <w:tc>
          <w:tcPr>
            <w:tcW w:w="1361" w:type="dxa"/>
            <w:vAlign w:val="center"/>
          </w:tcPr>
          <w:p>
            <w:pPr>
              <w:pStyle w:val="13"/>
            </w:pPr>
            <w:r>
              <w:t>152.08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29.06</w:t>
            </w:r>
          </w:p>
        </w:tc>
        <w:tc>
          <w:tcPr>
            <w:tcW w:w="1361" w:type="dxa"/>
            <w:vAlign w:val="center"/>
          </w:tcPr>
          <w:p>
            <w:pPr>
              <w:pStyle w:val="13"/>
            </w:pPr>
            <w:r>
              <w:t>29.06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29.06</w:t>
            </w:r>
          </w:p>
        </w:tc>
        <w:tc>
          <w:tcPr>
            <w:tcW w:w="1361" w:type="dxa"/>
            <w:vAlign w:val="center"/>
          </w:tcPr>
          <w:p>
            <w:pPr>
              <w:pStyle w:val="13"/>
            </w:pPr>
            <w:r>
              <w:t>29.06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29.06</w:t>
            </w:r>
          </w:p>
        </w:tc>
        <w:tc>
          <w:tcPr>
            <w:tcW w:w="1361" w:type="dxa"/>
            <w:vAlign w:val="center"/>
          </w:tcPr>
          <w:p>
            <w:pPr>
              <w:pStyle w:val="13"/>
            </w:pPr>
            <w:r>
              <w:t>29.06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40.80</w:t>
            </w:r>
          </w:p>
        </w:tc>
        <w:tc>
          <w:tcPr>
            <w:tcW w:w="1361" w:type="dxa"/>
            <w:vAlign w:val="center"/>
          </w:tcPr>
          <w:p>
            <w:pPr>
              <w:pStyle w:val="13"/>
            </w:pPr>
          </w:p>
        </w:tc>
        <w:tc>
          <w:tcPr>
            <w:tcW w:w="1361" w:type="dxa"/>
            <w:vAlign w:val="center"/>
          </w:tcPr>
          <w:p>
            <w:pPr>
              <w:pStyle w:val="13"/>
            </w:pPr>
            <w:r>
              <w:t>40.80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22402</w:t>
            </w:r>
          </w:p>
        </w:tc>
        <w:tc>
          <w:tcPr>
            <w:tcW w:w="4535" w:type="dxa"/>
            <w:vAlign w:val="center"/>
          </w:tcPr>
          <w:p>
            <w:pPr>
              <w:pStyle w:val="14"/>
            </w:pPr>
            <w:r>
              <w:t>消防救援事务</w:t>
            </w: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2240299</w:t>
            </w:r>
          </w:p>
        </w:tc>
        <w:tc>
          <w:tcPr>
            <w:tcW w:w="4535" w:type="dxa"/>
            <w:vAlign w:val="center"/>
          </w:tcPr>
          <w:p>
            <w:pPr>
              <w:pStyle w:val="14"/>
            </w:pPr>
            <w:r>
              <w:t>其他消防救援事务支出</w:t>
            </w: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997涞源县泉坊镇人民政府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1059.28</w:t>
            </w:r>
          </w:p>
        </w:tc>
        <w:tc>
          <w:tcPr>
            <w:tcW w:w="3402" w:type="dxa"/>
            <w:vAlign w:val="center"/>
          </w:tcPr>
          <w:p>
            <w:pPr>
              <w:pStyle w:val="14"/>
            </w:pPr>
            <w:r>
              <w:t>一、一般公共服务支出</w:t>
            </w:r>
          </w:p>
        </w:tc>
        <w:tc>
          <w:tcPr>
            <w:tcW w:w="1474" w:type="dxa"/>
            <w:vAlign w:val="center"/>
          </w:tcPr>
          <w:p>
            <w:pPr>
              <w:pStyle w:val="13"/>
            </w:pPr>
            <w:r>
              <w:t>657.82</w:t>
            </w:r>
          </w:p>
        </w:tc>
        <w:tc>
          <w:tcPr>
            <w:tcW w:w="1474" w:type="dxa"/>
            <w:vAlign w:val="center"/>
          </w:tcPr>
          <w:p>
            <w:pPr>
              <w:pStyle w:val="13"/>
            </w:pPr>
            <w:r>
              <w:t>657.82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132.06</w:t>
            </w:r>
          </w:p>
        </w:tc>
        <w:tc>
          <w:tcPr>
            <w:tcW w:w="1474" w:type="dxa"/>
            <w:vAlign w:val="center"/>
          </w:tcPr>
          <w:p>
            <w:pPr>
              <w:pStyle w:val="13"/>
            </w:pPr>
            <w:r>
              <w:t>132.06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2.75</w:t>
            </w:r>
          </w:p>
        </w:tc>
        <w:tc>
          <w:tcPr>
            <w:tcW w:w="1474" w:type="dxa"/>
            <w:vAlign w:val="center"/>
          </w:tcPr>
          <w:p>
            <w:pPr>
              <w:pStyle w:val="13"/>
            </w:pPr>
            <w:r>
              <w:t>2.75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w:t>
            </w:r>
          </w:p>
        </w:tc>
        <w:tc>
          <w:tcPr>
            <w:tcW w:w="1474" w:type="dxa"/>
            <w:vAlign w:val="center"/>
          </w:tcPr>
          <w:p>
            <w:pPr>
              <w:pStyle w:val="13"/>
            </w:pPr>
            <w:r>
              <w:t>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194.79</w:t>
            </w:r>
          </w:p>
        </w:tc>
        <w:tc>
          <w:tcPr>
            <w:tcW w:w="1474" w:type="dxa"/>
            <w:vAlign w:val="center"/>
          </w:tcPr>
          <w:p>
            <w:pPr>
              <w:pStyle w:val="13"/>
            </w:pPr>
            <w:r>
              <w:t>194.79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29.06</w:t>
            </w:r>
          </w:p>
        </w:tc>
        <w:tc>
          <w:tcPr>
            <w:tcW w:w="1474" w:type="dxa"/>
            <w:vAlign w:val="center"/>
          </w:tcPr>
          <w:p>
            <w:pPr>
              <w:pStyle w:val="13"/>
            </w:pPr>
            <w:r>
              <w:t>29.06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40.80</w:t>
            </w:r>
          </w:p>
        </w:tc>
        <w:tc>
          <w:tcPr>
            <w:tcW w:w="1474" w:type="dxa"/>
            <w:vAlign w:val="center"/>
          </w:tcPr>
          <w:p>
            <w:pPr>
              <w:pStyle w:val="13"/>
            </w:pPr>
            <w:r>
              <w:t>40.80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1059.28</w:t>
            </w:r>
          </w:p>
        </w:tc>
        <w:tc>
          <w:tcPr>
            <w:tcW w:w="3402" w:type="dxa"/>
            <w:vAlign w:val="center"/>
          </w:tcPr>
          <w:p>
            <w:pPr>
              <w:pStyle w:val="16"/>
            </w:pPr>
            <w:r>
              <w:t>本年支出合计</w:t>
            </w:r>
          </w:p>
        </w:tc>
        <w:tc>
          <w:tcPr>
            <w:tcW w:w="1474" w:type="dxa"/>
            <w:vAlign w:val="center"/>
          </w:tcPr>
          <w:p>
            <w:pPr>
              <w:pStyle w:val="17"/>
            </w:pPr>
            <w:r>
              <w:t>1059.28</w:t>
            </w:r>
          </w:p>
        </w:tc>
        <w:tc>
          <w:tcPr>
            <w:tcW w:w="1474" w:type="dxa"/>
            <w:vAlign w:val="center"/>
          </w:tcPr>
          <w:p>
            <w:pPr>
              <w:pStyle w:val="17"/>
            </w:pPr>
            <w:r>
              <w:t>1059.28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1059.28</w:t>
            </w:r>
          </w:p>
        </w:tc>
        <w:tc>
          <w:tcPr>
            <w:tcW w:w="3402" w:type="dxa"/>
            <w:vAlign w:val="center"/>
          </w:tcPr>
          <w:p>
            <w:pPr>
              <w:pStyle w:val="16"/>
            </w:pPr>
            <w:r>
              <w:t>支出总计</w:t>
            </w:r>
          </w:p>
        </w:tc>
        <w:tc>
          <w:tcPr>
            <w:tcW w:w="1474" w:type="dxa"/>
            <w:vAlign w:val="center"/>
          </w:tcPr>
          <w:p>
            <w:pPr>
              <w:pStyle w:val="17"/>
            </w:pPr>
            <w:r>
              <w:t>1059.28</w:t>
            </w:r>
          </w:p>
        </w:tc>
        <w:tc>
          <w:tcPr>
            <w:tcW w:w="1474" w:type="dxa"/>
            <w:vAlign w:val="center"/>
          </w:tcPr>
          <w:p>
            <w:pPr>
              <w:pStyle w:val="17"/>
            </w:pPr>
            <w:r>
              <w:t>1059.28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997涞源县泉坊镇人民政府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1059.28</w:t>
            </w:r>
          </w:p>
        </w:tc>
        <w:tc>
          <w:tcPr>
            <w:tcW w:w="2551" w:type="dxa"/>
            <w:vAlign w:val="center"/>
          </w:tcPr>
          <w:p>
            <w:pPr>
              <w:pStyle w:val="17"/>
            </w:pPr>
            <w:r>
              <w:t>770.82</w:t>
            </w:r>
          </w:p>
        </w:tc>
        <w:tc>
          <w:tcPr>
            <w:tcW w:w="2551" w:type="dxa"/>
            <w:vAlign w:val="center"/>
          </w:tcPr>
          <w:p>
            <w:pPr>
              <w:pStyle w:val="17"/>
            </w:pPr>
            <w:r>
              <w:t>288.46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657.82</w:t>
            </w:r>
          </w:p>
        </w:tc>
        <w:tc>
          <w:tcPr>
            <w:tcW w:w="2551" w:type="dxa"/>
            <w:vAlign w:val="center"/>
          </w:tcPr>
          <w:p>
            <w:pPr>
              <w:pStyle w:val="13"/>
            </w:pPr>
            <w:r>
              <w:t>616.82</w:t>
            </w:r>
          </w:p>
        </w:tc>
        <w:tc>
          <w:tcPr>
            <w:tcW w:w="2551" w:type="dxa"/>
            <w:vAlign w:val="center"/>
          </w:tcPr>
          <w:p>
            <w:pPr>
              <w:pStyle w:val="13"/>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657.82</w:t>
            </w:r>
          </w:p>
        </w:tc>
        <w:tc>
          <w:tcPr>
            <w:tcW w:w="2551" w:type="dxa"/>
            <w:vAlign w:val="center"/>
          </w:tcPr>
          <w:p>
            <w:pPr>
              <w:pStyle w:val="13"/>
            </w:pPr>
            <w:r>
              <w:t>616.82</w:t>
            </w:r>
          </w:p>
        </w:tc>
        <w:tc>
          <w:tcPr>
            <w:tcW w:w="2551" w:type="dxa"/>
            <w:vAlign w:val="center"/>
          </w:tcPr>
          <w:p>
            <w:pPr>
              <w:pStyle w:val="13"/>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651.82</w:t>
            </w:r>
          </w:p>
        </w:tc>
        <w:tc>
          <w:tcPr>
            <w:tcW w:w="2551" w:type="dxa"/>
            <w:vAlign w:val="center"/>
          </w:tcPr>
          <w:p>
            <w:pPr>
              <w:pStyle w:val="13"/>
            </w:pPr>
            <w:r>
              <w:t>616.82</w:t>
            </w:r>
          </w:p>
        </w:tc>
        <w:tc>
          <w:tcPr>
            <w:tcW w:w="2551"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132.06</w:t>
            </w:r>
          </w:p>
        </w:tc>
        <w:tc>
          <w:tcPr>
            <w:tcW w:w="2551" w:type="dxa"/>
            <w:vAlign w:val="center"/>
          </w:tcPr>
          <w:p>
            <w:pPr>
              <w:pStyle w:val="13"/>
            </w:pPr>
            <w:r>
              <w:t>124.94</w:t>
            </w:r>
          </w:p>
        </w:tc>
        <w:tc>
          <w:tcPr>
            <w:tcW w:w="2551" w:type="dxa"/>
            <w:vAlign w:val="center"/>
          </w:tcPr>
          <w:p>
            <w:pPr>
              <w:pStyle w:val="13"/>
            </w:pPr>
            <w:r>
              <w:t>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0.92</w:t>
            </w:r>
          </w:p>
        </w:tc>
        <w:tc>
          <w:tcPr>
            <w:tcW w:w="2551" w:type="dxa"/>
            <w:vAlign w:val="center"/>
          </w:tcPr>
          <w:p>
            <w:pPr>
              <w:pStyle w:val="13"/>
            </w:pPr>
          </w:p>
        </w:tc>
        <w:tc>
          <w:tcPr>
            <w:tcW w:w="2551" w:type="dxa"/>
            <w:vAlign w:val="center"/>
          </w:tcPr>
          <w:p>
            <w:pPr>
              <w:pStyle w:val="13"/>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0.92</w:t>
            </w:r>
          </w:p>
        </w:tc>
        <w:tc>
          <w:tcPr>
            <w:tcW w:w="2551" w:type="dxa"/>
            <w:vAlign w:val="center"/>
          </w:tcPr>
          <w:p>
            <w:pPr>
              <w:pStyle w:val="13"/>
            </w:pPr>
          </w:p>
        </w:tc>
        <w:tc>
          <w:tcPr>
            <w:tcW w:w="2551" w:type="dxa"/>
            <w:vAlign w:val="center"/>
          </w:tcPr>
          <w:p>
            <w:pPr>
              <w:pStyle w:val="13"/>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124.94</w:t>
            </w:r>
          </w:p>
        </w:tc>
        <w:tc>
          <w:tcPr>
            <w:tcW w:w="2551" w:type="dxa"/>
            <w:vAlign w:val="center"/>
          </w:tcPr>
          <w:p>
            <w:pPr>
              <w:pStyle w:val="13"/>
            </w:pPr>
            <w:r>
              <w:t>124.94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37.77</w:t>
            </w:r>
          </w:p>
        </w:tc>
        <w:tc>
          <w:tcPr>
            <w:tcW w:w="2551" w:type="dxa"/>
            <w:vAlign w:val="center"/>
          </w:tcPr>
          <w:p>
            <w:pPr>
              <w:pStyle w:val="13"/>
            </w:pPr>
            <w:r>
              <w:t>37.77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58.11</w:t>
            </w:r>
          </w:p>
        </w:tc>
        <w:tc>
          <w:tcPr>
            <w:tcW w:w="2551" w:type="dxa"/>
            <w:vAlign w:val="center"/>
          </w:tcPr>
          <w:p>
            <w:pPr>
              <w:pStyle w:val="13"/>
            </w:pPr>
            <w:r>
              <w:t>58.11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29.06</w:t>
            </w:r>
          </w:p>
        </w:tc>
        <w:tc>
          <w:tcPr>
            <w:tcW w:w="2551" w:type="dxa"/>
            <w:vAlign w:val="center"/>
          </w:tcPr>
          <w:p>
            <w:pPr>
              <w:pStyle w:val="13"/>
            </w:pPr>
            <w:r>
              <w:t>29.06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pPr>
            <w:r>
              <w:t>6.20</w:t>
            </w:r>
          </w:p>
        </w:tc>
        <w:tc>
          <w:tcPr>
            <w:tcW w:w="2551" w:type="dxa"/>
            <w:vAlign w:val="center"/>
          </w:tcPr>
          <w:p>
            <w:pPr>
              <w:pStyle w:val="13"/>
            </w:pPr>
          </w:p>
        </w:tc>
        <w:tc>
          <w:tcPr>
            <w:tcW w:w="2551" w:type="dxa"/>
            <w:vAlign w:val="center"/>
          </w:tcPr>
          <w:p>
            <w:pPr>
              <w:pStyle w:val="13"/>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2080999</w:t>
            </w:r>
          </w:p>
        </w:tc>
        <w:tc>
          <w:tcPr>
            <w:tcW w:w="4535" w:type="dxa"/>
            <w:vAlign w:val="center"/>
          </w:tcPr>
          <w:p>
            <w:pPr>
              <w:pStyle w:val="14"/>
            </w:pPr>
            <w:r>
              <w:t>其他退役安置支出</w:t>
            </w:r>
          </w:p>
        </w:tc>
        <w:tc>
          <w:tcPr>
            <w:tcW w:w="2551" w:type="dxa"/>
            <w:vAlign w:val="center"/>
          </w:tcPr>
          <w:p>
            <w:pPr>
              <w:pStyle w:val="13"/>
            </w:pPr>
            <w:r>
              <w:t>6.20</w:t>
            </w:r>
          </w:p>
        </w:tc>
        <w:tc>
          <w:tcPr>
            <w:tcW w:w="2551" w:type="dxa"/>
            <w:vAlign w:val="center"/>
          </w:tcPr>
          <w:p>
            <w:pPr>
              <w:pStyle w:val="13"/>
            </w:pPr>
          </w:p>
        </w:tc>
        <w:tc>
          <w:tcPr>
            <w:tcW w:w="2551" w:type="dxa"/>
            <w:vAlign w:val="center"/>
          </w:tcPr>
          <w:p>
            <w:pPr>
              <w:pStyle w:val="13"/>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2.75</w:t>
            </w:r>
          </w:p>
        </w:tc>
        <w:tc>
          <w:tcPr>
            <w:tcW w:w="2551" w:type="dxa"/>
            <w:vAlign w:val="center"/>
          </w:tcPr>
          <w:p>
            <w:pPr>
              <w:pStyle w:val="13"/>
            </w:pPr>
          </w:p>
        </w:tc>
        <w:tc>
          <w:tcPr>
            <w:tcW w:w="2551" w:type="dxa"/>
            <w:vAlign w:val="center"/>
          </w:tcPr>
          <w:p>
            <w:pPr>
              <w:pStyle w:val="13"/>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1.83</w:t>
            </w:r>
          </w:p>
        </w:tc>
        <w:tc>
          <w:tcPr>
            <w:tcW w:w="2551" w:type="dxa"/>
            <w:vAlign w:val="center"/>
          </w:tcPr>
          <w:p>
            <w:pPr>
              <w:pStyle w:val="13"/>
            </w:pPr>
          </w:p>
        </w:tc>
        <w:tc>
          <w:tcPr>
            <w:tcW w:w="2551" w:type="dxa"/>
            <w:vAlign w:val="center"/>
          </w:tcPr>
          <w:p>
            <w:pPr>
              <w:pStyle w:val="13"/>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1.83</w:t>
            </w:r>
          </w:p>
        </w:tc>
        <w:tc>
          <w:tcPr>
            <w:tcW w:w="2551" w:type="dxa"/>
            <w:vAlign w:val="center"/>
          </w:tcPr>
          <w:p>
            <w:pPr>
              <w:pStyle w:val="13"/>
            </w:pPr>
          </w:p>
        </w:tc>
        <w:tc>
          <w:tcPr>
            <w:tcW w:w="2551" w:type="dxa"/>
            <w:vAlign w:val="center"/>
          </w:tcPr>
          <w:p>
            <w:pPr>
              <w:pStyle w:val="13"/>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0.92</w:t>
            </w:r>
          </w:p>
        </w:tc>
        <w:tc>
          <w:tcPr>
            <w:tcW w:w="2551" w:type="dxa"/>
            <w:vAlign w:val="center"/>
          </w:tcPr>
          <w:p>
            <w:pPr>
              <w:pStyle w:val="13"/>
            </w:pPr>
          </w:p>
        </w:tc>
        <w:tc>
          <w:tcPr>
            <w:tcW w:w="2551" w:type="dxa"/>
            <w:vAlign w:val="center"/>
          </w:tcPr>
          <w:p>
            <w:pPr>
              <w:pStyle w:val="13"/>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0.92</w:t>
            </w:r>
          </w:p>
        </w:tc>
        <w:tc>
          <w:tcPr>
            <w:tcW w:w="2551" w:type="dxa"/>
            <w:vAlign w:val="center"/>
          </w:tcPr>
          <w:p>
            <w:pPr>
              <w:pStyle w:val="13"/>
            </w:pPr>
          </w:p>
        </w:tc>
        <w:tc>
          <w:tcPr>
            <w:tcW w:w="2551" w:type="dxa"/>
            <w:vAlign w:val="center"/>
          </w:tcPr>
          <w:p>
            <w:pPr>
              <w:pStyle w:val="13"/>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194.79</w:t>
            </w:r>
          </w:p>
        </w:tc>
        <w:tc>
          <w:tcPr>
            <w:tcW w:w="2551" w:type="dxa"/>
            <w:vAlign w:val="center"/>
          </w:tcPr>
          <w:p>
            <w:pPr>
              <w:pStyle w:val="13"/>
            </w:pPr>
          </w:p>
        </w:tc>
        <w:tc>
          <w:tcPr>
            <w:tcW w:w="2551" w:type="dxa"/>
            <w:vAlign w:val="center"/>
          </w:tcPr>
          <w:p>
            <w:pPr>
              <w:pStyle w:val="13"/>
            </w:pPr>
            <w:r>
              <w:t>194.79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21305</w:t>
            </w:r>
          </w:p>
        </w:tc>
        <w:tc>
          <w:tcPr>
            <w:tcW w:w="4535" w:type="dxa"/>
            <w:vAlign w:val="center"/>
          </w:tcPr>
          <w:p>
            <w:pPr>
              <w:pStyle w:val="14"/>
            </w:pPr>
            <w:r>
              <w:t>巩固</w:t>
            </w:r>
            <w:r>
              <w:rPr>
                <w:rFonts w:hint="eastAsia"/>
                <w:lang w:eastAsia="zh-CN"/>
              </w:rPr>
              <w:t>拓展</w:t>
            </w:r>
            <w:r>
              <w:t>脱贫攻坚成果衔接乡村振兴</w:t>
            </w:r>
          </w:p>
        </w:tc>
        <w:tc>
          <w:tcPr>
            <w:tcW w:w="2551" w:type="dxa"/>
            <w:vAlign w:val="center"/>
          </w:tcPr>
          <w:p>
            <w:pPr>
              <w:pStyle w:val="13"/>
            </w:pPr>
            <w:r>
              <w:t>41.71</w:t>
            </w:r>
          </w:p>
        </w:tc>
        <w:tc>
          <w:tcPr>
            <w:tcW w:w="2551" w:type="dxa"/>
            <w:vAlign w:val="center"/>
          </w:tcPr>
          <w:p>
            <w:pPr>
              <w:pStyle w:val="13"/>
            </w:pPr>
          </w:p>
        </w:tc>
        <w:tc>
          <w:tcPr>
            <w:tcW w:w="2551" w:type="dxa"/>
            <w:vAlign w:val="center"/>
          </w:tcPr>
          <w:p>
            <w:pPr>
              <w:pStyle w:val="13"/>
            </w:pPr>
            <w:r>
              <w:t>41.71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2130599</w:t>
            </w:r>
          </w:p>
        </w:tc>
        <w:tc>
          <w:tcPr>
            <w:tcW w:w="4535" w:type="dxa"/>
            <w:vAlign w:val="center"/>
          </w:tcPr>
          <w:p>
            <w:pPr>
              <w:pStyle w:val="14"/>
            </w:pPr>
            <w:r>
              <w:t>其他巩固</w:t>
            </w:r>
            <w:r>
              <w:rPr>
                <w:rFonts w:hint="eastAsia"/>
                <w:lang w:eastAsia="zh-CN"/>
              </w:rPr>
              <w:t>拓展</w:t>
            </w:r>
            <w:bookmarkStart w:id="19" w:name="_GoBack"/>
            <w:bookmarkEnd w:id="19"/>
            <w:r>
              <w:t>脱贫攻坚成果衔接乡村振兴支出</w:t>
            </w:r>
          </w:p>
        </w:tc>
        <w:tc>
          <w:tcPr>
            <w:tcW w:w="2551" w:type="dxa"/>
            <w:vAlign w:val="center"/>
          </w:tcPr>
          <w:p>
            <w:pPr>
              <w:pStyle w:val="13"/>
            </w:pPr>
            <w:r>
              <w:t>41.71</w:t>
            </w:r>
          </w:p>
        </w:tc>
        <w:tc>
          <w:tcPr>
            <w:tcW w:w="2551" w:type="dxa"/>
            <w:vAlign w:val="center"/>
          </w:tcPr>
          <w:p>
            <w:pPr>
              <w:pStyle w:val="13"/>
            </w:pPr>
          </w:p>
        </w:tc>
        <w:tc>
          <w:tcPr>
            <w:tcW w:w="2551" w:type="dxa"/>
            <w:vAlign w:val="center"/>
          </w:tcPr>
          <w:p>
            <w:pPr>
              <w:pStyle w:val="13"/>
            </w:pPr>
            <w:r>
              <w:t>41.71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152.08</w:t>
            </w:r>
          </w:p>
        </w:tc>
        <w:tc>
          <w:tcPr>
            <w:tcW w:w="2551" w:type="dxa"/>
            <w:vAlign w:val="center"/>
          </w:tcPr>
          <w:p>
            <w:pPr>
              <w:pStyle w:val="13"/>
            </w:pPr>
          </w:p>
        </w:tc>
        <w:tc>
          <w:tcPr>
            <w:tcW w:w="2551" w:type="dxa"/>
            <w:vAlign w:val="center"/>
          </w:tcPr>
          <w:p>
            <w:pPr>
              <w:pStyle w:val="13"/>
            </w:pPr>
            <w:r>
              <w:t>152.08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152.08</w:t>
            </w:r>
          </w:p>
        </w:tc>
        <w:tc>
          <w:tcPr>
            <w:tcW w:w="2551" w:type="dxa"/>
            <w:vAlign w:val="center"/>
          </w:tcPr>
          <w:p>
            <w:pPr>
              <w:pStyle w:val="13"/>
            </w:pPr>
          </w:p>
        </w:tc>
        <w:tc>
          <w:tcPr>
            <w:tcW w:w="2551" w:type="dxa"/>
            <w:vAlign w:val="center"/>
          </w:tcPr>
          <w:p>
            <w:pPr>
              <w:pStyle w:val="13"/>
            </w:pPr>
            <w:r>
              <w:t>152.08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29.06</w:t>
            </w:r>
          </w:p>
        </w:tc>
        <w:tc>
          <w:tcPr>
            <w:tcW w:w="2551" w:type="dxa"/>
            <w:vAlign w:val="center"/>
          </w:tcPr>
          <w:p>
            <w:pPr>
              <w:pStyle w:val="13"/>
            </w:pPr>
            <w:r>
              <w:t>29.06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29.06</w:t>
            </w:r>
          </w:p>
        </w:tc>
        <w:tc>
          <w:tcPr>
            <w:tcW w:w="2551" w:type="dxa"/>
            <w:vAlign w:val="center"/>
          </w:tcPr>
          <w:p>
            <w:pPr>
              <w:pStyle w:val="13"/>
            </w:pPr>
            <w:r>
              <w:t>29.06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29.06</w:t>
            </w:r>
          </w:p>
        </w:tc>
        <w:tc>
          <w:tcPr>
            <w:tcW w:w="2551" w:type="dxa"/>
            <w:vAlign w:val="center"/>
          </w:tcPr>
          <w:p>
            <w:pPr>
              <w:pStyle w:val="13"/>
            </w:pPr>
            <w:r>
              <w:t>29.06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40.80</w:t>
            </w:r>
          </w:p>
        </w:tc>
        <w:tc>
          <w:tcPr>
            <w:tcW w:w="2551" w:type="dxa"/>
            <w:vAlign w:val="center"/>
          </w:tcPr>
          <w:p>
            <w:pPr>
              <w:pStyle w:val="13"/>
            </w:pPr>
          </w:p>
        </w:tc>
        <w:tc>
          <w:tcPr>
            <w:tcW w:w="2551" w:type="dxa"/>
            <w:vAlign w:val="center"/>
          </w:tcPr>
          <w:p>
            <w:pPr>
              <w:pStyle w:val="13"/>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22402</w:t>
            </w:r>
          </w:p>
        </w:tc>
        <w:tc>
          <w:tcPr>
            <w:tcW w:w="4535" w:type="dxa"/>
            <w:vAlign w:val="center"/>
          </w:tcPr>
          <w:p>
            <w:pPr>
              <w:pStyle w:val="14"/>
            </w:pPr>
            <w:r>
              <w:t>消防救援事务</w:t>
            </w:r>
          </w:p>
        </w:tc>
        <w:tc>
          <w:tcPr>
            <w:tcW w:w="2551" w:type="dxa"/>
            <w:vAlign w:val="center"/>
          </w:tcPr>
          <w:p>
            <w:pPr>
              <w:pStyle w:val="13"/>
            </w:pPr>
            <w:r>
              <w:t>36.80</w:t>
            </w:r>
          </w:p>
        </w:tc>
        <w:tc>
          <w:tcPr>
            <w:tcW w:w="2551" w:type="dxa"/>
            <w:vAlign w:val="center"/>
          </w:tcPr>
          <w:p>
            <w:pPr>
              <w:pStyle w:val="13"/>
            </w:pPr>
          </w:p>
        </w:tc>
        <w:tc>
          <w:tcPr>
            <w:tcW w:w="2551" w:type="dxa"/>
            <w:vAlign w:val="center"/>
          </w:tcPr>
          <w:p>
            <w:pPr>
              <w:pStyle w:val="13"/>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2240299</w:t>
            </w:r>
          </w:p>
        </w:tc>
        <w:tc>
          <w:tcPr>
            <w:tcW w:w="4535" w:type="dxa"/>
            <w:vAlign w:val="center"/>
          </w:tcPr>
          <w:p>
            <w:pPr>
              <w:pStyle w:val="14"/>
            </w:pPr>
            <w:r>
              <w:t>其他消防救援事务支出</w:t>
            </w:r>
          </w:p>
        </w:tc>
        <w:tc>
          <w:tcPr>
            <w:tcW w:w="2551" w:type="dxa"/>
            <w:vAlign w:val="center"/>
          </w:tcPr>
          <w:p>
            <w:pPr>
              <w:pStyle w:val="13"/>
            </w:pPr>
            <w:r>
              <w:t>36.80</w:t>
            </w:r>
          </w:p>
        </w:tc>
        <w:tc>
          <w:tcPr>
            <w:tcW w:w="2551" w:type="dxa"/>
            <w:vAlign w:val="center"/>
          </w:tcPr>
          <w:p>
            <w:pPr>
              <w:pStyle w:val="13"/>
            </w:pPr>
          </w:p>
        </w:tc>
        <w:tc>
          <w:tcPr>
            <w:tcW w:w="2551" w:type="dxa"/>
            <w:vAlign w:val="center"/>
          </w:tcPr>
          <w:p>
            <w:pPr>
              <w:pStyle w:val="13"/>
            </w:pPr>
            <w:r>
              <w:t>36.80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997涞源县泉坊镇人民政府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770.82</w:t>
            </w:r>
          </w:p>
        </w:tc>
        <w:tc>
          <w:tcPr>
            <w:tcW w:w="2551" w:type="dxa"/>
            <w:vAlign w:val="center"/>
          </w:tcPr>
          <w:p>
            <w:pPr>
              <w:pStyle w:val="17"/>
            </w:pPr>
            <w:r>
              <w:t>725.55</w:t>
            </w:r>
          </w:p>
        </w:tc>
        <w:tc>
          <w:tcPr>
            <w:tcW w:w="2551" w:type="dxa"/>
            <w:vAlign w:val="center"/>
          </w:tcPr>
          <w:p>
            <w:pPr>
              <w:pStyle w:val="17"/>
            </w:pPr>
            <w:r>
              <w:t>45.27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664.26</w:t>
            </w:r>
          </w:p>
        </w:tc>
        <w:tc>
          <w:tcPr>
            <w:tcW w:w="2551" w:type="dxa"/>
            <w:vAlign w:val="center"/>
          </w:tcPr>
          <w:p>
            <w:pPr>
              <w:pStyle w:val="13"/>
            </w:pPr>
            <w:r>
              <w:t>664.26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155.95</w:t>
            </w:r>
          </w:p>
        </w:tc>
        <w:tc>
          <w:tcPr>
            <w:tcW w:w="2551" w:type="dxa"/>
            <w:vAlign w:val="center"/>
          </w:tcPr>
          <w:p>
            <w:pPr>
              <w:pStyle w:val="13"/>
            </w:pPr>
            <w:r>
              <w:t>155.95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199.76</w:t>
            </w:r>
          </w:p>
        </w:tc>
        <w:tc>
          <w:tcPr>
            <w:tcW w:w="2551" w:type="dxa"/>
            <w:vAlign w:val="center"/>
          </w:tcPr>
          <w:p>
            <w:pPr>
              <w:pStyle w:val="13"/>
            </w:pPr>
            <w:r>
              <w:t>199.76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30.94</w:t>
            </w:r>
          </w:p>
        </w:tc>
        <w:tc>
          <w:tcPr>
            <w:tcW w:w="2551" w:type="dxa"/>
            <w:vAlign w:val="center"/>
          </w:tcPr>
          <w:p>
            <w:pPr>
              <w:pStyle w:val="13"/>
            </w:pPr>
            <w:r>
              <w:t>30.94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9.36</w:t>
            </w:r>
          </w:p>
        </w:tc>
        <w:tc>
          <w:tcPr>
            <w:tcW w:w="2551" w:type="dxa"/>
            <w:vAlign w:val="center"/>
          </w:tcPr>
          <w:p>
            <w:pPr>
              <w:pStyle w:val="13"/>
            </w:pPr>
            <w:r>
              <w:t>9.36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58.11</w:t>
            </w:r>
          </w:p>
        </w:tc>
        <w:tc>
          <w:tcPr>
            <w:tcW w:w="2551" w:type="dxa"/>
            <w:vAlign w:val="center"/>
          </w:tcPr>
          <w:p>
            <w:pPr>
              <w:pStyle w:val="13"/>
            </w:pPr>
            <w:r>
              <w:t>58.11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29.06</w:t>
            </w:r>
          </w:p>
        </w:tc>
        <w:tc>
          <w:tcPr>
            <w:tcW w:w="2551" w:type="dxa"/>
            <w:vAlign w:val="center"/>
          </w:tcPr>
          <w:p>
            <w:pPr>
              <w:pStyle w:val="13"/>
            </w:pPr>
            <w:r>
              <w:t>29.06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23.72</w:t>
            </w:r>
          </w:p>
        </w:tc>
        <w:tc>
          <w:tcPr>
            <w:tcW w:w="2551" w:type="dxa"/>
            <w:vAlign w:val="center"/>
          </w:tcPr>
          <w:p>
            <w:pPr>
              <w:pStyle w:val="13"/>
            </w:pPr>
            <w:r>
              <w:t>23.72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4.37</w:t>
            </w:r>
          </w:p>
        </w:tc>
        <w:tc>
          <w:tcPr>
            <w:tcW w:w="2551" w:type="dxa"/>
            <w:vAlign w:val="center"/>
          </w:tcPr>
          <w:p>
            <w:pPr>
              <w:pStyle w:val="13"/>
            </w:pPr>
            <w:r>
              <w:t>4.37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29.06</w:t>
            </w:r>
          </w:p>
        </w:tc>
        <w:tc>
          <w:tcPr>
            <w:tcW w:w="2551" w:type="dxa"/>
            <w:vAlign w:val="center"/>
          </w:tcPr>
          <w:p>
            <w:pPr>
              <w:pStyle w:val="13"/>
            </w:pPr>
            <w:r>
              <w:t>29.06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123.93</w:t>
            </w:r>
          </w:p>
        </w:tc>
        <w:tc>
          <w:tcPr>
            <w:tcW w:w="2551" w:type="dxa"/>
            <w:vAlign w:val="center"/>
          </w:tcPr>
          <w:p>
            <w:pPr>
              <w:pStyle w:val="13"/>
            </w:pPr>
            <w:r>
              <w:t>123.93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61.11</w:t>
            </w:r>
          </w:p>
        </w:tc>
        <w:tc>
          <w:tcPr>
            <w:tcW w:w="2551" w:type="dxa"/>
            <w:vAlign w:val="center"/>
          </w:tcPr>
          <w:p>
            <w:pPr>
              <w:pStyle w:val="13"/>
            </w:pPr>
            <w:r>
              <w:t>15.84</w:t>
            </w:r>
          </w:p>
        </w:tc>
        <w:tc>
          <w:tcPr>
            <w:tcW w:w="2551" w:type="dxa"/>
            <w:vAlign w:val="center"/>
          </w:tcPr>
          <w:p>
            <w:pPr>
              <w:pStyle w:val="13"/>
            </w:pPr>
            <w:r>
              <w:t>45.27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9.60</w:t>
            </w:r>
          </w:p>
        </w:tc>
        <w:tc>
          <w:tcPr>
            <w:tcW w:w="2551" w:type="dxa"/>
            <w:vAlign w:val="center"/>
          </w:tcPr>
          <w:p>
            <w:pPr>
              <w:pStyle w:val="13"/>
            </w:pPr>
          </w:p>
        </w:tc>
        <w:tc>
          <w:tcPr>
            <w:tcW w:w="2551" w:type="dxa"/>
            <w:vAlign w:val="center"/>
          </w:tcPr>
          <w:p>
            <w:pPr>
              <w:pStyle w:val="13"/>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5.50</w:t>
            </w:r>
          </w:p>
        </w:tc>
        <w:tc>
          <w:tcPr>
            <w:tcW w:w="2551" w:type="dxa"/>
            <w:vAlign w:val="center"/>
          </w:tcPr>
          <w:p>
            <w:pPr>
              <w:pStyle w:val="13"/>
            </w:pPr>
          </w:p>
        </w:tc>
        <w:tc>
          <w:tcPr>
            <w:tcW w:w="2551"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4.60</w:t>
            </w:r>
          </w:p>
        </w:tc>
        <w:tc>
          <w:tcPr>
            <w:tcW w:w="2551" w:type="dxa"/>
            <w:vAlign w:val="center"/>
          </w:tcPr>
          <w:p>
            <w:pPr>
              <w:pStyle w:val="13"/>
            </w:pPr>
          </w:p>
        </w:tc>
        <w:tc>
          <w:tcPr>
            <w:tcW w:w="2551" w:type="dxa"/>
            <w:vAlign w:val="center"/>
          </w:tcPr>
          <w:p>
            <w:pPr>
              <w:pStyle w:val="13"/>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15.84</w:t>
            </w:r>
          </w:p>
        </w:tc>
        <w:tc>
          <w:tcPr>
            <w:tcW w:w="2551" w:type="dxa"/>
            <w:vAlign w:val="center"/>
          </w:tcPr>
          <w:p>
            <w:pPr>
              <w:pStyle w:val="13"/>
            </w:pPr>
            <w:r>
              <w:t>15.84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1.17</w:t>
            </w:r>
          </w:p>
        </w:tc>
        <w:tc>
          <w:tcPr>
            <w:tcW w:w="2551" w:type="dxa"/>
            <w:vAlign w:val="center"/>
          </w:tcPr>
          <w:p>
            <w:pPr>
              <w:pStyle w:val="13"/>
            </w:pPr>
          </w:p>
        </w:tc>
        <w:tc>
          <w:tcPr>
            <w:tcW w:w="2551" w:type="dxa"/>
            <w:vAlign w:val="center"/>
          </w:tcPr>
          <w:p>
            <w:pPr>
              <w:pStyle w:val="13"/>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45.45</w:t>
            </w:r>
          </w:p>
        </w:tc>
        <w:tc>
          <w:tcPr>
            <w:tcW w:w="2551" w:type="dxa"/>
            <w:vAlign w:val="center"/>
          </w:tcPr>
          <w:p>
            <w:pPr>
              <w:pStyle w:val="13"/>
            </w:pPr>
            <w:r>
              <w:t>45.45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37.77</w:t>
            </w:r>
          </w:p>
        </w:tc>
        <w:tc>
          <w:tcPr>
            <w:tcW w:w="2551" w:type="dxa"/>
            <w:vAlign w:val="center"/>
          </w:tcPr>
          <w:p>
            <w:pPr>
              <w:pStyle w:val="13"/>
            </w:pPr>
            <w:r>
              <w:t>37.77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7.68</w:t>
            </w:r>
          </w:p>
        </w:tc>
        <w:tc>
          <w:tcPr>
            <w:tcW w:w="2551" w:type="dxa"/>
            <w:vAlign w:val="center"/>
          </w:tcPr>
          <w:p>
            <w:pPr>
              <w:pStyle w:val="13"/>
            </w:pPr>
            <w:r>
              <w:t>7.68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997涞源县泉坊镇人民政府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997涞源县泉坊镇人民政府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831"/>
        <w:gridCol w:w="145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997涞源县泉坊镇人民政府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831" w:type="dxa"/>
            <w:vMerge w:val="restart"/>
            <w:vAlign w:val="center"/>
          </w:tcPr>
          <w:p>
            <w:pPr>
              <w:pStyle w:val="12"/>
            </w:pPr>
            <w:r>
              <w:t>项  目</w:t>
            </w:r>
          </w:p>
        </w:tc>
        <w:tc>
          <w:tcPr>
            <w:tcW w:w="638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831" w:type="dxa"/>
            <w:vMerge w:val="continue"/>
          </w:tcPr>
          <w:p/>
        </w:tc>
        <w:tc>
          <w:tcPr>
            <w:tcW w:w="1455"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831" w:type="dxa"/>
            <w:vAlign w:val="center"/>
          </w:tcPr>
          <w:p>
            <w:pPr>
              <w:pStyle w:val="12"/>
            </w:pPr>
            <w:r>
              <w:t>1</w:t>
            </w:r>
          </w:p>
        </w:tc>
        <w:tc>
          <w:tcPr>
            <w:tcW w:w="1455"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831" w:type="dxa"/>
            <w:vAlign w:val="center"/>
          </w:tcPr>
          <w:p>
            <w:pPr>
              <w:pStyle w:val="14"/>
              <w:ind w:firstLine="0" w:firstLineChars="0"/>
            </w:pPr>
            <w:r>
              <w:t>公务用车运维费</w:t>
            </w:r>
          </w:p>
        </w:tc>
        <w:tc>
          <w:tcPr>
            <w:tcW w:w="1455" w:type="dxa"/>
            <w:vAlign w:val="center"/>
          </w:tcPr>
          <w:p>
            <w:pPr>
              <w:pStyle w:val="13"/>
              <w:ind w:firstLine="0" w:firstLineChars="0"/>
            </w:pPr>
            <w:r>
              <w:rPr>
                <w:rFonts w:hint="eastAsia"/>
                <w:lang w:val="en-US" w:eastAsia="zh-CN"/>
              </w:rPr>
              <w:t>3.5</w:t>
            </w:r>
          </w:p>
        </w:tc>
        <w:tc>
          <w:tcPr>
            <w:tcW w:w="1643" w:type="dxa"/>
            <w:vAlign w:val="center"/>
          </w:tcPr>
          <w:p>
            <w:pPr>
              <w:pStyle w:val="13"/>
              <w:ind w:firstLine="0" w:firstLineChars="0"/>
            </w:pPr>
            <w:r>
              <w:rPr>
                <w:rFonts w:hint="eastAsia"/>
                <w:lang w:val="en-US" w:eastAsia="zh-CN"/>
              </w:rPr>
              <w:t>3.5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831" w:type="dxa"/>
            <w:vAlign w:val="center"/>
          </w:tcPr>
          <w:p>
            <w:pPr>
              <w:pStyle w:val="14"/>
              <w:ind w:firstLine="0" w:firstLineChars="0"/>
            </w:pPr>
            <w:r>
              <w:t>公务接待费</w:t>
            </w:r>
          </w:p>
        </w:tc>
        <w:tc>
          <w:tcPr>
            <w:tcW w:w="1455" w:type="dxa"/>
            <w:vAlign w:val="center"/>
          </w:tcPr>
          <w:p>
            <w:pPr>
              <w:pStyle w:val="13"/>
              <w:ind w:firstLine="0" w:firstLineChars="0"/>
            </w:pPr>
            <w:r>
              <w:rPr>
                <w:rFonts w:hint="eastAsia"/>
                <w:lang w:val="en-US" w:eastAsia="zh-CN"/>
              </w:rPr>
              <w:t>5</w:t>
            </w:r>
          </w:p>
        </w:tc>
        <w:tc>
          <w:tcPr>
            <w:tcW w:w="1643" w:type="dxa"/>
            <w:vAlign w:val="center"/>
          </w:tcPr>
          <w:p>
            <w:pPr>
              <w:pStyle w:val="13"/>
              <w:ind w:firstLine="0" w:firstLineChars="0"/>
            </w:pPr>
            <w:r>
              <w:rPr>
                <w:rFonts w:hint="eastAsia"/>
                <w:lang w:val="en-US" w:eastAsia="zh-CN"/>
              </w:rPr>
              <w:t>5</w:t>
            </w: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涞源县泉坊镇人民政府2023年部门预算信息公开情况说明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涞源县泉坊镇人民政府2023年部门预算信息公开情况说明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》、《地方预决算公开操作规程》和《关于进一步推进预算公开工作的实施意见》规定，现将涞源县泉坊镇人民政府2023年部门预算公开如下：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部门职责：</w:t>
      </w:r>
    </w:p>
    <w:p>
      <w:pPr>
        <w:pStyle w:val="19"/>
      </w:pPr>
      <w:r>
        <w:t>根据《涞源县泉坊镇人民政府职能配置、内设机构和人员编制规定》， 涞源县泉坊镇人民政府的主要职责是：</w:t>
      </w:r>
    </w:p>
    <w:p>
      <w:pPr>
        <w:pStyle w:val="19"/>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9"/>
      </w:pPr>
      <w:r>
        <w:t>（二）加强党对基层治理的全面领导，统筹抓好基层党建工作和基层党组织建设各项制度。推进全面从严治党，强化“两个责任”，确保党的路线方针政策在基层得到全面贯彻落实。</w:t>
      </w:r>
    </w:p>
    <w:p>
      <w:pPr>
        <w:pStyle w:val="19"/>
      </w:pPr>
      <w:r>
        <w:t>（三）讨论和决定本镇经济建设、政治建设、文化建设、社会建设、生态文明建设和党的建设以及乡村振兴中的重大问题。</w:t>
      </w:r>
    </w:p>
    <w:p>
      <w:pPr>
        <w:pStyle w:val="19"/>
      </w:pPr>
      <w:r>
        <w:t>（四）组织召开本级人民代表大会，充分行使重大事项决定权、监督权和任免权，做好人大代表工作，联系选民、反映群众意见和要求。</w:t>
      </w:r>
    </w:p>
    <w:p>
      <w:pPr>
        <w:pStyle w:val="19"/>
      </w:pPr>
      <w:r>
        <w:t>（五）组织实施与群众生活密切相关的各项公共服务，落实基层“最多跑一次”改革工作，拓宽服务渠道，改进服务方式，建立健全群众办事一次办结机制，推进本镇便民服务平台标准化建设，实行“一站式服务”“一枚印章管审批（服务）”，提升群众获得感和幸福感。</w:t>
      </w:r>
    </w:p>
    <w:p>
      <w:pPr>
        <w:pStyle w:val="19"/>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9"/>
      </w:pPr>
      <w:r>
        <w:t>（七）镇党委领导本镇政权机关、群团组织和其他各类组织,加强指导和规范，支持和保证这些机关和组织依照国家法律法规以及各自章程履行职责。坚持党管武装的根本原则和制度, 协调各方力量，对本镇人民武装工作实行统一领导。</w:t>
      </w:r>
    </w:p>
    <w:p>
      <w:pPr>
        <w:pStyle w:val="19"/>
      </w:pPr>
      <w:r>
        <w:t>（八）加强党委自身建设和村党组织建设，以及其他隶属乡党委的党组织建设，抓好发展党员工作，加强党员队伍建设。维护和执行党的纪律，监督党员干部和其他任何工作人员严格遵守国家法律法规。</w:t>
      </w:r>
    </w:p>
    <w:p>
      <w:pPr>
        <w:pStyle w:val="19"/>
      </w:pPr>
      <w:r>
        <w:t>（九）按照干部管理权限，负责对干部的教育、培训、选拔、考核和监督。协助管理上级有关部门驻乡镇单位的干部。做好人才服务工作。</w:t>
      </w:r>
    </w:p>
    <w:p>
      <w:pPr>
        <w:pStyle w:val="19"/>
      </w:pPr>
      <w:r>
        <w:t>（十）领导本镇的基层治理，加强社会主义民主法治建设和精神文明建设，加强社会治安综合治理,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9"/>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涞源县泉坊镇人民政府本级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部门预算的编制实行综合预算管理，即全部收入和支出都反映在预算中。涞源县泉坊镇人民政府机关及所属事业单位的收支包含在部门预算中。</w:t>
      </w:r>
    </w:p>
    <w:p>
      <w:pPr>
        <w:pStyle w:val="20"/>
      </w:pPr>
      <w:r>
        <w:t>单位预算安排的总体情况</w:t>
      </w:r>
    </w:p>
    <w:p>
      <w:pPr>
        <w:pStyle w:val="20"/>
      </w:pPr>
      <w:r>
        <w:t>1、收入说明</w:t>
      </w:r>
    </w:p>
    <w:p>
      <w:pPr>
        <w:pStyle w:val="20"/>
      </w:pPr>
      <w:r>
        <w:t>反映本单位当年全部收入。2023年预算收入1059.28万元，其中：一般公共预算收入1059.28万元，基金预算收入0万元，国有资本经营预算收入0万元，财政专户核拨收入0万元，单位资金收入0万元，上年结转结余0万元。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涞源县泉坊镇人民政府本级年度单位预算中支出预算的总体情况。2023年支出预算1059.28万元，其中基本支出770.82万元，包括人员经费725.55万元和日常公用经费45.27万元；项目支出288.46万元，主要为办公用房租赁费、村级组织办公费等。</w:t>
      </w:r>
    </w:p>
    <w:p>
      <w:pPr>
        <w:pStyle w:val="20"/>
      </w:pPr>
      <w:r>
        <w:t>3、比上年增减情况</w:t>
      </w:r>
    </w:p>
    <w:p>
      <w:pPr>
        <w:pStyle w:val="20"/>
      </w:pPr>
      <w:r>
        <w:t>2023年预算收支安排1059.28万元，较2022年预算增加95.52万元，其中：基本支出增加101.27万元，主要为增加人员经费支出；项目支出减少5.75万元，主要为减少了其他扶贫支出。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2023年，我单位运行经费共计安排45.27万元，主要用于日常维修、办公用房水电费、办公用房取暖费、办公用房物业管理费等日常运行支出。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2023年，我单位财政拨款“三公”经费预算安排8.5万元，其中因公出国（境）费 万元；公务用车购置及运维费3.5万元（其中：公务用车购置费为0万元，公务用车运维费3.5万元)；公务接待费5万元。与2022年相比减少3.5万元，减少的主要原因是：公务用车超过使用年限，不能再使用。</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w:t>
      </w:r>
    </w:p>
    <w:p>
      <w:pPr>
        <w:pStyle w:val="23"/>
      </w:pPr>
      <w:r>
        <w:t>泉坊镇将在县委、</w:t>
      </w:r>
      <w:r>
        <w:rPr>
          <w:rFonts w:hint="eastAsia"/>
          <w:lang w:eastAsia="zh-CN"/>
        </w:rPr>
        <w:t>县</w:t>
      </w:r>
      <w:r>
        <w:t>政府的坚强领导下，紧紧围绕建设“新时代经济强县，品质涞源”奋斗目标，充分发挥融入主城区、涵盖经济开发区、承接康养旅游区的独特区位优势，积极扮演城市会客厅和中心商务区的重要角色，全力构建一核双擎四高地体系（一核：以党建为核心；双擎：以经济开发区和滨湖新区双擎带动；四高地：以“东兴、西融、北优、南靓”的区域发展战略打造乡村振兴高地、综合服务高地、康养旅游高地、产业聚集高地），干在实处，走在前列，以时不我待的紧迫感、舍我其谁的使命感，过险滩、闯难关，奋力打造“经济强镇·品质泉坊”。重点做好以下几项工作：</w:t>
      </w:r>
    </w:p>
    <w:p>
      <w:pPr>
        <w:pStyle w:val="23"/>
      </w:pPr>
      <w:r>
        <w:t>1、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带头作用。</w:t>
      </w:r>
    </w:p>
    <w:p>
      <w:pPr>
        <w:pStyle w:val="23"/>
      </w:pPr>
      <w:r>
        <w:t xml:space="preserve">2、围绕项目建设强力推动，在经济社会发展上取得新突破。使各村项目增收增效，逐渐步入正轨。 </w:t>
      </w:r>
    </w:p>
    <w:p>
      <w:pPr>
        <w:pStyle w:val="23"/>
      </w:pPr>
      <w:r>
        <w:t>3、围绕产业富民统筹推进，在农业农村工作上取得新实效。一是深入推进巩固</w:t>
      </w:r>
      <w:r>
        <w:rPr>
          <w:rFonts w:hint="eastAsia"/>
          <w:lang w:eastAsia="zh-CN"/>
        </w:rPr>
        <w:t>拓展</w:t>
      </w:r>
      <w:r>
        <w:t>脱贫攻坚成果。紧紧抓住精准脱贫机遇，充分发挥脱贫项目带动作用，发展农村特色经济，促进农民增收。二是不断完善基础设施建设。持续加大投入力度，大力实施路网配套、饮水灌溉、护堤护坝等工程建设，努力改善农民生产生活条件</w:t>
      </w:r>
    </w:p>
    <w:p>
      <w:pPr>
        <w:pStyle w:val="23"/>
      </w:pPr>
      <w:r>
        <w:t xml:space="preserve">4、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工作。二是积极落实各项支农惠农政策。充分利用上级政策，扩大支农惠农覆盖面，将农村低保、脱贫巩固、社会救助、危房改造、粮种补贴、新农保、新农合等政策落实到位。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pPr>
      <w:r>
        <w:t>1、加强基层政权建设</w:t>
      </w:r>
    </w:p>
    <w:p>
      <w:pPr>
        <w:pStyle w:val="24"/>
      </w:pPr>
      <w:r>
        <w:t>绩效目标:增加基层党组织战斗力</w:t>
      </w:r>
    </w:p>
    <w:p>
      <w:pPr>
        <w:pStyle w:val="24"/>
      </w:pPr>
      <w:r>
        <w:t>绩效指标:抓住经济发展这个第一要务，加强社会管理和公共服务职能，逐步实现由管理型向服务型转变，努力建设服务型、法制型政府，更好为“三农”服务。</w:t>
      </w:r>
    </w:p>
    <w:p>
      <w:pPr>
        <w:pStyle w:val="24"/>
      </w:pPr>
      <w:r>
        <w:t>2、落实村干部、老党员待遇激励机制</w:t>
      </w:r>
    </w:p>
    <w:p>
      <w:pPr>
        <w:pStyle w:val="24"/>
      </w:pPr>
      <w:r>
        <w:t>绩效目标：将各项待遇补贴落实到位</w:t>
      </w:r>
    </w:p>
    <w:p>
      <w:pPr>
        <w:pStyle w:val="24"/>
      </w:pPr>
      <w:r>
        <w:t>绩效指标：通过落实农村两委干部绩效工资、养老保险补贴、医疗保险补贴、比照公务员待遇，落实离任干部补贴、建国前、优抚老党员慰问等政策激发村干部干事热情。</w:t>
      </w:r>
    </w:p>
    <w:p>
      <w:pPr>
        <w:pStyle w:val="24"/>
      </w:pPr>
      <w:r>
        <w:t>3、协调各单位、各部门之间的关系。</w:t>
      </w:r>
    </w:p>
    <w:p>
      <w:pPr>
        <w:pStyle w:val="24"/>
      </w:pPr>
      <w:r>
        <w:t>绩效目标：各项工作任务顺利完成。</w:t>
      </w:r>
    </w:p>
    <w:p>
      <w:pPr>
        <w:pStyle w:val="24"/>
      </w:pPr>
      <w:r>
        <w:t>绩效指标：保障人大、武装、纪检监察等各项工作顺利开展。</w:t>
      </w:r>
    </w:p>
    <w:p>
      <w:pPr>
        <w:pStyle w:val="24"/>
      </w:pPr>
    </w:p>
    <w:p>
      <w:pPr>
        <w:pStyle w:val="24"/>
      </w:pPr>
      <w:r>
        <w:t>4、处理来信来访、加强法制建设。</w:t>
      </w:r>
    </w:p>
    <w:p>
      <w:pPr>
        <w:pStyle w:val="24"/>
      </w:pPr>
      <w:r>
        <w:t>绩效目标：处理群众来信来访，社会综合治理达到群众满意。</w:t>
      </w:r>
    </w:p>
    <w:p>
      <w:pPr>
        <w:pStyle w:val="24"/>
      </w:pPr>
      <w:r>
        <w:t>绩效指标：及时有效的了解民情民意、扶持弱势群众，加强社会治安管理，维护社会安定秩序。</w:t>
      </w:r>
    </w:p>
    <w:p>
      <w:pPr>
        <w:pStyle w:val="24"/>
      </w:pPr>
      <w:r>
        <w:t>5、巩固</w:t>
      </w:r>
      <w:r>
        <w:rPr>
          <w:rFonts w:hint="eastAsia"/>
        </w:rPr>
        <w:t>拓展</w:t>
      </w:r>
      <w:r>
        <w:t>脱贫攻坚成果</w:t>
      </w:r>
    </w:p>
    <w:p>
      <w:pPr>
        <w:pStyle w:val="24"/>
      </w:pPr>
      <w:r>
        <w:t>绩效目标：促进农村经济发展</w:t>
      </w:r>
    </w:p>
    <w:p>
      <w:pPr>
        <w:pStyle w:val="24"/>
      </w:pPr>
      <w:r>
        <w:t>绩效指标：通过进行脱贫政策宣传，进行贫困人员动态调整，规范档案管理，聘用防贫监测信息员，联系管理驻村工作队，实施t脱产业项目，落实五个一批措施，实现脱贫致富。</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（一）完善制度建设。为加强本镇预算绩效管理，强化预算支出责任，提高财政资金使用绩效，根据《</w:t>
      </w:r>
      <w:r>
        <w:rPr>
          <w:rFonts w:hint="eastAsia"/>
        </w:rPr>
        <w:t>中华人民共和国预算法</w:t>
      </w:r>
      <w:r>
        <w:t>》、《涞源县县级部门预算绩效管理办法》要求，对纳入政府预算管理的所有财政性资金，结合本镇实际，制定《2021预算绩效管理制度》，指导本镇预算单位开展预算绩效管理工作，对有关实施情况进行监督、检查和考核。情况（目标保障）、目标实现程度、目标偏差和纠偏情况等进行跟踪，为全年预算绩效目标的实现奠定制定基础。</w:t>
      </w:r>
    </w:p>
    <w:p>
      <w:pPr>
        <w:pStyle w:val="25"/>
      </w:pPr>
      <w:r>
        <w:t>（二）加强支出管理。通过优化支出结构、编细编实预算、加快履行政府采购手续、尽快启动项目、及时支付资金、6月底前细化代编预算、按规定及时下达资金等多种措施，确保支出进度达标。从严从紧安排支出预算，在预算执行过程中严格把关，对不合理、超标准支出坚决予以剔除。建立预算绩效评审机制，对项目中列支的“三公”经费需按要求提供立项依据。</w:t>
      </w:r>
    </w:p>
    <w:p>
      <w:pPr>
        <w:pStyle w:val="25"/>
      </w:pPr>
      <w:r>
        <w:t>（三）加强绩效运行监控。全面开展预算执行情况和绩效目标实现程度绩效运行“双监控”，实现部门和项目绩效运行监控管理全覆盖。以预算管理一体化系统为支撑，比对半年目标值和实际执行值，根据明确偏差率范围，进行预算执行和绩效指标完成进度偏差程度预警，提示执行偏离风险，明确纠偏重点，有效提高绩效运行监控效果。对本单位的部门整体支出和项目绩效运行监控信息进行部门审核，并对发现的管理漏洞和绩效目标偏差，及时予以纠偏，确保年度绩效目标和预算执行进度按时完成。</w:t>
      </w:r>
    </w:p>
    <w:p>
      <w:pPr>
        <w:pStyle w:val="25"/>
      </w:pPr>
      <w:r>
        <w:t>（四）做好绩效自评。按要求开展上年度部门预算绩自评和重点评价工作，对评价中发现的问题及时整改,调整优化支出结构，提高财政资金使用效益。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（七）加强宣传培训调研等。加强人员培训，提高本部门职工业务素质;调研，提出优化财政资金配置、提高资金使用效益的意见;加大宣传力度，强化预算绩效管理意识，促进预算绩效管理水平进一步提升。</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1、泉坊镇2023年285个村服务群众专项经费绩效目标表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增强服务保障能力。</w:t>
            </w:r>
          </w:p>
        </w:tc>
        <w:tc>
          <w:tcPr>
            <w:tcW w:w="2835" w:type="dxa"/>
            <w:vAlign w:val="center"/>
          </w:tcPr>
          <w:p>
            <w:pPr>
              <w:pStyle w:val="14"/>
            </w:pPr>
            <w:r>
              <w:t>增强服务保障能力。</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2、泉坊镇2023年村级组织办公经费绩效目标表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增强服务保障能力。</w:t>
            </w:r>
          </w:p>
        </w:tc>
        <w:tc>
          <w:tcPr>
            <w:tcW w:w="2835" w:type="dxa"/>
            <w:vAlign w:val="center"/>
          </w:tcPr>
          <w:p>
            <w:pPr>
              <w:pStyle w:val="14"/>
            </w:pPr>
            <w:r>
              <w:t>增强服务保障能力。</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3、泉坊镇2023年防火队员8个月防火期工资绩效目标表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提供服务次数</w:t>
            </w:r>
          </w:p>
        </w:tc>
        <w:tc>
          <w:tcPr>
            <w:tcW w:w="2835" w:type="dxa"/>
            <w:vAlign w:val="center"/>
          </w:tcPr>
          <w:p>
            <w:pPr>
              <w:pStyle w:val="14"/>
            </w:pPr>
            <w:r>
              <w:t>提供服务次数</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4、泉坊镇2023年农村现任两委干部养老保险绩效目标表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补贴发放人员</w:t>
            </w:r>
          </w:p>
        </w:tc>
        <w:tc>
          <w:tcPr>
            <w:tcW w:w="2835" w:type="dxa"/>
            <w:vAlign w:val="center"/>
          </w:tcPr>
          <w:p>
            <w:pPr>
              <w:pStyle w:val="14"/>
            </w:pPr>
            <w:r>
              <w:t>补贴发放人员数</w:t>
            </w:r>
          </w:p>
        </w:tc>
        <w:tc>
          <w:tcPr>
            <w:tcW w:w="2551" w:type="dxa"/>
            <w:vAlign w:val="center"/>
          </w:tcPr>
          <w:p>
            <w:pPr>
              <w:pStyle w:val="14"/>
            </w:pPr>
            <w:r>
              <w:t>100百分比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补贴发放率</w:t>
            </w:r>
          </w:p>
        </w:tc>
        <w:tc>
          <w:tcPr>
            <w:tcW w:w="2835" w:type="dxa"/>
            <w:vAlign w:val="center"/>
          </w:tcPr>
          <w:p>
            <w:pPr>
              <w:pStyle w:val="14"/>
            </w:pPr>
            <w:r>
              <w:t>补贴实际发放数占应发放的比率</w:t>
            </w:r>
          </w:p>
        </w:tc>
        <w:tc>
          <w:tcPr>
            <w:tcW w:w="2551" w:type="dxa"/>
            <w:vAlign w:val="center"/>
          </w:tcPr>
          <w:p>
            <w:pPr>
              <w:pStyle w:val="14"/>
            </w:pPr>
            <w:r>
              <w:t>≥100百分比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及时发放补贴人数占全部发放的比率</w:t>
            </w:r>
          </w:p>
        </w:tc>
        <w:tc>
          <w:tcPr>
            <w:tcW w:w="2551" w:type="dxa"/>
            <w:vAlign w:val="center"/>
          </w:tcPr>
          <w:p>
            <w:pPr>
              <w:pStyle w:val="14"/>
            </w:pPr>
            <w:r>
              <w:t>≥100百分比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实际支出金额占预算金额的比率</w:t>
            </w:r>
          </w:p>
        </w:tc>
        <w:tc>
          <w:tcPr>
            <w:tcW w:w="2551" w:type="dxa"/>
            <w:vAlign w:val="center"/>
          </w:tcPr>
          <w:p>
            <w:pPr>
              <w:pStyle w:val="14"/>
            </w:pPr>
            <w:r>
              <w:t>≥100百分比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资金支出及时率</w:t>
            </w:r>
          </w:p>
        </w:tc>
        <w:tc>
          <w:tcPr>
            <w:tcW w:w="2835" w:type="dxa"/>
            <w:vAlign w:val="center"/>
          </w:tcPr>
          <w:p>
            <w:pPr>
              <w:pStyle w:val="14"/>
            </w:pPr>
            <w:r>
              <w:t>按时间进度要求支出资金占全部资金的比率</w:t>
            </w:r>
          </w:p>
        </w:tc>
        <w:tc>
          <w:tcPr>
            <w:tcW w:w="2551" w:type="dxa"/>
            <w:vAlign w:val="center"/>
          </w:tcPr>
          <w:p>
            <w:pPr>
              <w:pStyle w:val="14"/>
            </w:pPr>
            <w:r>
              <w:t>≥100百分比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工作效率提升率</w:t>
            </w:r>
          </w:p>
        </w:tc>
        <w:tc>
          <w:tcPr>
            <w:tcW w:w="2835" w:type="dxa"/>
            <w:vAlign w:val="center"/>
          </w:tcPr>
          <w:p>
            <w:pPr>
              <w:pStyle w:val="14"/>
            </w:pPr>
            <w:r>
              <w:t>工作效率提升率情况</w:t>
            </w:r>
          </w:p>
        </w:tc>
        <w:tc>
          <w:tcPr>
            <w:tcW w:w="2551" w:type="dxa"/>
            <w:vAlign w:val="center"/>
          </w:tcPr>
          <w:p>
            <w:pPr>
              <w:pStyle w:val="14"/>
            </w:pPr>
            <w:r>
              <w:t>≥100优良中差</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提升服务水平</w:t>
            </w:r>
          </w:p>
        </w:tc>
        <w:tc>
          <w:tcPr>
            <w:tcW w:w="2835" w:type="dxa"/>
            <w:vAlign w:val="center"/>
          </w:tcPr>
          <w:p>
            <w:pPr>
              <w:pStyle w:val="14"/>
            </w:pPr>
            <w:r>
              <w:t>提升服务水平情况</w:t>
            </w:r>
          </w:p>
        </w:tc>
        <w:tc>
          <w:tcPr>
            <w:tcW w:w="2551" w:type="dxa"/>
            <w:vAlign w:val="center"/>
          </w:tcPr>
          <w:p>
            <w:pPr>
              <w:pStyle w:val="14"/>
            </w:pPr>
            <w:r>
              <w:t>≥100优良中差</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≥100优良中差</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5、泉坊镇防贫监测员2022年1-12月劳务报酬绩效目标表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提供服务次数</w:t>
            </w:r>
          </w:p>
        </w:tc>
        <w:tc>
          <w:tcPr>
            <w:tcW w:w="2835" w:type="dxa"/>
            <w:vAlign w:val="center"/>
          </w:tcPr>
          <w:p>
            <w:pPr>
              <w:pStyle w:val="14"/>
            </w:pPr>
            <w:r>
              <w:t>提供服务次数</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6、泉坊镇人民政府2023年防火经费绩效目标表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7、泉坊镇人民政府2023年防汛经费绩效目标表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8、泉坊镇人民政府2023年计划生育专项经费绩效目标表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9、泉坊镇人民政府2023年民政统筹绩效目标表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10、泉坊镇人民政府2023年农村环境治理经费绩效目标表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11、泉坊镇人民政府2023年卫生补助专项经费绩效目标表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12、泉坊镇人民政府2023年信访稳定经费绩效目标表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13、泉坊镇涉军人员工资及保险绩效目标表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享受社会保险补贴人员数量</w:t>
            </w:r>
          </w:p>
        </w:tc>
        <w:tc>
          <w:tcPr>
            <w:tcW w:w="2835" w:type="dxa"/>
            <w:vAlign w:val="center"/>
          </w:tcPr>
          <w:p>
            <w:pPr>
              <w:pStyle w:val="14"/>
            </w:pPr>
            <w:r>
              <w:t>享受社会保险补贴人员数量</w:t>
            </w:r>
          </w:p>
        </w:tc>
        <w:tc>
          <w:tcPr>
            <w:tcW w:w="2551" w:type="dxa"/>
            <w:vAlign w:val="center"/>
          </w:tcPr>
          <w:p>
            <w:pPr>
              <w:pStyle w:val="14"/>
            </w:pPr>
            <w:r>
              <w:t>≥100百分比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补贴发放率</w:t>
            </w:r>
          </w:p>
        </w:tc>
        <w:tc>
          <w:tcPr>
            <w:tcW w:w="2835" w:type="dxa"/>
            <w:vAlign w:val="center"/>
          </w:tcPr>
          <w:p>
            <w:pPr>
              <w:pStyle w:val="14"/>
            </w:pPr>
            <w:r>
              <w:t>补贴实际发放数占应发放的比率</w:t>
            </w:r>
          </w:p>
        </w:tc>
        <w:tc>
          <w:tcPr>
            <w:tcW w:w="2551" w:type="dxa"/>
            <w:vAlign w:val="center"/>
          </w:tcPr>
          <w:p>
            <w:pPr>
              <w:pStyle w:val="14"/>
            </w:pPr>
            <w:r>
              <w:t>≥100百分比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及时发放补贴人数占全部发放的比率</w:t>
            </w:r>
          </w:p>
        </w:tc>
        <w:tc>
          <w:tcPr>
            <w:tcW w:w="2551" w:type="dxa"/>
            <w:vAlign w:val="center"/>
          </w:tcPr>
          <w:p>
            <w:pPr>
              <w:pStyle w:val="14"/>
            </w:pPr>
            <w:r>
              <w:t>≥100百分比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实际支出金额占预算金额的比率</w:t>
            </w:r>
          </w:p>
        </w:tc>
        <w:tc>
          <w:tcPr>
            <w:tcW w:w="2551" w:type="dxa"/>
            <w:vAlign w:val="center"/>
          </w:tcPr>
          <w:p>
            <w:pPr>
              <w:pStyle w:val="14"/>
            </w:pPr>
            <w:r>
              <w:t>≥100百分比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资金支出及时率</w:t>
            </w:r>
          </w:p>
        </w:tc>
        <w:tc>
          <w:tcPr>
            <w:tcW w:w="2835" w:type="dxa"/>
            <w:vAlign w:val="center"/>
          </w:tcPr>
          <w:p>
            <w:pPr>
              <w:pStyle w:val="14"/>
            </w:pPr>
            <w:r>
              <w:t>按时间进度要求支出资金占全部资金的比率</w:t>
            </w:r>
          </w:p>
        </w:tc>
        <w:tc>
          <w:tcPr>
            <w:tcW w:w="2551" w:type="dxa"/>
            <w:vAlign w:val="center"/>
          </w:tcPr>
          <w:p>
            <w:pPr>
              <w:pStyle w:val="14"/>
            </w:pPr>
            <w:r>
              <w:t>≥100百分比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工作效率提升率</w:t>
            </w:r>
          </w:p>
        </w:tc>
        <w:tc>
          <w:tcPr>
            <w:tcW w:w="2835" w:type="dxa"/>
            <w:vAlign w:val="center"/>
          </w:tcPr>
          <w:p>
            <w:pPr>
              <w:pStyle w:val="14"/>
            </w:pPr>
            <w:r>
              <w:t>工作效率提升率情况</w:t>
            </w:r>
          </w:p>
        </w:tc>
        <w:tc>
          <w:tcPr>
            <w:tcW w:w="2551" w:type="dxa"/>
            <w:vAlign w:val="center"/>
          </w:tcPr>
          <w:p>
            <w:pPr>
              <w:pStyle w:val="14"/>
            </w:pPr>
            <w:r>
              <w:t>≥100优良中差</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提升服务水平</w:t>
            </w:r>
          </w:p>
        </w:tc>
        <w:tc>
          <w:tcPr>
            <w:tcW w:w="2835" w:type="dxa"/>
            <w:vAlign w:val="center"/>
          </w:tcPr>
          <w:p>
            <w:pPr>
              <w:pStyle w:val="14"/>
            </w:pPr>
            <w:r>
              <w:t>提升服务水平情况</w:t>
            </w:r>
          </w:p>
        </w:tc>
        <w:tc>
          <w:tcPr>
            <w:tcW w:w="2551" w:type="dxa"/>
            <w:vAlign w:val="center"/>
          </w:tcPr>
          <w:p>
            <w:pPr>
              <w:pStyle w:val="14"/>
            </w:pPr>
            <w:r>
              <w:t>≥100优良中差</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≥100优良中差</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14、泉坊镇原城区办2019年两委干部绩效工资和养老保险绩效目标表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提供服务次数</w:t>
            </w:r>
          </w:p>
        </w:tc>
        <w:tc>
          <w:tcPr>
            <w:tcW w:w="2835" w:type="dxa"/>
            <w:vAlign w:val="center"/>
          </w:tcPr>
          <w:p>
            <w:pPr>
              <w:pStyle w:val="14"/>
            </w:pPr>
            <w:r>
              <w:t>提供服务次数</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15、泉坊镇办公楼租赁费绩效目标表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提供服务次数</w:t>
            </w:r>
          </w:p>
        </w:tc>
        <w:tc>
          <w:tcPr>
            <w:tcW w:w="2835" w:type="dxa"/>
            <w:vAlign w:val="center"/>
          </w:tcPr>
          <w:p>
            <w:pPr>
              <w:pStyle w:val="14"/>
            </w:pPr>
            <w:r>
              <w:t>提供服务次数</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2023年，涞源县泉坊镇人民政府安排政府采购预算0.00万元。具体内容见下表。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997涞源县泉坊镇人民政府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涞源县泉坊镇人民政府（含所属单位）上年末固定资产金额为47.26万元（详见下表）。本年度拟购置固定资产总额为0.00万元，已按要求列入政府采购预算，详见政府采购预算表。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997涞源县泉坊镇人民政府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1344</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781</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317</w:t>
            </w:r>
          </w:p>
        </w:tc>
        <w:tc>
          <w:tcPr>
            <w:tcW w:w="2835" w:type="dxa"/>
            <w:vAlign w:val="center"/>
          </w:tcPr>
          <w:p>
            <w:pPr>
              <w:pStyle w:val="13"/>
            </w:pPr>
            <w:r>
              <w:t>46.46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一、涞源县泉坊镇人民政府本级收支预算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997001涞源县泉坊镇人民政府本级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1059.28</w:t>
            </w:r>
          </w:p>
        </w:tc>
        <w:tc>
          <w:tcPr>
            <w:tcW w:w="4535" w:type="dxa"/>
            <w:vAlign w:val="center"/>
          </w:tcPr>
          <w:p>
            <w:pPr>
              <w:pStyle w:val="14"/>
            </w:pPr>
            <w:r>
              <w:t>一、一般公共服务支出</w:t>
            </w:r>
          </w:p>
        </w:tc>
        <w:tc>
          <w:tcPr>
            <w:tcW w:w="2126" w:type="dxa"/>
            <w:vAlign w:val="center"/>
          </w:tcPr>
          <w:p>
            <w:pPr>
              <w:pStyle w:val="13"/>
            </w:pPr>
            <w:r>
              <w:t>657.82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132.06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194.79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1059.28</w:t>
            </w:r>
          </w:p>
        </w:tc>
        <w:tc>
          <w:tcPr>
            <w:tcW w:w="4535" w:type="dxa"/>
            <w:vAlign w:val="center"/>
          </w:tcPr>
          <w:p>
            <w:pPr>
              <w:pStyle w:val="16"/>
            </w:pPr>
            <w:r>
              <w:t>本年支出合计</w:t>
            </w:r>
          </w:p>
        </w:tc>
        <w:tc>
          <w:tcPr>
            <w:tcW w:w="2126" w:type="dxa"/>
            <w:vAlign w:val="center"/>
          </w:tcPr>
          <w:p>
            <w:pPr>
              <w:pStyle w:val="17"/>
            </w:pPr>
            <w:r>
              <w:t>1059.28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1059.28</w:t>
            </w:r>
          </w:p>
        </w:tc>
        <w:tc>
          <w:tcPr>
            <w:tcW w:w="4535" w:type="dxa"/>
            <w:vAlign w:val="center"/>
          </w:tcPr>
          <w:p>
            <w:pPr>
              <w:pStyle w:val="16"/>
            </w:pPr>
            <w:r>
              <w:t>支出总计</w:t>
            </w:r>
          </w:p>
        </w:tc>
        <w:tc>
          <w:tcPr>
            <w:tcW w:w="2126" w:type="dxa"/>
            <w:vAlign w:val="center"/>
          </w:tcPr>
          <w:p>
            <w:pPr>
              <w:pStyle w:val="17"/>
            </w:pPr>
            <w:r>
              <w:t>1059.28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997001涞源县泉坊镇人民政府本级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1059.28</w:t>
            </w:r>
          </w:p>
        </w:tc>
        <w:tc>
          <w:tcPr>
            <w:tcW w:w="1134" w:type="dxa"/>
            <w:vAlign w:val="center"/>
          </w:tcPr>
          <w:p>
            <w:pPr>
              <w:pStyle w:val="17"/>
            </w:pPr>
            <w:r>
              <w:t>1059.28</w:t>
            </w:r>
          </w:p>
        </w:tc>
        <w:tc>
          <w:tcPr>
            <w:tcW w:w="1134" w:type="dxa"/>
            <w:vAlign w:val="center"/>
          </w:tcPr>
          <w:p>
            <w:pPr>
              <w:pStyle w:val="17"/>
            </w:pPr>
            <w:r>
              <w:t>1059.28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657.82</w:t>
            </w:r>
          </w:p>
        </w:tc>
        <w:tc>
          <w:tcPr>
            <w:tcW w:w="1134" w:type="dxa"/>
            <w:vAlign w:val="center"/>
          </w:tcPr>
          <w:p>
            <w:pPr>
              <w:pStyle w:val="13"/>
            </w:pPr>
            <w:r>
              <w:t>657.82</w:t>
            </w:r>
          </w:p>
        </w:tc>
        <w:tc>
          <w:tcPr>
            <w:tcW w:w="1134" w:type="dxa"/>
            <w:vAlign w:val="center"/>
          </w:tcPr>
          <w:p>
            <w:pPr>
              <w:pStyle w:val="13"/>
            </w:pPr>
            <w:r>
              <w:t>657.82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657.82</w:t>
            </w:r>
          </w:p>
        </w:tc>
        <w:tc>
          <w:tcPr>
            <w:tcW w:w="1134" w:type="dxa"/>
            <w:vAlign w:val="center"/>
          </w:tcPr>
          <w:p>
            <w:pPr>
              <w:pStyle w:val="13"/>
            </w:pPr>
            <w:r>
              <w:t>657.82</w:t>
            </w:r>
          </w:p>
        </w:tc>
        <w:tc>
          <w:tcPr>
            <w:tcW w:w="1134" w:type="dxa"/>
            <w:vAlign w:val="center"/>
          </w:tcPr>
          <w:p>
            <w:pPr>
              <w:pStyle w:val="13"/>
            </w:pPr>
            <w:r>
              <w:t>657.82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651.82</w:t>
            </w:r>
          </w:p>
        </w:tc>
        <w:tc>
          <w:tcPr>
            <w:tcW w:w="1134" w:type="dxa"/>
            <w:vAlign w:val="center"/>
          </w:tcPr>
          <w:p>
            <w:pPr>
              <w:pStyle w:val="13"/>
            </w:pPr>
            <w:r>
              <w:t>651.82</w:t>
            </w:r>
          </w:p>
        </w:tc>
        <w:tc>
          <w:tcPr>
            <w:tcW w:w="1134" w:type="dxa"/>
            <w:vAlign w:val="center"/>
          </w:tcPr>
          <w:p>
            <w:pPr>
              <w:pStyle w:val="13"/>
            </w:pPr>
            <w:r>
              <w:t>651.82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132.06</w:t>
            </w:r>
          </w:p>
        </w:tc>
        <w:tc>
          <w:tcPr>
            <w:tcW w:w="1134" w:type="dxa"/>
            <w:vAlign w:val="center"/>
          </w:tcPr>
          <w:p>
            <w:pPr>
              <w:pStyle w:val="13"/>
            </w:pPr>
            <w:r>
              <w:t>132.06</w:t>
            </w:r>
          </w:p>
        </w:tc>
        <w:tc>
          <w:tcPr>
            <w:tcW w:w="1134" w:type="dxa"/>
            <w:vAlign w:val="center"/>
          </w:tcPr>
          <w:p>
            <w:pPr>
              <w:pStyle w:val="13"/>
            </w:pPr>
            <w:r>
              <w:t>132.06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124.94</w:t>
            </w:r>
          </w:p>
        </w:tc>
        <w:tc>
          <w:tcPr>
            <w:tcW w:w="1134" w:type="dxa"/>
            <w:vAlign w:val="center"/>
          </w:tcPr>
          <w:p>
            <w:pPr>
              <w:pStyle w:val="13"/>
            </w:pPr>
            <w:r>
              <w:t>124.94</w:t>
            </w:r>
          </w:p>
        </w:tc>
        <w:tc>
          <w:tcPr>
            <w:tcW w:w="1134" w:type="dxa"/>
            <w:vAlign w:val="center"/>
          </w:tcPr>
          <w:p>
            <w:pPr>
              <w:pStyle w:val="13"/>
            </w:pPr>
            <w:r>
              <w:t>124.94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37.77</w:t>
            </w:r>
          </w:p>
        </w:tc>
        <w:tc>
          <w:tcPr>
            <w:tcW w:w="1134" w:type="dxa"/>
            <w:vAlign w:val="center"/>
          </w:tcPr>
          <w:p>
            <w:pPr>
              <w:pStyle w:val="13"/>
            </w:pPr>
            <w:r>
              <w:t>37.77</w:t>
            </w:r>
          </w:p>
        </w:tc>
        <w:tc>
          <w:tcPr>
            <w:tcW w:w="1134" w:type="dxa"/>
            <w:vAlign w:val="center"/>
          </w:tcPr>
          <w:p>
            <w:pPr>
              <w:pStyle w:val="13"/>
            </w:pPr>
            <w:r>
              <w:t>37.77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58.11</w:t>
            </w:r>
          </w:p>
        </w:tc>
        <w:tc>
          <w:tcPr>
            <w:tcW w:w="1134" w:type="dxa"/>
            <w:vAlign w:val="center"/>
          </w:tcPr>
          <w:p>
            <w:pPr>
              <w:pStyle w:val="13"/>
            </w:pPr>
            <w:r>
              <w:t>58.11</w:t>
            </w:r>
          </w:p>
        </w:tc>
        <w:tc>
          <w:tcPr>
            <w:tcW w:w="1134" w:type="dxa"/>
            <w:vAlign w:val="center"/>
          </w:tcPr>
          <w:p>
            <w:pPr>
              <w:pStyle w:val="13"/>
            </w:pPr>
            <w:r>
              <w:t>58.11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29.06</w:t>
            </w:r>
          </w:p>
        </w:tc>
        <w:tc>
          <w:tcPr>
            <w:tcW w:w="1134" w:type="dxa"/>
            <w:vAlign w:val="center"/>
          </w:tcPr>
          <w:p>
            <w:pPr>
              <w:pStyle w:val="13"/>
            </w:pPr>
            <w:r>
              <w:t>29.06</w:t>
            </w:r>
          </w:p>
        </w:tc>
        <w:tc>
          <w:tcPr>
            <w:tcW w:w="1134" w:type="dxa"/>
            <w:vAlign w:val="center"/>
          </w:tcPr>
          <w:p>
            <w:pPr>
              <w:pStyle w:val="13"/>
            </w:pPr>
            <w:r>
              <w:t>29.06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pPr>
            <w:r>
              <w:t>6.20</w:t>
            </w:r>
          </w:p>
        </w:tc>
        <w:tc>
          <w:tcPr>
            <w:tcW w:w="1134" w:type="dxa"/>
            <w:vAlign w:val="center"/>
          </w:tcPr>
          <w:p>
            <w:pPr>
              <w:pStyle w:val="13"/>
            </w:pPr>
            <w:r>
              <w:t>6.20</w:t>
            </w:r>
          </w:p>
        </w:tc>
        <w:tc>
          <w:tcPr>
            <w:tcW w:w="1134" w:type="dxa"/>
            <w:vAlign w:val="center"/>
          </w:tcPr>
          <w:p>
            <w:pPr>
              <w:pStyle w:val="13"/>
            </w:pPr>
            <w:r>
              <w:t>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2080999</w:t>
            </w:r>
          </w:p>
        </w:tc>
        <w:tc>
          <w:tcPr>
            <w:tcW w:w="1559" w:type="dxa"/>
            <w:vAlign w:val="center"/>
          </w:tcPr>
          <w:p>
            <w:pPr>
              <w:pStyle w:val="14"/>
            </w:pPr>
            <w:r>
              <w:t>其他退役安置支出</w:t>
            </w:r>
          </w:p>
        </w:tc>
        <w:tc>
          <w:tcPr>
            <w:tcW w:w="1134" w:type="dxa"/>
            <w:vAlign w:val="center"/>
          </w:tcPr>
          <w:p>
            <w:pPr>
              <w:pStyle w:val="13"/>
            </w:pPr>
            <w:r>
              <w:t>6.20</w:t>
            </w:r>
          </w:p>
        </w:tc>
        <w:tc>
          <w:tcPr>
            <w:tcW w:w="1134" w:type="dxa"/>
            <w:vAlign w:val="center"/>
          </w:tcPr>
          <w:p>
            <w:pPr>
              <w:pStyle w:val="13"/>
            </w:pPr>
            <w:r>
              <w:t>6.20</w:t>
            </w:r>
          </w:p>
        </w:tc>
        <w:tc>
          <w:tcPr>
            <w:tcW w:w="1134" w:type="dxa"/>
            <w:vAlign w:val="center"/>
          </w:tcPr>
          <w:p>
            <w:pPr>
              <w:pStyle w:val="13"/>
            </w:pPr>
            <w:r>
              <w:t>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2.75</w:t>
            </w:r>
          </w:p>
        </w:tc>
        <w:tc>
          <w:tcPr>
            <w:tcW w:w="1134" w:type="dxa"/>
            <w:vAlign w:val="center"/>
          </w:tcPr>
          <w:p>
            <w:pPr>
              <w:pStyle w:val="13"/>
            </w:pPr>
            <w:r>
              <w:t>2.75</w:t>
            </w:r>
          </w:p>
        </w:tc>
        <w:tc>
          <w:tcPr>
            <w:tcW w:w="1134" w:type="dxa"/>
            <w:vAlign w:val="center"/>
          </w:tcPr>
          <w:p>
            <w:pPr>
              <w:pStyle w:val="13"/>
            </w:pPr>
            <w:r>
              <w:t>2.75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1.83</w:t>
            </w:r>
          </w:p>
        </w:tc>
        <w:tc>
          <w:tcPr>
            <w:tcW w:w="1134" w:type="dxa"/>
            <w:vAlign w:val="center"/>
          </w:tcPr>
          <w:p>
            <w:pPr>
              <w:pStyle w:val="13"/>
            </w:pPr>
            <w:r>
              <w:t>1.83</w:t>
            </w:r>
          </w:p>
        </w:tc>
        <w:tc>
          <w:tcPr>
            <w:tcW w:w="1134" w:type="dxa"/>
            <w:vAlign w:val="center"/>
          </w:tcPr>
          <w:p>
            <w:pPr>
              <w:pStyle w:val="13"/>
            </w:pPr>
            <w:r>
              <w:t>1.83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1.83</w:t>
            </w:r>
          </w:p>
        </w:tc>
        <w:tc>
          <w:tcPr>
            <w:tcW w:w="1134" w:type="dxa"/>
            <w:vAlign w:val="center"/>
          </w:tcPr>
          <w:p>
            <w:pPr>
              <w:pStyle w:val="13"/>
            </w:pPr>
            <w:r>
              <w:t>1.83</w:t>
            </w:r>
          </w:p>
        </w:tc>
        <w:tc>
          <w:tcPr>
            <w:tcW w:w="1134" w:type="dxa"/>
            <w:vAlign w:val="center"/>
          </w:tcPr>
          <w:p>
            <w:pPr>
              <w:pStyle w:val="13"/>
            </w:pPr>
            <w:r>
              <w:t>1.83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194.79</w:t>
            </w:r>
          </w:p>
        </w:tc>
        <w:tc>
          <w:tcPr>
            <w:tcW w:w="1134" w:type="dxa"/>
            <w:vAlign w:val="center"/>
          </w:tcPr>
          <w:p>
            <w:pPr>
              <w:pStyle w:val="13"/>
            </w:pPr>
            <w:r>
              <w:t>194.79</w:t>
            </w:r>
          </w:p>
        </w:tc>
        <w:tc>
          <w:tcPr>
            <w:tcW w:w="1134" w:type="dxa"/>
            <w:vAlign w:val="center"/>
          </w:tcPr>
          <w:p>
            <w:pPr>
              <w:pStyle w:val="13"/>
            </w:pPr>
            <w:r>
              <w:t>194.79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21305</w:t>
            </w:r>
          </w:p>
        </w:tc>
        <w:tc>
          <w:tcPr>
            <w:tcW w:w="1559" w:type="dxa"/>
            <w:vAlign w:val="center"/>
          </w:tcPr>
          <w:p>
            <w:pPr>
              <w:pStyle w:val="14"/>
            </w:pPr>
            <w:r>
              <w:t>巩固</w:t>
            </w:r>
            <w:r>
              <w:rPr>
                <w:rFonts w:hint="eastAsia"/>
                <w:lang w:eastAsia="zh-CN"/>
              </w:rPr>
              <w:t>拓展</w:t>
            </w:r>
            <w:r>
              <w:t>脱贫攻坚成果衔接乡村振兴</w:t>
            </w:r>
          </w:p>
        </w:tc>
        <w:tc>
          <w:tcPr>
            <w:tcW w:w="1134" w:type="dxa"/>
            <w:vAlign w:val="center"/>
          </w:tcPr>
          <w:p>
            <w:pPr>
              <w:pStyle w:val="13"/>
            </w:pPr>
            <w:r>
              <w:t>41.71</w:t>
            </w:r>
          </w:p>
        </w:tc>
        <w:tc>
          <w:tcPr>
            <w:tcW w:w="1134" w:type="dxa"/>
            <w:vAlign w:val="center"/>
          </w:tcPr>
          <w:p>
            <w:pPr>
              <w:pStyle w:val="13"/>
            </w:pPr>
            <w:r>
              <w:t>41.71</w:t>
            </w:r>
          </w:p>
        </w:tc>
        <w:tc>
          <w:tcPr>
            <w:tcW w:w="1134" w:type="dxa"/>
            <w:vAlign w:val="center"/>
          </w:tcPr>
          <w:p>
            <w:pPr>
              <w:pStyle w:val="13"/>
            </w:pPr>
            <w:r>
              <w:t>41.71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2130599</w:t>
            </w:r>
          </w:p>
        </w:tc>
        <w:tc>
          <w:tcPr>
            <w:tcW w:w="1559" w:type="dxa"/>
            <w:vAlign w:val="center"/>
          </w:tcPr>
          <w:p>
            <w:pPr>
              <w:pStyle w:val="14"/>
            </w:pPr>
            <w:r>
              <w:t>其他巩固</w:t>
            </w:r>
            <w:r>
              <w:rPr>
                <w:rFonts w:hint="eastAsia"/>
                <w:lang w:eastAsia="zh-CN"/>
              </w:rPr>
              <w:t>拓展</w:t>
            </w:r>
            <w:r>
              <w:t>脱贫攻坚成果衔接乡村振兴支出</w:t>
            </w:r>
          </w:p>
        </w:tc>
        <w:tc>
          <w:tcPr>
            <w:tcW w:w="1134" w:type="dxa"/>
            <w:vAlign w:val="center"/>
          </w:tcPr>
          <w:p>
            <w:pPr>
              <w:pStyle w:val="13"/>
            </w:pPr>
            <w:r>
              <w:t>41.71</w:t>
            </w:r>
          </w:p>
        </w:tc>
        <w:tc>
          <w:tcPr>
            <w:tcW w:w="1134" w:type="dxa"/>
            <w:vAlign w:val="center"/>
          </w:tcPr>
          <w:p>
            <w:pPr>
              <w:pStyle w:val="13"/>
            </w:pPr>
            <w:r>
              <w:t>41.71</w:t>
            </w:r>
          </w:p>
        </w:tc>
        <w:tc>
          <w:tcPr>
            <w:tcW w:w="1134" w:type="dxa"/>
            <w:vAlign w:val="center"/>
          </w:tcPr>
          <w:p>
            <w:pPr>
              <w:pStyle w:val="13"/>
            </w:pPr>
            <w:r>
              <w:t>41.71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152.08</w:t>
            </w:r>
          </w:p>
        </w:tc>
        <w:tc>
          <w:tcPr>
            <w:tcW w:w="1134" w:type="dxa"/>
            <w:vAlign w:val="center"/>
          </w:tcPr>
          <w:p>
            <w:pPr>
              <w:pStyle w:val="13"/>
            </w:pPr>
            <w:r>
              <w:t>152.08</w:t>
            </w:r>
          </w:p>
        </w:tc>
        <w:tc>
          <w:tcPr>
            <w:tcW w:w="1134" w:type="dxa"/>
            <w:vAlign w:val="center"/>
          </w:tcPr>
          <w:p>
            <w:pPr>
              <w:pStyle w:val="13"/>
            </w:pPr>
            <w:r>
              <w:t>152.08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152.08</w:t>
            </w:r>
          </w:p>
        </w:tc>
        <w:tc>
          <w:tcPr>
            <w:tcW w:w="1134" w:type="dxa"/>
            <w:vAlign w:val="center"/>
          </w:tcPr>
          <w:p>
            <w:pPr>
              <w:pStyle w:val="13"/>
            </w:pPr>
            <w:r>
              <w:t>152.08</w:t>
            </w:r>
          </w:p>
        </w:tc>
        <w:tc>
          <w:tcPr>
            <w:tcW w:w="1134" w:type="dxa"/>
            <w:vAlign w:val="center"/>
          </w:tcPr>
          <w:p>
            <w:pPr>
              <w:pStyle w:val="13"/>
            </w:pPr>
            <w:r>
              <w:t>152.08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29.06</w:t>
            </w:r>
          </w:p>
        </w:tc>
        <w:tc>
          <w:tcPr>
            <w:tcW w:w="1134" w:type="dxa"/>
            <w:vAlign w:val="center"/>
          </w:tcPr>
          <w:p>
            <w:pPr>
              <w:pStyle w:val="13"/>
            </w:pPr>
            <w:r>
              <w:t>29.06</w:t>
            </w:r>
          </w:p>
        </w:tc>
        <w:tc>
          <w:tcPr>
            <w:tcW w:w="1134" w:type="dxa"/>
            <w:vAlign w:val="center"/>
          </w:tcPr>
          <w:p>
            <w:pPr>
              <w:pStyle w:val="13"/>
            </w:pPr>
            <w:r>
              <w:t>29.06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29.06</w:t>
            </w:r>
          </w:p>
        </w:tc>
        <w:tc>
          <w:tcPr>
            <w:tcW w:w="1134" w:type="dxa"/>
            <w:vAlign w:val="center"/>
          </w:tcPr>
          <w:p>
            <w:pPr>
              <w:pStyle w:val="13"/>
            </w:pPr>
            <w:r>
              <w:t>29.06</w:t>
            </w:r>
          </w:p>
        </w:tc>
        <w:tc>
          <w:tcPr>
            <w:tcW w:w="1134" w:type="dxa"/>
            <w:vAlign w:val="center"/>
          </w:tcPr>
          <w:p>
            <w:pPr>
              <w:pStyle w:val="13"/>
            </w:pPr>
            <w:r>
              <w:t>29.06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29.06</w:t>
            </w:r>
          </w:p>
        </w:tc>
        <w:tc>
          <w:tcPr>
            <w:tcW w:w="1134" w:type="dxa"/>
            <w:vAlign w:val="center"/>
          </w:tcPr>
          <w:p>
            <w:pPr>
              <w:pStyle w:val="13"/>
            </w:pPr>
            <w:r>
              <w:t>29.06</w:t>
            </w:r>
          </w:p>
        </w:tc>
        <w:tc>
          <w:tcPr>
            <w:tcW w:w="1134" w:type="dxa"/>
            <w:vAlign w:val="center"/>
          </w:tcPr>
          <w:p>
            <w:pPr>
              <w:pStyle w:val="13"/>
            </w:pPr>
            <w:r>
              <w:t>29.06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40.80</w:t>
            </w:r>
          </w:p>
        </w:tc>
        <w:tc>
          <w:tcPr>
            <w:tcW w:w="1134" w:type="dxa"/>
            <w:vAlign w:val="center"/>
          </w:tcPr>
          <w:p>
            <w:pPr>
              <w:pStyle w:val="13"/>
            </w:pPr>
            <w:r>
              <w:t>40.80</w:t>
            </w:r>
          </w:p>
        </w:tc>
        <w:tc>
          <w:tcPr>
            <w:tcW w:w="1134" w:type="dxa"/>
            <w:vAlign w:val="center"/>
          </w:tcPr>
          <w:p>
            <w:pPr>
              <w:pStyle w:val="13"/>
            </w:pPr>
            <w:r>
              <w:t>40.80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22402</w:t>
            </w:r>
          </w:p>
        </w:tc>
        <w:tc>
          <w:tcPr>
            <w:tcW w:w="1559" w:type="dxa"/>
            <w:vAlign w:val="center"/>
          </w:tcPr>
          <w:p>
            <w:pPr>
              <w:pStyle w:val="14"/>
            </w:pPr>
            <w:r>
              <w:t>消防救援事务</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2240299</w:t>
            </w:r>
          </w:p>
        </w:tc>
        <w:tc>
          <w:tcPr>
            <w:tcW w:w="1559" w:type="dxa"/>
            <w:vAlign w:val="center"/>
          </w:tcPr>
          <w:p>
            <w:pPr>
              <w:pStyle w:val="14"/>
            </w:pPr>
            <w:r>
              <w:t>其他消防救援事务支出</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997001涞源县泉坊镇人民政府本级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1059.28</w:t>
            </w:r>
          </w:p>
        </w:tc>
        <w:tc>
          <w:tcPr>
            <w:tcW w:w="1361" w:type="dxa"/>
            <w:vAlign w:val="center"/>
          </w:tcPr>
          <w:p>
            <w:pPr>
              <w:pStyle w:val="17"/>
            </w:pPr>
            <w:r>
              <w:t>770.82</w:t>
            </w:r>
          </w:p>
        </w:tc>
        <w:tc>
          <w:tcPr>
            <w:tcW w:w="1361" w:type="dxa"/>
            <w:vAlign w:val="center"/>
          </w:tcPr>
          <w:p>
            <w:pPr>
              <w:pStyle w:val="17"/>
            </w:pPr>
            <w:r>
              <w:t>288.46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657.82</w:t>
            </w:r>
          </w:p>
        </w:tc>
        <w:tc>
          <w:tcPr>
            <w:tcW w:w="1361" w:type="dxa"/>
            <w:vAlign w:val="center"/>
          </w:tcPr>
          <w:p>
            <w:pPr>
              <w:pStyle w:val="13"/>
            </w:pPr>
            <w:r>
              <w:t>616.82</w:t>
            </w:r>
          </w:p>
        </w:tc>
        <w:tc>
          <w:tcPr>
            <w:tcW w:w="1361" w:type="dxa"/>
            <w:vAlign w:val="center"/>
          </w:tcPr>
          <w:p>
            <w:pPr>
              <w:pStyle w:val="13"/>
            </w:pPr>
            <w:r>
              <w:t>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657.82</w:t>
            </w:r>
          </w:p>
        </w:tc>
        <w:tc>
          <w:tcPr>
            <w:tcW w:w="1361" w:type="dxa"/>
            <w:vAlign w:val="center"/>
          </w:tcPr>
          <w:p>
            <w:pPr>
              <w:pStyle w:val="13"/>
            </w:pPr>
            <w:r>
              <w:t>616.82</w:t>
            </w:r>
          </w:p>
        </w:tc>
        <w:tc>
          <w:tcPr>
            <w:tcW w:w="1361" w:type="dxa"/>
            <w:vAlign w:val="center"/>
          </w:tcPr>
          <w:p>
            <w:pPr>
              <w:pStyle w:val="13"/>
            </w:pPr>
            <w:r>
              <w:t>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651.82</w:t>
            </w:r>
          </w:p>
        </w:tc>
        <w:tc>
          <w:tcPr>
            <w:tcW w:w="1361" w:type="dxa"/>
            <w:vAlign w:val="center"/>
          </w:tcPr>
          <w:p>
            <w:pPr>
              <w:pStyle w:val="13"/>
            </w:pPr>
            <w:r>
              <w:t>616.82</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132.06</w:t>
            </w:r>
          </w:p>
        </w:tc>
        <w:tc>
          <w:tcPr>
            <w:tcW w:w="1361" w:type="dxa"/>
            <w:vAlign w:val="center"/>
          </w:tcPr>
          <w:p>
            <w:pPr>
              <w:pStyle w:val="13"/>
            </w:pPr>
            <w:r>
              <w:t>124.94</w:t>
            </w:r>
          </w:p>
        </w:tc>
        <w:tc>
          <w:tcPr>
            <w:tcW w:w="1361" w:type="dxa"/>
            <w:vAlign w:val="center"/>
          </w:tcPr>
          <w:p>
            <w:pPr>
              <w:pStyle w:val="13"/>
            </w:pPr>
            <w:r>
              <w:t>7.12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124.94</w:t>
            </w:r>
          </w:p>
        </w:tc>
        <w:tc>
          <w:tcPr>
            <w:tcW w:w="1361" w:type="dxa"/>
            <w:vAlign w:val="center"/>
          </w:tcPr>
          <w:p>
            <w:pPr>
              <w:pStyle w:val="13"/>
            </w:pPr>
            <w:r>
              <w:t>124.94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37.77</w:t>
            </w:r>
          </w:p>
        </w:tc>
        <w:tc>
          <w:tcPr>
            <w:tcW w:w="1361" w:type="dxa"/>
            <w:vAlign w:val="center"/>
          </w:tcPr>
          <w:p>
            <w:pPr>
              <w:pStyle w:val="13"/>
            </w:pPr>
            <w:r>
              <w:t>37.77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58.11</w:t>
            </w:r>
          </w:p>
        </w:tc>
        <w:tc>
          <w:tcPr>
            <w:tcW w:w="1361" w:type="dxa"/>
            <w:vAlign w:val="center"/>
          </w:tcPr>
          <w:p>
            <w:pPr>
              <w:pStyle w:val="13"/>
            </w:pPr>
            <w:r>
              <w:t>58.11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29.06</w:t>
            </w:r>
          </w:p>
        </w:tc>
        <w:tc>
          <w:tcPr>
            <w:tcW w:w="1361" w:type="dxa"/>
            <w:vAlign w:val="center"/>
          </w:tcPr>
          <w:p>
            <w:pPr>
              <w:pStyle w:val="13"/>
            </w:pPr>
            <w:r>
              <w:t>29.06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20809</w:t>
            </w:r>
          </w:p>
        </w:tc>
        <w:tc>
          <w:tcPr>
            <w:tcW w:w="4535" w:type="dxa"/>
            <w:vAlign w:val="center"/>
          </w:tcPr>
          <w:p>
            <w:pPr>
              <w:pStyle w:val="14"/>
            </w:pPr>
            <w:r>
              <w:t>退役安置</w:t>
            </w:r>
          </w:p>
        </w:tc>
        <w:tc>
          <w:tcPr>
            <w:tcW w:w="1361" w:type="dxa"/>
            <w:vAlign w:val="center"/>
          </w:tcPr>
          <w:p>
            <w:pPr>
              <w:pStyle w:val="13"/>
            </w:pPr>
            <w:r>
              <w:t>6.20</w:t>
            </w:r>
          </w:p>
        </w:tc>
        <w:tc>
          <w:tcPr>
            <w:tcW w:w="1361" w:type="dxa"/>
            <w:vAlign w:val="center"/>
          </w:tcPr>
          <w:p>
            <w:pPr>
              <w:pStyle w:val="13"/>
            </w:pPr>
          </w:p>
        </w:tc>
        <w:tc>
          <w:tcPr>
            <w:tcW w:w="1361" w:type="dxa"/>
            <w:vAlign w:val="center"/>
          </w:tcPr>
          <w:p>
            <w:pPr>
              <w:pStyle w:val="13"/>
            </w:pPr>
            <w:r>
              <w:t>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2080999</w:t>
            </w:r>
          </w:p>
        </w:tc>
        <w:tc>
          <w:tcPr>
            <w:tcW w:w="4535" w:type="dxa"/>
            <w:vAlign w:val="center"/>
          </w:tcPr>
          <w:p>
            <w:pPr>
              <w:pStyle w:val="14"/>
            </w:pPr>
            <w:r>
              <w:t>其他退役安置支出</w:t>
            </w:r>
          </w:p>
        </w:tc>
        <w:tc>
          <w:tcPr>
            <w:tcW w:w="1361" w:type="dxa"/>
            <w:vAlign w:val="center"/>
          </w:tcPr>
          <w:p>
            <w:pPr>
              <w:pStyle w:val="13"/>
            </w:pPr>
            <w:r>
              <w:t>6.20</w:t>
            </w:r>
          </w:p>
        </w:tc>
        <w:tc>
          <w:tcPr>
            <w:tcW w:w="1361" w:type="dxa"/>
            <w:vAlign w:val="center"/>
          </w:tcPr>
          <w:p>
            <w:pPr>
              <w:pStyle w:val="13"/>
            </w:pPr>
          </w:p>
        </w:tc>
        <w:tc>
          <w:tcPr>
            <w:tcW w:w="1361" w:type="dxa"/>
            <w:vAlign w:val="center"/>
          </w:tcPr>
          <w:p>
            <w:pPr>
              <w:pStyle w:val="13"/>
            </w:pPr>
            <w:r>
              <w:t>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2.75</w:t>
            </w:r>
          </w:p>
        </w:tc>
        <w:tc>
          <w:tcPr>
            <w:tcW w:w="1361" w:type="dxa"/>
            <w:vAlign w:val="center"/>
          </w:tcPr>
          <w:p>
            <w:pPr>
              <w:pStyle w:val="13"/>
            </w:pPr>
          </w:p>
        </w:tc>
        <w:tc>
          <w:tcPr>
            <w:tcW w:w="1361" w:type="dxa"/>
            <w:vAlign w:val="center"/>
          </w:tcPr>
          <w:p>
            <w:pPr>
              <w:pStyle w:val="13"/>
            </w:pPr>
            <w:r>
              <w:t>2.75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1.83</w:t>
            </w:r>
          </w:p>
        </w:tc>
        <w:tc>
          <w:tcPr>
            <w:tcW w:w="1361" w:type="dxa"/>
            <w:vAlign w:val="center"/>
          </w:tcPr>
          <w:p>
            <w:pPr>
              <w:pStyle w:val="13"/>
            </w:pPr>
          </w:p>
        </w:tc>
        <w:tc>
          <w:tcPr>
            <w:tcW w:w="1361" w:type="dxa"/>
            <w:vAlign w:val="center"/>
          </w:tcPr>
          <w:p>
            <w:pPr>
              <w:pStyle w:val="13"/>
            </w:pPr>
            <w:r>
              <w:t>1.83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1.83</w:t>
            </w:r>
          </w:p>
        </w:tc>
        <w:tc>
          <w:tcPr>
            <w:tcW w:w="1361" w:type="dxa"/>
            <w:vAlign w:val="center"/>
          </w:tcPr>
          <w:p>
            <w:pPr>
              <w:pStyle w:val="13"/>
            </w:pPr>
          </w:p>
        </w:tc>
        <w:tc>
          <w:tcPr>
            <w:tcW w:w="1361" w:type="dxa"/>
            <w:vAlign w:val="center"/>
          </w:tcPr>
          <w:p>
            <w:pPr>
              <w:pStyle w:val="13"/>
            </w:pPr>
            <w:r>
              <w:t>1.83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194.79</w:t>
            </w:r>
          </w:p>
        </w:tc>
        <w:tc>
          <w:tcPr>
            <w:tcW w:w="1361" w:type="dxa"/>
            <w:vAlign w:val="center"/>
          </w:tcPr>
          <w:p>
            <w:pPr>
              <w:pStyle w:val="13"/>
            </w:pPr>
          </w:p>
        </w:tc>
        <w:tc>
          <w:tcPr>
            <w:tcW w:w="1361" w:type="dxa"/>
            <w:vAlign w:val="center"/>
          </w:tcPr>
          <w:p>
            <w:pPr>
              <w:pStyle w:val="13"/>
            </w:pPr>
            <w:r>
              <w:t>194.79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21305</w:t>
            </w:r>
          </w:p>
        </w:tc>
        <w:tc>
          <w:tcPr>
            <w:tcW w:w="4535" w:type="dxa"/>
            <w:vAlign w:val="center"/>
          </w:tcPr>
          <w:p>
            <w:pPr>
              <w:pStyle w:val="14"/>
            </w:pPr>
            <w:r>
              <w:t>巩固</w:t>
            </w:r>
            <w:r>
              <w:rPr>
                <w:rFonts w:hint="eastAsia"/>
                <w:lang w:eastAsia="zh-CN"/>
              </w:rPr>
              <w:t>拓展</w:t>
            </w:r>
            <w:r>
              <w:t>脱贫攻坚成果衔接乡村振兴</w:t>
            </w:r>
          </w:p>
        </w:tc>
        <w:tc>
          <w:tcPr>
            <w:tcW w:w="1361" w:type="dxa"/>
            <w:vAlign w:val="center"/>
          </w:tcPr>
          <w:p>
            <w:pPr>
              <w:pStyle w:val="13"/>
            </w:pPr>
            <w:r>
              <w:t>41.71</w:t>
            </w:r>
          </w:p>
        </w:tc>
        <w:tc>
          <w:tcPr>
            <w:tcW w:w="1361" w:type="dxa"/>
            <w:vAlign w:val="center"/>
          </w:tcPr>
          <w:p>
            <w:pPr>
              <w:pStyle w:val="13"/>
            </w:pPr>
          </w:p>
        </w:tc>
        <w:tc>
          <w:tcPr>
            <w:tcW w:w="1361" w:type="dxa"/>
            <w:vAlign w:val="center"/>
          </w:tcPr>
          <w:p>
            <w:pPr>
              <w:pStyle w:val="13"/>
            </w:pPr>
            <w:r>
              <w:t>41.71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2130599</w:t>
            </w:r>
          </w:p>
        </w:tc>
        <w:tc>
          <w:tcPr>
            <w:tcW w:w="4535" w:type="dxa"/>
            <w:vAlign w:val="center"/>
          </w:tcPr>
          <w:p>
            <w:pPr>
              <w:pStyle w:val="14"/>
            </w:pPr>
            <w:r>
              <w:t>其他巩固</w:t>
            </w:r>
            <w:r>
              <w:rPr>
                <w:rFonts w:hint="eastAsia"/>
                <w:lang w:eastAsia="zh-CN"/>
              </w:rPr>
              <w:t>拓展</w:t>
            </w:r>
            <w:r>
              <w:t>脱贫攻坚成果衔接乡村振兴支出</w:t>
            </w:r>
          </w:p>
        </w:tc>
        <w:tc>
          <w:tcPr>
            <w:tcW w:w="1361" w:type="dxa"/>
            <w:vAlign w:val="center"/>
          </w:tcPr>
          <w:p>
            <w:pPr>
              <w:pStyle w:val="13"/>
            </w:pPr>
            <w:r>
              <w:t>41.71</w:t>
            </w:r>
          </w:p>
        </w:tc>
        <w:tc>
          <w:tcPr>
            <w:tcW w:w="1361" w:type="dxa"/>
            <w:vAlign w:val="center"/>
          </w:tcPr>
          <w:p>
            <w:pPr>
              <w:pStyle w:val="13"/>
            </w:pPr>
          </w:p>
        </w:tc>
        <w:tc>
          <w:tcPr>
            <w:tcW w:w="1361" w:type="dxa"/>
            <w:vAlign w:val="center"/>
          </w:tcPr>
          <w:p>
            <w:pPr>
              <w:pStyle w:val="13"/>
            </w:pPr>
            <w:r>
              <w:t>41.71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152.08</w:t>
            </w:r>
          </w:p>
        </w:tc>
        <w:tc>
          <w:tcPr>
            <w:tcW w:w="1361" w:type="dxa"/>
            <w:vAlign w:val="center"/>
          </w:tcPr>
          <w:p>
            <w:pPr>
              <w:pStyle w:val="13"/>
            </w:pPr>
          </w:p>
        </w:tc>
        <w:tc>
          <w:tcPr>
            <w:tcW w:w="1361" w:type="dxa"/>
            <w:vAlign w:val="center"/>
          </w:tcPr>
          <w:p>
            <w:pPr>
              <w:pStyle w:val="13"/>
            </w:pPr>
            <w:r>
              <w:t>152.08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152.08</w:t>
            </w:r>
          </w:p>
        </w:tc>
        <w:tc>
          <w:tcPr>
            <w:tcW w:w="1361" w:type="dxa"/>
            <w:vAlign w:val="center"/>
          </w:tcPr>
          <w:p>
            <w:pPr>
              <w:pStyle w:val="13"/>
            </w:pPr>
          </w:p>
        </w:tc>
        <w:tc>
          <w:tcPr>
            <w:tcW w:w="1361" w:type="dxa"/>
            <w:vAlign w:val="center"/>
          </w:tcPr>
          <w:p>
            <w:pPr>
              <w:pStyle w:val="13"/>
            </w:pPr>
            <w:r>
              <w:t>152.08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29.06</w:t>
            </w:r>
          </w:p>
        </w:tc>
        <w:tc>
          <w:tcPr>
            <w:tcW w:w="1361" w:type="dxa"/>
            <w:vAlign w:val="center"/>
          </w:tcPr>
          <w:p>
            <w:pPr>
              <w:pStyle w:val="13"/>
            </w:pPr>
            <w:r>
              <w:t>29.06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29.06</w:t>
            </w:r>
          </w:p>
        </w:tc>
        <w:tc>
          <w:tcPr>
            <w:tcW w:w="1361" w:type="dxa"/>
            <w:vAlign w:val="center"/>
          </w:tcPr>
          <w:p>
            <w:pPr>
              <w:pStyle w:val="13"/>
            </w:pPr>
            <w:r>
              <w:t>29.06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29.06</w:t>
            </w:r>
          </w:p>
        </w:tc>
        <w:tc>
          <w:tcPr>
            <w:tcW w:w="1361" w:type="dxa"/>
            <w:vAlign w:val="center"/>
          </w:tcPr>
          <w:p>
            <w:pPr>
              <w:pStyle w:val="13"/>
            </w:pPr>
            <w:r>
              <w:t>29.06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40.80</w:t>
            </w:r>
          </w:p>
        </w:tc>
        <w:tc>
          <w:tcPr>
            <w:tcW w:w="1361" w:type="dxa"/>
            <w:vAlign w:val="center"/>
          </w:tcPr>
          <w:p>
            <w:pPr>
              <w:pStyle w:val="13"/>
            </w:pPr>
          </w:p>
        </w:tc>
        <w:tc>
          <w:tcPr>
            <w:tcW w:w="1361" w:type="dxa"/>
            <w:vAlign w:val="center"/>
          </w:tcPr>
          <w:p>
            <w:pPr>
              <w:pStyle w:val="13"/>
            </w:pPr>
            <w:r>
              <w:t>40.80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22402</w:t>
            </w:r>
          </w:p>
        </w:tc>
        <w:tc>
          <w:tcPr>
            <w:tcW w:w="4535" w:type="dxa"/>
            <w:vAlign w:val="center"/>
          </w:tcPr>
          <w:p>
            <w:pPr>
              <w:pStyle w:val="14"/>
            </w:pPr>
            <w:r>
              <w:t>消防救援事务</w:t>
            </w: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2240299</w:t>
            </w:r>
          </w:p>
        </w:tc>
        <w:tc>
          <w:tcPr>
            <w:tcW w:w="4535" w:type="dxa"/>
            <w:vAlign w:val="center"/>
          </w:tcPr>
          <w:p>
            <w:pPr>
              <w:pStyle w:val="14"/>
            </w:pPr>
            <w:r>
              <w:t>其他消防救援事务支出</w:t>
            </w: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997001涞源县泉坊镇人民政府本级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1059.28</w:t>
            </w:r>
          </w:p>
        </w:tc>
        <w:tc>
          <w:tcPr>
            <w:tcW w:w="3402" w:type="dxa"/>
            <w:vAlign w:val="center"/>
          </w:tcPr>
          <w:p>
            <w:pPr>
              <w:pStyle w:val="14"/>
            </w:pPr>
            <w:r>
              <w:t>一、一般公共服务支出</w:t>
            </w:r>
          </w:p>
        </w:tc>
        <w:tc>
          <w:tcPr>
            <w:tcW w:w="1474" w:type="dxa"/>
            <w:vAlign w:val="center"/>
          </w:tcPr>
          <w:p>
            <w:pPr>
              <w:pStyle w:val="13"/>
            </w:pPr>
            <w:r>
              <w:t>657.82</w:t>
            </w:r>
          </w:p>
        </w:tc>
        <w:tc>
          <w:tcPr>
            <w:tcW w:w="1474" w:type="dxa"/>
            <w:vAlign w:val="center"/>
          </w:tcPr>
          <w:p>
            <w:pPr>
              <w:pStyle w:val="13"/>
            </w:pPr>
            <w:r>
              <w:t>657.82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132.06</w:t>
            </w:r>
          </w:p>
        </w:tc>
        <w:tc>
          <w:tcPr>
            <w:tcW w:w="1474" w:type="dxa"/>
            <w:vAlign w:val="center"/>
          </w:tcPr>
          <w:p>
            <w:pPr>
              <w:pStyle w:val="13"/>
            </w:pPr>
            <w:r>
              <w:t>132.06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2.75</w:t>
            </w:r>
          </w:p>
        </w:tc>
        <w:tc>
          <w:tcPr>
            <w:tcW w:w="1474" w:type="dxa"/>
            <w:vAlign w:val="center"/>
          </w:tcPr>
          <w:p>
            <w:pPr>
              <w:pStyle w:val="13"/>
            </w:pPr>
            <w:r>
              <w:t>2.75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w:t>
            </w:r>
          </w:p>
        </w:tc>
        <w:tc>
          <w:tcPr>
            <w:tcW w:w="1474" w:type="dxa"/>
            <w:vAlign w:val="center"/>
          </w:tcPr>
          <w:p>
            <w:pPr>
              <w:pStyle w:val="13"/>
            </w:pPr>
            <w:r>
              <w:t>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194.79</w:t>
            </w:r>
          </w:p>
        </w:tc>
        <w:tc>
          <w:tcPr>
            <w:tcW w:w="1474" w:type="dxa"/>
            <w:vAlign w:val="center"/>
          </w:tcPr>
          <w:p>
            <w:pPr>
              <w:pStyle w:val="13"/>
            </w:pPr>
            <w:r>
              <w:t>194.79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29.06</w:t>
            </w:r>
          </w:p>
        </w:tc>
        <w:tc>
          <w:tcPr>
            <w:tcW w:w="1474" w:type="dxa"/>
            <w:vAlign w:val="center"/>
          </w:tcPr>
          <w:p>
            <w:pPr>
              <w:pStyle w:val="13"/>
            </w:pPr>
            <w:r>
              <w:t>29.06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40.80</w:t>
            </w:r>
          </w:p>
        </w:tc>
        <w:tc>
          <w:tcPr>
            <w:tcW w:w="1474" w:type="dxa"/>
            <w:vAlign w:val="center"/>
          </w:tcPr>
          <w:p>
            <w:pPr>
              <w:pStyle w:val="13"/>
            </w:pPr>
            <w:r>
              <w:t>40.80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1059.28</w:t>
            </w:r>
          </w:p>
        </w:tc>
        <w:tc>
          <w:tcPr>
            <w:tcW w:w="3402" w:type="dxa"/>
            <w:vAlign w:val="center"/>
          </w:tcPr>
          <w:p>
            <w:pPr>
              <w:pStyle w:val="16"/>
            </w:pPr>
            <w:r>
              <w:t>本年支出合计</w:t>
            </w:r>
          </w:p>
        </w:tc>
        <w:tc>
          <w:tcPr>
            <w:tcW w:w="1474" w:type="dxa"/>
            <w:vAlign w:val="center"/>
          </w:tcPr>
          <w:p>
            <w:pPr>
              <w:pStyle w:val="17"/>
            </w:pPr>
            <w:r>
              <w:t>1059.28</w:t>
            </w:r>
          </w:p>
        </w:tc>
        <w:tc>
          <w:tcPr>
            <w:tcW w:w="1474" w:type="dxa"/>
            <w:vAlign w:val="center"/>
          </w:tcPr>
          <w:p>
            <w:pPr>
              <w:pStyle w:val="17"/>
            </w:pPr>
            <w:r>
              <w:t>1059.28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1059.28</w:t>
            </w:r>
          </w:p>
        </w:tc>
        <w:tc>
          <w:tcPr>
            <w:tcW w:w="3402" w:type="dxa"/>
            <w:vAlign w:val="center"/>
          </w:tcPr>
          <w:p>
            <w:pPr>
              <w:pStyle w:val="16"/>
            </w:pPr>
            <w:r>
              <w:t>支出总计</w:t>
            </w:r>
          </w:p>
        </w:tc>
        <w:tc>
          <w:tcPr>
            <w:tcW w:w="1474" w:type="dxa"/>
            <w:vAlign w:val="center"/>
          </w:tcPr>
          <w:p>
            <w:pPr>
              <w:pStyle w:val="17"/>
            </w:pPr>
            <w:r>
              <w:t>1059.28</w:t>
            </w:r>
          </w:p>
        </w:tc>
        <w:tc>
          <w:tcPr>
            <w:tcW w:w="1474" w:type="dxa"/>
            <w:vAlign w:val="center"/>
          </w:tcPr>
          <w:p>
            <w:pPr>
              <w:pStyle w:val="17"/>
            </w:pPr>
            <w:r>
              <w:t>1059.28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997001涞源县泉坊镇人民政府本级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1059.28</w:t>
            </w:r>
          </w:p>
        </w:tc>
        <w:tc>
          <w:tcPr>
            <w:tcW w:w="2551" w:type="dxa"/>
            <w:vAlign w:val="center"/>
          </w:tcPr>
          <w:p>
            <w:pPr>
              <w:pStyle w:val="17"/>
            </w:pPr>
            <w:r>
              <w:t>770.82</w:t>
            </w:r>
          </w:p>
        </w:tc>
        <w:tc>
          <w:tcPr>
            <w:tcW w:w="2551" w:type="dxa"/>
            <w:vAlign w:val="center"/>
          </w:tcPr>
          <w:p>
            <w:pPr>
              <w:pStyle w:val="17"/>
            </w:pPr>
            <w:r>
              <w:t>288.46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657.82</w:t>
            </w:r>
          </w:p>
        </w:tc>
        <w:tc>
          <w:tcPr>
            <w:tcW w:w="2551" w:type="dxa"/>
            <w:vAlign w:val="center"/>
          </w:tcPr>
          <w:p>
            <w:pPr>
              <w:pStyle w:val="13"/>
            </w:pPr>
            <w:r>
              <w:t>616.82</w:t>
            </w:r>
          </w:p>
        </w:tc>
        <w:tc>
          <w:tcPr>
            <w:tcW w:w="2551" w:type="dxa"/>
            <w:vAlign w:val="center"/>
          </w:tcPr>
          <w:p>
            <w:pPr>
              <w:pStyle w:val="13"/>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657.82</w:t>
            </w:r>
          </w:p>
        </w:tc>
        <w:tc>
          <w:tcPr>
            <w:tcW w:w="2551" w:type="dxa"/>
            <w:vAlign w:val="center"/>
          </w:tcPr>
          <w:p>
            <w:pPr>
              <w:pStyle w:val="13"/>
            </w:pPr>
            <w:r>
              <w:t>616.82</w:t>
            </w:r>
          </w:p>
        </w:tc>
        <w:tc>
          <w:tcPr>
            <w:tcW w:w="2551" w:type="dxa"/>
            <w:vAlign w:val="center"/>
          </w:tcPr>
          <w:p>
            <w:pPr>
              <w:pStyle w:val="13"/>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651.82</w:t>
            </w:r>
          </w:p>
        </w:tc>
        <w:tc>
          <w:tcPr>
            <w:tcW w:w="2551" w:type="dxa"/>
            <w:vAlign w:val="center"/>
          </w:tcPr>
          <w:p>
            <w:pPr>
              <w:pStyle w:val="13"/>
            </w:pPr>
            <w:r>
              <w:t>616.82</w:t>
            </w:r>
          </w:p>
        </w:tc>
        <w:tc>
          <w:tcPr>
            <w:tcW w:w="2551"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132.06</w:t>
            </w:r>
          </w:p>
        </w:tc>
        <w:tc>
          <w:tcPr>
            <w:tcW w:w="2551" w:type="dxa"/>
            <w:vAlign w:val="center"/>
          </w:tcPr>
          <w:p>
            <w:pPr>
              <w:pStyle w:val="13"/>
            </w:pPr>
            <w:r>
              <w:t>124.94</w:t>
            </w:r>
          </w:p>
        </w:tc>
        <w:tc>
          <w:tcPr>
            <w:tcW w:w="2551" w:type="dxa"/>
            <w:vAlign w:val="center"/>
          </w:tcPr>
          <w:p>
            <w:pPr>
              <w:pStyle w:val="13"/>
            </w:pPr>
            <w:r>
              <w:t>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0.92</w:t>
            </w:r>
          </w:p>
        </w:tc>
        <w:tc>
          <w:tcPr>
            <w:tcW w:w="2551" w:type="dxa"/>
            <w:vAlign w:val="center"/>
          </w:tcPr>
          <w:p>
            <w:pPr>
              <w:pStyle w:val="13"/>
            </w:pPr>
          </w:p>
        </w:tc>
        <w:tc>
          <w:tcPr>
            <w:tcW w:w="2551" w:type="dxa"/>
            <w:vAlign w:val="center"/>
          </w:tcPr>
          <w:p>
            <w:pPr>
              <w:pStyle w:val="13"/>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0.92</w:t>
            </w:r>
          </w:p>
        </w:tc>
        <w:tc>
          <w:tcPr>
            <w:tcW w:w="2551" w:type="dxa"/>
            <w:vAlign w:val="center"/>
          </w:tcPr>
          <w:p>
            <w:pPr>
              <w:pStyle w:val="13"/>
            </w:pPr>
          </w:p>
        </w:tc>
        <w:tc>
          <w:tcPr>
            <w:tcW w:w="2551" w:type="dxa"/>
            <w:vAlign w:val="center"/>
          </w:tcPr>
          <w:p>
            <w:pPr>
              <w:pStyle w:val="13"/>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124.94</w:t>
            </w:r>
          </w:p>
        </w:tc>
        <w:tc>
          <w:tcPr>
            <w:tcW w:w="2551" w:type="dxa"/>
            <w:vAlign w:val="center"/>
          </w:tcPr>
          <w:p>
            <w:pPr>
              <w:pStyle w:val="13"/>
            </w:pPr>
            <w:r>
              <w:t>124.94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37.77</w:t>
            </w:r>
          </w:p>
        </w:tc>
        <w:tc>
          <w:tcPr>
            <w:tcW w:w="2551" w:type="dxa"/>
            <w:vAlign w:val="center"/>
          </w:tcPr>
          <w:p>
            <w:pPr>
              <w:pStyle w:val="13"/>
            </w:pPr>
            <w:r>
              <w:t>37.77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58.11</w:t>
            </w:r>
          </w:p>
        </w:tc>
        <w:tc>
          <w:tcPr>
            <w:tcW w:w="2551" w:type="dxa"/>
            <w:vAlign w:val="center"/>
          </w:tcPr>
          <w:p>
            <w:pPr>
              <w:pStyle w:val="13"/>
            </w:pPr>
            <w:r>
              <w:t>58.11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29.06</w:t>
            </w:r>
          </w:p>
        </w:tc>
        <w:tc>
          <w:tcPr>
            <w:tcW w:w="2551" w:type="dxa"/>
            <w:vAlign w:val="center"/>
          </w:tcPr>
          <w:p>
            <w:pPr>
              <w:pStyle w:val="13"/>
            </w:pPr>
            <w:r>
              <w:t>29.06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pPr>
            <w:r>
              <w:t>6.20</w:t>
            </w:r>
          </w:p>
        </w:tc>
        <w:tc>
          <w:tcPr>
            <w:tcW w:w="2551" w:type="dxa"/>
            <w:vAlign w:val="center"/>
          </w:tcPr>
          <w:p>
            <w:pPr>
              <w:pStyle w:val="13"/>
            </w:pPr>
          </w:p>
        </w:tc>
        <w:tc>
          <w:tcPr>
            <w:tcW w:w="2551" w:type="dxa"/>
            <w:vAlign w:val="center"/>
          </w:tcPr>
          <w:p>
            <w:pPr>
              <w:pStyle w:val="13"/>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2080999</w:t>
            </w:r>
          </w:p>
        </w:tc>
        <w:tc>
          <w:tcPr>
            <w:tcW w:w="4535" w:type="dxa"/>
            <w:vAlign w:val="center"/>
          </w:tcPr>
          <w:p>
            <w:pPr>
              <w:pStyle w:val="14"/>
            </w:pPr>
            <w:r>
              <w:t>其他退役安置支出</w:t>
            </w:r>
          </w:p>
        </w:tc>
        <w:tc>
          <w:tcPr>
            <w:tcW w:w="2551" w:type="dxa"/>
            <w:vAlign w:val="center"/>
          </w:tcPr>
          <w:p>
            <w:pPr>
              <w:pStyle w:val="13"/>
            </w:pPr>
            <w:r>
              <w:t>6.20</w:t>
            </w:r>
          </w:p>
        </w:tc>
        <w:tc>
          <w:tcPr>
            <w:tcW w:w="2551" w:type="dxa"/>
            <w:vAlign w:val="center"/>
          </w:tcPr>
          <w:p>
            <w:pPr>
              <w:pStyle w:val="13"/>
            </w:pPr>
          </w:p>
        </w:tc>
        <w:tc>
          <w:tcPr>
            <w:tcW w:w="2551" w:type="dxa"/>
            <w:vAlign w:val="center"/>
          </w:tcPr>
          <w:p>
            <w:pPr>
              <w:pStyle w:val="13"/>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2.75</w:t>
            </w:r>
          </w:p>
        </w:tc>
        <w:tc>
          <w:tcPr>
            <w:tcW w:w="2551" w:type="dxa"/>
            <w:vAlign w:val="center"/>
          </w:tcPr>
          <w:p>
            <w:pPr>
              <w:pStyle w:val="13"/>
            </w:pPr>
          </w:p>
        </w:tc>
        <w:tc>
          <w:tcPr>
            <w:tcW w:w="2551" w:type="dxa"/>
            <w:vAlign w:val="center"/>
          </w:tcPr>
          <w:p>
            <w:pPr>
              <w:pStyle w:val="13"/>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1.83</w:t>
            </w:r>
          </w:p>
        </w:tc>
        <w:tc>
          <w:tcPr>
            <w:tcW w:w="2551" w:type="dxa"/>
            <w:vAlign w:val="center"/>
          </w:tcPr>
          <w:p>
            <w:pPr>
              <w:pStyle w:val="13"/>
            </w:pPr>
          </w:p>
        </w:tc>
        <w:tc>
          <w:tcPr>
            <w:tcW w:w="2551" w:type="dxa"/>
            <w:vAlign w:val="center"/>
          </w:tcPr>
          <w:p>
            <w:pPr>
              <w:pStyle w:val="13"/>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1.83</w:t>
            </w:r>
          </w:p>
        </w:tc>
        <w:tc>
          <w:tcPr>
            <w:tcW w:w="2551" w:type="dxa"/>
            <w:vAlign w:val="center"/>
          </w:tcPr>
          <w:p>
            <w:pPr>
              <w:pStyle w:val="13"/>
            </w:pPr>
          </w:p>
        </w:tc>
        <w:tc>
          <w:tcPr>
            <w:tcW w:w="2551" w:type="dxa"/>
            <w:vAlign w:val="center"/>
          </w:tcPr>
          <w:p>
            <w:pPr>
              <w:pStyle w:val="13"/>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0.92</w:t>
            </w:r>
          </w:p>
        </w:tc>
        <w:tc>
          <w:tcPr>
            <w:tcW w:w="2551" w:type="dxa"/>
            <w:vAlign w:val="center"/>
          </w:tcPr>
          <w:p>
            <w:pPr>
              <w:pStyle w:val="13"/>
            </w:pPr>
          </w:p>
        </w:tc>
        <w:tc>
          <w:tcPr>
            <w:tcW w:w="2551" w:type="dxa"/>
            <w:vAlign w:val="center"/>
          </w:tcPr>
          <w:p>
            <w:pPr>
              <w:pStyle w:val="13"/>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0.92</w:t>
            </w:r>
          </w:p>
        </w:tc>
        <w:tc>
          <w:tcPr>
            <w:tcW w:w="2551" w:type="dxa"/>
            <w:vAlign w:val="center"/>
          </w:tcPr>
          <w:p>
            <w:pPr>
              <w:pStyle w:val="13"/>
            </w:pPr>
          </w:p>
        </w:tc>
        <w:tc>
          <w:tcPr>
            <w:tcW w:w="2551" w:type="dxa"/>
            <w:vAlign w:val="center"/>
          </w:tcPr>
          <w:p>
            <w:pPr>
              <w:pStyle w:val="13"/>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194.79</w:t>
            </w:r>
          </w:p>
        </w:tc>
        <w:tc>
          <w:tcPr>
            <w:tcW w:w="2551" w:type="dxa"/>
            <w:vAlign w:val="center"/>
          </w:tcPr>
          <w:p>
            <w:pPr>
              <w:pStyle w:val="13"/>
            </w:pPr>
          </w:p>
        </w:tc>
        <w:tc>
          <w:tcPr>
            <w:tcW w:w="2551" w:type="dxa"/>
            <w:vAlign w:val="center"/>
          </w:tcPr>
          <w:p>
            <w:pPr>
              <w:pStyle w:val="13"/>
            </w:pPr>
            <w:r>
              <w:t>194.79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21305</w:t>
            </w:r>
          </w:p>
        </w:tc>
        <w:tc>
          <w:tcPr>
            <w:tcW w:w="4535" w:type="dxa"/>
            <w:vAlign w:val="center"/>
          </w:tcPr>
          <w:p>
            <w:pPr>
              <w:pStyle w:val="14"/>
            </w:pPr>
            <w:r>
              <w:t>巩固</w:t>
            </w:r>
            <w:r>
              <w:rPr>
                <w:rFonts w:hint="eastAsia"/>
                <w:lang w:eastAsia="zh-CN"/>
              </w:rPr>
              <w:t>拓展</w:t>
            </w:r>
            <w:r>
              <w:t>脱贫攻坚成果衔接乡村振兴</w:t>
            </w:r>
          </w:p>
        </w:tc>
        <w:tc>
          <w:tcPr>
            <w:tcW w:w="2551" w:type="dxa"/>
            <w:vAlign w:val="center"/>
          </w:tcPr>
          <w:p>
            <w:pPr>
              <w:pStyle w:val="13"/>
            </w:pPr>
            <w:r>
              <w:t>41.71</w:t>
            </w:r>
          </w:p>
        </w:tc>
        <w:tc>
          <w:tcPr>
            <w:tcW w:w="2551" w:type="dxa"/>
            <w:vAlign w:val="center"/>
          </w:tcPr>
          <w:p>
            <w:pPr>
              <w:pStyle w:val="13"/>
            </w:pPr>
          </w:p>
        </w:tc>
        <w:tc>
          <w:tcPr>
            <w:tcW w:w="2551" w:type="dxa"/>
            <w:vAlign w:val="center"/>
          </w:tcPr>
          <w:p>
            <w:pPr>
              <w:pStyle w:val="13"/>
            </w:pPr>
            <w:r>
              <w:t>41.71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2130599</w:t>
            </w:r>
          </w:p>
        </w:tc>
        <w:tc>
          <w:tcPr>
            <w:tcW w:w="4535" w:type="dxa"/>
            <w:vAlign w:val="center"/>
          </w:tcPr>
          <w:p>
            <w:pPr>
              <w:pStyle w:val="14"/>
            </w:pPr>
            <w:r>
              <w:t>其他巩固</w:t>
            </w:r>
            <w:r>
              <w:rPr>
                <w:rFonts w:hint="eastAsia"/>
                <w:lang w:eastAsia="zh-CN"/>
              </w:rPr>
              <w:t>拓展</w:t>
            </w:r>
            <w:r>
              <w:t>脱贫攻坚成果衔接乡村振兴支出</w:t>
            </w:r>
          </w:p>
        </w:tc>
        <w:tc>
          <w:tcPr>
            <w:tcW w:w="2551" w:type="dxa"/>
            <w:vAlign w:val="center"/>
          </w:tcPr>
          <w:p>
            <w:pPr>
              <w:pStyle w:val="13"/>
            </w:pPr>
            <w:r>
              <w:t>41.71</w:t>
            </w:r>
          </w:p>
        </w:tc>
        <w:tc>
          <w:tcPr>
            <w:tcW w:w="2551" w:type="dxa"/>
            <w:vAlign w:val="center"/>
          </w:tcPr>
          <w:p>
            <w:pPr>
              <w:pStyle w:val="13"/>
            </w:pPr>
          </w:p>
        </w:tc>
        <w:tc>
          <w:tcPr>
            <w:tcW w:w="2551" w:type="dxa"/>
            <w:vAlign w:val="center"/>
          </w:tcPr>
          <w:p>
            <w:pPr>
              <w:pStyle w:val="13"/>
            </w:pPr>
            <w:r>
              <w:t>41.71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152.08</w:t>
            </w:r>
          </w:p>
        </w:tc>
        <w:tc>
          <w:tcPr>
            <w:tcW w:w="2551" w:type="dxa"/>
            <w:vAlign w:val="center"/>
          </w:tcPr>
          <w:p>
            <w:pPr>
              <w:pStyle w:val="13"/>
            </w:pPr>
          </w:p>
        </w:tc>
        <w:tc>
          <w:tcPr>
            <w:tcW w:w="2551" w:type="dxa"/>
            <w:vAlign w:val="center"/>
          </w:tcPr>
          <w:p>
            <w:pPr>
              <w:pStyle w:val="13"/>
            </w:pPr>
            <w:r>
              <w:t>152.08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152.08</w:t>
            </w:r>
          </w:p>
        </w:tc>
        <w:tc>
          <w:tcPr>
            <w:tcW w:w="2551" w:type="dxa"/>
            <w:vAlign w:val="center"/>
          </w:tcPr>
          <w:p>
            <w:pPr>
              <w:pStyle w:val="13"/>
            </w:pPr>
          </w:p>
        </w:tc>
        <w:tc>
          <w:tcPr>
            <w:tcW w:w="2551" w:type="dxa"/>
            <w:vAlign w:val="center"/>
          </w:tcPr>
          <w:p>
            <w:pPr>
              <w:pStyle w:val="13"/>
            </w:pPr>
            <w:r>
              <w:t>152.08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29.06</w:t>
            </w:r>
          </w:p>
        </w:tc>
        <w:tc>
          <w:tcPr>
            <w:tcW w:w="2551" w:type="dxa"/>
            <w:vAlign w:val="center"/>
          </w:tcPr>
          <w:p>
            <w:pPr>
              <w:pStyle w:val="13"/>
            </w:pPr>
            <w:r>
              <w:t>29.06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29.06</w:t>
            </w:r>
          </w:p>
        </w:tc>
        <w:tc>
          <w:tcPr>
            <w:tcW w:w="2551" w:type="dxa"/>
            <w:vAlign w:val="center"/>
          </w:tcPr>
          <w:p>
            <w:pPr>
              <w:pStyle w:val="13"/>
            </w:pPr>
            <w:r>
              <w:t>29.06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29.06</w:t>
            </w:r>
          </w:p>
        </w:tc>
        <w:tc>
          <w:tcPr>
            <w:tcW w:w="2551" w:type="dxa"/>
            <w:vAlign w:val="center"/>
          </w:tcPr>
          <w:p>
            <w:pPr>
              <w:pStyle w:val="13"/>
            </w:pPr>
            <w:r>
              <w:t>29.06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40.80</w:t>
            </w:r>
          </w:p>
        </w:tc>
        <w:tc>
          <w:tcPr>
            <w:tcW w:w="2551" w:type="dxa"/>
            <w:vAlign w:val="center"/>
          </w:tcPr>
          <w:p>
            <w:pPr>
              <w:pStyle w:val="13"/>
            </w:pPr>
          </w:p>
        </w:tc>
        <w:tc>
          <w:tcPr>
            <w:tcW w:w="2551" w:type="dxa"/>
            <w:vAlign w:val="center"/>
          </w:tcPr>
          <w:p>
            <w:pPr>
              <w:pStyle w:val="13"/>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22402</w:t>
            </w:r>
          </w:p>
        </w:tc>
        <w:tc>
          <w:tcPr>
            <w:tcW w:w="4535" w:type="dxa"/>
            <w:vAlign w:val="center"/>
          </w:tcPr>
          <w:p>
            <w:pPr>
              <w:pStyle w:val="14"/>
            </w:pPr>
            <w:r>
              <w:t>消防救援事务</w:t>
            </w:r>
          </w:p>
        </w:tc>
        <w:tc>
          <w:tcPr>
            <w:tcW w:w="2551" w:type="dxa"/>
            <w:vAlign w:val="center"/>
          </w:tcPr>
          <w:p>
            <w:pPr>
              <w:pStyle w:val="13"/>
            </w:pPr>
            <w:r>
              <w:t>36.80</w:t>
            </w:r>
          </w:p>
        </w:tc>
        <w:tc>
          <w:tcPr>
            <w:tcW w:w="2551" w:type="dxa"/>
            <w:vAlign w:val="center"/>
          </w:tcPr>
          <w:p>
            <w:pPr>
              <w:pStyle w:val="13"/>
            </w:pPr>
          </w:p>
        </w:tc>
        <w:tc>
          <w:tcPr>
            <w:tcW w:w="2551" w:type="dxa"/>
            <w:vAlign w:val="center"/>
          </w:tcPr>
          <w:p>
            <w:pPr>
              <w:pStyle w:val="13"/>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2240299</w:t>
            </w:r>
          </w:p>
        </w:tc>
        <w:tc>
          <w:tcPr>
            <w:tcW w:w="4535" w:type="dxa"/>
            <w:vAlign w:val="center"/>
          </w:tcPr>
          <w:p>
            <w:pPr>
              <w:pStyle w:val="14"/>
            </w:pPr>
            <w:r>
              <w:t>其他消防救援事务支出</w:t>
            </w:r>
          </w:p>
        </w:tc>
        <w:tc>
          <w:tcPr>
            <w:tcW w:w="2551" w:type="dxa"/>
            <w:vAlign w:val="center"/>
          </w:tcPr>
          <w:p>
            <w:pPr>
              <w:pStyle w:val="13"/>
            </w:pPr>
            <w:r>
              <w:t>36.80</w:t>
            </w:r>
          </w:p>
        </w:tc>
        <w:tc>
          <w:tcPr>
            <w:tcW w:w="2551" w:type="dxa"/>
            <w:vAlign w:val="center"/>
          </w:tcPr>
          <w:p>
            <w:pPr>
              <w:pStyle w:val="13"/>
            </w:pPr>
          </w:p>
        </w:tc>
        <w:tc>
          <w:tcPr>
            <w:tcW w:w="2551" w:type="dxa"/>
            <w:vAlign w:val="center"/>
          </w:tcPr>
          <w:p>
            <w:pPr>
              <w:pStyle w:val="13"/>
            </w:pPr>
            <w:r>
              <w:t>36.80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997001涞源县泉坊镇人民政府本级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770.82</w:t>
            </w:r>
          </w:p>
        </w:tc>
        <w:tc>
          <w:tcPr>
            <w:tcW w:w="2551" w:type="dxa"/>
            <w:vAlign w:val="center"/>
          </w:tcPr>
          <w:p>
            <w:pPr>
              <w:pStyle w:val="17"/>
            </w:pPr>
            <w:r>
              <w:t>725.55</w:t>
            </w:r>
          </w:p>
        </w:tc>
        <w:tc>
          <w:tcPr>
            <w:tcW w:w="2551" w:type="dxa"/>
            <w:vAlign w:val="center"/>
          </w:tcPr>
          <w:p>
            <w:pPr>
              <w:pStyle w:val="17"/>
            </w:pPr>
            <w:r>
              <w:t>45.27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664.26</w:t>
            </w:r>
          </w:p>
        </w:tc>
        <w:tc>
          <w:tcPr>
            <w:tcW w:w="2551" w:type="dxa"/>
            <w:vAlign w:val="center"/>
          </w:tcPr>
          <w:p>
            <w:pPr>
              <w:pStyle w:val="13"/>
            </w:pPr>
            <w:r>
              <w:t>664.26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155.95</w:t>
            </w:r>
          </w:p>
        </w:tc>
        <w:tc>
          <w:tcPr>
            <w:tcW w:w="2551" w:type="dxa"/>
            <w:vAlign w:val="center"/>
          </w:tcPr>
          <w:p>
            <w:pPr>
              <w:pStyle w:val="13"/>
            </w:pPr>
            <w:r>
              <w:t>155.95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199.76</w:t>
            </w:r>
          </w:p>
        </w:tc>
        <w:tc>
          <w:tcPr>
            <w:tcW w:w="2551" w:type="dxa"/>
            <w:vAlign w:val="center"/>
          </w:tcPr>
          <w:p>
            <w:pPr>
              <w:pStyle w:val="13"/>
            </w:pPr>
            <w:r>
              <w:t>199.76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30.94</w:t>
            </w:r>
          </w:p>
        </w:tc>
        <w:tc>
          <w:tcPr>
            <w:tcW w:w="2551" w:type="dxa"/>
            <w:vAlign w:val="center"/>
          </w:tcPr>
          <w:p>
            <w:pPr>
              <w:pStyle w:val="13"/>
            </w:pPr>
            <w:r>
              <w:t>30.94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9.36</w:t>
            </w:r>
          </w:p>
        </w:tc>
        <w:tc>
          <w:tcPr>
            <w:tcW w:w="2551" w:type="dxa"/>
            <w:vAlign w:val="center"/>
          </w:tcPr>
          <w:p>
            <w:pPr>
              <w:pStyle w:val="13"/>
            </w:pPr>
            <w:r>
              <w:t>9.36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58.11</w:t>
            </w:r>
          </w:p>
        </w:tc>
        <w:tc>
          <w:tcPr>
            <w:tcW w:w="2551" w:type="dxa"/>
            <w:vAlign w:val="center"/>
          </w:tcPr>
          <w:p>
            <w:pPr>
              <w:pStyle w:val="13"/>
            </w:pPr>
            <w:r>
              <w:t>58.11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29.06</w:t>
            </w:r>
          </w:p>
        </w:tc>
        <w:tc>
          <w:tcPr>
            <w:tcW w:w="2551" w:type="dxa"/>
            <w:vAlign w:val="center"/>
          </w:tcPr>
          <w:p>
            <w:pPr>
              <w:pStyle w:val="13"/>
            </w:pPr>
            <w:r>
              <w:t>29.06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23.72</w:t>
            </w:r>
          </w:p>
        </w:tc>
        <w:tc>
          <w:tcPr>
            <w:tcW w:w="2551" w:type="dxa"/>
            <w:vAlign w:val="center"/>
          </w:tcPr>
          <w:p>
            <w:pPr>
              <w:pStyle w:val="13"/>
            </w:pPr>
            <w:r>
              <w:t>23.72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4.37</w:t>
            </w:r>
          </w:p>
        </w:tc>
        <w:tc>
          <w:tcPr>
            <w:tcW w:w="2551" w:type="dxa"/>
            <w:vAlign w:val="center"/>
          </w:tcPr>
          <w:p>
            <w:pPr>
              <w:pStyle w:val="13"/>
            </w:pPr>
            <w:r>
              <w:t>4.37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29.06</w:t>
            </w:r>
          </w:p>
        </w:tc>
        <w:tc>
          <w:tcPr>
            <w:tcW w:w="2551" w:type="dxa"/>
            <w:vAlign w:val="center"/>
          </w:tcPr>
          <w:p>
            <w:pPr>
              <w:pStyle w:val="13"/>
            </w:pPr>
            <w:r>
              <w:t>29.06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123.93</w:t>
            </w:r>
          </w:p>
        </w:tc>
        <w:tc>
          <w:tcPr>
            <w:tcW w:w="2551" w:type="dxa"/>
            <w:vAlign w:val="center"/>
          </w:tcPr>
          <w:p>
            <w:pPr>
              <w:pStyle w:val="13"/>
            </w:pPr>
            <w:r>
              <w:t>123.93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61.11</w:t>
            </w:r>
          </w:p>
        </w:tc>
        <w:tc>
          <w:tcPr>
            <w:tcW w:w="2551" w:type="dxa"/>
            <w:vAlign w:val="center"/>
          </w:tcPr>
          <w:p>
            <w:pPr>
              <w:pStyle w:val="13"/>
            </w:pPr>
            <w:r>
              <w:t>15.84</w:t>
            </w:r>
          </w:p>
        </w:tc>
        <w:tc>
          <w:tcPr>
            <w:tcW w:w="2551" w:type="dxa"/>
            <w:vAlign w:val="center"/>
          </w:tcPr>
          <w:p>
            <w:pPr>
              <w:pStyle w:val="13"/>
            </w:pPr>
            <w:r>
              <w:t>45.27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9.60</w:t>
            </w:r>
          </w:p>
        </w:tc>
        <w:tc>
          <w:tcPr>
            <w:tcW w:w="2551" w:type="dxa"/>
            <w:vAlign w:val="center"/>
          </w:tcPr>
          <w:p>
            <w:pPr>
              <w:pStyle w:val="13"/>
            </w:pPr>
          </w:p>
        </w:tc>
        <w:tc>
          <w:tcPr>
            <w:tcW w:w="2551" w:type="dxa"/>
            <w:vAlign w:val="center"/>
          </w:tcPr>
          <w:p>
            <w:pPr>
              <w:pStyle w:val="13"/>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5.50</w:t>
            </w:r>
          </w:p>
        </w:tc>
        <w:tc>
          <w:tcPr>
            <w:tcW w:w="2551" w:type="dxa"/>
            <w:vAlign w:val="center"/>
          </w:tcPr>
          <w:p>
            <w:pPr>
              <w:pStyle w:val="13"/>
            </w:pPr>
          </w:p>
        </w:tc>
        <w:tc>
          <w:tcPr>
            <w:tcW w:w="2551"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4.60</w:t>
            </w:r>
          </w:p>
        </w:tc>
        <w:tc>
          <w:tcPr>
            <w:tcW w:w="2551" w:type="dxa"/>
            <w:vAlign w:val="center"/>
          </w:tcPr>
          <w:p>
            <w:pPr>
              <w:pStyle w:val="13"/>
            </w:pPr>
          </w:p>
        </w:tc>
        <w:tc>
          <w:tcPr>
            <w:tcW w:w="2551" w:type="dxa"/>
            <w:vAlign w:val="center"/>
          </w:tcPr>
          <w:p>
            <w:pPr>
              <w:pStyle w:val="13"/>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15.84</w:t>
            </w:r>
          </w:p>
        </w:tc>
        <w:tc>
          <w:tcPr>
            <w:tcW w:w="2551" w:type="dxa"/>
            <w:vAlign w:val="center"/>
          </w:tcPr>
          <w:p>
            <w:pPr>
              <w:pStyle w:val="13"/>
            </w:pPr>
            <w:r>
              <w:t>15.84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1.17</w:t>
            </w:r>
          </w:p>
        </w:tc>
        <w:tc>
          <w:tcPr>
            <w:tcW w:w="2551" w:type="dxa"/>
            <w:vAlign w:val="center"/>
          </w:tcPr>
          <w:p>
            <w:pPr>
              <w:pStyle w:val="13"/>
            </w:pPr>
          </w:p>
        </w:tc>
        <w:tc>
          <w:tcPr>
            <w:tcW w:w="2551" w:type="dxa"/>
            <w:vAlign w:val="center"/>
          </w:tcPr>
          <w:p>
            <w:pPr>
              <w:pStyle w:val="13"/>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45.45</w:t>
            </w:r>
          </w:p>
        </w:tc>
        <w:tc>
          <w:tcPr>
            <w:tcW w:w="2551" w:type="dxa"/>
            <w:vAlign w:val="center"/>
          </w:tcPr>
          <w:p>
            <w:pPr>
              <w:pStyle w:val="13"/>
            </w:pPr>
            <w:r>
              <w:t>45.45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37.77</w:t>
            </w:r>
          </w:p>
        </w:tc>
        <w:tc>
          <w:tcPr>
            <w:tcW w:w="2551" w:type="dxa"/>
            <w:vAlign w:val="center"/>
          </w:tcPr>
          <w:p>
            <w:pPr>
              <w:pStyle w:val="13"/>
            </w:pPr>
            <w:r>
              <w:t>37.77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7.68</w:t>
            </w:r>
          </w:p>
        </w:tc>
        <w:tc>
          <w:tcPr>
            <w:tcW w:w="2551" w:type="dxa"/>
            <w:vAlign w:val="center"/>
          </w:tcPr>
          <w:p>
            <w:pPr>
              <w:pStyle w:val="13"/>
            </w:pPr>
            <w:r>
              <w:t>7.68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997001涞源县泉坊镇人民政府本级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997001涞源县泉坊镇人民政府本级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997001涞源县泉坊镇人民政府本级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ind w:firstLine="0" w:firstLineChars="0"/>
            </w:pPr>
            <w:r>
              <w:t>公务用车运行及维护费</w:t>
            </w:r>
          </w:p>
        </w:tc>
        <w:tc>
          <w:tcPr>
            <w:tcW w:w="2381" w:type="dxa"/>
            <w:vAlign w:val="center"/>
          </w:tcPr>
          <w:p>
            <w:pPr>
              <w:pStyle w:val="13"/>
              <w:ind w:firstLine="0" w:firstLineChars="0"/>
            </w:pPr>
            <w:r>
              <w:rPr>
                <w:rFonts w:hint="eastAsia"/>
                <w:lang w:val="en-US" w:eastAsia="zh-CN"/>
              </w:rPr>
              <w:t>8.5</w:t>
            </w:r>
          </w:p>
        </w:tc>
        <w:tc>
          <w:tcPr>
            <w:tcW w:w="2381" w:type="dxa"/>
            <w:vAlign w:val="center"/>
          </w:tcPr>
          <w:p>
            <w:pPr>
              <w:pStyle w:val="13"/>
              <w:ind w:firstLine="0" w:firstLineChars="0"/>
            </w:pPr>
            <w:r>
              <w:rPr>
                <w:rFonts w:hint="eastAsia"/>
                <w:lang w:val="en-US" w:eastAsia="zh-CN"/>
              </w:rPr>
              <w:t>8.5</w:t>
            </w: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涞源县泉坊镇人民政府本级2023年单位预算信息公开情况说明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》、《地方预决算公开操作规程》和《关于进一步推进预算公开工作的实施意见》规定，现将涞源县泉坊镇人民政府本级2023年单位预算公开如下：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单位职责：</w:t>
      </w:r>
    </w:p>
    <w:p>
      <w:pPr>
        <w:pStyle w:val="2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7"/>
      </w:pPr>
      <w:r>
        <w:t>（二）加强党对基层治理的全面领导，统筹抓好基层党建工作和基层党组织建设各项制度。推进全面从严治党，强化“两个责任”，确保党的路线方针政策在基层得到全面贯彻落实。</w:t>
      </w:r>
    </w:p>
    <w:p>
      <w:pPr>
        <w:pStyle w:val="27"/>
      </w:pPr>
      <w:r>
        <w:t>（三）讨论和决定本镇经济建设、政治建设、文化建设、社会建设、生态文明建设和党的建设以及乡村振兴中的重大问题。</w:t>
      </w:r>
    </w:p>
    <w:p>
      <w:pPr>
        <w:pStyle w:val="27"/>
      </w:pPr>
      <w:r>
        <w:t>（四）组织召开本级人民代表大会，充分行使重大事项决定权、监督权和任免权，做好人大代表工作，联系选民、反映群众意见和要求。</w:t>
      </w:r>
    </w:p>
    <w:p>
      <w:pPr>
        <w:pStyle w:val="27"/>
      </w:pPr>
      <w:r>
        <w:t>（五）组织实施与群众生活密切相关的各项公共服务，落实基层“最多跑一次”改革工作，拓宽服务渠道，改进服务方式，建立健全群众办事一次办结机制，推进本镇便民服务平台标准化建设，实行“一站式服务”“一枚印章管审批（服务）”，提升群众获得感和幸福感。</w:t>
      </w:r>
    </w:p>
    <w:p>
      <w:pPr>
        <w:pStyle w:val="27"/>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27"/>
      </w:pPr>
      <w:r>
        <w:t>(七）镇党委领导本镇政权机关、群团组织和其他各类组织,加强指导和规范，支持和保证这些机关和组织依照国家法律法规以及各自章程履行职责。坚持党管武装的根本原则和制度, 协调各方力量，对本镇人民武装工作实行统一领导。</w:t>
      </w:r>
    </w:p>
    <w:p>
      <w:pPr>
        <w:pStyle w:val="27"/>
      </w:pPr>
      <w:r>
        <w:t>（八）加强党委自身建设和村党组织建设，以及其他隶属乡党委的党组织建设，抓好发展党员工作，加强党员队伍建设。维护和执行党的纪律，监督党员干部和其他任何工作人员严格遵守国家法律法规。</w:t>
      </w:r>
    </w:p>
    <w:p>
      <w:pPr>
        <w:pStyle w:val="27"/>
      </w:pPr>
      <w:r>
        <w:t>（九）按照干部管理权限，负责对干部的教育、培训、选拔、考核和监督。协助管理上级有关部门驻乡镇单位的干部。做好人才服务工作。</w:t>
      </w:r>
    </w:p>
    <w:p>
      <w:pPr>
        <w:pStyle w:val="27"/>
      </w:pPr>
      <w:r>
        <w:t>（十）领导本镇的基层治理，加强社会主义民主法治建设和精神文明建设，加强社会治安综合治理,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2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涞源县泉坊镇人民政府本级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单位预算安排的总体情况</w:t>
      </w:r>
    </w:p>
    <w:p>
      <w:pPr>
        <w:pStyle w:val="28"/>
      </w:pPr>
      <w:r>
        <w:t>1、收入说明</w:t>
      </w:r>
    </w:p>
    <w:p>
      <w:pPr>
        <w:pStyle w:val="28"/>
      </w:pPr>
      <w:r>
        <w:t>反映本单位当年全部收入。2023年预算收入1059.28万元，其中：一般公共预算收入1059.28万元，基金预算收入0万元，国有资本经营预算收入0万元，财政专户核拨收入0万元，单位资金收入0万元，上年结转结余0万元。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涞源县泉坊镇人民政府本级年度单位预算中支出预算的总体情况。2023年支出预算1059.28万元，其中基本支出770.82万元，包括人员经费725.55万元和日常公用经费45.27万元；项目支出288.46万元，主要为办公用房租赁费、村级组织办公费等。</w:t>
      </w:r>
    </w:p>
    <w:p>
      <w:pPr>
        <w:pStyle w:val="28"/>
      </w:pPr>
      <w:r>
        <w:t>3、比上年增减情况</w:t>
      </w:r>
    </w:p>
    <w:p>
      <w:pPr>
        <w:pStyle w:val="28"/>
      </w:pPr>
      <w:r>
        <w:t>2023年预算收支安排1059.28万元，较2022年预算增加95.52万元，其中：基本支出增加101.27万元，主要为增加人员经费支出；项目支出减少5.75万元，主要为减少了其他扶贫支出。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机关运行经费安排情况</w:t>
      </w:r>
    </w:p>
    <w:p>
      <w:pPr>
        <w:pStyle w:val="29"/>
      </w:pPr>
      <w:r>
        <w:t>2023年，我单位运行经费共计安排45.27万元，主要用于日常维修、办公用房水电费、办公用房取暖费、办公用房物业管理费等日常运行支出。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财政拨款“三公”经费预算情况及增减变化原因</w:t>
      </w:r>
    </w:p>
    <w:p>
      <w:pPr>
        <w:pStyle w:val="30"/>
      </w:pPr>
      <w:r>
        <w:t>2023年，我单位财政拨款“三公”经费预算安排8.5万元，其中因公出国（境）费 万元；公务用车购置及运维费3.5万元（其中：公务用车购置费为0万元，公务用车运维费3.5万元)；公务接待费5万元。与2022年相比减少3.5万元，减少的主要原因是：公务用车超过使用年限，不能再使用。</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1、泉坊镇2023年285个村服务群众专项经费绩效目标表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增强服务保障能力。</w:t>
            </w:r>
          </w:p>
        </w:tc>
        <w:tc>
          <w:tcPr>
            <w:tcW w:w="2835" w:type="dxa"/>
            <w:vAlign w:val="center"/>
          </w:tcPr>
          <w:p>
            <w:pPr>
              <w:pStyle w:val="14"/>
            </w:pPr>
            <w:r>
              <w:t>增强服务保障能力。</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2、泉坊镇2023年村级组织办公经费绩效目标表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增强服务保障能力。</w:t>
            </w:r>
          </w:p>
        </w:tc>
        <w:tc>
          <w:tcPr>
            <w:tcW w:w="2835" w:type="dxa"/>
            <w:vAlign w:val="center"/>
          </w:tcPr>
          <w:p>
            <w:pPr>
              <w:pStyle w:val="14"/>
            </w:pPr>
            <w:r>
              <w:t>增强服务保障能力。</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3、泉坊镇2023年防火队员8个月防火期工资绩效目标表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提供服务次数</w:t>
            </w:r>
          </w:p>
        </w:tc>
        <w:tc>
          <w:tcPr>
            <w:tcW w:w="2835" w:type="dxa"/>
            <w:vAlign w:val="center"/>
          </w:tcPr>
          <w:p>
            <w:pPr>
              <w:pStyle w:val="14"/>
            </w:pPr>
            <w:r>
              <w:t>提供服务次数</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4、泉坊镇2023年农村现任两委干部养老保险绩效目标表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补贴发放人员</w:t>
            </w:r>
          </w:p>
        </w:tc>
        <w:tc>
          <w:tcPr>
            <w:tcW w:w="2835" w:type="dxa"/>
            <w:vAlign w:val="center"/>
          </w:tcPr>
          <w:p>
            <w:pPr>
              <w:pStyle w:val="14"/>
            </w:pPr>
            <w:r>
              <w:t>补贴发放人员数</w:t>
            </w:r>
          </w:p>
        </w:tc>
        <w:tc>
          <w:tcPr>
            <w:tcW w:w="2551" w:type="dxa"/>
            <w:vAlign w:val="center"/>
          </w:tcPr>
          <w:p>
            <w:pPr>
              <w:pStyle w:val="14"/>
            </w:pPr>
            <w:r>
              <w:t>100百分比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补贴发放率</w:t>
            </w:r>
          </w:p>
        </w:tc>
        <w:tc>
          <w:tcPr>
            <w:tcW w:w="2835" w:type="dxa"/>
            <w:vAlign w:val="center"/>
          </w:tcPr>
          <w:p>
            <w:pPr>
              <w:pStyle w:val="14"/>
            </w:pPr>
            <w:r>
              <w:t>补贴实际发放数占应发放的比率</w:t>
            </w:r>
          </w:p>
        </w:tc>
        <w:tc>
          <w:tcPr>
            <w:tcW w:w="2551" w:type="dxa"/>
            <w:vAlign w:val="center"/>
          </w:tcPr>
          <w:p>
            <w:pPr>
              <w:pStyle w:val="14"/>
            </w:pPr>
            <w:r>
              <w:t>≥100百分比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及时发放补贴人数占全部发放的比率</w:t>
            </w:r>
          </w:p>
        </w:tc>
        <w:tc>
          <w:tcPr>
            <w:tcW w:w="2551" w:type="dxa"/>
            <w:vAlign w:val="center"/>
          </w:tcPr>
          <w:p>
            <w:pPr>
              <w:pStyle w:val="14"/>
            </w:pPr>
            <w:r>
              <w:t>≥100百分比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实际支出金额占预算金额的比率</w:t>
            </w:r>
          </w:p>
        </w:tc>
        <w:tc>
          <w:tcPr>
            <w:tcW w:w="2551" w:type="dxa"/>
            <w:vAlign w:val="center"/>
          </w:tcPr>
          <w:p>
            <w:pPr>
              <w:pStyle w:val="14"/>
            </w:pPr>
            <w:r>
              <w:t>≥100百分比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资金支出及时率</w:t>
            </w:r>
          </w:p>
        </w:tc>
        <w:tc>
          <w:tcPr>
            <w:tcW w:w="2835" w:type="dxa"/>
            <w:vAlign w:val="center"/>
          </w:tcPr>
          <w:p>
            <w:pPr>
              <w:pStyle w:val="14"/>
            </w:pPr>
            <w:r>
              <w:t>按时间进度要求支出资金占全部资金的比率</w:t>
            </w:r>
          </w:p>
        </w:tc>
        <w:tc>
          <w:tcPr>
            <w:tcW w:w="2551" w:type="dxa"/>
            <w:vAlign w:val="center"/>
          </w:tcPr>
          <w:p>
            <w:pPr>
              <w:pStyle w:val="14"/>
            </w:pPr>
            <w:r>
              <w:t>≥100百分比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工作效率提升率</w:t>
            </w:r>
          </w:p>
        </w:tc>
        <w:tc>
          <w:tcPr>
            <w:tcW w:w="2835" w:type="dxa"/>
            <w:vAlign w:val="center"/>
          </w:tcPr>
          <w:p>
            <w:pPr>
              <w:pStyle w:val="14"/>
            </w:pPr>
            <w:r>
              <w:t>工作效率提升率情况</w:t>
            </w:r>
          </w:p>
        </w:tc>
        <w:tc>
          <w:tcPr>
            <w:tcW w:w="2551" w:type="dxa"/>
            <w:vAlign w:val="center"/>
          </w:tcPr>
          <w:p>
            <w:pPr>
              <w:pStyle w:val="14"/>
            </w:pPr>
            <w:r>
              <w:t>≥100优良中差</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提升服务水平</w:t>
            </w:r>
          </w:p>
        </w:tc>
        <w:tc>
          <w:tcPr>
            <w:tcW w:w="2835" w:type="dxa"/>
            <w:vAlign w:val="center"/>
          </w:tcPr>
          <w:p>
            <w:pPr>
              <w:pStyle w:val="14"/>
            </w:pPr>
            <w:r>
              <w:t>提升服务水平情况</w:t>
            </w:r>
          </w:p>
        </w:tc>
        <w:tc>
          <w:tcPr>
            <w:tcW w:w="2551" w:type="dxa"/>
            <w:vAlign w:val="center"/>
          </w:tcPr>
          <w:p>
            <w:pPr>
              <w:pStyle w:val="14"/>
            </w:pPr>
            <w:r>
              <w:t>≥100优良中差</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≥100优良中差</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5、泉坊镇防贫监测员2022年1-12月劳务报酬绩效目标表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提供服务次数</w:t>
            </w:r>
          </w:p>
        </w:tc>
        <w:tc>
          <w:tcPr>
            <w:tcW w:w="2835" w:type="dxa"/>
            <w:vAlign w:val="center"/>
          </w:tcPr>
          <w:p>
            <w:pPr>
              <w:pStyle w:val="14"/>
            </w:pPr>
            <w:r>
              <w:t>提供服务次数</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6、泉坊镇人民政府2023年防火经费绩效目标表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7、泉坊镇人民政府2023年防汛经费绩效目标表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8、泉坊镇人民政府2023年计划生育专项经费绩效目标表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9、泉坊镇人民政府2023年民政统筹绩效目标表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10、泉坊镇人民政府2023年农村环境治理经费绩效目标表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11、泉坊镇人民政府2023年卫生补助专项经费绩效目标表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12、泉坊镇人民政府2023年信访稳定经费绩效目标表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13、泉坊镇涉军人员工资及保险绩效目标表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享受社会保险补贴人员数量</w:t>
            </w:r>
          </w:p>
        </w:tc>
        <w:tc>
          <w:tcPr>
            <w:tcW w:w="2835" w:type="dxa"/>
            <w:vAlign w:val="center"/>
          </w:tcPr>
          <w:p>
            <w:pPr>
              <w:pStyle w:val="14"/>
            </w:pPr>
            <w:r>
              <w:t>享受社会保险补贴人员数量</w:t>
            </w:r>
          </w:p>
        </w:tc>
        <w:tc>
          <w:tcPr>
            <w:tcW w:w="2551" w:type="dxa"/>
            <w:vAlign w:val="center"/>
          </w:tcPr>
          <w:p>
            <w:pPr>
              <w:pStyle w:val="14"/>
            </w:pPr>
            <w:r>
              <w:t>≥100百分比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补贴发放率</w:t>
            </w:r>
          </w:p>
        </w:tc>
        <w:tc>
          <w:tcPr>
            <w:tcW w:w="2835" w:type="dxa"/>
            <w:vAlign w:val="center"/>
          </w:tcPr>
          <w:p>
            <w:pPr>
              <w:pStyle w:val="14"/>
            </w:pPr>
            <w:r>
              <w:t>补贴实际发放数占应发放的比率</w:t>
            </w:r>
          </w:p>
        </w:tc>
        <w:tc>
          <w:tcPr>
            <w:tcW w:w="2551" w:type="dxa"/>
            <w:vAlign w:val="center"/>
          </w:tcPr>
          <w:p>
            <w:pPr>
              <w:pStyle w:val="14"/>
            </w:pPr>
            <w:r>
              <w:t>≥100百分比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及时发放补贴人数占全部发放的比率</w:t>
            </w:r>
          </w:p>
        </w:tc>
        <w:tc>
          <w:tcPr>
            <w:tcW w:w="2551" w:type="dxa"/>
            <w:vAlign w:val="center"/>
          </w:tcPr>
          <w:p>
            <w:pPr>
              <w:pStyle w:val="14"/>
            </w:pPr>
            <w:r>
              <w:t>≥100百分比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实际支出金额占预算金额的比率</w:t>
            </w:r>
          </w:p>
        </w:tc>
        <w:tc>
          <w:tcPr>
            <w:tcW w:w="2551" w:type="dxa"/>
            <w:vAlign w:val="center"/>
          </w:tcPr>
          <w:p>
            <w:pPr>
              <w:pStyle w:val="14"/>
            </w:pPr>
            <w:r>
              <w:t>≥100百分比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资金支出及时率</w:t>
            </w:r>
          </w:p>
        </w:tc>
        <w:tc>
          <w:tcPr>
            <w:tcW w:w="2835" w:type="dxa"/>
            <w:vAlign w:val="center"/>
          </w:tcPr>
          <w:p>
            <w:pPr>
              <w:pStyle w:val="14"/>
            </w:pPr>
            <w:r>
              <w:t>按时间进度要求支出资金占全部资金的比率</w:t>
            </w:r>
          </w:p>
        </w:tc>
        <w:tc>
          <w:tcPr>
            <w:tcW w:w="2551" w:type="dxa"/>
            <w:vAlign w:val="center"/>
          </w:tcPr>
          <w:p>
            <w:pPr>
              <w:pStyle w:val="14"/>
            </w:pPr>
            <w:r>
              <w:t>≥100百分比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工作效率提升率</w:t>
            </w:r>
          </w:p>
        </w:tc>
        <w:tc>
          <w:tcPr>
            <w:tcW w:w="2835" w:type="dxa"/>
            <w:vAlign w:val="center"/>
          </w:tcPr>
          <w:p>
            <w:pPr>
              <w:pStyle w:val="14"/>
            </w:pPr>
            <w:r>
              <w:t>工作效率提升率情况</w:t>
            </w:r>
          </w:p>
        </w:tc>
        <w:tc>
          <w:tcPr>
            <w:tcW w:w="2551" w:type="dxa"/>
            <w:vAlign w:val="center"/>
          </w:tcPr>
          <w:p>
            <w:pPr>
              <w:pStyle w:val="14"/>
            </w:pPr>
            <w:r>
              <w:t>≥100优良中差</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提升服务水平</w:t>
            </w:r>
          </w:p>
        </w:tc>
        <w:tc>
          <w:tcPr>
            <w:tcW w:w="2835" w:type="dxa"/>
            <w:vAlign w:val="center"/>
          </w:tcPr>
          <w:p>
            <w:pPr>
              <w:pStyle w:val="14"/>
            </w:pPr>
            <w:r>
              <w:t>提升服务水平情况</w:t>
            </w:r>
          </w:p>
        </w:tc>
        <w:tc>
          <w:tcPr>
            <w:tcW w:w="2551" w:type="dxa"/>
            <w:vAlign w:val="center"/>
          </w:tcPr>
          <w:p>
            <w:pPr>
              <w:pStyle w:val="14"/>
            </w:pPr>
            <w:r>
              <w:t>≥100优良中差</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≥100优良中差</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14、泉坊镇原城区办2019年两委干部绩效工资和养老保险绩效目标表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提供服务次数</w:t>
            </w:r>
          </w:p>
        </w:tc>
        <w:tc>
          <w:tcPr>
            <w:tcW w:w="2835" w:type="dxa"/>
            <w:vAlign w:val="center"/>
          </w:tcPr>
          <w:p>
            <w:pPr>
              <w:pStyle w:val="14"/>
            </w:pPr>
            <w:r>
              <w:t>提供服务次数</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15、泉坊镇办公楼租赁费绩效目标表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提供服务次数</w:t>
            </w:r>
          </w:p>
        </w:tc>
        <w:tc>
          <w:tcPr>
            <w:tcW w:w="2835" w:type="dxa"/>
            <w:vAlign w:val="center"/>
          </w:tcPr>
          <w:p>
            <w:pPr>
              <w:pStyle w:val="14"/>
            </w:pPr>
            <w:r>
              <w:t>提供服务次数</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2023年，涞源县泉坊镇人民政府本级安排政府采购预算0.00万元。具体内容见下表。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997001涞源县泉坊镇人民政府本级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涞源县泉坊镇人民政府本级上年末固定资产金额为47.26万元（详见下表）。本年度拟购置固定资产总额为0.00万元，已按要求列入政府采购预算，详见政府采购预算表。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997001涞源县泉坊镇人民政府本级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1344</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781</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317</w:t>
            </w:r>
          </w:p>
        </w:tc>
        <w:tc>
          <w:tcPr>
            <w:tcW w:w="2835" w:type="dxa"/>
            <w:vAlign w:val="center"/>
          </w:tcPr>
          <w:p>
            <w:pPr>
              <w:pStyle w:val="13"/>
            </w:pPr>
            <w:r>
              <w:t>46.46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WI0ZTI1M2U3OTUxYmFmZTFkYTg4N2Q0NzU4MWUyYTEifQ=="/>
  </w:docVars>
  <w:rsids>
    <w:rsidRoot w:val="00000000"/>
    <w:rsid w:val="01753886"/>
    <w:rsid w:val="070E6657"/>
    <w:rsid w:val="15235EE8"/>
    <w:rsid w:val="181D5337"/>
    <w:rsid w:val="186A7BC6"/>
    <w:rsid w:val="1DAB47A7"/>
    <w:rsid w:val="34FE213A"/>
    <w:rsid w:val="35B724BA"/>
    <w:rsid w:val="3B3F4A55"/>
    <w:rsid w:val="43482915"/>
    <w:rsid w:val="4E6A5B52"/>
    <w:rsid w:val="5FA811C0"/>
    <w:rsid w:val="60727E05"/>
    <w:rsid w:val="622476DF"/>
    <w:rsid w:val="66ED4F07"/>
    <w:rsid w:val="70862B2B"/>
    <w:rsid w:val="789C63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6" Type="http://schemas.openxmlformats.org/officeDocument/2006/relationships/fontTable" Target="fontTable.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2023-03-08T16:26:36Z</dcterms:created>
  <dcterms:modified xsi:type="dcterms:W3CDTF">2023-03-08T08:26:36Z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2023-03-08T16:26:44Z</dcterms:created>
  <dcterms:modified xsi:type="dcterms:W3CDTF">2023-03-08T08:26:44Z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2023-03-08T16:26:44Z</dcterms:created>
  <dcterms:modified xsi:type="dcterms:W3CDTF">2023-03-08T08:26:44Z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2023-03-08T16:26:44Z</dcterms:created>
  <dcterms:modified xsi:type="dcterms:W3CDTF">2023-03-08T08:26:44Z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2023-03-08T16:26:35Z</dcterms:created>
  <dcterms:modified xsi:type="dcterms:W3CDTF">2023-03-08T08:26:35Z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2023-03-08T16:26:44Z</dcterms:created>
  <dcterms:modified xsi:type="dcterms:W3CDTF">2023-03-08T08:26:44Z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2023-03-08T16:26:43Z</dcterms:created>
  <dcterms:modified xsi:type="dcterms:W3CDTF">2023-03-08T08:26:43Z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2023-03-08T16:26:35Z</dcterms:created>
  <dcterms:modified xsi:type="dcterms:W3CDTF">2023-03-08T08:26:35Z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2023-03-08T16:26:43Z</dcterms:created>
  <dcterms:modified xsi:type="dcterms:W3CDTF">2023-03-08T08:26:43Z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2023-03-08T16:26:43Z</dcterms:created>
  <dcterms:modified xsi:type="dcterms:W3CDTF">2023-03-08T08:26:43Z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2023-03-08T16:26:43Z</dcterms:created>
  <dcterms:modified xsi:type="dcterms:W3CDTF">2023-03-08T08:26:43Z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2023-03-08T16:26:43Z</dcterms:created>
  <dcterms:modified xsi:type="dcterms:W3CDTF">2023-03-08T08:26:43Z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2023-03-08T16:26:43Z</dcterms:created>
  <dcterms:modified xsi:type="dcterms:W3CDTF">2023-03-08T08:26:43Z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2023-03-08T16:26:43Z</dcterms:created>
  <dcterms:modified xsi:type="dcterms:W3CDTF">2023-03-08T08:26:43Z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2023-03-08T16:26:44Z</dcterms:created>
  <dcterms:modified xsi:type="dcterms:W3CDTF">2023-03-08T08:26:44Z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2023-03-08T16:26:40Z</dcterms:created>
  <dcterms:modified xsi:type="dcterms:W3CDTF">2023-03-08T08:26:40Z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2023-03-08T16:26:38Z</dcterms:created>
  <dcterms:modified xsi:type="dcterms:W3CDTF">2023-03-08T08:26:38Z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2023-03-08T16:26:37Z</dcterms:created>
  <dcterms:modified xsi:type="dcterms:W3CDTF">2023-03-08T08:26:37Z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2023-03-08T16:26:37Z</dcterms:created>
  <dcterms:modified xsi:type="dcterms:W3CDTF">2023-03-08T08:26:37Z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2023-03-08T16:26:35Z</dcterms:created>
  <dcterms:modified xsi:type="dcterms:W3CDTF">2023-03-08T08:26:35Z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2023-03-08T16:26:37Z</dcterms:created>
  <dcterms:modified xsi:type="dcterms:W3CDTF">2023-03-08T08:26:37Z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2023-03-08T16:26:45Z</dcterms:created>
  <dcterms:modified xsi:type="dcterms:W3CDTF">2023-03-08T08:26:45Z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2023-03-08T16:26:37Z</dcterms:created>
  <dcterms:modified xsi:type="dcterms:W3CDTF">2023-03-08T08:26:37Z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2023-03-08T16:26:37Z</dcterms:created>
  <dcterms:modified xsi:type="dcterms:W3CDTF">2023-03-08T08:26:37Z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2023-03-08T16:26:36Z</dcterms:created>
  <dcterms:modified xsi:type="dcterms:W3CDTF">2023-03-08T08:26:35Z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2023-03-08T16:26:36Z</dcterms:created>
  <dcterms:modified xsi:type="dcterms:W3CDTF">2023-03-08T08:26:36Z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2023-03-08T16:26:36Z</dcterms:created>
  <dcterms:modified xsi:type="dcterms:W3CDTF">2023-03-08T08:26:36Z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2023-03-08T16:26:36Z</dcterms:created>
  <dcterms:modified xsi:type="dcterms:W3CDTF">2023-03-08T08:26:36Z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2023-03-08T16:26:36Z</dcterms:created>
  <dcterms:modified xsi:type="dcterms:W3CDTF">2023-03-08T08:26:36Z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2023-03-08T16:26:36Z</dcterms:created>
  <dcterms:modified xsi:type="dcterms:W3CDTF">2023-03-08T08:26:36Z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2023-03-08T16:26:36Z</dcterms:created>
  <dcterms:modified xsi:type="dcterms:W3CDTF">2023-03-08T08:26:36Z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2023-03-08T16:26:45Z</dcterms:created>
  <dcterms:modified xsi:type="dcterms:W3CDTF">2023-03-08T08:26:45Z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2023-03-08T16:26:33Z</dcterms:created>
  <dcterms:modified xsi:type="dcterms:W3CDTF">2023-03-08T08:26:33Z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2023-03-08T16:26:44Z</dcterms:created>
  <dcterms:modified xsi:type="dcterms:W3CDTF">2023-03-08T08:26:44Z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2023-03-08T16:26:44Z</dcterms:created>
  <dcterms:modified xsi:type="dcterms:W3CDTF">2023-03-08T08:26:44Z</dcterms:modified>
</cp:coreProperties>
</file>

<file path=customXml/itemProps1.xml><?xml version="1.0" encoding="utf-8"?>
<ds:datastoreItem xmlns:ds="http://schemas.openxmlformats.org/officeDocument/2006/customXml" ds:itemID="{3f75ddbb-0667-4d5a-ac42-15a04d39ef36}">
  <ds:schemaRefs/>
</ds:datastoreItem>
</file>

<file path=customXml/itemProps10.xml><?xml version="1.0" encoding="utf-8"?>
<ds:datastoreItem xmlns:ds="http://schemas.openxmlformats.org/officeDocument/2006/customXml" ds:itemID="{d5de5157-a798-447e-98b5-9c626cd7d3c5}">
  <ds:schemaRefs/>
</ds:datastoreItem>
</file>

<file path=customXml/itemProps11.xml><?xml version="1.0" encoding="utf-8"?>
<ds:datastoreItem xmlns:ds="http://schemas.openxmlformats.org/officeDocument/2006/customXml" ds:itemID="{774c0894-019f-4bd1-a0d2-853047cc2151}">
  <ds:schemaRefs/>
</ds:datastoreItem>
</file>

<file path=customXml/itemProps12.xml><?xml version="1.0" encoding="utf-8"?>
<ds:datastoreItem xmlns:ds="http://schemas.openxmlformats.org/officeDocument/2006/customXml" ds:itemID="{b3121e80-7339-4a29-8daa-71b0ff2dafc9}">
  <ds:schemaRefs/>
</ds:datastoreItem>
</file>

<file path=customXml/itemProps13.xml><?xml version="1.0" encoding="utf-8"?>
<ds:datastoreItem xmlns:ds="http://schemas.openxmlformats.org/officeDocument/2006/customXml" ds:itemID="{ec99f688-e8a0-4964-b41b-919674a07fbc}">
  <ds:schemaRefs/>
</ds:datastoreItem>
</file>

<file path=customXml/itemProps14.xml><?xml version="1.0" encoding="utf-8"?>
<ds:datastoreItem xmlns:ds="http://schemas.openxmlformats.org/officeDocument/2006/customXml" ds:itemID="{a8f3832f-5ca8-4f8d-90a3-12c0f03da45f}">
  <ds:schemaRefs/>
</ds:datastoreItem>
</file>

<file path=customXml/itemProps15.xml><?xml version="1.0" encoding="utf-8"?>
<ds:datastoreItem xmlns:ds="http://schemas.openxmlformats.org/officeDocument/2006/customXml" ds:itemID="{b006f42e-8c76-497d-9c7c-db44343eacfd}">
  <ds:schemaRefs/>
</ds:datastoreItem>
</file>

<file path=customXml/itemProps16.xml><?xml version="1.0" encoding="utf-8"?>
<ds:datastoreItem xmlns:ds="http://schemas.openxmlformats.org/officeDocument/2006/customXml" ds:itemID="{6f5e137a-6b88-43a1-95ba-72fcf624d7d1}">
  <ds:schemaRefs/>
</ds:datastoreItem>
</file>

<file path=customXml/itemProps17.xml><?xml version="1.0" encoding="utf-8"?>
<ds:datastoreItem xmlns:ds="http://schemas.openxmlformats.org/officeDocument/2006/customXml" ds:itemID="{435f4c41-4267-4dcb-a62d-2ec132deb276}">
  <ds:schemaRefs/>
</ds:datastoreItem>
</file>

<file path=customXml/itemProps18.xml><?xml version="1.0" encoding="utf-8"?>
<ds:datastoreItem xmlns:ds="http://schemas.openxmlformats.org/officeDocument/2006/customXml" ds:itemID="{13975657-5461-402d-95d2-a463aa00a303}">
  <ds:schemaRefs/>
</ds:datastoreItem>
</file>

<file path=customXml/itemProps19.xml><?xml version="1.0" encoding="utf-8"?>
<ds:datastoreItem xmlns:ds="http://schemas.openxmlformats.org/officeDocument/2006/customXml" ds:itemID="{6eda38be-856a-4928-acac-e7fa1a102ab4}">
  <ds:schemaRefs/>
</ds:datastoreItem>
</file>

<file path=customXml/itemProps2.xml><?xml version="1.0" encoding="utf-8"?>
<ds:datastoreItem xmlns:ds="http://schemas.openxmlformats.org/officeDocument/2006/customXml" ds:itemID="{e7fd908c-93c1-4e6d-ab74-00c3aac6dfb9}">
  <ds:schemaRefs/>
</ds:datastoreItem>
</file>

<file path=customXml/itemProps20.xml><?xml version="1.0" encoding="utf-8"?>
<ds:datastoreItem xmlns:ds="http://schemas.openxmlformats.org/officeDocument/2006/customXml" ds:itemID="{49f7903a-c5dd-4c50-9f72-70383ac4cb05}">
  <ds:schemaRefs/>
</ds:datastoreItem>
</file>

<file path=customXml/itemProps21.xml><?xml version="1.0" encoding="utf-8"?>
<ds:datastoreItem xmlns:ds="http://schemas.openxmlformats.org/officeDocument/2006/customXml" ds:itemID="{d3d57bde-344d-43ac-82e3-4fa65d1fa808}">
  <ds:schemaRefs/>
</ds:datastoreItem>
</file>

<file path=customXml/itemProps22.xml><?xml version="1.0" encoding="utf-8"?>
<ds:datastoreItem xmlns:ds="http://schemas.openxmlformats.org/officeDocument/2006/customXml" ds:itemID="{168f8009-7f5a-4e2d-a86d-80fe61e8f77b}">
  <ds:schemaRefs/>
</ds:datastoreItem>
</file>

<file path=customXml/itemProps23.xml><?xml version="1.0" encoding="utf-8"?>
<ds:datastoreItem xmlns:ds="http://schemas.openxmlformats.org/officeDocument/2006/customXml" ds:itemID="{d8b3a4a5-789d-4af4-8b50-d8dd2c9fa8c4}">
  <ds:schemaRefs/>
</ds:datastoreItem>
</file>

<file path=customXml/itemProps24.xml><?xml version="1.0" encoding="utf-8"?>
<ds:datastoreItem xmlns:ds="http://schemas.openxmlformats.org/officeDocument/2006/customXml" ds:itemID="{6ee1ee6f-01c8-405f-b3a2-8c880b16f9a4}">
  <ds:schemaRefs/>
</ds:datastoreItem>
</file>

<file path=customXml/itemProps25.xml><?xml version="1.0" encoding="utf-8"?>
<ds:datastoreItem xmlns:ds="http://schemas.openxmlformats.org/officeDocument/2006/customXml" ds:itemID="{b6079cde-e37d-42b6-b9fc-3298a10f5a95}">
  <ds:schemaRefs/>
</ds:datastoreItem>
</file>

<file path=customXml/itemProps26.xml><?xml version="1.0" encoding="utf-8"?>
<ds:datastoreItem xmlns:ds="http://schemas.openxmlformats.org/officeDocument/2006/customXml" ds:itemID="{6792011a-d443-4905-8f6b-72184249db84}">
  <ds:schemaRefs/>
</ds:datastoreItem>
</file>

<file path=customXml/itemProps27.xml><?xml version="1.0" encoding="utf-8"?>
<ds:datastoreItem xmlns:ds="http://schemas.openxmlformats.org/officeDocument/2006/customXml" ds:itemID="{2d229a72-4cd0-44f1-b676-c181bd016b07}">
  <ds:schemaRefs/>
</ds:datastoreItem>
</file>

<file path=customXml/itemProps28.xml><?xml version="1.0" encoding="utf-8"?>
<ds:datastoreItem xmlns:ds="http://schemas.openxmlformats.org/officeDocument/2006/customXml" ds:itemID="{b29cf364-bacd-4fdf-b512-82c1548a2e73}">
  <ds:schemaRefs/>
</ds:datastoreItem>
</file>

<file path=customXml/itemProps29.xml><?xml version="1.0" encoding="utf-8"?>
<ds:datastoreItem xmlns:ds="http://schemas.openxmlformats.org/officeDocument/2006/customXml" ds:itemID="{41a1aa41-5824-4944-a309-3d6197872092}">
  <ds:schemaRefs/>
</ds:datastoreItem>
</file>

<file path=customXml/itemProps3.xml><?xml version="1.0" encoding="utf-8"?>
<ds:datastoreItem xmlns:ds="http://schemas.openxmlformats.org/officeDocument/2006/customXml" ds:itemID="{b9062454-578c-443e-b3d8-8a2e3c7cba1f}">
  <ds:schemaRefs/>
</ds:datastoreItem>
</file>

<file path=customXml/itemProps30.xml><?xml version="1.0" encoding="utf-8"?>
<ds:datastoreItem xmlns:ds="http://schemas.openxmlformats.org/officeDocument/2006/customXml" ds:itemID="{63fd9e78-5e7f-4257-96bb-e21c15fb85e4}">
  <ds:schemaRefs/>
</ds:datastoreItem>
</file>

<file path=customXml/itemProps31.xml><?xml version="1.0" encoding="utf-8"?>
<ds:datastoreItem xmlns:ds="http://schemas.openxmlformats.org/officeDocument/2006/customXml" ds:itemID="{d6e119c7-7173-42cb-a90e-038042875e7c}">
  <ds:schemaRefs/>
</ds:datastoreItem>
</file>

<file path=customXml/itemProps32.xml><?xml version="1.0" encoding="utf-8"?>
<ds:datastoreItem xmlns:ds="http://schemas.openxmlformats.org/officeDocument/2006/customXml" ds:itemID="{83b80291-47c3-4292-8202-0fdd1ab7c3ff}">
  <ds:schemaRefs/>
</ds:datastoreItem>
</file>

<file path=customXml/itemProps33.xml><?xml version="1.0" encoding="utf-8"?>
<ds:datastoreItem xmlns:ds="http://schemas.openxmlformats.org/officeDocument/2006/customXml" ds:itemID="{26e2be64-a8d4-4e71-9127-3fa1986194b1}">
  <ds:schemaRefs/>
</ds:datastoreItem>
</file>

<file path=customXml/itemProps34.xml><?xml version="1.0" encoding="utf-8"?>
<ds:datastoreItem xmlns:ds="http://schemas.openxmlformats.org/officeDocument/2006/customXml" ds:itemID="{28c7d893-9851-4d0e-95d5-bd6f1bf6d354}">
  <ds:schemaRefs/>
</ds:datastoreItem>
</file>

<file path=customXml/itemProps35.xml><?xml version="1.0" encoding="utf-8"?>
<ds:datastoreItem xmlns:ds="http://schemas.openxmlformats.org/officeDocument/2006/customXml" ds:itemID="{fb59aba7-6c76-4492-8cb9-a74c5e37df56}">
  <ds:schemaRefs/>
</ds:datastoreItem>
</file>

<file path=customXml/itemProps36.xml><?xml version="1.0" encoding="utf-8"?>
<ds:datastoreItem xmlns:ds="http://schemas.openxmlformats.org/officeDocument/2006/customXml" ds:itemID="{0fefea57-58bf-4ae5-87e3-401f10cf3266}">
  <ds:schemaRefs/>
</ds:datastoreItem>
</file>

<file path=customXml/itemProps37.xml><?xml version="1.0" encoding="utf-8"?>
<ds:datastoreItem xmlns:ds="http://schemas.openxmlformats.org/officeDocument/2006/customXml" ds:itemID="{0ab3facc-5771-4677-87b1-35a8ae2f3f95}">
  <ds:schemaRefs/>
</ds:datastoreItem>
</file>

<file path=customXml/itemProps38.xml><?xml version="1.0" encoding="utf-8"?>
<ds:datastoreItem xmlns:ds="http://schemas.openxmlformats.org/officeDocument/2006/customXml" ds:itemID="{33f34d8b-6366-4f91-a496-5e6ea36798ac}">
  <ds:schemaRefs/>
</ds:datastoreItem>
</file>

<file path=customXml/itemProps39.xml><?xml version="1.0" encoding="utf-8"?>
<ds:datastoreItem xmlns:ds="http://schemas.openxmlformats.org/officeDocument/2006/customXml" ds:itemID="{2ffa3c16-e7e7-483b-bc0a-3ec55e033146}">
  <ds:schemaRefs/>
</ds:datastoreItem>
</file>

<file path=customXml/itemProps4.xml><?xml version="1.0" encoding="utf-8"?>
<ds:datastoreItem xmlns:ds="http://schemas.openxmlformats.org/officeDocument/2006/customXml" ds:itemID="{d1219809-2b64-4db6-9d22-c54773542797}">
  <ds:schemaRefs/>
</ds:datastoreItem>
</file>

<file path=customXml/itemProps40.xml><?xml version="1.0" encoding="utf-8"?>
<ds:datastoreItem xmlns:ds="http://schemas.openxmlformats.org/officeDocument/2006/customXml" ds:itemID="{365c20d2-7c09-4cf3-9c2e-2430a17393cf}">
  <ds:schemaRefs/>
</ds:datastoreItem>
</file>

<file path=customXml/itemProps41.xml><?xml version="1.0" encoding="utf-8"?>
<ds:datastoreItem xmlns:ds="http://schemas.openxmlformats.org/officeDocument/2006/customXml" ds:itemID="{c0df9e58-c549-4fe1-9458-7fa07ccb17c8}">
  <ds:schemaRefs/>
</ds:datastoreItem>
</file>

<file path=customXml/itemProps42.xml><?xml version="1.0" encoding="utf-8"?>
<ds:datastoreItem xmlns:ds="http://schemas.openxmlformats.org/officeDocument/2006/customXml" ds:itemID="{59c29b37-3c9f-4205-b256-ca242d541f8e}">
  <ds:schemaRefs/>
</ds:datastoreItem>
</file>

<file path=customXml/itemProps43.xml><?xml version="1.0" encoding="utf-8"?>
<ds:datastoreItem xmlns:ds="http://schemas.openxmlformats.org/officeDocument/2006/customXml" ds:itemID="{3c926ed1-0c7e-4879-b134-aaad5b4ba1c4}">
  <ds:schemaRefs/>
</ds:datastoreItem>
</file>

<file path=customXml/itemProps44.xml><?xml version="1.0" encoding="utf-8"?>
<ds:datastoreItem xmlns:ds="http://schemas.openxmlformats.org/officeDocument/2006/customXml" ds:itemID="{e2e8de24-e558-432b-8bef-bc91fe3aefcb}">
  <ds:schemaRefs/>
</ds:datastoreItem>
</file>

<file path=customXml/itemProps45.xml><?xml version="1.0" encoding="utf-8"?>
<ds:datastoreItem xmlns:ds="http://schemas.openxmlformats.org/officeDocument/2006/customXml" ds:itemID="{50a3fc45-e69f-4c69-9f6e-de92cd4fef1c}">
  <ds:schemaRefs/>
</ds:datastoreItem>
</file>

<file path=customXml/itemProps46.xml><?xml version="1.0" encoding="utf-8"?>
<ds:datastoreItem xmlns:ds="http://schemas.openxmlformats.org/officeDocument/2006/customXml" ds:itemID="{19600406-9582-48d7-9d1b-1e1db1923fb2}">
  <ds:schemaRefs/>
</ds:datastoreItem>
</file>

<file path=customXml/itemProps47.xml><?xml version="1.0" encoding="utf-8"?>
<ds:datastoreItem xmlns:ds="http://schemas.openxmlformats.org/officeDocument/2006/customXml" ds:itemID="{d1eb02f0-3854-43f8-9670-2e29adcf79d1}">
  <ds:schemaRefs/>
</ds:datastoreItem>
</file>

<file path=customXml/itemProps48.xml><?xml version="1.0" encoding="utf-8"?>
<ds:datastoreItem xmlns:ds="http://schemas.openxmlformats.org/officeDocument/2006/customXml" ds:itemID="{61b45ae6-01eb-4dff-8975-54f5c8da409a}">
  <ds:schemaRefs/>
</ds:datastoreItem>
</file>

<file path=customXml/itemProps49.xml><?xml version="1.0" encoding="utf-8"?>
<ds:datastoreItem xmlns:ds="http://schemas.openxmlformats.org/officeDocument/2006/customXml" ds:itemID="{37cb7275-4eff-4330-baf9-5f49c4038df4}">
  <ds:schemaRefs/>
</ds:datastoreItem>
</file>

<file path=customXml/itemProps5.xml><?xml version="1.0" encoding="utf-8"?>
<ds:datastoreItem xmlns:ds="http://schemas.openxmlformats.org/officeDocument/2006/customXml" ds:itemID="{0c7ec188-afd1-42a5-97fa-511742e07467}">
  <ds:schemaRefs/>
</ds:datastoreItem>
</file>

<file path=customXml/itemProps50.xml><?xml version="1.0" encoding="utf-8"?>
<ds:datastoreItem xmlns:ds="http://schemas.openxmlformats.org/officeDocument/2006/customXml" ds:itemID="{5c6209e6-8125-47ab-b340-9563a895ac22}">
  <ds:schemaRefs/>
</ds:datastoreItem>
</file>

<file path=customXml/itemProps51.xml><?xml version="1.0" encoding="utf-8"?>
<ds:datastoreItem xmlns:ds="http://schemas.openxmlformats.org/officeDocument/2006/customXml" ds:itemID="{a0d261bf-6b42-4486-bb60-32be893b8225}">
  <ds:schemaRefs/>
</ds:datastoreItem>
</file>

<file path=customXml/itemProps52.xml><?xml version="1.0" encoding="utf-8"?>
<ds:datastoreItem xmlns:ds="http://schemas.openxmlformats.org/officeDocument/2006/customXml" ds:itemID="{a25a4dac-b23f-4f92-949a-ab8b3fe469fe}">
  <ds:schemaRefs/>
</ds:datastoreItem>
</file>

<file path=customXml/itemProps53.xml><?xml version="1.0" encoding="utf-8"?>
<ds:datastoreItem xmlns:ds="http://schemas.openxmlformats.org/officeDocument/2006/customXml" ds:itemID="{59495098-6f93-4e75-84c5-32a1dfd7b723}">
  <ds:schemaRefs/>
</ds:datastoreItem>
</file>

<file path=customXml/itemProps54.xml><?xml version="1.0" encoding="utf-8"?>
<ds:datastoreItem xmlns:ds="http://schemas.openxmlformats.org/officeDocument/2006/customXml" ds:itemID="{4af6c046-a6ad-401c-957e-00407b7784fe}">
  <ds:schemaRefs/>
</ds:datastoreItem>
</file>

<file path=customXml/itemProps55.xml><?xml version="1.0" encoding="utf-8"?>
<ds:datastoreItem xmlns:ds="http://schemas.openxmlformats.org/officeDocument/2006/customXml" ds:itemID="{c2b0068a-ccbb-4c31-8288-4d82d7b57abe}">
  <ds:schemaRefs/>
</ds:datastoreItem>
</file>

<file path=customXml/itemProps56.xml><?xml version="1.0" encoding="utf-8"?>
<ds:datastoreItem xmlns:ds="http://schemas.openxmlformats.org/officeDocument/2006/customXml" ds:itemID="{eabb9c25-c3e4-4d9f-a0fd-4a4b4fdb09aa}">
  <ds:schemaRefs/>
</ds:datastoreItem>
</file>

<file path=customXml/itemProps57.xml><?xml version="1.0" encoding="utf-8"?>
<ds:datastoreItem xmlns:ds="http://schemas.openxmlformats.org/officeDocument/2006/customXml" ds:itemID="{17a8f43b-a7ca-4970-9a48-ea3e6a0f3fb4}">
  <ds:schemaRefs/>
</ds:datastoreItem>
</file>

<file path=customXml/itemProps58.xml><?xml version="1.0" encoding="utf-8"?>
<ds:datastoreItem xmlns:ds="http://schemas.openxmlformats.org/officeDocument/2006/customXml" ds:itemID="{007eee81-60e2-4613-b4b1-5205cd6ed0a9}">
  <ds:schemaRefs/>
</ds:datastoreItem>
</file>

<file path=customXml/itemProps59.xml><?xml version="1.0" encoding="utf-8"?>
<ds:datastoreItem xmlns:ds="http://schemas.openxmlformats.org/officeDocument/2006/customXml" ds:itemID="{071e5e35-d701-4cb3-b543-3bd461d8a007}">
  <ds:schemaRefs/>
</ds:datastoreItem>
</file>

<file path=customXml/itemProps6.xml><?xml version="1.0" encoding="utf-8"?>
<ds:datastoreItem xmlns:ds="http://schemas.openxmlformats.org/officeDocument/2006/customXml" ds:itemID="{951ef5a4-3e85-43db-8ed9-cd47f0002636}">
  <ds:schemaRefs/>
</ds:datastoreItem>
</file>

<file path=customXml/itemProps60.xml><?xml version="1.0" encoding="utf-8"?>
<ds:datastoreItem xmlns:ds="http://schemas.openxmlformats.org/officeDocument/2006/customXml" ds:itemID="{65542eed-7a9f-4c48-aaca-2b46ac8ff343}">
  <ds:schemaRefs/>
</ds:datastoreItem>
</file>

<file path=customXml/itemProps61.xml><?xml version="1.0" encoding="utf-8"?>
<ds:datastoreItem xmlns:ds="http://schemas.openxmlformats.org/officeDocument/2006/customXml" ds:itemID="{48b8124f-f328-4c3e-a5ff-bf8e4d39c33c}">
  <ds:schemaRefs/>
</ds:datastoreItem>
</file>

<file path=customXml/itemProps62.xml><?xml version="1.0" encoding="utf-8"?>
<ds:datastoreItem xmlns:ds="http://schemas.openxmlformats.org/officeDocument/2006/customXml" ds:itemID="{e4a11367-263d-482c-9e6d-bf19b68ce1fa}">
  <ds:schemaRefs/>
</ds:datastoreItem>
</file>

<file path=customXml/itemProps63.xml><?xml version="1.0" encoding="utf-8"?>
<ds:datastoreItem xmlns:ds="http://schemas.openxmlformats.org/officeDocument/2006/customXml" ds:itemID="{516cb8cd-e0ba-4116-bb4a-9ab9183ec3ce}">
  <ds:schemaRefs/>
</ds:datastoreItem>
</file>

<file path=customXml/itemProps64.xml><?xml version="1.0" encoding="utf-8"?>
<ds:datastoreItem xmlns:ds="http://schemas.openxmlformats.org/officeDocument/2006/customXml" ds:itemID="{afb3bb13-503d-4e44-9fdf-c16c1ad257a0}">
  <ds:schemaRefs/>
</ds:datastoreItem>
</file>

<file path=customXml/itemProps65.xml><?xml version="1.0" encoding="utf-8"?>
<ds:datastoreItem xmlns:ds="http://schemas.openxmlformats.org/officeDocument/2006/customXml" ds:itemID="{7e4f9f1f-fde5-4dd1-902d-c4187aadaf86}">
  <ds:schemaRefs/>
</ds:datastoreItem>
</file>

<file path=customXml/itemProps66.xml><?xml version="1.0" encoding="utf-8"?>
<ds:datastoreItem xmlns:ds="http://schemas.openxmlformats.org/officeDocument/2006/customXml" ds:itemID="{c8bbd8a2-b51e-405c-bece-6a7c14fdbab7}">
  <ds:schemaRefs/>
</ds:datastoreItem>
</file>

<file path=customXml/itemProps67.xml><?xml version="1.0" encoding="utf-8"?>
<ds:datastoreItem xmlns:ds="http://schemas.openxmlformats.org/officeDocument/2006/customXml" ds:itemID="{e898e704-d99a-4f6b-9343-bf175c0833fa}">
  <ds:schemaRefs/>
</ds:datastoreItem>
</file>

<file path=customXml/itemProps68.xml><?xml version="1.0" encoding="utf-8"?>
<ds:datastoreItem xmlns:ds="http://schemas.openxmlformats.org/officeDocument/2006/customXml" ds:itemID="{7f9e0050-18a7-436a-a611-67090b878c96}">
  <ds:schemaRefs/>
</ds:datastoreItem>
</file>

<file path=customXml/itemProps69.xml><?xml version="1.0" encoding="utf-8"?>
<ds:datastoreItem xmlns:ds="http://schemas.openxmlformats.org/officeDocument/2006/customXml" ds:itemID="{a4449b87-54e1-498b-8217-268d4ceccd46}">
  <ds:schemaRefs/>
</ds:datastoreItem>
</file>

<file path=customXml/itemProps7.xml><?xml version="1.0" encoding="utf-8"?>
<ds:datastoreItem xmlns:ds="http://schemas.openxmlformats.org/officeDocument/2006/customXml" ds:itemID="{36469d76-1069-4452-aa41-36e35f3bd48d}">
  <ds:schemaRefs/>
</ds:datastoreItem>
</file>

<file path=customXml/itemProps70.xml><?xml version="1.0" encoding="utf-8"?>
<ds:datastoreItem xmlns:ds="http://schemas.openxmlformats.org/officeDocument/2006/customXml" ds:itemID="{9707b838-dc87-414d-8524-831a03e1cce5}">
  <ds:schemaRefs/>
</ds:datastoreItem>
</file>

<file path=customXml/itemProps8.xml><?xml version="1.0" encoding="utf-8"?>
<ds:datastoreItem xmlns:ds="http://schemas.openxmlformats.org/officeDocument/2006/customXml" ds:itemID="{14242015-585f-45be-9fdc-ea2dc5a32457}">
  <ds:schemaRefs/>
</ds:datastoreItem>
</file>

<file path=customXml/itemProps9.xml><?xml version="1.0" encoding="utf-8"?>
<ds:datastoreItem xmlns:ds="http://schemas.openxmlformats.org/officeDocument/2006/customXml" ds:itemID="{5595837d-098f-4a89-8922-6d4b3284b87d}">
  <ds:schemaRefs/>
</ds:datastoreItem>
</file>

<file path=docProps/app.xml><?xml version="1.0" encoding="utf-8"?>
<Properties xmlns="http://schemas.openxmlformats.org/officeDocument/2006/extended-properties" xmlns:vt="http://schemas.openxmlformats.org/officeDocument/2006/docPropsVTypes">
  <Pages>120</Pages>
  <Words>25738</Words>
  <Characters>30900</Characters>
  <TotalTime>1</TotalTime>
  <ScaleCrop>false</ScaleCrop>
  <LinksUpToDate>false</LinksUpToDate>
  <CharactersWithSpaces>31207</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2023-03-08T16:26:00Z</dcterms:created>
  <dc:creator>Administrator</dc:creator>
  <cp:lastModifiedBy>C.(中国红客)</cp:lastModifiedBy>
  <dcterms:modified xsi:type="dcterms:W3CDTF">2024-01-24T07:43:51Z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96E529EA6EC44BCEA183D1BD7050CD10</vt:lpwstr>
  </property>
</Properties>
</file>