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hint="eastAsia" w:ascii="黑体" w:hAnsi="黑体" w:eastAsia="黑体" w:cs="黑体"/>
          <w:b/>
          <w:color w:val="000000"/>
          <w:sz w:val="30"/>
          <w:lang w:eastAsia="zh-CN"/>
        </w:rPr>
        <w:t>单位</w:t>
      </w:r>
      <w:r>
        <w:rPr>
          <w:rFonts w:ascii="黑体" w:hAnsi="黑体" w:eastAsia="黑体" w:cs="黑体"/>
          <w:b/>
          <w:color w:val="000000"/>
          <w:sz w:val="30"/>
        </w:rPr>
        <w:t>预算</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begin"/>
      </w:r>
      <w:r>
        <w:instrText xml:space="preserve">PAGEREF _Toc_2_2_0000000003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42</w:t>
      </w:r>
      <w:r>
        <w:fldChar w:fldCharType="end"/>
      </w:r>
      <w: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42</w:t>
      </w:r>
      <w:r>
        <w:fldChar w:fldCharType="end"/>
      </w:r>
      <w: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42</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pPr>
        <w:spacing w:before="0" w:after="0" w:line="240" w:lineRule="auto"/>
        <w:ind w:firstLine="0"/>
        <w:jc w:val="center"/>
        <w:outlineLvl w:val="0"/>
        <w:rPr>
          <w:rFonts w:ascii="方正小标宋_GBK" w:hAnsi="方正小标宋_GBK" w:eastAsia="方正小标宋_GBK" w:cs="方正小标宋_GBK"/>
          <w:color w:val="000000"/>
          <w:sz w:val="72"/>
        </w:rPr>
      </w:pPr>
      <w:r>
        <w:fldChar w:fldCharType="end"/>
      </w: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rPr>
          <w:rFonts w:ascii="方正小标宋_GBK" w:hAnsi="方正小标宋_GBK" w:eastAsia="方正小标宋_GBK" w:cs="方正小标宋_GBK"/>
          <w:color w:val="000000"/>
          <w:sz w:val="72"/>
        </w:rPr>
      </w:pP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一、涞源县泉坊镇人民政府本级收支预算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997001涞源县泉坊镇人民政府本级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1059.28</w:t>
            </w:r>
          </w:p>
        </w:tc>
        <w:tc>
          <w:tcPr>
            <w:tcW w:w="4535" w:type="dxa"/>
            <w:vAlign w:val="center"/>
          </w:tcPr>
          <w:p>
            <w:pPr>
              <w:pStyle w:val="10"/>
            </w:pPr>
            <w:r>
              <w:t>一、一般公共服务支出</w:t>
            </w:r>
          </w:p>
        </w:tc>
        <w:tc>
          <w:tcPr>
            <w:tcW w:w="2126" w:type="dxa"/>
            <w:vAlign w:val="center"/>
          </w:tcPr>
          <w:p>
            <w:pPr>
              <w:pStyle w:val="11"/>
            </w:pPr>
            <w:r>
              <w:t>657.82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132.06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194.79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29.06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1059.28</w:t>
            </w:r>
          </w:p>
        </w:tc>
        <w:tc>
          <w:tcPr>
            <w:tcW w:w="4535" w:type="dxa"/>
            <w:vAlign w:val="center"/>
          </w:tcPr>
          <w:p>
            <w:pPr>
              <w:pStyle w:val="12"/>
            </w:pPr>
            <w:r>
              <w:t>本年支出合计</w:t>
            </w:r>
          </w:p>
        </w:tc>
        <w:tc>
          <w:tcPr>
            <w:tcW w:w="2126" w:type="dxa"/>
            <w:vAlign w:val="center"/>
          </w:tcPr>
          <w:p>
            <w:pPr>
              <w:pStyle w:val="13"/>
            </w:pPr>
            <w:r>
              <w:t>1059.28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1059.28</w:t>
            </w:r>
          </w:p>
        </w:tc>
        <w:tc>
          <w:tcPr>
            <w:tcW w:w="4535" w:type="dxa"/>
            <w:vAlign w:val="center"/>
          </w:tcPr>
          <w:p>
            <w:pPr>
              <w:pStyle w:val="12"/>
            </w:pPr>
            <w:r>
              <w:t>支出总计</w:t>
            </w:r>
          </w:p>
        </w:tc>
        <w:tc>
          <w:tcPr>
            <w:tcW w:w="2126" w:type="dxa"/>
            <w:vAlign w:val="center"/>
          </w:tcPr>
          <w:p>
            <w:pPr>
              <w:pStyle w:val="13"/>
            </w:pPr>
            <w:r>
              <w:t>1059.28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997001涞源县泉坊镇人民政府本级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1059.28</w:t>
            </w:r>
          </w:p>
        </w:tc>
        <w:tc>
          <w:tcPr>
            <w:tcW w:w="1134" w:type="dxa"/>
            <w:vAlign w:val="center"/>
          </w:tcPr>
          <w:p>
            <w:pPr>
              <w:pStyle w:val="13"/>
            </w:pPr>
            <w:r>
              <w:t>1059.28</w:t>
            </w:r>
          </w:p>
        </w:tc>
        <w:tc>
          <w:tcPr>
            <w:tcW w:w="1134" w:type="dxa"/>
            <w:vAlign w:val="center"/>
          </w:tcPr>
          <w:p>
            <w:pPr>
              <w:pStyle w:val="13"/>
            </w:pPr>
            <w:r>
              <w:t>1059.28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657.82</w:t>
            </w:r>
          </w:p>
        </w:tc>
        <w:tc>
          <w:tcPr>
            <w:tcW w:w="1134" w:type="dxa"/>
            <w:vAlign w:val="center"/>
          </w:tcPr>
          <w:p>
            <w:pPr>
              <w:pStyle w:val="11"/>
            </w:pPr>
            <w:r>
              <w:t>657.82</w:t>
            </w:r>
          </w:p>
        </w:tc>
        <w:tc>
          <w:tcPr>
            <w:tcW w:w="1134" w:type="dxa"/>
            <w:vAlign w:val="center"/>
          </w:tcPr>
          <w:p>
            <w:pPr>
              <w:pStyle w:val="11"/>
            </w:pPr>
            <w:r>
              <w:t>657.82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11"/>
            </w:pPr>
            <w:r>
              <w:t>657.82</w:t>
            </w:r>
          </w:p>
        </w:tc>
        <w:tc>
          <w:tcPr>
            <w:tcW w:w="1134" w:type="dxa"/>
            <w:vAlign w:val="center"/>
          </w:tcPr>
          <w:p>
            <w:pPr>
              <w:pStyle w:val="11"/>
            </w:pPr>
            <w:r>
              <w:t>657.82</w:t>
            </w:r>
          </w:p>
        </w:tc>
        <w:tc>
          <w:tcPr>
            <w:tcW w:w="1134" w:type="dxa"/>
            <w:vAlign w:val="center"/>
          </w:tcPr>
          <w:p>
            <w:pPr>
              <w:pStyle w:val="11"/>
            </w:pPr>
            <w:r>
              <w:t>657.82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11"/>
            </w:pPr>
            <w:r>
              <w:t>651.82</w:t>
            </w:r>
          </w:p>
        </w:tc>
        <w:tc>
          <w:tcPr>
            <w:tcW w:w="1134" w:type="dxa"/>
            <w:vAlign w:val="center"/>
          </w:tcPr>
          <w:p>
            <w:pPr>
              <w:pStyle w:val="11"/>
            </w:pPr>
            <w:r>
              <w:t>651.82</w:t>
            </w:r>
          </w:p>
        </w:tc>
        <w:tc>
          <w:tcPr>
            <w:tcW w:w="1134" w:type="dxa"/>
            <w:vAlign w:val="center"/>
          </w:tcPr>
          <w:p>
            <w:pPr>
              <w:pStyle w:val="11"/>
            </w:pPr>
            <w:r>
              <w:t>651.82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2010308</w:t>
            </w:r>
          </w:p>
        </w:tc>
        <w:tc>
          <w:tcPr>
            <w:tcW w:w="1559" w:type="dxa"/>
            <w:vAlign w:val="center"/>
          </w:tcPr>
          <w:p>
            <w:pPr>
              <w:pStyle w:val="10"/>
            </w:pPr>
            <w:r>
              <w:t>信访事务</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r>
              <w:t>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132.06</w:t>
            </w:r>
          </w:p>
        </w:tc>
        <w:tc>
          <w:tcPr>
            <w:tcW w:w="1134" w:type="dxa"/>
            <w:vAlign w:val="center"/>
          </w:tcPr>
          <w:p>
            <w:pPr>
              <w:pStyle w:val="11"/>
            </w:pPr>
            <w:r>
              <w:t>132.06</w:t>
            </w:r>
          </w:p>
        </w:tc>
        <w:tc>
          <w:tcPr>
            <w:tcW w:w="1134" w:type="dxa"/>
            <w:vAlign w:val="center"/>
          </w:tcPr>
          <w:p>
            <w:pPr>
              <w:pStyle w:val="11"/>
            </w:pPr>
            <w:r>
              <w:t>132.06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20802</w:t>
            </w:r>
          </w:p>
        </w:tc>
        <w:tc>
          <w:tcPr>
            <w:tcW w:w="1559" w:type="dxa"/>
            <w:vAlign w:val="center"/>
          </w:tcPr>
          <w:p>
            <w:pPr>
              <w:pStyle w:val="10"/>
            </w:pPr>
            <w:r>
              <w:t>民政管理事务</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2080201</w:t>
            </w:r>
          </w:p>
        </w:tc>
        <w:tc>
          <w:tcPr>
            <w:tcW w:w="1559" w:type="dxa"/>
            <w:vAlign w:val="center"/>
          </w:tcPr>
          <w:p>
            <w:pPr>
              <w:pStyle w:val="10"/>
            </w:pPr>
            <w:r>
              <w:t>行政运行</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124.94</w:t>
            </w:r>
          </w:p>
        </w:tc>
        <w:tc>
          <w:tcPr>
            <w:tcW w:w="1134" w:type="dxa"/>
            <w:vAlign w:val="center"/>
          </w:tcPr>
          <w:p>
            <w:pPr>
              <w:pStyle w:val="11"/>
            </w:pPr>
            <w:r>
              <w:t>124.94</w:t>
            </w:r>
          </w:p>
        </w:tc>
        <w:tc>
          <w:tcPr>
            <w:tcW w:w="1134" w:type="dxa"/>
            <w:vAlign w:val="center"/>
          </w:tcPr>
          <w:p>
            <w:pPr>
              <w:pStyle w:val="11"/>
            </w:pPr>
            <w:r>
              <w:t>124.94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37.77</w:t>
            </w:r>
          </w:p>
        </w:tc>
        <w:tc>
          <w:tcPr>
            <w:tcW w:w="1134" w:type="dxa"/>
            <w:vAlign w:val="center"/>
          </w:tcPr>
          <w:p>
            <w:pPr>
              <w:pStyle w:val="11"/>
            </w:pPr>
            <w:r>
              <w:t>37.77</w:t>
            </w:r>
          </w:p>
        </w:tc>
        <w:tc>
          <w:tcPr>
            <w:tcW w:w="1134" w:type="dxa"/>
            <w:vAlign w:val="center"/>
          </w:tcPr>
          <w:p>
            <w:pPr>
              <w:pStyle w:val="11"/>
            </w:pPr>
            <w:r>
              <w:t>37.77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58.11</w:t>
            </w:r>
          </w:p>
        </w:tc>
        <w:tc>
          <w:tcPr>
            <w:tcW w:w="1134" w:type="dxa"/>
            <w:vAlign w:val="center"/>
          </w:tcPr>
          <w:p>
            <w:pPr>
              <w:pStyle w:val="11"/>
            </w:pPr>
            <w:r>
              <w:t>58.11</w:t>
            </w:r>
          </w:p>
        </w:tc>
        <w:tc>
          <w:tcPr>
            <w:tcW w:w="1134" w:type="dxa"/>
            <w:vAlign w:val="center"/>
          </w:tcPr>
          <w:p>
            <w:pPr>
              <w:pStyle w:val="11"/>
            </w:pPr>
            <w:r>
              <w:t>58.11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11"/>
            </w:pPr>
            <w:r>
              <w:t>29.06</w:t>
            </w:r>
          </w:p>
        </w:tc>
        <w:tc>
          <w:tcPr>
            <w:tcW w:w="1134" w:type="dxa"/>
            <w:vAlign w:val="center"/>
          </w:tcPr>
          <w:p>
            <w:pPr>
              <w:pStyle w:val="11"/>
            </w:pPr>
            <w:r>
              <w:t>29.06</w:t>
            </w:r>
          </w:p>
        </w:tc>
        <w:tc>
          <w:tcPr>
            <w:tcW w:w="1134" w:type="dxa"/>
            <w:vAlign w:val="center"/>
          </w:tcPr>
          <w:p>
            <w:pPr>
              <w:pStyle w:val="11"/>
            </w:pPr>
            <w:r>
              <w:t>29.06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20809</w:t>
            </w:r>
          </w:p>
        </w:tc>
        <w:tc>
          <w:tcPr>
            <w:tcW w:w="1559" w:type="dxa"/>
            <w:vAlign w:val="center"/>
          </w:tcPr>
          <w:p>
            <w:pPr>
              <w:pStyle w:val="10"/>
            </w:pPr>
            <w:r>
              <w:t>退役安置</w:t>
            </w:r>
          </w:p>
        </w:tc>
        <w:tc>
          <w:tcPr>
            <w:tcW w:w="1134" w:type="dxa"/>
            <w:vAlign w:val="center"/>
          </w:tcPr>
          <w:p>
            <w:pPr>
              <w:pStyle w:val="11"/>
            </w:pPr>
            <w:r>
              <w:t>6.20</w:t>
            </w:r>
          </w:p>
        </w:tc>
        <w:tc>
          <w:tcPr>
            <w:tcW w:w="1134" w:type="dxa"/>
            <w:vAlign w:val="center"/>
          </w:tcPr>
          <w:p>
            <w:pPr>
              <w:pStyle w:val="11"/>
            </w:pPr>
            <w:r>
              <w:t>6.20</w:t>
            </w:r>
          </w:p>
        </w:tc>
        <w:tc>
          <w:tcPr>
            <w:tcW w:w="1134" w:type="dxa"/>
            <w:vAlign w:val="center"/>
          </w:tcPr>
          <w:p>
            <w:pPr>
              <w:pStyle w:val="11"/>
            </w:pPr>
            <w:r>
              <w:t>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2080999</w:t>
            </w:r>
          </w:p>
        </w:tc>
        <w:tc>
          <w:tcPr>
            <w:tcW w:w="1559" w:type="dxa"/>
            <w:vAlign w:val="center"/>
          </w:tcPr>
          <w:p>
            <w:pPr>
              <w:pStyle w:val="10"/>
            </w:pPr>
            <w:r>
              <w:t>其他退役安置支出</w:t>
            </w:r>
          </w:p>
        </w:tc>
        <w:tc>
          <w:tcPr>
            <w:tcW w:w="1134" w:type="dxa"/>
            <w:vAlign w:val="center"/>
          </w:tcPr>
          <w:p>
            <w:pPr>
              <w:pStyle w:val="11"/>
            </w:pPr>
            <w:r>
              <w:t>6.20</w:t>
            </w:r>
          </w:p>
        </w:tc>
        <w:tc>
          <w:tcPr>
            <w:tcW w:w="1134" w:type="dxa"/>
            <w:vAlign w:val="center"/>
          </w:tcPr>
          <w:p>
            <w:pPr>
              <w:pStyle w:val="11"/>
            </w:pPr>
            <w:r>
              <w:t>6.20</w:t>
            </w:r>
          </w:p>
        </w:tc>
        <w:tc>
          <w:tcPr>
            <w:tcW w:w="1134" w:type="dxa"/>
            <w:vAlign w:val="center"/>
          </w:tcPr>
          <w:p>
            <w:pPr>
              <w:pStyle w:val="11"/>
            </w:pPr>
            <w:r>
              <w:t>6.20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r>
              <w:t>2.75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21007</w:t>
            </w:r>
          </w:p>
        </w:tc>
        <w:tc>
          <w:tcPr>
            <w:tcW w:w="1559" w:type="dxa"/>
            <w:vAlign w:val="center"/>
          </w:tcPr>
          <w:p>
            <w:pPr>
              <w:pStyle w:val="10"/>
            </w:pPr>
            <w:r>
              <w:t>计划生育事务</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2100717</w:t>
            </w:r>
          </w:p>
        </w:tc>
        <w:tc>
          <w:tcPr>
            <w:tcW w:w="1559" w:type="dxa"/>
            <w:vAlign w:val="center"/>
          </w:tcPr>
          <w:p>
            <w:pPr>
              <w:pStyle w:val="10"/>
            </w:pPr>
            <w:r>
              <w:t>计划生育服务</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21099</w:t>
            </w:r>
          </w:p>
        </w:tc>
        <w:tc>
          <w:tcPr>
            <w:tcW w:w="1559" w:type="dxa"/>
            <w:vAlign w:val="center"/>
          </w:tcPr>
          <w:p>
            <w:pPr>
              <w:pStyle w:val="10"/>
            </w:pPr>
            <w:r>
              <w:t>其他卫生健康支出</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2109999</w:t>
            </w:r>
          </w:p>
        </w:tc>
        <w:tc>
          <w:tcPr>
            <w:tcW w:w="1559" w:type="dxa"/>
            <w:vAlign w:val="center"/>
          </w:tcPr>
          <w:p>
            <w:pPr>
              <w:pStyle w:val="10"/>
            </w:pPr>
            <w:r>
              <w:t>其他卫生健康支出</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r>
              <w:t>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21104</w:t>
            </w:r>
          </w:p>
        </w:tc>
        <w:tc>
          <w:tcPr>
            <w:tcW w:w="1559" w:type="dxa"/>
            <w:vAlign w:val="center"/>
          </w:tcPr>
          <w:p>
            <w:pPr>
              <w:pStyle w:val="10"/>
            </w:pPr>
            <w:r>
              <w:t>自然生态保护</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2110402</w:t>
            </w:r>
          </w:p>
        </w:tc>
        <w:tc>
          <w:tcPr>
            <w:tcW w:w="1559" w:type="dxa"/>
            <w:vAlign w:val="center"/>
          </w:tcPr>
          <w:p>
            <w:pPr>
              <w:pStyle w:val="10"/>
            </w:pPr>
            <w:r>
              <w:t>农村环境保护</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194.79</w:t>
            </w:r>
          </w:p>
        </w:tc>
        <w:tc>
          <w:tcPr>
            <w:tcW w:w="1134" w:type="dxa"/>
            <w:vAlign w:val="center"/>
          </w:tcPr>
          <w:p>
            <w:pPr>
              <w:pStyle w:val="11"/>
            </w:pPr>
            <w:r>
              <w:t>194.79</w:t>
            </w:r>
          </w:p>
        </w:tc>
        <w:tc>
          <w:tcPr>
            <w:tcW w:w="1134" w:type="dxa"/>
            <w:vAlign w:val="center"/>
          </w:tcPr>
          <w:p>
            <w:pPr>
              <w:pStyle w:val="11"/>
            </w:pPr>
            <w:r>
              <w:t>194.79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21303</w:t>
            </w:r>
          </w:p>
        </w:tc>
        <w:tc>
          <w:tcPr>
            <w:tcW w:w="1559" w:type="dxa"/>
            <w:vAlign w:val="center"/>
          </w:tcPr>
          <w:p>
            <w:pPr>
              <w:pStyle w:val="10"/>
            </w:pPr>
            <w:r>
              <w:t>水利</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2130314</w:t>
            </w:r>
          </w:p>
        </w:tc>
        <w:tc>
          <w:tcPr>
            <w:tcW w:w="1559" w:type="dxa"/>
            <w:vAlign w:val="center"/>
          </w:tcPr>
          <w:p>
            <w:pPr>
              <w:pStyle w:val="10"/>
            </w:pPr>
            <w:r>
              <w:t>防汛</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21305</w:t>
            </w:r>
          </w:p>
        </w:tc>
        <w:tc>
          <w:tcPr>
            <w:tcW w:w="1559" w:type="dxa"/>
            <w:vAlign w:val="center"/>
          </w:tcPr>
          <w:p>
            <w:pPr>
              <w:pStyle w:val="10"/>
            </w:pPr>
            <w:r>
              <w:t>巩固</w:t>
            </w:r>
            <w:r>
              <w:rPr>
                <w:rFonts w:hint="eastAsia"/>
              </w:rPr>
              <w:t>拓展</w:t>
            </w:r>
            <w:r>
              <w:t>脱贫攻坚成果衔接乡村振兴</w:t>
            </w:r>
          </w:p>
        </w:tc>
        <w:tc>
          <w:tcPr>
            <w:tcW w:w="1134" w:type="dxa"/>
            <w:vAlign w:val="center"/>
          </w:tcPr>
          <w:p>
            <w:pPr>
              <w:pStyle w:val="11"/>
            </w:pPr>
            <w:r>
              <w:t>41.71</w:t>
            </w:r>
          </w:p>
        </w:tc>
        <w:tc>
          <w:tcPr>
            <w:tcW w:w="1134" w:type="dxa"/>
            <w:vAlign w:val="center"/>
          </w:tcPr>
          <w:p>
            <w:pPr>
              <w:pStyle w:val="11"/>
            </w:pPr>
            <w:r>
              <w:t>41.71</w:t>
            </w:r>
          </w:p>
        </w:tc>
        <w:tc>
          <w:tcPr>
            <w:tcW w:w="1134" w:type="dxa"/>
            <w:vAlign w:val="center"/>
          </w:tcPr>
          <w:p>
            <w:pPr>
              <w:pStyle w:val="11"/>
            </w:pPr>
            <w:r>
              <w:t>41.71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27</w:t>
            </w:r>
          </w:p>
        </w:tc>
        <w:tc>
          <w:tcPr>
            <w:tcW w:w="992" w:type="dxa"/>
            <w:vAlign w:val="center"/>
          </w:tcPr>
          <w:p>
            <w:pPr>
              <w:pStyle w:val="10"/>
            </w:pPr>
            <w:r>
              <w:t>2130599</w:t>
            </w:r>
          </w:p>
        </w:tc>
        <w:tc>
          <w:tcPr>
            <w:tcW w:w="1559" w:type="dxa"/>
            <w:vAlign w:val="center"/>
          </w:tcPr>
          <w:p>
            <w:pPr>
              <w:pStyle w:val="10"/>
            </w:pPr>
            <w:r>
              <w:t>其他巩固</w:t>
            </w:r>
            <w:r>
              <w:rPr>
                <w:rFonts w:hint="eastAsia"/>
                <w:lang w:eastAsia="zh-CN"/>
              </w:rPr>
              <w:t>拓展</w:t>
            </w:r>
            <w:r>
              <w:t>脱贫攻坚成果衔接乡村振兴支出</w:t>
            </w:r>
          </w:p>
        </w:tc>
        <w:tc>
          <w:tcPr>
            <w:tcW w:w="1134" w:type="dxa"/>
            <w:vAlign w:val="center"/>
          </w:tcPr>
          <w:p>
            <w:pPr>
              <w:pStyle w:val="11"/>
            </w:pPr>
            <w:r>
              <w:t>41.71</w:t>
            </w:r>
          </w:p>
        </w:tc>
        <w:tc>
          <w:tcPr>
            <w:tcW w:w="1134" w:type="dxa"/>
            <w:vAlign w:val="center"/>
          </w:tcPr>
          <w:p>
            <w:pPr>
              <w:pStyle w:val="11"/>
            </w:pPr>
            <w:r>
              <w:t>41.71</w:t>
            </w:r>
          </w:p>
        </w:tc>
        <w:tc>
          <w:tcPr>
            <w:tcW w:w="1134" w:type="dxa"/>
            <w:vAlign w:val="center"/>
          </w:tcPr>
          <w:p>
            <w:pPr>
              <w:pStyle w:val="11"/>
            </w:pPr>
            <w:r>
              <w:t>41.71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28</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11"/>
            </w:pPr>
            <w:r>
              <w:t>152.08</w:t>
            </w:r>
          </w:p>
        </w:tc>
        <w:tc>
          <w:tcPr>
            <w:tcW w:w="1134" w:type="dxa"/>
            <w:vAlign w:val="center"/>
          </w:tcPr>
          <w:p>
            <w:pPr>
              <w:pStyle w:val="11"/>
            </w:pPr>
            <w:r>
              <w:t>152.08</w:t>
            </w:r>
          </w:p>
        </w:tc>
        <w:tc>
          <w:tcPr>
            <w:tcW w:w="1134" w:type="dxa"/>
            <w:vAlign w:val="center"/>
          </w:tcPr>
          <w:p>
            <w:pPr>
              <w:pStyle w:val="11"/>
            </w:pPr>
            <w:r>
              <w:t>152.08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29</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11"/>
            </w:pPr>
            <w:r>
              <w:t>152.08</w:t>
            </w:r>
          </w:p>
        </w:tc>
        <w:tc>
          <w:tcPr>
            <w:tcW w:w="1134" w:type="dxa"/>
            <w:vAlign w:val="center"/>
          </w:tcPr>
          <w:p>
            <w:pPr>
              <w:pStyle w:val="11"/>
            </w:pPr>
            <w:r>
              <w:t>152.08</w:t>
            </w:r>
          </w:p>
        </w:tc>
        <w:tc>
          <w:tcPr>
            <w:tcW w:w="1134" w:type="dxa"/>
            <w:vAlign w:val="center"/>
          </w:tcPr>
          <w:p>
            <w:pPr>
              <w:pStyle w:val="11"/>
            </w:pPr>
            <w:r>
              <w:t>152.08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30</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29.06</w:t>
            </w:r>
          </w:p>
        </w:tc>
        <w:tc>
          <w:tcPr>
            <w:tcW w:w="1134" w:type="dxa"/>
            <w:vAlign w:val="center"/>
          </w:tcPr>
          <w:p>
            <w:pPr>
              <w:pStyle w:val="11"/>
            </w:pPr>
            <w:r>
              <w:t>29.06</w:t>
            </w:r>
          </w:p>
        </w:tc>
        <w:tc>
          <w:tcPr>
            <w:tcW w:w="1134" w:type="dxa"/>
            <w:vAlign w:val="center"/>
          </w:tcPr>
          <w:p>
            <w:pPr>
              <w:pStyle w:val="11"/>
            </w:pPr>
            <w:r>
              <w:t>29.06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31</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29.06</w:t>
            </w:r>
          </w:p>
        </w:tc>
        <w:tc>
          <w:tcPr>
            <w:tcW w:w="1134" w:type="dxa"/>
            <w:vAlign w:val="center"/>
          </w:tcPr>
          <w:p>
            <w:pPr>
              <w:pStyle w:val="11"/>
            </w:pPr>
            <w:r>
              <w:t>29.06</w:t>
            </w:r>
          </w:p>
        </w:tc>
        <w:tc>
          <w:tcPr>
            <w:tcW w:w="1134" w:type="dxa"/>
            <w:vAlign w:val="center"/>
          </w:tcPr>
          <w:p>
            <w:pPr>
              <w:pStyle w:val="11"/>
            </w:pPr>
            <w:r>
              <w:t>29.06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32</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29.06</w:t>
            </w:r>
          </w:p>
        </w:tc>
        <w:tc>
          <w:tcPr>
            <w:tcW w:w="1134" w:type="dxa"/>
            <w:vAlign w:val="center"/>
          </w:tcPr>
          <w:p>
            <w:pPr>
              <w:pStyle w:val="11"/>
            </w:pPr>
            <w:r>
              <w:t>29.06</w:t>
            </w:r>
          </w:p>
        </w:tc>
        <w:tc>
          <w:tcPr>
            <w:tcW w:w="1134" w:type="dxa"/>
            <w:vAlign w:val="center"/>
          </w:tcPr>
          <w:p>
            <w:pPr>
              <w:pStyle w:val="11"/>
            </w:pPr>
            <w:r>
              <w:t>29.06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33</w:t>
            </w:r>
          </w:p>
        </w:tc>
        <w:tc>
          <w:tcPr>
            <w:tcW w:w="992" w:type="dxa"/>
            <w:vAlign w:val="center"/>
          </w:tcPr>
          <w:p>
            <w:pPr>
              <w:pStyle w:val="10"/>
            </w:pPr>
            <w:r>
              <w:t>224</w:t>
            </w:r>
          </w:p>
        </w:tc>
        <w:tc>
          <w:tcPr>
            <w:tcW w:w="1559" w:type="dxa"/>
            <w:vAlign w:val="center"/>
          </w:tcPr>
          <w:p>
            <w:pPr>
              <w:pStyle w:val="10"/>
            </w:pPr>
            <w:r>
              <w:t>灾害防治及应急管理支出</w:t>
            </w:r>
          </w:p>
        </w:tc>
        <w:tc>
          <w:tcPr>
            <w:tcW w:w="1134" w:type="dxa"/>
            <w:vAlign w:val="center"/>
          </w:tcPr>
          <w:p>
            <w:pPr>
              <w:pStyle w:val="11"/>
            </w:pPr>
            <w:r>
              <w:t>40.80</w:t>
            </w:r>
          </w:p>
        </w:tc>
        <w:tc>
          <w:tcPr>
            <w:tcW w:w="1134" w:type="dxa"/>
            <w:vAlign w:val="center"/>
          </w:tcPr>
          <w:p>
            <w:pPr>
              <w:pStyle w:val="11"/>
            </w:pPr>
            <w:r>
              <w:t>40.80</w:t>
            </w:r>
          </w:p>
        </w:tc>
        <w:tc>
          <w:tcPr>
            <w:tcW w:w="1134" w:type="dxa"/>
            <w:vAlign w:val="center"/>
          </w:tcPr>
          <w:p>
            <w:pPr>
              <w:pStyle w:val="11"/>
            </w:pPr>
            <w:r>
              <w:t>40.80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34</w:t>
            </w:r>
          </w:p>
        </w:tc>
        <w:tc>
          <w:tcPr>
            <w:tcW w:w="992" w:type="dxa"/>
            <w:vAlign w:val="center"/>
          </w:tcPr>
          <w:p>
            <w:pPr>
              <w:pStyle w:val="10"/>
            </w:pPr>
            <w:r>
              <w:t>22401</w:t>
            </w:r>
          </w:p>
        </w:tc>
        <w:tc>
          <w:tcPr>
            <w:tcW w:w="1559" w:type="dxa"/>
            <w:vAlign w:val="center"/>
          </w:tcPr>
          <w:p>
            <w:pPr>
              <w:pStyle w:val="10"/>
            </w:pPr>
            <w:r>
              <w:t>应急管理事务</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35</w:t>
            </w:r>
          </w:p>
        </w:tc>
        <w:tc>
          <w:tcPr>
            <w:tcW w:w="992" w:type="dxa"/>
            <w:vAlign w:val="center"/>
          </w:tcPr>
          <w:p>
            <w:pPr>
              <w:pStyle w:val="10"/>
            </w:pPr>
            <w:r>
              <w:t>2240104</w:t>
            </w:r>
          </w:p>
        </w:tc>
        <w:tc>
          <w:tcPr>
            <w:tcW w:w="1559" w:type="dxa"/>
            <w:vAlign w:val="center"/>
          </w:tcPr>
          <w:p>
            <w:pPr>
              <w:pStyle w:val="10"/>
            </w:pPr>
            <w:r>
              <w:t>灾害风险防治</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36</w:t>
            </w:r>
          </w:p>
        </w:tc>
        <w:tc>
          <w:tcPr>
            <w:tcW w:w="992" w:type="dxa"/>
            <w:vAlign w:val="center"/>
          </w:tcPr>
          <w:p>
            <w:pPr>
              <w:pStyle w:val="10"/>
            </w:pPr>
            <w:r>
              <w:t>22402</w:t>
            </w:r>
          </w:p>
        </w:tc>
        <w:tc>
          <w:tcPr>
            <w:tcW w:w="1559" w:type="dxa"/>
            <w:vAlign w:val="center"/>
          </w:tcPr>
          <w:p>
            <w:pPr>
              <w:pStyle w:val="10"/>
            </w:pPr>
            <w:r>
              <w:t>消防救援事务</w:t>
            </w:r>
          </w:p>
        </w:tc>
        <w:tc>
          <w:tcPr>
            <w:tcW w:w="1134" w:type="dxa"/>
            <w:vAlign w:val="center"/>
          </w:tcPr>
          <w:p>
            <w:pPr>
              <w:pStyle w:val="11"/>
            </w:pPr>
            <w:r>
              <w:t>36.80</w:t>
            </w:r>
          </w:p>
        </w:tc>
        <w:tc>
          <w:tcPr>
            <w:tcW w:w="1134" w:type="dxa"/>
            <w:vAlign w:val="center"/>
          </w:tcPr>
          <w:p>
            <w:pPr>
              <w:pStyle w:val="11"/>
            </w:pPr>
            <w:r>
              <w:t>36.80</w:t>
            </w:r>
          </w:p>
        </w:tc>
        <w:tc>
          <w:tcPr>
            <w:tcW w:w="1134" w:type="dxa"/>
            <w:vAlign w:val="center"/>
          </w:tcPr>
          <w:p>
            <w:pPr>
              <w:pStyle w:val="11"/>
            </w:pPr>
            <w:r>
              <w:t>36.80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37</w:t>
            </w:r>
          </w:p>
        </w:tc>
        <w:tc>
          <w:tcPr>
            <w:tcW w:w="992" w:type="dxa"/>
            <w:vAlign w:val="center"/>
          </w:tcPr>
          <w:p>
            <w:pPr>
              <w:pStyle w:val="10"/>
            </w:pPr>
            <w:r>
              <w:t>2240299</w:t>
            </w:r>
          </w:p>
        </w:tc>
        <w:tc>
          <w:tcPr>
            <w:tcW w:w="1559" w:type="dxa"/>
            <w:vAlign w:val="center"/>
          </w:tcPr>
          <w:p>
            <w:pPr>
              <w:pStyle w:val="10"/>
            </w:pPr>
            <w:r>
              <w:t>其他消防救援事务支出</w:t>
            </w:r>
          </w:p>
        </w:tc>
        <w:tc>
          <w:tcPr>
            <w:tcW w:w="1134" w:type="dxa"/>
            <w:vAlign w:val="center"/>
          </w:tcPr>
          <w:p>
            <w:pPr>
              <w:pStyle w:val="11"/>
            </w:pPr>
            <w:r>
              <w:t>36.80</w:t>
            </w:r>
          </w:p>
        </w:tc>
        <w:tc>
          <w:tcPr>
            <w:tcW w:w="1134" w:type="dxa"/>
            <w:vAlign w:val="center"/>
          </w:tcPr>
          <w:p>
            <w:pPr>
              <w:pStyle w:val="11"/>
            </w:pPr>
            <w:r>
              <w:t>36.80</w:t>
            </w:r>
          </w:p>
        </w:tc>
        <w:tc>
          <w:tcPr>
            <w:tcW w:w="1134" w:type="dxa"/>
            <w:vAlign w:val="center"/>
          </w:tcPr>
          <w:p>
            <w:pPr>
              <w:pStyle w:val="11"/>
            </w:pPr>
            <w:r>
              <w:t>36.80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997001涞源县泉坊镇人民政府本级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1059.28</w:t>
            </w:r>
          </w:p>
        </w:tc>
        <w:tc>
          <w:tcPr>
            <w:tcW w:w="1361" w:type="dxa"/>
            <w:vAlign w:val="center"/>
          </w:tcPr>
          <w:p>
            <w:pPr>
              <w:pStyle w:val="13"/>
            </w:pPr>
            <w:r>
              <w:t>770.82</w:t>
            </w:r>
          </w:p>
        </w:tc>
        <w:tc>
          <w:tcPr>
            <w:tcW w:w="1361" w:type="dxa"/>
            <w:vAlign w:val="center"/>
          </w:tcPr>
          <w:p>
            <w:pPr>
              <w:pStyle w:val="13"/>
            </w:pPr>
            <w:r>
              <w:t>288.46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657.82</w:t>
            </w:r>
          </w:p>
        </w:tc>
        <w:tc>
          <w:tcPr>
            <w:tcW w:w="1361" w:type="dxa"/>
            <w:vAlign w:val="center"/>
          </w:tcPr>
          <w:p>
            <w:pPr>
              <w:pStyle w:val="11"/>
            </w:pPr>
            <w:r>
              <w:t>616.82</w:t>
            </w: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11"/>
            </w:pPr>
            <w:r>
              <w:t>657.82</w:t>
            </w:r>
          </w:p>
        </w:tc>
        <w:tc>
          <w:tcPr>
            <w:tcW w:w="1361" w:type="dxa"/>
            <w:vAlign w:val="center"/>
          </w:tcPr>
          <w:p>
            <w:pPr>
              <w:pStyle w:val="11"/>
            </w:pPr>
            <w:r>
              <w:t>616.82</w:t>
            </w: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11"/>
            </w:pPr>
            <w:r>
              <w:t>651.82</w:t>
            </w:r>
          </w:p>
        </w:tc>
        <w:tc>
          <w:tcPr>
            <w:tcW w:w="1361" w:type="dxa"/>
            <w:vAlign w:val="center"/>
          </w:tcPr>
          <w:p>
            <w:pPr>
              <w:pStyle w:val="11"/>
            </w:pPr>
            <w:r>
              <w:t>616.82</w:t>
            </w:r>
          </w:p>
        </w:tc>
        <w:tc>
          <w:tcPr>
            <w:tcW w:w="1361" w:type="dxa"/>
            <w:vAlign w:val="center"/>
          </w:tcPr>
          <w:p>
            <w:pPr>
              <w:pStyle w:val="11"/>
            </w:pPr>
            <w:r>
              <w:t>35.00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2010308</w:t>
            </w:r>
          </w:p>
        </w:tc>
        <w:tc>
          <w:tcPr>
            <w:tcW w:w="4535" w:type="dxa"/>
            <w:vAlign w:val="center"/>
          </w:tcPr>
          <w:p>
            <w:pPr>
              <w:pStyle w:val="10"/>
            </w:pPr>
            <w:r>
              <w:t>信访事务</w:t>
            </w: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r>
              <w:t>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132.06</w:t>
            </w:r>
          </w:p>
        </w:tc>
        <w:tc>
          <w:tcPr>
            <w:tcW w:w="1361" w:type="dxa"/>
            <w:vAlign w:val="center"/>
          </w:tcPr>
          <w:p>
            <w:pPr>
              <w:pStyle w:val="11"/>
            </w:pPr>
            <w:r>
              <w:t>124.94</w:t>
            </w:r>
          </w:p>
        </w:tc>
        <w:tc>
          <w:tcPr>
            <w:tcW w:w="1361" w:type="dxa"/>
            <w:vAlign w:val="center"/>
          </w:tcPr>
          <w:p>
            <w:pPr>
              <w:pStyle w:val="11"/>
            </w:pPr>
            <w:r>
              <w:t>7.12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20802</w:t>
            </w:r>
          </w:p>
        </w:tc>
        <w:tc>
          <w:tcPr>
            <w:tcW w:w="4535" w:type="dxa"/>
            <w:vAlign w:val="center"/>
          </w:tcPr>
          <w:p>
            <w:pPr>
              <w:pStyle w:val="10"/>
            </w:pPr>
            <w:r>
              <w:t>民政管理事务</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2080201</w:t>
            </w:r>
          </w:p>
        </w:tc>
        <w:tc>
          <w:tcPr>
            <w:tcW w:w="4535" w:type="dxa"/>
            <w:vAlign w:val="center"/>
          </w:tcPr>
          <w:p>
            <w:pPr>
              <w:pStyle w:val="10"/>
            </w:pPr>
            <w:r>
              <w:t>行政运行</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124.94</w:t>
            </w:r>
          </w:p>
        </w:tc>
        <w:tc>
          <w:tcPr>
            <w:tcW w:w="1361" w:type="dxa"/>
            <w:vAlign w:val="center"/>
          </w:tcPr>
          <w:p>
            <w:pPr>
              <w:pStyle w:val="11"/>
            </w:pPr>
            <w:r>
              <w:t>124.94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37.77</w:t>
            </w:r>
          </w:p>
        </w:tc>
        <w:tc>
          <w:tcPr>
            <w:tcW w:w="1361" w:type="dxa"/>
            <w:vAlign w:val="center"/>
          </w:tcPr>
          <w:p>
            <w:pPr>
              <w:pStyle w:val="11"/>
            </w:pPr>
            <w:r>
              <w:t>37.77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58.11</w:t>
            </w:r>
          </w:p>
        </w:tc>
        <w:tc>
          <w:tcPr>
            <w:tcW w:w="1361" w:type="dxa"/>
            <w:vAlign w:val="center"/>
          </w:tcPr>
          <w:p>
            <w:pPr>
              <w:pStyle w:val="11"/>
            </w:pPr>
            <w:r>
              <w:t>58.11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11"/>
            </w:pPr>
            <w:r>
              <w:t>29.06</w:t>
            </w:r>
          </w:p>
        </w:tc>
        <w:tc>
          <w:tcPr>
            <w:tcW w:w="1361" w:type="dxa"/>
            <w:vAlign w:val="center"/>
          </w:tcPr>
          <w:p>
            <w:pPr>
              <w:pStyle w:val="11"/>
            </w:pPr>
            <w:r>
              <w:t>29.06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20809</w:t>
            </w:r>
          </w:p>
        </w:tc>
        <w:tc>
          <w:tcPr>
            <w:tcW w:w="4535" w:type="dxa"/>
            <w:vAlign w:val="center"/>
          </w:tcPr>
          <w:p>
            <w:pPr>
              <w:pStyle w:val="10"/>
            </w:pPr>
            <w:r>
              <w:t>退役安置</w:t>
            </w:r>
          </w:p>
        </w:tc>
        <w:tc>
          <w:tcPr>
            <w:tcW w:w="1361" w:type="dxa"/>
            <w:vAlign w:val="center"/>
          </w:tcPr>
          <w:p>
            <w:pPr>
              <w:pStyle w:val="11"/>
            </w:pPr>
            <w:r>
              <w:t>6.20</w:t>
            </w:r>
          </w:p>
        </w:tc>
        <w:tc>
          <w:tcPr>
            <w:tcW w:w="1361" w:type="dxa"/>
            <w:vAlign w:val="center"/>
          </w:tcPr>
          <w:p>
            <w:pPr>
              <w:pStyle w:val="11"/>
            </w:pPr>
          </w:p>
        </w:tc>
        <w:tc>
          <w:tcPr>
            <w:tcW w:w="1361" w:type="dxa"/>
            <w:vAlign w:val="center"/>
          </w:tcPr>
          <w:p>
            <w:pPr>
              <w:pStyle w:val="11"/>
            </w:pPr>
            <w:r>
              <w:t>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2080999</w:t>
            </w:r>
          </w:p>
        </w:tc>
        <w:tc>
          <w:tcPr>
            <w:tcW w:w="4535" w:type="dxa"/>
            <w:vAlign w:val="center"/>
          </w:tcPr>
          <w:p>
            <w:pPr>
              <w:pStyle w:val="10"/>
            </w:pPr>
            <w:r>
              <w:t>其他退役安置支出</w:t>
            </w:r>
          </w:p>
        </w:tc>
        <w:tc>
          <w:tcPr>
            <w:tcW w:w="1361" w:type="dxa"/>
            <w:vAlign w:val="center"/>
          </w:tcPr>
          <w:p>
            <w:pPr>
              <w:pStyle w:val="11"/>
            </w:pPr>
            <w:r>
              <w:t>6.20</w:t>
            </w:r>
          </w:p>
        </w:tc>
        <w:tc>
          <w:tcPr>
            <w:tcW w:w="1361" w:type="dxa"/>
            <w:vAlign w:val="center"/>
          </w:tcPr>
          <w:p>
            <w:pPr>
              <w:pStyle w:val="11"/>
            </w:pPr>
          </w:p>
        </w:tc>
        <w:tc>
          <w:tcPr>
            <w:tcW w:w="1361" w:type="dxa"/>
            <w:vAlign w:val="center"/>
          </w:tcPr>
          <w:p>
            <w:pPr>
              <w:pStyle w:val="11"/>
            </w:pPr>
            <w:r>
              <w:t>6.20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2.75</w:t>
            </w:r>
          </w:p>
        </w:tc>
        <w:tc>
          <w:tcPr>
            <w:tcW w:w="1361" w:type="dxa"/>
            <w:vAlign w:val="center"/>
          </w:tcPr>
          <w:p>
            <w:pPr>
              <w:pStyle w:val="11"/>
            </w:pPr>
          </w:p>
        </w:tc>
        <w:tc>
          <w:tcPr>
            <w:tcW w:w="1361" w:type="dxa"/>
            <w:vAlign w:val="center"/>
          </w:tcPr>
          <w:p>
            <w:pPr>
              <w:pStyle w:val="11"/>
            </w:pPr>
            <w:r>
              <w:t>2.75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21007</w:t>
            </w:r>
          </w:p>
        </w:tc>
        <w:tc>
          <w:tcPr>
            <w:tcW w:w="4535" w:type="dxa"/>
            <w:vAlign w:val="center"/>
          </w:tcPr>
          <w:p>
            <w:pPr>
              <w:pStyle w:val="10"/>
            </w:pPr>
            <w:r>
              <w:t>计划生育事务</w:t>
            </w: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2100717</w:t>
            </w:r>
          </w:p>
        </w:tc>
        <w:tc>
          <w:tcPr>
            <w:tcW w:w="4535" w:type="dxa"/>
            <w:vAlign w:val="center"/>
          </w:tcPr>
          <w:p>
            <w:pPr>
              <w:pStyle w:val="10"/>
            </w:pPr>
            <w:r>
              <w:t>计划生育服务</w:t>
            </w: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21099</w:t>
            </w:r>
          </w:p>
        </w:tc>
        <w:tc>
          <w:tcPr>
            <w:tcW w:w="4535" w:type="dxa"/>
            <w:vAlign w:val="center"/>
          </w:tcPr>
          <w:p>
            <w:pPr>
              <w:pStyle w:val="10"/>
            </w:pPr>
            <w:r>
              <w:t>其他卫生健康支出</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2109999</w:t>
            </w:r>
          </w:p>
        </w:tc>
        <w:tc>
          <w:tcPr>
            <w:tcW w:w="4535" w:type="dxa"/>
            <w:vAlign w:val="center"/>
          </w:tcPr>
          <w:p>
            <w:pPr>
              <w:pStyle w:val="10"/>
            </w:pPr>
            <w:r>
              <w:t>其他卫生健康支出</w:t>
            </w: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r>
              <w:t>0.92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21104</w:t>
            </w:r>
          </w:p>
        </w:tc>
        <w:tc>
          <w:tcPr>
            <w:tcW w:w="4535" w:type="dxa"/>
            <w:vAlign w:val="center"/>
          </w:tcPr>
          <w:p>
            <w:pPr>
              <w:pStyle w:val="10"/>
            </w:pPr>
            <w:r>
              <w:t>自然生态保护</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2110402</w:t>
            </w:r>
          </w:p>
        </w:tc>
        <w:tc>
          <w:tcPr>
            <w:tcW w:w="4535" w:type="dxa"/>
            <w:vAlign w:val="center"/>
          </w:tcPr>
          <w:p>
            <w:pPr>
              <w:pStyle w:val="10"/>
            </w:pPr>
            <w:r>
              <w:t>农村环境保护</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194.79</w:t>
            </w:r>
          </w:p>
        </w:tc>
        <w:tc>
          <w:tcPr>
            <w:tcW w:w="1361" w:type="dxa"/>
            <w:vAlign w:val="center"/>
          </w:tcPr>
          <w:p>
            <w:pPr>
              <w:pStyle w:val="11"/>
            </w:pPr>
          </w:p>
        </w:tc>
        <w:tc>
          <w:tcPr>
            <w:tcW w:w="1361" w:type="dxa"/>
            <w:vAlign w:val="center"/>
          </w:tcPr>
          <w:p>
            <w:pPr>
              <w:pStyle w:val="11"/>
            </w:pPr>
            <w:r>
              <w:t>194.79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21303</w:t>
            </w:r>
          </w:p>
        </w:tc>
        <w:tc>
          <w:tcPr>
            <w:tcW w:w="4535" w:type="dxa"/>
            <w:vAlign w:val="center"/>
          </w:tcPr>
          <w:p>
            <w:pPr>
              <w:pStyle w:val="10"/>
            </w:pPr>
            <w:r>
              <w:t>水利</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2130314</w:t>
            </w:r>
          </w:p>
        </w:tc>
        <w:tc>
          <w:tcPr>
            <w:tcW w:w="4535" w:type="dxa"/>
            <w:vAlign w:val="center"/>
          </w:tcPr>
          <w:p>
            <w:pPr>
              <w:pStyle w:val="10"/>
            </w:pPr>
            <w:r>
              <w:t>防汛</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21305</w:t>
            </w:r>
          </w:p>
        </w:tc>
        <w:tc>
          <w:tcPr>
            <w:tcW w:w="4535" w:type="dxa"/>
            <w:vAlign w:val="center"/>
          </w:tcPr>
          <w:p>
            <w:pPr>
              <w:pStyle w:val="10"/>
            </w:pPr>
            <w:r>
              <w:t>巩固</w:t>
            </w:r>
            <w:r>
              <w:rPr>
                <w:rFonts w:hint="eastAsia"/>
                <w:lang w:eastAsia="zh-CN"/>
              </w:rPr>
              <w:t>拓展</w:t>
            </w:r>
            <w:r>
              <w:t>脱贫攻坚成果衔接乡村振兴</w:t>
            </w:r>
          </w:p>
        </w:tc>
        <w:tc>
          <w:tcPr>
            <w:tcW w:w="1361" w:type="dxa"/>
            <w:vAlign w:val="center"/>
          </w:tcPr>
          <w:p>
            <w:pPr>
              <w:pStyle w:val="11"/>
            </w:pPr>
            <w:r>
              <w:t>41.71</w:t>
            </w:r>
          </w:p>
        </w:tc>
        <w:tc>
          <w:tcPr>
            <w:tcW w:w="1361" w:type="dxa"/>
            <w:vAlign w:val="center"/>
          </w:tcPr>
          <w:p>
            <w:pPr>
              <w:pStyle w:val="11"/>
            </w:pPr>
          </w:p>
        </w:tc>
        <w:tc>
          <w:tcPr>
            <w:tcW w:w="1361" w:type="dxa"/>
            <w:vAlign w:val="center"/>
          </w:tcPr>
          <w:p>
            <w:pPr>
              <w:pStyle w:val="11"/>
            </w:pPr>
            <w:r>
              <w:t>41.71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992" w:type="dxa"/>
            <w:vAlign w:val="center"/>
          </w:tcPr>
          <w:p>
            <w:pPr>
              <w:pStyle w:val="10"/>
            </w:pPr>
            <w:r>
              <w:t>2130599</w:t>
            </w:r>
          </w:p>
        </w:tc>
        <w:tc>
          <w:tcPr>
            <w:tcW w:w="4535" w:type="dxa"/>
            <w:vAlign w:val="center"/>
          </w:tcPr>
          <w:p>
            <w:pPr>
              <w:pStyle w:val="10"/>
            </w:pPr>
            <w:r>
              <w:t>其他巩固</w:t>
            </w:r>
            <w:r>
              <w:rPr>
                <w:rFonts w:hint="eastAsia"/>
                <w:lang w:eastAsia="zh-CN"/>
              </w:rPr>
              <w:t>拓展</w:t>
            </w:r>
            <w:r>
              <w:t>脱贫攻坚成果衔接乡村振兴支出</w:t>
            </w:r>
          </w:p>
        </w:tc>
        <w:tc>
          <w:tcPr>
            <w:tcW w:w="1361" w:type="dxa"/>
            <w:vAlign w:val="center"/>
          </w:tcPr>
          <w:p>
            <w:pPr>
              <w:pStyle w:val="11"/>
            </w:pPr>
            <w:r>
              <w:t>41.71</w:t>
            </w:r>
          </w:p>
        </w:tc>
        <w:tc>
          <w:tcPr>
            <w:tcW w:w="1361" w:type="dxa"/>
            <w:vAlign w:val="center"/>
          </w:tcPr>
          <w:p>
            <w:pPr>
              <w:pStyle w:val="11"/>
            </w:pPr>
          </w:p>
        </w:tc>
        <w:tc>
          <w:tcPr>
            <w:tcW w:w="1361" w:type="dxa"/>
            <w:vAlign w:val="center"/>
          </w:tcPr>
          <w:p>
            <w:pPr>
              <w:pStyle w:val="11"/>
            </w:pPr>
            <w:r>
              <w:t>41.71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11"/>
            </w:pPr>
            <w:r>
              <w:t>152.08</w:t>
            </w:r>
          </w:p>
        </w:tc>
        <w:tc>
          <w:tcPr>
            <w:tcW w:w="1361" w:type="dxa"/>
            <w:vAlign w:val="center"/>
          </w:tcPr>
          <w:p>
            <w:pPr>
              <w:pStyle w:val="11"/>
            </w:pPr>
          </w:p>
        </w:tc>
        <w:tc>
          <w:tcPr>
            <w:tcW w:w="1361" w:type="dxa"/>
            <w:vAlign w:val="center"/>
          </w:tcPr>
          <w:p>
            <w:pPr>
              <w:pStyle w:val="11"/>
            </w:pPr>
            <w:r>
              <w:t>152.08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11"/>
            </w:pPr>
            <w:r>
              <w:t>152.08</w:t>
            </w:r>
          </w:p>
        </w:tc>
        <w:tc>
          <w:tcPr>
            <w:tcW w:w="1361" w:type="dxa"/>
            <w:vAlign w:val="center"/>
          </w:tcPr>
          <w:p>
            <w:pPr>
              <w:pStyle w:val="11"/>
            </w:pPr>
          </w:p>
        </w:tc>
        <w:tc>
          <w:tcPr>
            <w:tcW w:w="1361" w:type="dxa"/>
            <w:vAlign w:val="center"/>
          </w:tcPr>
          <w:p>
            <w:pPr>
              <w:pStyle w:val="11"/>
            </w:pPr>
            <w:r>
              <w:t>152.08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29.06</w:t>
            </w:r>
          </w:p>
        </w:tc>
        <w:tc>
          <w:tcPr>
            <w:tcW w:w="1361" w:type="dxa"/>
            <w:vAlign w:val="center"/>
          </w:tcPr>
          <w:p>
            <w:pPr>
              <w:pStyle w:val="11"/>
            </w:pPr>
            <w:r>
              <w:t>29.06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29.06</w:t>
            </w:r>
          </w:p>
        </w:tc>
        <w:tc>
          <w:tcPr>
            <w:tcW w:w="1361" w:type="dxa"/>
            <w:vAlign w:val="center"/>
          </w:tcPr>
          <w:p>
            <w:pPr>
              <w:pStyle w:val="11"/>
            </w:pPr>
            <w:r>
              <w:t>29.06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29.06</w:t>
            </w:r>
          </w:p>
        </w:tc>
        <w:tc>
          <w:tcPr>
            <w:tcW w:w="1361" w:type="dxa"/>
            <w:vAlign w:val="center"/>
          </w:tcPr>
          <w:p>
            <w:pPr>
              <w:pStyle w:val="11"/>
            </w:pPr>
            <w:r>
              <w:t>29.06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992" w:type="dxa"/>
            <w:vAlign w:val="center"/>
          </w:tcPr>
          <w:p>
            <w:pPr>
              <w:pStyle w:val="10"/>
            </w:pPr>
            <w:r>
              <w:t>224</w:t>
            </w:r>
          </w:p>
        </w:tc>
        <w:tc>
          <w:tcPr>
            <w:tcW w:w="4535" w:type="dxa"/>
            <w:vAlign w:val="center"/>
          </w:tcPr>
          <w:p>
            <w:pPr>
              <w:pStyle w:val="10"/>
            </w:pPr>
            <w:r>
              <w:t>灾害防治及应急管理支出</w:t>
            </w:r>
          </w:p>
        </w:tc>
        <w:tc>
          <w:tcPr>
            <w:tcW w:w="1361" w:type="dxa"/>
            <w:vAlign w:val="center"/>
          </w:tcPr>
          <w:p>
            <w:pPr>
              <w:pStyle w:val="11"/>
            </w:pPr>
            <w:r>
              <w:t>40.80</w:t>
            </w:r>
          </w:p>
        </w:tc>
        <w:tc>
          <w:tcPr>
            <w:tcW w:w="1361" w:type="dxa"/>
            <w:vAlign w:val="center"/>
          </w:tcPr>
          <w:p>
            <w:pPr>
              <w:pStyle w:val="11"/>
            </w:pPr>
          </w:p>
        </w:tc>
        <w:tc>
          <w:tcPr>
            <w:tcW w:w="1361" w:type="dxa"/>
            <w:vAlign w:val="center"/>
          </w:tcPr>
          <w:p>
            <w:pPr>
              <w:pStyle w:val="11"/>
            </w:pPr>
            <w:r>
              <w:t>40.80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992" w:type="dxa"/>
            <w:vAlign w:val="center"/>
          </w:tcPr>
          <w:p>
            <w:pPr>
              <w:pStyle w:val="10"/>
            </w:pPr>
            <w:r>
              <w:t>22401</w:t>
            </w:r>
          </w:p>
        </w:tc>
        <w:tc>
          <w:tcPr>
            <w:tcW w:w="4535" w:type="dxa"/>
            <w:vAlign w:val="center"/>
          </w:tcPr>
          <w:p>
            <w:pPr>
              <w:pStyle w:val="10"/>
            </w:pPr>
            <w:r>
              <w:t>应急管理事务</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992" w:type="dxa"/>
            <w:vAlign w:val="center"/>
          </w:tcPr>
          <w:p>
            <w:pPr>
              <w:pStyle w:val="10"/>
            </w:pPr>
            <w:r>
              <w:t>2240104</w:t>
            </w:r>
          </w:p>
        </w:tc>
        <w:tc>
          <w:tcPr>
            <w:tcW w:w="4535" w:type="dxa"/>
            <w:vAlign w:val="center"/>
          </w:tcPr>
          <w:p>
            <w:pPr>
              <w:pStyle w:val="10"/>
            </w:pPr>
            <w:r>
              <w:t>灾害风险防治</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992" w:type="dxa"/>
            <w:vAlign w:val="center"/>
          </w:tcPr>
          <w:p>
            <w:pPr>
              <w:pStyle w:val="10"/>
            </w:pPr>
            <w:r>
              <w:t>22402</w:t>
            </w:r>
          </w:p>
        </w:tc>
        <w:tc>
          <w:tcPr>
            <w:tcW w:w="4535" w:type="dxa"/>
            <w:vAlign w:val="center"/>
          </w:tcPr>
          <w:p>
            <w:pPr>
              <w:pStyle w:val="10"/>
            </w:pPr>
            <w:r>
              <w:t>消防救援事务</w:t>
            </w:r>
          </w:p>
        </w:tc>
        <w:tc>
          <w:tcPr>
            <w:tcW w:w="1361" w:type="dxa"/>
            <w:vAlign w:val="center"/>
          </w:tcPr>
          <w:p>
            <w:pPr>
              <w:pStyle w:val="11"/>
            </w:pPr>
            <w:r>
              <w:t>36.80</w:t>
            </w:r>
          </w:p>
        </w:tc>
        <w:tc>
          <w:tcPr>
            <w:tcW w:w="1361" w:type="dxa"/>
            <w:vAlign w:val="center"/>
          </w:tcPr>
          <w:p>
            <w:pPr>
              <w:pStyle w:val="11"/>
            </w:pPr>
          </w:p>
        </w:tc>
        <w:tc>
          <w:tcPr>
            <w:tcW w:w="1361" w:type="dxa"/>
            <w:vAlign w:val="center"/>
          </w:tcPr>
          <w:p>
            <w:pPr>
              <w:pStyle w:val="11"/>
            </w:pPr>
            <w:r>
              <w:t>36.80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992" w:type="dxa"/>
            <w:vAlign w:val="center"/>
          </w:tcPr>
          <w:p>
            <w:pPr>
              <w:pStyle w:val="10"/>
            </w:pPr>
            <w:r>
              <w:t>2240299</w:t>
            </w:r>
          </w:p>
        </w:tc>
        <w:tc>
          <w:tcPr>
            <w:tcW w:w="4535" w:type="dxa"/>
            <w:vAlign w:val="center"/>
          </w:tcPr>
          <w:p>
            <w:pPr>
              <w:pStyle w:val="10"/>
            </w:pPr>
            <w:r>
              <w:t>其他消防救援事务支出</w:t>
            </w:r>
          </w:p>
        </w:tc>
        <w:tc>
          <w:tcPr>
            <w:tcW w:w="1361" w:type="dxa"/>
            <w:vAlign w:val="center"/>
          </w:tcPr>
          <w:p>
            <w:pPr>
              <w:pStyle w:val="11"/>
            </w:pPr>
            <w:r>
              <w:t>36.80</w:t>
            </w:r>
          </w:p>
        </w:tc>
        <w:tc>
          <w:tcPr>
            <w:tcW w:w="1361" w:type="dxa"/>
            <w:vAlign w:val="center"/>
          </w:tcPr>
          <w:p>
            <w:pPr>
              <w:pStyle w:val="11"/>
            </w:pPr>
          </w:p>
        </w:tc>
        <w:tc>
          <w:tcPr>
            <w:tcW w:w="1361" w:type="dxa"/>
            <w:vAlign w:val="center"/>
          </w:tcPr>
          <w:p>
            <w:pPr>
              <w:pStyle w:val="11"/>
            </w:pPr>
            <w:r>
              <w:t>36.80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997001涞源县泉坊镇人民政府本级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1059.28</w:t>
            </w:r>
          </w:p>
        </w:tc>
        <w:tc>
          <w:tcPr>
            <w:tcW w:w="3402" w:type="dxa"/>
            <w:vAlign w:val="center"/>
          </w:tcPr>
          <w:p>
            <w:pPr>
              <w:pStyle w:val="10"/>
            </w:pPr>
            <w:r>
              <w:t>一、一般公共服务支出</w:t>
            </w:r>
          </w:p>
        </w:tc>
        <w:tc>
          <w:tcPr>
            <w:tcW w:w="1474" w:type="dxa"/>
            <w:vAlign w:val="center"/>
          </w:tcPr>
          <w:p>
            <w:pPr>
              <w:pStyle w:val="11"/>
            </w:pPr>
            <w:r>
              <w:t>657.82</w:t>
            </w:r>
          </w:p>
        </w:tc>
        <w:tc>
          <w:tcPr>
            <w:tcW w:w="1474" w:type="dxa"/>
            <w:vAlign w:val="center"/>
          </w:tcPr>
          <w:p>
            <w:pPr>
              <w:pStyle w:val="11"/>
            </w:pPr>
            <w:r>
              <w:t>657.82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132.06</w:t>
            </w:r>
          </w:p>
        </w:tc>
        <w:tc>
          <w:tcPr>
            <w:tcW w:w="1474" w:type="dxa"/>
            <w:vAlign w:val="center"/>
          </w:tcPr>
          <w:p>
            <w:pPr>
              <w:pStyle w:val="11"/>
            </w:pPr>
            <w:r>
              <w:t>132.06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2.75</w:t>
            </w:r>
          </w:p>
        </w:tc>
        <w:tc>
          <w:tcPr>
            <w:tcW w:w="1474" w:type="dxa"/>
            <w:vAlign w:val="center"/>
          </w:tcPr>
          <w:p>
            <w:pPr>
              <w:pStyle w:val="11"/>
            </w:pPr>
            <w:r>
              <w:t>2.75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r>
              <w:t>2.00</w:t>
            </w:r>
          </w:p>
        </w:tc>
        <w:tc>
          <w:tcPr>
            <w:tcW w:w="1474" w:type="dxa"/>
            <w:vAlign w:val="center"/>
          </w:tcPr>
          <w:p>
            <w:pPr>
              <w:pStyle w:val="11"/>
            </w:pPr>
            <w:r>
              <w:t>2.00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194.79</w:t>
            </w:r>
          </w:p>
        </w:tc>
        <w:tc>
          <w:tcPr>
            <w:tcW w:w="1474" w:type="dxa"/>
            <w:vAlign w:val="center"/>
          </w:tcPr>
          <w:p>
            <w:pPr>
              <w:pStyle w:val="11"/>
            </w:pPr>
            <w:r>
              <w:t>194.79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29.06</w:t>
            </w:r>
          </w:p>
        </w:tc>
        <w:tc>
          <w:tcPr>
            <w:tcW w:w="1474" w:type="dxa"/>
            <w:vAlign w:val="center"/>
          </w:tcPr>
          <w:p>
            <w:pPr>
              <w:pStyle w:val="11"/>
            </w:pPr>
            <w:r>
              <w:t>29.06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r>
              <w:t>40.80</w:t>
            </w:r>
          </w:p>
        </w:tc>
        <w:tc>
          <w:tcPr>
            <w:tcW w:w="1474" w:type="dxa"/>
            <w:vAlign w:val="center"/>
          </w:tcPr>
          <w:p>
            <w:pPr>
              <w:pStyle w:val="11"/>
            </w:pPr>
            <w:r>
              <w:t>40.80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1059.28</w:t>
            </w:r>
          </w:p>
        </w:tc>
        <w:tc>
          <w:tcPr>
            <w:tcW w:w="3402" w:type="dxa"/>
            <w:vAlign w:val="center"/>
          </w:tcPr>
          <w:p>
            <w:pPr>
              <w:pStyle w:val="12"/>
            </w:pPr>
            <w:r>
              <w:t>本年支出合计</w:t>
            </w:r>
          </w:p>
        </w:tc>
        <w:tc>
          <w:tcPr>
            <w:tcW w:w="1474" w:type="dxa"/>
            <w:vAlign w:val="center"/>
          </w:tcPr>
          <w:p>
            <w:pPr>
              <w:pStyle w:val="13"/>
            </w:pPr>
            <w:r>
              <w:t>1059.28</w:t>
            </w:r>
          </w:p>
        </w:tc>
        <w:tc>
          <w:tcPr>
            <w:tcW w:w="1474" w:type="dxa"/>
            <w:vAlign w:val="center"/>
          </w:tcPr>
          <w:p>
            <w:pPr>
              <w:pStyle w:val="13"/>
            </w:pPr>
            <w:r>
              <w:t>1059.28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1059.28</w:t>
            </w:r>
          </w:p>
        </w:tc>
        <w:tc>
          <w:tcPr>
            <w:tcW w:w="3402" w:type="dxa"/>
            <w:vAlign w:val="center"/>
          </w:tcPr>
          <w:p>
            <w:pPr>
              <w:pStyle w:val="12"/>
            </w:pPr>
            <w:r>
              <w:t>支出总计</w:t>
            </w:r>
          </w:p>
        </w:tc>
        <w:tc>
          <w:tcPr>
            <w:tcW w:w="1474" w:type="dxa"/>
            <w:vAlign w:val="center"/>
          </w:tcPr>
          <w:p>
            <w:pPr>
              <w:pStyle w:val="13"/>
            </w:pPr>
            <w:r>
              <w:t>1059.28</w:t>
            </w:r>
          </w:p>
        </w:tc>
        <w:tc>
          <w:tcPr>
            <w:tcW w:w="1474" w:type="dxa"/>
            <w:vAlign w:val="center"/>
          </w:tcPr>
          <w:p>
            <w:pPr>
              <w:pStyle w:val="13"/>
            </w:pPr>
            <w:r>
              <w:t>1059.28</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997001涞源县泉坊镇人民政府本级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1059.28</w:t>
            </w:r>
          </w:p>
        </w:tc>
        <w:tc>
          <w:tcPr>
            <w:tcW w:w="2551" w:type="dxa"/>
            <w:vAlign w:val="center"/>
          </w:tcPr>
          <w:p>
            <w:pPr>
              <w:pStyle w:val="13"/>
            </w:pPr>
            <w:r>
              <w:t>770.82</w:t>
            </w:r>
          </w:p>
        </w:tc>
        <w:tc>
          <w:tcPr>
            <w:tcW w:w="2551" w:type="dxa"/>
            <w:vAlign w:val="center"/>
          </w:tcPr>
          <w:p>
            <w:pPr>
              <w:pStyle w:val="13"/>
            </w:pPr>
            <w:r>
              <w:t>288.46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657.82</w:t>
            </w:r>
          </w:p>
        </w:tc>
        <w:tc>
          <w:tcPr>
            <w:tcW w:w="2551" w:type="dxa"/>
            <w:vAlign w:val="center"/>
          </w:tcPr>
          <w:p>
            <w:pPr>
              <w:pStyle w:val="11"/>
            </w:pPr>
            <w:r>
              <w:t>616.82</w:t>
            </w:r>
          </w:p>
        </w:tc>
        <w:tc>
          <w:tcPr>
            <w:tcW w:w="2551" w:type="dxa"/>
            <w:vAlign w:val="center"/>
          </w:tcPr>
          <w:p>
            <w:pPr>
              <w:pStyle w:val="11"/>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11"/>
            </w:pPr>
            <w:r>
              <w:t>657.82</w:t>
            </w:r>
          </w:p>
        </w:tc>
        <w:tc>
          <w:tcPr>
            <w:tcW w:w="2551" w:type="dxa"/>
            <w:vAlign w:val="center"/>
          </w:tcPr>
          <w:p>
            <w:pPr>
              <w:pStyle w:val="11"/>
            </w:pPr>
            <w:r>
              <w:t>616.82</w:t>
            </w:r>
          </w:p>
        </w:tc>
        <w:tc>
          <w:tcPr>
            <w:tcW w:w="2551" w:type="dxa"/>
            <w:vAlign w:val="center"/>
          </w:tcPr>
          <w:p>
            <w:pPr>
              <w:pStyle w:val="11"/>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11"/>
            </w:pPr>
            <w:r>
              <w:t>651.82</w:t>
            </w:r>
          </w:p>
        </w:tc>
        <w:tc>
          <w:tcPr>
            <w:tcW w:w="2551" w:type="dxa"/>
            <w:vAlign w:val="center"/>
          </w:tcPr>
          <w:p>
            <w:pPr>
              <w:pStyle w:val="11"/>
            </w:pPr>
            <w:r>
              <w:t>616.82</w:t>
            </w: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2010308</w:t>
            </w:r>
          </w:p>
        </w:tc>
        <w:tc>
          <w:tcPr>
            <w:tcW w:w="4535" w:type="dxa"/>
            <w:vAlign w:val="center"/>
          </w:tcPr>
          <w:p>
            <w:pPr>
              <w:pStyle w:val="10"/>
            </w:pPr>
            <w:r>
              <w:t>信访事务</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132.06</w:t>
            </w:r>
          </w:p>
        </w:tc>
        <w:tc>
          <w:tcPr>
            <w:tcW w:w="2551" w:type="dxa"/>
            <w:vAlign w:val="center"/>
          </w:tcPr>
          <w:p>
            <w:pPr>
              <w:pStyle w:val="11"/>
            </w:pPr>
            <w:r>
              <w:t>124.94</w:t>
            </w:r>
          </w:p>
        </w:tc>
        <w:tc>
          <w:tcPr>
            <w:tcW w:w="2551" w:type="dxa"/>
            <w:vAlign w:val="center"/>
          </w:tcPr>
          <w:p>
            <w:pPr>
              <w:pStyle w:val="11"/>
            </w:pPr>
            <w:r>
              <w:t>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20802</w:t>
            </w:r>
          </w:p>
        </w:tc>
        <w:tc>
          <w:tcPr>
            <w:tcW w:w="4535" w:type="dxa"/>
            <w:vAlign w:val="center"/>
          </w:tcPr>
          <w:p>
            <w:pPr>
              <w:pStyle w:val="10"/>
            </w:pPr>
            <w:r>
              <w:t>民政管理事务</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2080201</w:t>
            </w:r>
          </w:p>
        </w:tc>
        <w:tc>
          <w:tcPr>
            <w:tcW w:w="4535" w:type="dxa"/>
            <w:vAlign w:val="center"/>
          </w:tcPr>
          <w:p>
            <w:pPr>
              <w:pStyle w:val="10"/>
            </w:pPr>
            <w:r>
              <w:t>行政运行</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124.94</w:t>
            </w:r>
          </w:p>
        </w:tc>
        <w:tc>
          <w:tcPr>
            <w:tcW w:w="2551" w:type="dxa"/>
            <w:vAlign w:val="center"/>
          </w:tcPr>
          <w:p>
            <w:pPr>
              <w:pStyle w:val="11"/>
            </w:pPr>
            <w:r>
              <w:t>124.94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37.77</w:t>
            </w:r>
          </w:p>
        </w:tc>
        <w:tc>
          <w:tcPr>
            <w:tcW w:w="2551" w:type="dxa"/>
            <w:vAlign w:val="center"/>
          </w:tcPr>
          <w:p>
            <w:pPr>
              <w:pStyle w:val="11"/>
            </w:pPr>
            <w:r>
              <w:t>37.77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58.11</w:t>
            </w:r>
          </w:p>
        </w:tc>
        <w:tc>
          <w:tcPr>
            <w:tcW w:w="2551" w:type="dxa"/>
            <w:vAlign w:val="center"/>
          </w:tcPr>
          <w:p>
            <w:pPr>
              <w:pStyle w:val="11"/>
            </w:pPr>
            <w:r>
              <w:t>58.11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11"/>
            </w:pPr>
            <w:r>
              <w:t>29.06</w:t>
            </w:r>
          </w:p>
        </w:tc>
        <w:tc>
          <w:tcPr>
            <w:tcW w:w="2551" w:type="dxa"/>
            <w:vAlign w:val="center"/>
          </w:tcPr>
          <w:p>
            <w:pPr>
              <w:pStyle w:val="11"/>
            </w:pPr>
            <w:r>
              <w:t>29.06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20809</w:t>
            </w:r>
          </w:p>
        </w:tc>
        <w:tc>
          <w:tcPr>
            <w:tcW w:w="4535" w:type="dxa"/>
            <w:vAlign w:val="center"/>
          </w:tcPr>
          <w:p>
            <w:pPr>
              <w:pStyle w:val="10"/>
            </w:pPr>
            <w:r>
              <w:t>退役安置</w:t>
            </w:r>
          </w:p>
        </w:tc>
        <w:tc>
          <w:tcPr>
            <w:tcW w:w="2551" w:type="dxa"/>
            <w:vAlign w:val="center"/>
          </w:tcPr>
          <w:p>
            <w:pPr>
              <w:pStyle w:val="11"/>
            </w:pPr>
            <w:r>
              <w:t>6.20</w:t>
            </w:r>
          </w:p>
        </w:tc>
        <w:tc>
          <w:tcPr>
            <w:tcW w:w="2551" w:type="dxa"/>
            <w:vAlign w:val="center"/>
          </w:tcPr>
          <w:p>
            <w:pPr>
              <w:pStyle w:val="11"/>
            </w:pPr>
          </w:p>
        </w:tc>
        <w:tc>
          <w:tcPr>
            <w:tcW w:w="2551" w:type="dxa"/>
            <w:vAlign w:val="center"/>
          </w:tcPr>
          <w:p>
            <w:pPr>
              <w:pStyle w:val="11"/>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2080999</w:t>
            </w:r>
          </w:p>
        </w:tc>
        <w:tc>
          <w:tcPr>
            <w:tcW w:w="4535" w:type="dxa"/>
            <w:vAlign w:val="center"/>
          </w:tcPr>
          <w:p>
            <w:pPr>
              <w:pStyle w:val="10"/>
            </w:pPr>
            <w:r>
              <w:t>其他退役安置支出</w:t>
            </w:r>
          </w:p>
        </w:tc>
        <w:tc>
          <w:tcPr>
            <w:tcW w:w="2551" w:type="dxa"/>
            <w:vAlign w:val="center"/>
          </w:tcPr>
          <w:p>
            <w:pPr>
              <w:pStyle w:val="11"/>
            </w:pPr>
            <w:r>
              <w:t>6.20</w:t>
            </w:r>
          </w:p>
        </w:tc>
        <w:tc>
          <w:tcPr>
            <w:tcW w:w="2551" w:type="dxa"/>
            <w:vAlign w:val="center"/>
          </w:tcPr>
          <w:p>
            <w:pPr>
              <w:pStyle w:val="11"/>
            </w:pPr>
          </w:p>
        </w:tc>
        <w:tc>
          <w:tcPr>
            <w:tcW w:w="2551" w:type="dxa"/>
            <w:vAlign w:val="center"/>
          </w:tcPr>
          <w:p>
            <w:pPr>
              <w:pStyle w:val="11"/>
            </w:pPr>
            <w:r>
              <w:t>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2.75</w:t>
            </w:r>
          </w:p>
        </w:tc>
        <w:tc>
          <w:tcPr>
            <w:tcW w:w="2551" w:type="dxa"/>
            <w:vAlign w:val="center"/>
          </w:tcPr>
          <w:p>
            <w:pPr>
              <w:pStyle w:val="11"/>
            </w:pPr>
          </w:p>
        </w:tc>
        <w:tc>
          <w:tcPr>
            <w:tcW w:w="2551" w:type="dxa"/>
            <w:vAlign w:val="center"/>
          </w:tcPr>
          <w:p>
            <w:pPr>
              <w:pStyle w:val="11"/>
            </w:pPr>
            <w:r>
              <w:t>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21007</w:t>
            </w:r>
          </w:p>
        </w:tc>
        <w:tc>
          <w:tcPr>
            <w:tcW w:w="4535" w:type="dxa"/>
            <w:vAlign w:val="center"/>
          </w:tcPr>
          <w:p>
            <w:pPr>
              <w:pStyle w:val="10"/>
            </w:pPr>
            <w:r>
              <w:t>计划生育事务</w:t>
            </w:r>
          </w:p>
        </w:tc>
        <w:tc>
          <w:tcPr>
            <w:tcW w:w="2551" w:type="dxa"/>
            <w:vAlign w:val="center"/>
          </w:tcPr>
          <w:p>
            <w:pPr>
              <w:pStyle w:val="11"/>
            </w:pPr>
            <w:r>
              <w:t>1.83</w:t>
            </w:r>
          </w:p>
        </w:tc>
        <w:tc>
          <w:tcPr>
            <w:tcW w:w="2551" w:type="dxa"/>
            <w:vAlign w:val="center"/>
          </w:tcPr>
          <w:p>
            <w:pPr>
              <w:pStyle w:val="11"/>
            </w:pPr>
          </w:p>
        </w:tc>
        <w:tc>
          <w:tcPr>
            <w:tcW w:w="2551" w:type="dxa"/>
            <w:vAlign w:val="center"/>
          </w:tcPr>
          <w:p>
            <w:pPr>
              <w:pStyle w:val="11"/>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2100717</w:t>
            </w:r>
          </w:p>
        </w:tc>
        <w:tc>
          <w:tcPr>
            <w:tcW w:w="4535" w:type="dxa"/>
            <w:vAlign w:val="center"/>
          </w:tcPr>
          <w:p>
            <w:pPr>
              <w:pStyle w:val="10"/>
            </w:pPr>
            <w:r>
              <w:t>计划生育服务</w:t>
            </w:r>
          </w:p>
        </w:tc>
        <w:tc>
          <w:tcPr>
            <w:tcW w:w="2551" w:type="dxa"/>
            <w:vAlign w:val="center"/>
          </w:tcPr>
          <w:p>
            <w:pPr>
              <w:pStyle w:val="11"/>
            </w:pPr>
            <w:r>
              <w:t>1.83</w:t>
            </w:r>
          </w:p>
        </w:tc>
        <w:tc>
          <w:tcPr>
            <w:tcW w:w="2551" w:type="dxa"/>
            <w:vAlign w:val="center"/>
          </w:tcPr>
          <w:p>
            <w:pPr>
              <w:pStyle w:val="11"/>
            </w:pPr>
          </w:p>
        </w:tc>
        <w:tc>
          <w:tcPr>
            <w:tcW w:w="2551" w:type="dxa"/>
            <w:vAlign w:val="center"/>
          </w:tcPr>
          <w:p>
            <w:pPr>
              <w:pStyle w:val="11"/>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21099</w:t>
            </w:r>
          </w:p>
        </w:tc>
        <w:tc>
          <w:tcPr>
            <w:tcW w:w="4535" w:type="dxa"/>
            <w:vAlign w:val="center"/>
          </w:tcPr>
          <w:p>
            <w:pPr>
              <w:pStyle w:val="10"/>
            </w:pPr>
            <w:r>
              <w:t>其他卫生健康支出</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2109999</w:t>
            </w:r>
          </w:p>
        </w:tc>
        <w:tc>
          <w:tcPr>
            <w:tcW w:w="4535" w:type="dxa"/>
            <w:vAlign w:val="center"/>
          </w:tcPr>
          <w:p>
            <w:pPr>
              <w:pStyle w:val="10"/>
            </w:pPr>
            <w:r>
              <w:t>其他卫生健康支出</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21104</w:t>
            </w:r>
          </w:p>
        </w:tc>
        <w:tc>
          <w:tcPr>
            <w:tcW w:w="4535" w:type="dxa"/>
            <w:vAlign w:val="center"/>
          </w:tcPr>
          <w:p>
            <w:pPr>
              <w:pStyle w:val="10"/>
            </w:pPr>
            <w:r>
              <w:t>自然生态保护</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2110402</w:t>
            </w:r>
          </w:p>
        </w:tc>
        <w:tc>
          <w:tcPr>
            <w:tcW w:w="4535" w:type="dxa"/>
            <w:vAlign w:val="center"/>
          </w:tcPr>
          <w:p>
            <w:pPr>
              <w:pStyle w:val="10"/>
            </w:pPr>
            <w:r>
              <w:t>农村环境保护</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194.79</w:t>
            </w:r>
          </w:p>
        </w:tc>
        <w:tc>
          <w:tcPr>
            <w:tcW w:w="2551" w:type="dxa"/>
            <w:vAlign w:val="center"/>
          </w:tcPr>
          <w:p>
            <w:pPr>
              <w:pStyle w:val="11"/>
            </w:pPr>
          </w:p>
        </w:tc>
        <w:tc>
          <w:tcPr>
            <w:tcW w:w="2551" w:type="dxa"/>
            <w:vAlign w:val="center"/>
          </w:tcPr>
          <w:p>
            <w:pPr>
              <w:pStyle w:val="11"/>
            </w:pPr>
            <w:r>
              <w:t>194.79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21303</w:t>
            </w:r>
          </w:p>
        </w:tc>
        <w:tc>
          <w:tcPr>
            <w:tcW w:w="4535" w:type="dxa"/>
            <w:vAlign w:val="center"/>
          </w:tcPr>
          <w:p>
            <w:pPr>
              <w:pStyle w:val="10"/>
            </w:pPr>
            <w:r>
              <w:t>水利</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2130314</w:t>
            </w:r>
          </w:p>
        </w:tc>
        <w:tc>
          <w:tcPr>
            <w:tcW w:w="4535" w:type="dxa"/>
            <w:vAlign w:val="center"/>
          </w:tcPr>
          <w:p>
            <w:pPr>
              <w:pStyle w:val="10"/>
            </w:pPr>
            <w:r>
              <w:t>防汛</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21305</w:t>
            </w:r>
          </w:p>
        </w:tc>
        <w:tc>
          <w:tcPr>
            <w:tcW w:w="4535" w:type="dxa"/>
            <w:vAlign w:val="center"/>
          </w:tcPr>
          <w:p>
            <w:pPr>
              <w:pStyle w:val="10"/>
            </w:pPr>
            <w:r>
              <w:t>巩固</w:t>
            </w:r>
            <w:r>
              <w:rPr>
                <w:rFonts w:hint="eastAsia"/>
                <w:lang w:eastAsia="zh-CN"/>
              </w:rPr>
              <w:t>拓展</w:t>
            </w:r>
            <w:r>
              <w:t>脱贫攻坚成果衔接乡村振兴</w:t>
            </w:r>
          </w:p>
        </w:tc>
        <w:tc>
          <w:tcPr>
            <w:tcW w:w="2551" w:type="dxa"/>
            <w:vAlign w:val="center"/>
          </w:tcPr>
          <w:p>
            <w:pPr>
              <w:pStyle w:val="11"/>
            </w:pPr>
            <w:r>
              <w:t>41.71</w:t>
            </w:r>
          </w:p>
        </w:tc>
        <w:tc>
          <w:tcPr>
            <w:tcW w:w="2551" w:type="dxa"/>
            <w:vAlign w:val="center"/>
          </w:tcPr>
          <w:p>
            <w:pPr>
              <w:pStyle w:val="11"/>
            </w:pPr>
          </w:p>
        </w:tc>
        <w:tc>
          <w:tcPr>
            <w:tcW w:w="2551" w:type="dxa"/>
            <w:vAlign w:val="center"/>
          </w:tcPr>
          <w:p>
            <w:pPr>
              <w:pStyle w:val="11"/>
            </w:pPr>
            <w:r>
              <w:t>41.71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2130599</w:t>
            </w:r>
          </w:p>
        </w:tc>
        <w:tc>
          <w:tcPr>
            <w:tcW w:w="4535" w:type="dxa"/>
            <w:vAlign w:val="center"/>
          </w:tcPr>
          <w:p>
            <w:pPr>
              <w:pStyle w:val="10"/>
            </w:pPr>
            <w:r>
              <w:t>其他巩固</w:t>
            </w:r>
            <w:r>
              <w:rPr>
                <w:rFonts w:hint="eastAsia"/>
                <w:lang w:eastAsia="zh-CN"/>
              </w:rPr>
              <w:t>拓展</w:t>
            </w:r>
            <w:r>
              <w:t>脱贫攻坚成果衔接乡村振兴支出</w:t>
            </w:r>
          </w:p>
        </w:tc>
        <w:tc>
          <w:tcPr>
            <w:tcW w:w="2551" w:type="dxa"/>
            <w:vAlign w:val="center"/>
          </w:tcPr>
          <w:p>
            <w:pPr>
              <w:pStyle w:val="11"/>
            </w:pPr>
            <w:r>
              <w:t>41.71</w:t>
            </w:r>
          </w:p>
        </w:tc>
        <w:tc>
          <w:tcPr>
            <w:tcW w:w="2551" w:type="dxa"/>
            <w:vAlign w:val="center"/>
          </w:tcPr>
          <w:p>
            <w:pPr>
              <w:pStyle w:val="11"/>
            </w:pPr>
          </w:p>
        </w:tc>
        <w:tc>
          <w:tcPr>
            <w:tcW w:w="2551" w:type="dxa"/>
            <w:vAlign w:val="center"/>
          </w:tcPr>
          <w:p>
            <w:pPr>
              <w:pStyle w:val="11"/>
            </w:pPr>
            <w:r>
              <w:t>41.71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11"/>
            </w:pPr>
            <w:r>
              <w:t>152.08</w:t>
            </w:r>
          </w:p>
        </w:tc>
        <w:tc>
          <w:tcPr>
            <w:tcW w:w="2551" w:type="dxa"/>
            <w:vAlign w:val="center"/>
          </w:tcPr>
          <w:p>
            <w:pPr>
              <w:pStyle w:val="11"/>
            </w:pPr>
          </w:p>
        </w:tc>
        <w:tc>
          <w:tcPr>
            <w:tcW w:w="2551" w:type="dxa"/>
            <w:vAlign w:val="center"/>
          </w:tcPr>
          <w:p>
            <w:pPr>
              <w:pStyle w:val="11"/>
            </w:pPr>
            <w:r>
              <w:t>152.08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11"/>
            </w:pPr>
            <w:r>
              <w:t>152.08</w:t>
            </w:r>
          </w:p>
        </w:tc>
        <w:tc>
          <w:tcPr>
            <w:tcW w:w="2551" w:type="dxa"/>
            <w:vAlign w:val="center"/>
          </w:tcPr>
          <w:p>
            <w:pPr>
              <w:pStyle w:val="11"/>
            </w:pPr>
          </w:p>
        </w:tc>
        <w:tc>
          <w:tcPr>
            <w:tcW w:w="2551" w:type="dxa"/>
            <w:vAlign w:val="center"/>
          </w:tcPr>
          <w:p>
            <w:pPr>
              <w:pStyle w:val="11"/>
            </w:pPr>
            <w:r>
              <w:t>152.08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29.06</w:t>
            </w:r>
          </w:p>
        </w:tc>
        <w:tc>
          <w:tcPr>
            <w:tcW w:w="2551" w:type="dxa"/>
            <w:vAlign w:val="center"/>
          </w:tcPr>
          <w:p>
            <w:pPr>
              <w:pStyle w:val="11"/>
            </w:pPr>
            <w:r>
              <w:t>29.06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29.06</w:t>
            </w:r>
          </w:p>
        </w:tc>
        <w:tc>
          <w:tcPr>
            <w:tcW w:w="2551" w:type="dxa"/>
            <w:vAlign w:val="center"/>
          </w:tcPr>
          <w:p>
            <w:pPr>
              <w:pStyle w:val="11"/>
            </w:pPr>
            <w:r>
              <w:t>29.06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29.06</w:t>
            </w:r>
          </w:p>
        </w:tc>
        <w:tc>
          <w:tcPr>
            <w:tcW w:w="2551" w:type="dxa"/>
            <w:vAlign w:val="center"/>
          </w:tcPr>
          <w:p>
            <w:pPr>
              <w:pStyle w:val="11"/>
            </w:pPr>
            <w:r>
              <w:t>29.06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1191" w:type="dxa"/>
            <w:vAlign w:val="center"/>
          </w:tcPr>
          <w:p>
            <w:pPr>
              <w:pStyle w:val="10"/>
            </w:pPr>
            <w:r>
              <w:t>224</w:t>
            </w:r>
          </w:p>
        </w:tc>
        <w:tc>
          <w:tcPr>
            <w:tcW w:w="4535" w:type="dxa"/>
            <w:vAlign w:val="center"/>
          </w:tcPr>
          <w:p>
            <w:pPr>
              <w:pStyle w:val="10"/>
            </w:pPr>
            <w:r>
              <w:t>灾害防治及应急管理支出</w:t>
            </w:r>
          </w:p>
        </w:tc>
        <w:tc>
          <w:tcPr>
            <w:tcW w:w="2551" w:type="dxa"/>
            <w:vAlign w:val="center"/>
          </w:tcPr>
          <w:p>
            <w:pPr>
              <w:pStyle w:val="11"/>
            </w:pPr>
            <w:r>
              <w:t>40.80</w:t>
            </w:r>
          </w:p>
        </w:tc>
        <w:tc>
          <w:tcPr>
            <w:tcW w:w="2551" w:type="dxa"/>
            <w:vAlign w:val="center"/>
          </w:tcPr>
          <w:p>
            <w:pPr>
              <w:pStyle w:val="11"/>
            </w:pPr>
          </w:p>
        </w:tc>
        <w:tc>
          <w:tcPr>
            <w:tcW w:w="2551" w:type="dxa"/>
            <w:vAlign w:val="center"/>
          </w:tcPr>
          <w:p>
            <w:pPr>
              <w:pStyle w:val="11"/>
            </w:pPr>
            <w:r>
              <w:t>40.80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1191" w:type="dxa"/>
            <w:vAlign w:val="center"/>
          </w:tcPr>
          <w:p>
            <w:pPr>
              <w:pStyle w:val="10"/>
            </w:pPr>
            <w:r>
              <w:t>22401</w:t>
            </w:r>
          </w:p>
        </w:tc>
        <w:tc>
          <w:tcPr>
            <w:tcW w:w="4535" w:type="dxa"/>
            <w:vAlign w:val="center"/>
          </w:tcPr>
          <w:p>
            <w:pPr>
              <w:pStyle w:val="10"/>
            </w:pPr>
            <w:r>
              <w:t>应急管理事务</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1191" w:type="dxa"/>
            <w:vAlign w:val="center"/>
          </w:tcPr>
          <w:p>
            <w:pPr>
              <w:pStyle w:val="10"/>
            </w:pPr>
            <w:r>
              <w:t>2240104</w:t>
            </w:r>
          </w:p>
        </w:tc>
        <w:tc>
          <w:tcPr>
            <w:tcW w:w="4535" w:type="dxa"/>
            <w:vAlign w:val="center"/>
          </w:tcPr>
          <w:p>
            <w:pPr>
              <w:pStyle w:val="10"/>
            </w:pPr>
            <w:r>
              <w:t>灾害风险防治</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1191" w:type="dxa"/>
            <w:vAlign w:val="center"/>
          </w:tcPr>
          <w:p>
            <w:pPr>
              <w:pStyle w:val="10"/>
            </w:pPr>
            <w:r>
              <w:t>22402</w:t>
            </w:r>
          </w:p>
        </w:tc>
        <w:tc>
          <w:tcPr>
            <w:tcW w:w="4535" w:type="dxa"/>
            <w:vAlign w:val="center"/>
          </w:tcPr>
          <w:p>
            <w:pPr>
              <w:pStyle w:val="10"/>
            </w:pPr>
            <w:r>
              <w:t>消防救援事务</w:t>
            </w:r>
          </w:p>
        </w:tc>
        <w:tc>
          <w:tcPr>
            <w:tcW w:w="2551" w:type="dxa"/>
            <w:vAlign w:val="center"/>
          </w:tcPr>
          <w:p>
            <w:pPr>
              <w:pStyle w:val="11"/>
            </w:pPr>
            <w:r>
              <w:t>36.80</w:t>
            </w:r>
          </w:p>
        </w:tc>
        <w:tc>
          <w:tcPr>
            <w:tcW w:w="2551" w:type="dxa"/>
            <w:vAlign w:val="center"/>
          </w:tcPr>
          <w:p>
            <w:pPr>
              <w:pStyle w:val="11"/>
            </w:pPr>
          </w:p>
        </w:tc>
        <w:tc>
          <w:tcPr>
            <w:tcW w:w="2551" w:type="dxa"/>
            <w:vAlign w:val="center"/>
          </w:tcPr>
          <w:p>
            <w:pPr>
              <w:pStyle w:val="11"/>
            </w:pPr>
            <w:r>
              <w:t>36.80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1191" w:type="dxa"/>
            <w:vAlign w:val="center"/>
          </w:tcPr>
          <w:p>
            <w:pPr>
              <w:pStyle w:val="10"/>
            </w:pPr>
            <w:r>
              <w:t>2240299</w:t>
            </w:r>
          </w:p>
        </w:tc>
        <w:tc>
          <w:tcPr>
            <w:tcW w:w="4535" w:type="dxa"/>
            <w:vAlign w:val="center"/>
          </w:tcPr>
          <w:p>
            <w:pPr>
              <w:pStyle w:val="10"/>
            </w:pPr>
            <w:r>
              <w:t>其他消防救援事务支出</w:t>
            </w:r>
          </w:p>
        </w:tc>
        <w:tc>
          <w:tcPr>
            <w:tcW w:w="2551" w:type="dxa"/>
            <w:vAlign w:val="center"/>
          </w:tcPr>
          <w:p>
            <w:pPr>
              <w:pStyle w:val="11"/>
            </w:pPr>
            <w:r>
              <w:t>36.80</w:t>
            </w:r>
          </w:p>
        </w:tc>
        <w:tc>
          <w:tcPr>
            <w:tcW w:w="2551" w:type="dxa"/>
            <w:vAlign w:val="center"/>
          </w:tcPr>
          <w:p>
            <w:pPr>
              <w:pStyle w:val="11"/>
            </w:pPr>
          </w:p>
        </w:tc>
        <w:tc>
          <w:tcPr>
            <w:tcW w:w="2551" w:type="dxa"/>
            <w:vAlign w:val="center"/>
          </w:tcPr>
          <w:p>
            <w:pPr>
              <w:pStyle w:val="11"/>
            </w:pPr>
            <w:r>
              <w:t>36.80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997001涞源县泉坊镇人民政府本级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w:t>
            </w:r>
            <w:r>
              <w:rPr>
                <w:rFonts w:hint="eastAsia"/>
                <w:lang w:eastAsia="zh-CN"/>
              </w:rPr>
              <w:t>单位</w:t>
            </w:r>
            <w:r>
              <w:t>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770.82</w:t>
            </w:r>
          </w:p>
        </w:tc>
        <w:tc>
          <w:tcPr>
            <w:tcW w:w="2551" w:type="dxa"/>
            <w:vAlign w:val="center"/>
          </w:tcPr>
          <w:p>
            <w:pPr>
              <w:pStyle w:val="13"/>
            </w:pPr>
            <w:r>
              <w:t>725.55</w:t>
            </w:r>
          </w:p>
        </w:tc>
        <w:tc>
          <w:tcPr>
            <w:tcW w:w="2551" w:type="dxa"/>
            <w:vAlign w:val="center"/>
          </w:tcPr>
          <w:p>
            <w:pPr>
              <w:pStyle w:val="13"/>
            </w:pPr>
            <w:r>
              <w:t>45.27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664.26</w:t>
            </w:r>
          </w:p>
        </w:tc>
        <w:tc>
          <w:tcPr>
            <w:tcW w:w="2551" w:type="dxa"/>
            <w:vAlign w:val="center"/>
          </w:tcPr>
          <w:p>
            <w:pPr>
              <w:pStyle w:val="11"/>
            </w:pPr>
            <w:r>
              <w:t>664.26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155.95</w:t>
            </w:r>
          </w:p>
        </w:tc>
        <w:tc>
          <w:tcPr>
            <w:tcW w:w="2551" w:type="dxa"/>
            <w:vAlign w:val="center"/>
          </w:tcPr>
          <w:p>
            <w:pPr>
              <w:pStyle w:val="11"/>
            </w:pPr>
            <w:r>
              <w:t>155.95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199.76</w:t>
            </w:r>
          </w:p>
        </w:tc>
        <w:tc>
          <w:tcPr>
            <w:tcW w:w="2551" w:type="dxa"/>
            <w:vAlign w:val="center"/>
          </w:tcPr>
          <w:p>
            <w:pPr>
              <w:pStyle w:val="11"/>
            </w:pPr>
            <w:r>
              <w:t>199.76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30.94</w:t>
            </w:r>
          </w:p>
        </w:tc>
        <w:tc>
          <w:tcPr>
            <w:tcW w:w="2551" w:type="dxa"/>
            <w:vAlign w:val="center"/>
          </w:tcPr>
          <w:p>
            <w:pPr>
              <w:pStyle w:val="11"/>
            </w:pPr>
            <w:r>
              <w:t>30.94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9.36</w:t>
            </w:r>
          </w:p>
        </w:tc>
        <w:tc>
          <w:tcPr>
            <w:tcW w:w="2551" w:type="dxa"/>
            <w:vAlign w:val="center"/>
          </w:tcPr>
          <w:p>
            <w:pPr>
              <w:pStyle w:val="11"/>
            </w:pPr>
            <w:r>
              <w:t>9.36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58.11</w:t>
            </w:r>
          </w:p>
        </w:tc>
        <w:tc>
          <w:tcPr>
            <w:tcW w:w="2551" w:type="dxa"/>
            <w:vAlign w:val="center"/>
          </w:tcPr>
          <w:p>
            <w:pPr>
              <w:pStyle w:val="11"/>
            </w:pPr>
            <w:r>
              <w:t>58.11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11"/>
            </w:pPr>
            <w:r>
              <w:t>29.06</w:t>
            </w:r>
          </w:p>
        </w:tc>
        <w:tc>
          <w:tcPr>
            <w:tcW w:w="2551" w:type="dxa"/>
            <w:vAlign w:val="center"/>
          </w:tcPr>
          <w:p>
            <w:pPr>
              <w:pStyle w:val="11"/>
            </w:pPr>
            <w:r>
              <w:t>29.06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23.72</w:t>
            </w:r>
          </w:p>
        </w:tc>
        <w:tc>
          <w:tcPr>
            <w:tcW w:w="2551" w:type="dxa"/>
            <w:vAlign w:val="center"/>
          </w:tcPr>
          <w:p>
            <w:pPr>
              <w:pStyle w:val="11"/>
            </w:pPr>
            <w:r>
              <w:t>23.72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4.37</w:t>
            </w:r>
          </w:p>
        </w:tc>
        <w:tc>
          <w:tcPr>
            <w:tcW w:w="2551" w:type="dxa"/>
            <w:vAlign w:val="center"/>
          </w:tcPr>
          <w:p>
            <w:pPr>
              <w:pStyle w:val="11"/>
            </w:pPr>
            <w:r>
              <w:t>4.37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29.06</w:t>
            </w:r>
          </w:p>
        </w:tc>
        <w:tc>
          <w:tcPr>
            <w:tcW w:w="2551" w:type="dxa"/>
            <w:vAlign w:val="center"/>
          </w:tcPr>
          <w:p>
            <w:pPr>
              <w:pStyle w:val="11"/>
            </w:pPr>
            <w:r>
              <w:t>29.06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11"/>
            </w:pPr>
            <w:r>
              <w:t>123.93</w:t>
            </w:r>
          </w:p>
        </w:tc>
        <w:tc>
          <w:tcPr>
            <w:tcW w:w="2551" w:type="dxa"/>
            <w:vAlign w:val="center"/>
          </w:tcPr>
          <w:p>
            <w:pPr>
              <w:pStyle w:val="11"/>
            </w:pPr>
            <w:r>
              <w:t>123.93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61.11</w:t>
            </w:r>
          </w:p>
        </w:tc>
        <w:tc>
          <w:tcPr>
            <w:tcW w:w="2551" w:type="dxa"/>
            <w:vAlign w:val="center"/>
          </w:tcPr>
          <w:p>
            <w:pPr>
              <w:pStyle w:val="11"/>
            </w:pPr>
            <w:r>
              <w:t>15.84</w:t>
            </w:r>
          </w:p>
        </w:tc>
        <w:tc>
          <w:tcPr>
            <w:tcW w:w="2551" w:type="dxa"/>
            <w:vAlign w:val="center"/>
          </w:tcPr>
          <w:p>
            <w:pPr>
              <w:pStyle w:val="11"/>
            </w:pPr>
            <w:r>
              <w:t>45.27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9.60</w:t>
            </w:r>
          </w:p>
        </w:tc>
        <w:tc>
          <w:tcPr>
            <w:tcW w:w="2551" w:type="dxa"/>
            <w:vAlign w:val="center"/>
          </w:tcPr>
          <w:p>
            <w:pPr>
              <w:pStyle w:val="11"/>
            </w:pPr>
          </w:p>
        </w:tc>
        <w:tc>
          <w:tcPr>
            <w:tcW w:w="2551" w:type="dxa"/>
            <w:vAlign w:val="center"/>
          </w:tcPr>
          <w:p>
            <w:pPr>
              <w:pStyle w:val="11"/>
            </w:pPr>
            <w:r>
              <w:t>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11"/>
            </w:pPr>
            <w:r>
              <w:t>5.50</w:t>
            </w:r>
          </w:p>
        </w:tc>
        <w:tc>
          <w:tcPr>
            <w:tcW w:w="2551" w:type="dxa"/>
            <w:vAlign w:val="center"/>
          </w:tcPr>
          <w:p>
            <w:pPr>
              <w:pStyle w:val="11"/>
            </w:pPr>
          </w:p>
        </w:tc>
        <w:tc>
          <w:tcPr>
            <w:tcW w:w="2551"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4.60</w:t>
            </w:r>
          </w:p>
        </w:tc>
        <w:tc>
          <w:tcPr>
            <w:tcW w:w="2551" w:type="dxa"/>
            <w:vAlign w:val="center"/>
          </w:tcPr>
          <w:p>
            <w:pPr>
              <w:pStyle w:val="11"/>
            </w:pPr>
          </w:p>
        </w:tc>
        <w:tc>
          <w:tcPr>
            <w:tcW w:w="2551" w:type="dxa"/>
            <w:vAlign w:val="center"/>
          </w:tcPr>
          <w:p>
            <w:pPr>
              <w:pStyle w:val="11"/>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15.84</w:t>
            </w:r>
          </w:p>
        </w:tc>
        <w:tc>
          <w:tcPr>
            <w:tcW w:w="2551" w:type="dxa"/>
            <w:vAlign w:val="center"/>
          </w:tcPr>
          <w:p>
            <w:pPr>
              <w:pStyle w:val="11"/>
            </w:pPr>
            <w:r>
              <w:t>15.84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1.17</w:t>
            </w:r>
          </w:p>
        </w:tc>
        <w:tc>
          <w:tcPr>
            <w:tcW w:w="2551" w:type="dxa"/>
            <w:vAlign w:val="center"/>
          </w:tcPr>
          <w:p>
            <w:pPr>
              <w:pStyle w:val="11"/>
            </w:pPr>
          </w:p>
        </w:tc>
        <w:tc>
          <w:tcPr>
            <w:tcW w:w="2551" w:type="dxa"/>
            <w:vAlign w:val="center"/>
          </w:tcPr>
          <w:p>
            <w:pPr>
              <w:pStyle w:val="11"/>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45.45</w:t>
            </w:r>
          </w:p>
        </w:tc>
        <w:tc>
          <w:tcPr>
            <w:tcW w:w="2551" w:type="dxa"/>
            <w:vAlign w:val="center"/>
          </w:tcPr>
          <w:p>
            <w:pPr>
              <w:pStyle w:val="11"/>
            </w:pPr>
            <w:r>
              <w:t>45.45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37.77</w:t>
            </w:r>
          </w:p>
        </w:tc>
        <w:tc>
          <w:tcPr>
            <w:tcW w:w="2551" w:type="dxa"/>
            <w:vAlign w:val="center"/>
          </w:tcPr>
          <w:p>
            <w:pPr>
              <w:pStyle w:val="11"/>
            </w:pPr>
            <w:r>
              <w:t>37.77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7.68</w:t>
            </w:r>
          </w:p>
        </w:tc>
        <w:tc>
          <w:tcPr>
            <w:tcW w:w="2551" w:type="dxa"/>
            <w:vAlign w:val="center"/>
          </w:tcPr>
          <w:p>
            <w:pPr>
              <w:pStyle w:val="11"/>
            </w:pPr>
            <w:r>
              <w:t>7.68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997001涞源县泉坊镇人民政府本级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997001涞源县泉坊镇人民政府本级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831"/>
        <w:gridCol w:w="145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997001涞源县泉坊镇人民政府本级</w:t>
            </w:r>
          </w:p>
        </w:tc>
        <w:tc>
          <w:tcPr>
            <w:tcW w:w="1643" w:type="dxa"/>
            <w:tcBorders>
              <w:top w:val="single" w:color="FFFFFF" w:sz="6" w:space="0"/>
              <w:left w:val="single" w:color="FFFFFF" w:sz="6" w:space="0"/>
              <w:right w:val="single" w:color="FFFFFF" w:sz="6" w:space="0"/>
            </w:tcBorders>
            <w:vAlign w:val="center"/>
          </w:tcPr>
          <w:p>
            <w:pPr>
              <w:pStyle w:val="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831" w:type="dxa"/>
            <w:vMerge w:val="restart"/>
            <w:vAlign w:val="center"/>
          </w:tcPr>
          <w:p>
            <w:pPr>
              <w:pStyle w:val="8"/>
            </w:pPr>
            <w:r>
              <w:t>项  目</w:t>
            </w:r>
          </w:p>
        </w:tc>
        <w:tc>
          <w:tcPr>
            <w:tcW w:w="638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831" w:type="dxa"/>
            <w:vMerge w:val="continue"/>
          </w:tcPr>
          <w:p/>
        </w:tc>
        <w:tc>
          <w:tcPr>
            <w:tcW w:w="1455"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831" w:type="dxa"/>
            <w:vAlign w:val="center"/>
          </w:tcPr>
          <w:p>
            <w:pPr>
              <w:pStyle w:val="8"/>
            </w:pPr>
            <w:r>
              <w:t>1</w:t>
            </w:r>
          </w:p>
        </w:tc>
        <w:tc>
          <w:tcPr>
            <w:tcW w:w="1455"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p>
        </w:tc>
        <w:tc>
          <w:tcPr>
            <w:tcW w:w="1831" w:type="dxa"/>
            <w:vAlign w:val="center"/>
          </w:tcPr>
          <w:p>
            <w:pPr>
              <w:pStyle w:val="10"/>
              <w:ind w:firstLine="0" w:firstLineChars="0"/>
            </w:pPr>
            <w:r>
              <w:t>公务用车运维费</w:t>
            </w:r>
          </w:p>
        </w:tc>
        <w:tc>
          <w:tcPr>
            <w:tcW w:w="1455" w:type="dxa"/>
            <w:vAlign w:val="center"/>
          </w:tcPr>
          <w:p>
            <w:pPr>
              <w:pStyle w:val="11"/>
              <w:ind w:firstLine="0" w:firstLineChars="0"/>
              <w:rPr>
                <w:rFonts w:hint="default" w:eastAsia="方正书宋_GBK"/>
                <w:lang w:val="en-US" w:eastAsia="zh-CN"/>
              </w:rPr>
            </w:pPr>
            <w:r>
              <w:rPr>
                <w:rFonts w:hint="eastAsia"/>
                <w:lang w:val="en-US" w:eastAsia="zh-CN"/>
              </w:rPr>
              <w:t>3.5</w:t>
            </w:r>
          </w:p>
        </w:tc>
        <w:tc>
          <w:tcPr>
            <w:tcW w:w="1643" w:type="dxa"/>
            <w:vAlign w:val="center"/>
          </w:tcPr>
          <w:p>
            <w:pPr>
              <w:pStyle w:val="11"/>
              <w:rPr>
                <w:rFonts w:hint="default" w:eastAsia="方正书宋_GBK"/>
                <w:lang w:val="en-US" w:eastAsia="zh-CN"/>
              </w:rPr>
            </w:pPr>
            <w:r>
              <w:rPr>
                <w:rFonts w:hint="eastAsia"/>
                <w:lang w:val="en-US" w:eastAsia="zh-CN"/>
              </w:rPr>
              <w:t>3.5</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p>
        </w:tc>
        <w:tc>
          <w:tcPr>
            <w:tcW w:w="1831" w:type="dxa"/>
            <w:vAlign w:val="center"/>
          </w:tcPr>
          <w:p>
            <w:pPr>
              <w:pStyle w:val="10"/>
              <w:ind w:firstLine="0" w:firstLineChars="0"/>
            </w:pPr>
            <w:r>
              <w:t>公务接待费</w:t>
            </w:r>
          </w:p>
        </w:tc>
        <w:tc>
          <w:tcPr>
            <w:tcW w:w="1455" w:type="dxa"/>
            <w:vAlign w:val="center"/>
          </w:tcPr>
          <w:p>
            <w:pPr>
              <w:pStyle w:val="11"/>
              <w:ind w:firstLine="0" w:firstLineChars="0"/>
              <w:rPr>
                <w:rFonts w:hint="default"/>
                <w:lang w:val="en-US" w:eastAsia="zh-CN"/>
              </w:rPr>
            </w:pPr>
            <w:r>
              <w:rPr>
                <w:rFonts w:hint="eastAsia"/>
                <w:lang w:val="en-US" w:eastAsia="zh-CN"/>
              </w:rPr>
              <w:t>5</w:t>
            </w:r>
          </w:p>
        </w:tc>
        <w:tc>
          <w:tcPr>
            <w:tcW w:w="1643" w:type="dxa"/>
            <w:vAlign w:val="center"/>
          </w:tcPr>
          <w:p>
            <w:pPr>
              <w:pStyle w:val="11"/>
              <w:rPr>
                <w:rFonts w:hint="default"/>
                <w:lang w:val="en-US" w:eastAsia="zh-CN"/>
              </w:rPr>
            </w:pPr>
            <w:r>
              <w:rPr>
                <w:rFonts w:hint="eastAsia"/>
                <w:lang w:val="en-US" w:eastAsia="zh-CN"/>
              </w:rPr>
              <w:t>5</w:t>
            </w: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涞源县泉坊镇人民政府本级2023年单位预算信息公开情况说明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bookmarkStart w:id="1" w:name="_GoBack"/>
      <w:bookmarkEnd w:id="1"/>
      <w:r>
        <w:rPr>
          <w:rFonts w:ascii="Times New Roman" w:hAnsi="Times New Roman" w:eastAsia="方正仿宋_GBK" w:cs="Times New Roman"/>
          <w:b w:val="0"/>
          <w:color w:val="000000"/>
          <w:sz w:val="28"/>
        </w:rPr>
        <w:t>》、《地方预决算公开操作规程》和《关于进一步推进预算公开工作的实施意见》规定，现将涞源县泉坊镇人民政府本级2023年单位预算公开如下：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单位职责：</w:t>
      </w:r>
    </w:p>
    <w:p>
      <w:pPr>
        <w:pStyle w:val="15"/>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5"/>
      </w:pPr>
      <w:r>
        <w:t>（二）加强党对基层治理的全面领导，统筹抓好基层党建工作和基层党组织建设各项制度。推进全面从严治党，强化“两个责任”，确保党的路线方针政策在基层得到全面贯彻落实。</w:t>
      </w:r>
    </w:p>
    <w:p>
      <w:pPr>
        <w:pStyle w:val="15"/>
      </w:pPr>
      <w:r>
        <w:t>（三）讨论和决定本镇经济建设、政治建设、文化建设、社会建设、生态文明建设和党的建设以及乡村振兴中的重大问题。</w:t>
      </w:r>
    </w:p>
    <w:p>
      <w:pPr>
        <w:pStyle w:val="15"/>
      </w:pPr>
      <w:r>
        <w:t>（四）组织召开本级人民代表大会，充分行使重大事项决定权、监督权和任免权，做好人大代表工作，联系选民、反映群众意见和要求。</w:t>
      </w:r>
    </w:p>
    <w:p>
      <w:pPr>
        <w:pStyle w:val="15"/>
      </w:pPr>
      <w:r>
        <w:t>（五）组织实施与群众生活密切相关的各项公共服务，落实基层“最多跑一次”改革工作，拓宽服务渠道，改进服务方式，建立健全群众办事一次办结机制，推进本镇便民服务平台标准化建设，实行“一站式服务”“一枚印章管审批（服务）”，提升群众获得感和幸福感。</w:t>
      </w:r>
    </w:p>
    <w:p>
      <w:pPr>
        <w:pStyle w:val="15"/>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5"/>
      </w:pPr>
      <w:r>
        <w:t>(七）镇党委领导本镇政权机关、群团组织和其他各类组织,加强指导和规范，支持和保证这些机关和组织依照国家法律法规以及各自章程履行职责。坚持党管武装的根本原则和制度, 协调各方力量，对本镇人民武装工作实行统一领导。</w:t>
      </w:r>
    </w:p>
    <w:p>
      <w:pPr>
        <w:pStyle w:val="15"/>
      </w:pPr>
      <w:r>
        <w:t>（八）加强党委自身建设和村党组织建设，以及其他隶属乡党委的党组织建设，抓好发展党员工作，加强党员队伍建设。维护和执行党的纪律，监督党员干部和其他任何工作人员严格遵守国家法律法规。</w:t>
      </w:r>
    </w:p>
    <w:p>
      <w:pPr>
        <w:pStyle w:val="15"/>
      </w:pPr>
      <w:r>
        <w:t>（九）按照干部管理权限，负责对干部的教育、培训、选拔、考核和监督。协助管理上级有关</w:t>
      </w:r>
      <w:r>
        <w:rPr>
          <w:rFonts w:hint="eastAsia"/>
          <w:lang w:eastAsia="zh-CN"/>
        </w:rPr>
        <w:t>单位</w:t>
      </w:r>
      <w:r>
        <w:t>驻乡镇单位的干部。做好人才服务工作。</w:t>
      </w:r>
    </w:p>
    <w:p>
      <w:pPr>
        <w:pStyle w:val="15"/>
      </w:pPr>
      <w:r>
        <w:t>（十）领导本镇的基层治理，加强社会主义民主法治建设和精神文明建设，加强社会治安综合治理, 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5"/>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5"/>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涞源县泉坊镇人民政府本级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16"/>
      </w:pPr>
      <w:r>
        <w:t>单位预算安排的总体情况</w:t>
      </w:r>
    </w:p>
    <w:p>
      <w:pPr>
        <w:pStyle w:val="16"/>
      </w:pPr>
      <w:r>
        <w:t>1、收入说明</w:t>
      </w:r>
    </w:p>
    <w:p>
      <w:pPr>
        <w:pStyle w:val="16"/>
      </w:pPr>
      <w:r>
        <w:t>反映本单位当年全部收入。2023年预算收入1059.28万元，其中：一般公共预算收入1059.28万元，基金预算收入0万元，国有资本经营预算收入0万元，财政专户核拨收入0万元，单位资金收入0万元，上年结转结余0万元。</w:t>
      </w:r>
    </w:p>
    <w:p>
      <w:pPr>
        <w:pStyle w:val="16"/>
      </w:pPr>
      <w:r>
        <w:t>2、支出说明</w:t>
      </w:r>
    </w:p>
    <w:p>
      <w:pPr>
        <w:pStyle w:val="16"/>
      </w:pPr>
      <w:r>
        <w:t>收支预算总表支出栏、基本支出表、项目支出表按经济分类和支出功能分类科目编制，反映涞源县泉坊镇人民政府本级年度单位预算中支出预算的总体情况。2023年支出预算1059.28万元，其中基本支出770.82万元，包括人员经费725.55万元和日常公用经费45.27万元；项目支出288.46万元，主要为办公用房租赁费、村级组织办公费等。</w:t>
      </w:r>
    </w:p>
    <w:p>
      <w:pPr>
        <w:pStyle w:val="16"/>
      </w:pPr>
      <w:r>
        <w:t>3、比上年增减情况</w:t>
      </w:r>
    </w:p>
    <w:p>
      <w:pPr>
        <w:pStyle w:val="16"/>
      </w:pPr>
      <w:r>
        <w:t>2023年预算收支安排1059.28万元，较2022年预算增加95.52万元，其中：基本支出增加101.27万元，主要为增加人员经费支出；项目支出减少5.75万元，主要为减少了其他扶贫支出。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机关运行经费安排情况</w:t>
      </w:r>
    </w:p>
    <w:p>
      <w:pPr>
        <w:pStyle w:val="17"/>
      </w:pPr>
      <w:r>
        <w:t>2023年，我单位运行经费共计安排45.27万元，主要用于日常维修、办公用房水电费、办公用房取暖费、办公用房物业管理费等日常运行支出。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财政拨款“三公”经费预算情况及增减变化原因</w:t>
      </w:r>
    </w:p>
    <w:p>
      <w:pPr>
        <w:pStyle w:val="18"/>
      </w:pPr>
      <w:r>
        <w:t>2023年，我单位财政拨款“三公”经费预算安排8.5万元，其中因公出国（境）费 万元；公务用车购置及运维费3.5万元（其中：公务用车购置费为0万元，公务用车运维费3.5万元)；公务接待费5万元。与2022年相比减少3.5万元，减少的主要原因是：公务用车超过使用年限，不能再使用。</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1、泉坊镇2023年285个村服务群众专项经费绩效目标表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资金发放准时率</w:t>
            </w:r>
          </w:p>
        </w:tc>
        <w:tc>
          <w:tcPr>
            <w:tcW w:w="2835" w:type="dxa"/>
            <w:vAlign w:val="center"/>
          </w:tcPr>
          <w:p>
            <w:pPr>
              <w:pStyle w:val="10"/>
            </w:pPr>
            <w:r>
              <w:t>资金发放准时率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公共服务水平提升情况</w:t>
            </w:r>
          </w:p>
        </w:tc>
        <w:tc>
          <w:tcPr>
            <w:tcW w:w="2835" w:type="dxa"/>
            <w:vAlign w:val="center"/>
          </w:tcPr>
          <w:p>
            <w:pPr>
              <w:pStyle w:val="10"/>
            </w:pPr>
            <w:r>
              <w:t>公共服务水平提升情况</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提供优质服务</w:t>
            </w:r>
          </w:p>
        </w:tc>
        <w:tc>
          <w:tcPr>
            <w:tcW w:w="2835" w:type="dxa"/>
            <w:vAlign w:val="center"/>
          </w:tcPr>
          <w:p>
            <w:pPr>
              <w:pStyle w:val="10"/>
            </w:pPr>
            <w:r>
              <w:t>提供优质服务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增强服务保障能力。</w:t>
            </w:r>
          </w:p>
        </w:tc>
        <w:tc>
          <w:tcPr>
            <w:tcW w:w="2835" w:type="dxa"/>
            <w:vAlign w:val="center"/>
          </w:tcPr>
          <w:p>
            <w:pPr>
              <w:pStyle w:val="10"/>
            </w:pPr>
            <w:r>
              <w:t>增强服务保障能力。</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≥95百分比</w:t>
            </w:r>
          </w:p>
        </w:tc>
        <w:tc>
          <w:tcPr>
            <w:tcW w:w="2268" w:type="dxa"/>
            <w:vAlign w:val="center"/>
          </w:tcPr>
          <w:p>
            <w:pPr>
              <w:pStyle w:val="10"/>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2、泉坊镇2023年村级组织办公经费绩效目标表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资金发放准时率</w:t>
            </w:r>
          </w:p>
        </w:tc>
        <w:tc>
          <w:tcPr>
            <w:tcW w:w="2835" w:type="dxa"/>
            <w:vAlign w:val="center"/>
          </w:tcPr>
          <w:p>
            <w:pPr>
              <w:pStyle w:val="10"/>
            </w:pPr>
            <w:r>
              <w:t>资金发放准时率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公共服务水平提升情况</w:t>
            </w:r>
          </w:p>
        </w:tc>
        <w:tc>
          <w:tcPr>
            <w:tcW w:w="2835" w:type="dxa"/>
            <w:vAlign w:val="center"/>
          </w:tcPr>
          <w:p>
            <w:pPr>
              <w:pStyle w:val="10"/>
            </w:pPr>
            <w:r>
              <w:t>公共服务水平提升情况</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提供优质服务</w:t>
            </w:r>
          </w:p>
        </w:tc>
        <w:tc>
          <w:tcPr>
            <w:tcW w:w="2835" w:type="dxa"/>
            <w:vAlign w:val="center"/>
          </w:tcPr>
          <w:p>
            <w:pPr>
              <w:pStyle w:val="10"/>
            </w:pPr>
            <w:r>
              <w:t>提供优质服务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增强服务保障能力。</w:t>
            </w:r>
          </w:p>
        </w:tc>
        <w:tc>
          <w:tcPr>
            <w:tcW w:w="2835" w:type="dxa"/>
            <w:vAlign w:val="center"/>
          </w:tcPr>
          <w:p>
            <w:pPr>
              <w:pStyle w:val="10"/>
            </w:pPr>
            <w:r>
              <w:t>增强服务保障能力。</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≥95百分比</w:t>
            </w:r>
          </w:p>
        </w:tc>
        <w:tc>
          <w:tcPr>
            <w:tcW w:w="2268" w:type="dxa"/>
            <w:vAlign w:val="center"/>
          </w:tcPr>
          <w:p>
            <w:pPr>
              <w:pStyle w:val="10"/>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3、泉坊镇2023年防火队员8个月防火期工资绩效目标表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资金发放准时率</w:t>
            </w:r>
          </w:p>
        </w:tc>
        <w:tc>
          <w:tcPr>
            <w:tcW w:w="2835" w:type="dxa"/>
            <w:vAlign w:val="center"/>
          </w:tcPr>
          <w:p>
            <w:pPr>
              <w:pStyle w:val="10"/>
            </w:pPr>
            <w:r>
              <w:t>资金发放准时率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公共服务水平提升情况</w:t>
            </w:r>
          </w:p>
        </w:tc>
        <w:tc>
          <w:tcPr>
            <w:tcW w:w="2835" w:type="dxa"/>
            <w:vAlign w:val="center"/>
          </w:tcPr>
          <w:p>
            <w:pPr>
              <w:pStyle w:val="10"/>
            </w:pPr>
            <w:r>
              <w:t>保障相关业务、工作等开展情况</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提供服务次数</w:t>
            </w:r>
          </w:p>
        </w:tc>
        <w:tc>
          <w:tcPr>
            <w:tcW w:w="2835" w:type="dxa"/>
            <w:vAlign w:val="center"/>
          </w:tcPr>
          <w:p>
            <w:pPr>
              <w:pStyle w:val="10"/>
            </w:pPr>
            <w:r>
              <w:t>提供服务次数</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≥95百分比</w:t>
            </w:r>
          </w:p>
        </w:tc>
        <w:tc>
          <w:tcPr>
            <w:tcW w:w="2268" w:type="dxa"/>
            <w:vAlign w:val="center"/>
          </w:tcPr>
          <w:p>
            <w:pPr>
              <w:pStyle w:val="10"/>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4、泉坊镇2023年农村现任两委干部养老保险绩效目标表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补贴发放人员</w:t>
            </w:r>
          </w:p>
        </w:tc>
        <w:tc>
          <w:tcPr>
            <w:tcW w:w="2835" w:type="dxa"/>
            <w:vAlign w:val="center"/>
          </w:tcPr>
          <w:p>
            <w:pPr>
              <w:pStyle w:val="10"/>
            </w:pPr>
            <w:r>
              <w:t>补贴发放人员数</w:t>
            </w:r>
          </w:p>
        </w:tc>
        <w:tc>
          <w:tcPr>
            <w:tcW w:w="2551" w:type="dxa"/>
            <w:vAlign w:val="center"/>
          </w:tcPr>
          <w:p>
            <w:pPr>
              <w:pStyle w:val="10"/>
            </w:pPr>
            <w:r>
              <w:t>100百分比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补贴发放率</w:t>
            </w:r>
          </w:p>
        </w:tc>
        <w:tc>
          <w:tcPr>
            <w:tcW w:w="2835" w:type="dxa"/>
            <w:vAlign w:val="center"/>
          </w:tcPr>
          <w:p>
            <w:pPr>
              <w:pStyle w:val="10"/>
            </w:pPr>
            <w:r>
              <w:t>补贴实际发放数占应发放的比率</w:t>
            </w:r>
          </w:p>
        </w:tc>
        <w:tc>
          <w:tcPr>
            <w:tcW w:w="2551" w:type="dxa"/>
            <w:vAlign w:val="center"/>
          </w:tcPr>
          <w:p>
            <w:pPr>
              <w:pStyle w:val="10"/>
            </w:pPr>
            <w:r>
              <w:t>≥100百分比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补贴发放及时率</w:t>
            </w:r>
          </w:p>
        </w:tc>
        <w:tc>
          <w:tcPr>
            <w:tcW w:w="2835" w:type="dxa"/>
            <w:vAlign w:val="center"/>
          </w:tcPr>
          <w:p>
            <w:pPr>
              <w:pStyle w:val="10"/>
            </w:pPr>
            <w:r>
              <w:t>及时发放补贴人数占全部发放的比率</w:t>
            </w:r>
          </w:p>
        </w:tc>
        <w:tc>
          <w:tcPr>
            <w:tcW w:w="2551" w:type="dxa"/>
            <w:vAlign w:val="center"/>
          </w:tcPr>
          <w:p>
            <w:pPr>
              <w:pStyle w:val="10"/>
            </w:pPr>
            <w:r>
              <w:t>≥100百分比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2835" w:type="dxa"/>
            <w:vAlign w:val="center"/>
          </w:tcPr>
          <w:p>
            <w:pPr>
              <w:pStyle w:val="10"/>
            </w:pPr>
            <w:r>
              <w:t>实际支出金额占预算金额的比率</w:t>
            </w:r>
          </w:p>
        </w:tc>
        <w:tc>
          <w:tcPr>
            <w:tcW w:w="2551" w:type="dxa"/>
            <w:vAlign w:val="center"/>
          </w:tcPr>
          <w:p>
            <w:pPr>
              <w:pStyle w:val="10"/>
            </w:pPr>
            <w:r>
              <w:t>≥100百分比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资金支出及时率</w:t>
            </w:r>
          </w:p>
        </w:tc>
        <w:tc>
          <w:tcPr>
            <w:tcW w:w="2835" w:type="dxa"/>
            <w:vAlign w:val="center"/>
          </w:tcPr>
          <w:p>
            <w:pPr>
              <w:pStyle w:val="10"/>
            </w:pPr>
            <w:r>
              <w:t>按时间进度要求支出资金占全部资金的比率</w:t>
            </w:r>
          </w:p>
        </w:tc>
        <w:tc>
          <w:tcPr>
            <w:tcW w:w="2551" w:type="dxa"/>
            <w:vAlign w:val="center"/>
          </w:tcPr>
          <w:p>
            <w:pPr>
              <w:pStyle w:val="10"/>
            </w:pPr>
            <w:r>
              <w:t>≥100百分比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工作效率提升率</w:t>
            </w:r>
          </w:p>
        </w:tc>
        <w:tc>
          <w:tcPr>
            <w:tcW w:w="2835" w:type="dxa"/>
            <w:vAlign w:val="center"/>
          </w:tcPr>
          <w:p>
            <w:pPr>
              <w:pStyle w:val="10"/>
            </w:pPr>
            <w:r>
              <w:t>工作效率提升率情况</w:t>
            </w:r>
          </w:p>
        </w:tc>
        <w:tc>
          <w:tcPr>
            <w:tcW w:w="2551" w:type="dxa"/>
            <w:vAlign w:val="center"/>
          </w:tcPr>
          <w:p>
            <w:pPr>
              <w:pStyle w:val="10"/>
            </w:pPr>
            <w:r>
              <w:t>≥100优良中差</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提升服务水平</w:t>
            </w:r>
          </w:p>
        </w:tc>
        <w:tc>
          <w:tcPr>
            <w:tcW w:w="2835" w:type="dxa"/>
            <w:vAlign w:val="center"/>
          </w:tcPr>
          <w:p>
            <w:pPr>
              <w:pStyle w:val="10"/>
            </w:pPr>
            <w:r>
              <w:t>提升服务水平情况</w:t>
            </w:r>
          </w:p>
        </w:tc>
        <w:tc>
          <w:tcPr>
            <w:tcW w:w="2551" w:type="dxa"/>
            <w:vAlign w:val="center"/>
          </w:tcPr>
          <w:p>
            <w:pPr>
              <w:pStyle w:val="10"/>
            </w:pPr>
            <w:r>
              <w:t>≥100优良中差</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≥100优良中差</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≥100百分比</w:t>
            </w:r>
          </w:p>
        </w:tc>
        <w:tc>
          <w:tcPr>
            <w:tcW w:w="2268" w:type="dxa"/>
            <w:vAlign w:val="center"/>
          </w:tcPr>
          <w:p>
            <w:pPr>
              <w:pStyle w:val="10"/>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5、泉坊镇防贫监测员2022年1-12月劳务报酬绩效目标表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资金发放准时率</w:t>
            </w:r>
          </w:p>
        </w:tc>
        <w:tc>
          <w:tcPr>
            <w:tcW w:w="2835" w:type="dxa"/>
            <w:vAlign w:val="center"/>
          </w:tcPr>
          <w:p>
            <w:pPr>
              <w:pStyle w:val="10"/>
            </w:pPr>
            <w:r>
              <w:t>资金发放准时率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公共服务水平提升情况</w:t>
            </w:r>
          </w:p>
        </w:tc>
        <w:tc>
          <w:tcPr>
            <w:tcW w:w="2835" w:type="dxa"/>
            <w:vAlign w:val="center"/>
          </w:tcPr>
          <w:p>
            <w:pPr>
              <w:pStyle w:val="10"/>
            </w:pPr>
            <w:r>
              <w:t>保障相关业务、工作等开展情况</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提供服务次数</w:t>
            </w:r>
          </w:p>
        </w:tc>
        <w:tc>
          <w:tcPr>
            <w:tcW w:w="2835" w:type="dxa"/>
            <w:vAlign w:val="center"/>
          </w:tcPr>
          <w:p>
            <w:pPr>
              <w:pStyle w:val="10"/>
            </w:pPr>
            <w:r>
              <w:t>提供服务次数</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≥95百分比</w:t>
            </w:r>
          </w:p>
        </w:tc>
        <w:tc>
          <w:tcPr>
            <w:tcW w:w="2268" w:type="dxa"/>
            <w:vAlign w:val="center"/>
          </w:tcPr>
          <w:p>
            <w:pPr>
              <w:pStyle w:val="10"/>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6、泉坊镇人民政府2023年防火经费绩效目标表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资金发放率</w:t>
            </w:r>
          </w:p>
        </w:tc>
        <w:tc>
          <w:tcPr>
            <w:tcW w:w="2835" w:type="dxa"/>
            <w:vAlign w:val="center"/>
          </w:tcPr>
          <w:p>
            <w:pPr>
              <w:pStyle w:val="10"/>
            </w:pPr>
            <w:r>
              <w:t>资金发放准时率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公共服务水平提升情况</w:t>
            </w:r>
          </w:p>
        </w:tc>
        <w:tc>
          <w:tcPr>
            <w:tcW w:w="2835" w:type="dxa"/>
            <w:vAlign w:val="center"/>
          </w:tcPr>
          <w:p>
            <w:pPr>
              <w:pStyle w:val="10"/>
            </w:pPr>
            <w:r>
              <w:t>公共服务水平提升情况</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提供优质服务</w:t>
            </w:r>
          </w:p>
        </w:tc>
        <w:tc>
          <w:tcPr>
            <w:tcW w:w="2835" w:type="dxa"/>
            <w:vAlign w:val="center"/>
          </w:tcPr>
          <w:p>
            <w:pPr>
              <w:pStyle w:val="10"/>
            </w:pPr>
            <w:r>
              <w:t>提供优质服务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≥95百分比</w:t>
            </w:r>
          </w:p>
        </w:tc>
        <w:tc>
          <w:tcPr>
            <w:tcW w:w="2268" w:type="dxa"/>
            <w:vAlign w:val="center"/>
          </w:tcPr>
          <w:p>
            <w:pPr>
              <w:pStyle w:val="10"/>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7、泉坊镇人民政府2023年防汛经费绩效目标表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资金发放率</w:t>
            </w:r>
          </w:p>
        </w:tc>
        <w:tc>
          <w:tcPr>
            <w:tcW w:w="2835" w:type="dxa"/>
            <w:vAlign w:val="center"/>
          </w:tcPr>
          <w:p>
            <w:pPr>
              <w:pStyle w:val="10"/>
            </w:pPr>
            <w:r>
              <w:t>资金发放准时率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公共服务水平提升情况</w:t>
            </w:r>
          </w:p>
        </w:tc>
        <w:tc>
          <w:tcPr>
            <w:tcW w:w="2835" w:type="dxa"/>
            <w:vAlign w:val="center"/>
          </w:tcPr>
          <w:p>
            <w:pPr>
              <w:pStyle w:val="10"/>
            </w:pPr>
            <w:r>
              <w:t>公共服务水平提升情况</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提供优质服务</w:t>
            </w:r>
          </w:p>
        </w:tc>
        <w:tc>
          <w:tcPr>
            <w:tcW w:w="2835" w:type="dxa"/>
            <w:vAlign w:val="center"/>
          </w:tcPr>
          <w:p>
            <w:pPr>
              <w:pStyle w:val="10"/>
            </w:pPr>
            <w:r>
              <w:t>提供优质服务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≥95百分比</w:t>
            </w:r>
          </w:p>
        </w:tc>
        <w:tc>
          <w:tcPr>
            <w:tcW w:w="2268" w:type="dxa"/>
            <w:vAlign w:val="center"/>
          </w:tcPr>
          <w:p>
            <w:pPr>
              <w:pStyle w:val="10"/>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8、泉坊镇人民政府2023年计划生育专项经费绩效目标表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资金发放率</w:t>
            </w:r>
          </w:p>
        </w:tc>
        <w:tc>
          <w:tcPr>
            <w:tcW w:w="2835" w:type="dxa"/>
            <w:vAlign w:val="center"/>
          </w:tcPr>
          <w:p>
            <w:pPr>
              <w:pStyle w:val="10"/>
            </w:pPr>
            <w:r>
              <w:t>资金发放准时率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公共服务水平提升情况</w:t>
            </w:r>
          </w:p>
        </w:tc>
        <w:tc>
          <w:tcPr>
            <w:tcW w:w="2835" w:type="dxa"/>
            <w:vAlign w:val="center"/>
          </w:tcPr>
          <w:p>
            <w:pPr>
              <w:pStyle w:val="10"/>
            </w:pPr>
            <w:r>
              <w:t>公共服务水平提升情况</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提供优质服务</w:t>
            </w:r>
          </w:p>
        </w:tc>
        <w:tc>
          <w:tcPr>
            <w:tcW w:w="2835" w:type="dxa"/>
            <w:vAlign w:val="center"/>
          </w:tcPr>
          <w:p>
            <w:pPr>
              <w:pStyle w:val="10"/>
            </w:pPr>
            <w:r>
              <w:t>提供优质服务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≥95百分比</w:t>
            </w:r>
          </w:p>
        </w:tc>
        <w:tc>
          <w:tcPr>
            <w:tcW w:w="2268" w:type="dxa"/>
            <w:vAlign w:val="center"/>
          </w:tcPr>
          <w:p>
            <w:pPr>
              <w:pStyle w:val="10"/>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9、泉坊镇人民政府2023年民政统筹绩效目标表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资金发放率</w:t>
            </w:r>
          </w:p>
        </w:tc>
        <w:tc>
          <w:tcPr>
            <w:tcW w:w="2835" w:type="dxa"/>
            <w:vAlign w:val="center"/>
          </w:tcPr>
          <w:p>
            <w:pPr>
              <w:pStyle w:val="10"/>
            </w:pPr>
            <w:r>
              <w:t>资金发放准时率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公共服务水平提升情况</w:t>
            </w:r>
          </w:p>
        </w:tc>
        <w:tc>
          <w:tcPr>
            <w:tcW w:w="2835" w:type="dxa"/>
            <w:vAlign w:val="center"/>
          </w:tcPr>
          <w:p>
            <w:pPr>
              <w:pStyle w:val="10"/>
            </w:pPr>
            <w:r>
              <w:t>公共服务水平提升情况</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提供优质服务</w:t>
            </w:r>
          </w:p>
        </w:tc>
        <w:tc>
          <w:tcPr>
            <w:tcW w:w="2835" w:type="dxa"/>
            <w:vAlign w:val="center"/>
          </w:tcPr>
          <w:p>
            <w:pPr>
              <w:pStyle w:val="10"/>
            </w:pPr>
            <w:r>
              <w:t>提供优质服务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≥95百分比</w:t>
            </w:r>
          </w:p>
        </w:tc>
        <w:tc>
          <w:tcPr>
            <w:tcW w:w="2268" w:type="dxa"/>
            <w:vAlign w:val="center"/>
          </w:tcPr>
          <w:p>
            <w:pPr>
              <w:pStyle w:val="10"/>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10、泉坊镇人民政府2023年农村环境治理经费绩效目标表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资金发放率</w:t>
            </w:r>
          </w:p>
        </w:tc>
        <w:tc>
          <w:tcPr>
            <w:tcW w:w="2835" w:type="dxa"/>
            <w:vAlign w:val="center"/>
          </w:tcPr>
          <w:p>
            <w:pPr>
              <w:pStyle w:val="10"/>
            </w:pPr>
            <w:r>
              <w:t>资金发放准时率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公共服务水平提升情况</w:t>
            </w:r>
          </w:p>
        </w:tc>
        <w:tc>
          <w:tcPr>
            <w:tcW w:w="2835" w:type="dxa"/>
            <w:vAlign w:val="center"/>
          </w:tcPr>
          <w:p>
            <w:pPr>
              <w:pStyle w:val="10"/>
            </w:pPr>
            <w:r>
              <w:t>公共服务水平提升情况</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提供优质服务</w:t>
            </w:r>
          </w:p>
        </w:tc>
        <w:tc>
          <w:tcPr>
            <w:tcW w:w="2835" w:type="dxa"/>
            <w:vAlign w:val="center"/>
          </w:tcPr>
          <w:p>
            <w:pPr>
              <w:pStyle w:val="10"/>
            </w:pPr>
            <w:r>
              <w:t>提供优质服务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≥95百分比</w:t>
            </w:r>
          </w:p>
        </w:tc>
        <w:tc>
          <w:tcPr>
            <w:tcW w:w="2268" w:type="dxa"/>
            <w:vAlign w:val="center"/>
          </w:tcPr>
          <w:p>
            <w:pPr>
              <w:pStyle w:val="10"/>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11、泉坊镇人民政府2023年卫生补助专项经费绩效目标表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资金发放率</w:t>
            </w:r>
          </w:p>
        </w:tc>
        <w:tc>
          <w:tcPr>
            <w:tcW w:w="2835" w:type="dxa"/>
            <w:vAlign w:val="center"/>
          </w:tcPr>
          <w:p>
            <w:pPr>
              <w:pStyle w:val="10"/>
            </w:pPr>
            <w:r>
              <w:t>资金发放准时率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公共服务水平提升情况</w:t>
            </w:r>
          </w:p>
        </w:tc>
        <w:tc>
          <w:tcPr>
            <w:tcW w:w="2835" w:type="dxa"/>
            <w:vAlign w:val="center"/>
          </w:tcPr>
          <w:p>
            <w:pPr>
              <w:pStyle w:val="10"/>
            </w:pPr>
            <w:r>
              <w:t>公共服务水平提升情况</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提供优质服务</w:t>
            </w:r>
          </w:p>
        </w:tc>
        <w:tc>
          <w:tcPr>
            <w:tcW w:w="2835" w:type="dxa"/>
            <w:vAlign w:val="center"/>
          </w:tcPr>
          <w:p>
            <w:pPr>
              <w:pStyle w:val="10"/>
            </w:pPr>
            <w:r>
              <w:t>提供优质服务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≥95百分比</w:t>
            </w:r>
          </w:p>
        </w:tc>
        <w:tc>
          <w:tcPr>
            <w:tcW w:w="2268" w:type="dxa"/>
            <w:vAlign w:val="center"/>
          </w:tcPr>
          <w:p>
            <w:pPr>
              <w:pStyle w:val="10"/>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12、泉坊镇人民政府2023年信访稳定经费绩效目标表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资金发放率</w:t>
            </w:r>
          </w:p>
        </w:tc>
        <w:tc>
          <w:tcPr>
            <w:tcW w:w="2835" w:type="dxa"/>
            <w:vAlign w:val="center"/>
          </w:tcPr>
          <w:p>
            <w:pPr>
              <w:pStyle w:val="10"/>
            </w:pPr>
            <w:r>
              <w:t>资金发放准时率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公共服务水平提升情况</w:t>
            </w:r>
          </w:p>
        </w:tc>
        <w:tc>
          <w:tcPr>
            <w:tcW w:w="2835" w:type="dxa"/>
            <w:vAlign w:val="center"/>
          </w:tcPr>
          <w:p>
            <w:pPr>
              <w:pStyle w:val="10"/>
            </w:pPr>
            <w:r>
              <w:t>公共服务水平提升情况</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提供优质服务</w:t>
            </w:r>
          </w:p>
        </w:tc>
        <w:tc>
          <w:tcPr>
            <w:tcW w:w="2835" w:type="dxa"/>
            <w:vAlign w:val="center"/>
          </w:tcPr>
          <w:p>
            <w:pPr>
              <w:pStyle w:val="10"/>
            </w:pPr>
            <w:r>
              <w:t>提供优质服务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≥95百分比</w:t>
            </w:r>
          </w:p>
        </w:tc>
        <w:tc>
          <w:tcPr>
            <w:tcW w:w="2268" w:type="dxa"/>
            <w:vAlign w:val="center"/>
          </w:tcPr>
          <w:p>
            <w:pPr>
              <w:pStyle w:val="10"/>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13、泉坊镇涉军人员工资及保险绩效目标表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1.按时发放到位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享受社会保险补贴人员数量</w:t>
            </w:r>
          </w:p>
        </w:tc>
        <w:tc>
          <w:tcPr>
            <w:tcW w:w="2835" w:type="dxa"/>
            <w:vAlign w:val="center"/>
          </w:tcPr>
          <w:p>
            <w:pPr>
              <w:pStyle w:val="10"/>
            </w:pPr>
            <w:r>
              <w:t>享受社会保险补贴人员数量</w:t>
            </w:r>
          </w:p>
        </w:tc>
        <w:tc>
          <w:tcPr>
            <w:tcW w:w="2551" w:type="dxa"/>
            <w:vAlign w:val="center"/>
          </w:tcPr>
          <w:p>
            <w:pPr>
              <w:pStyle w:val="10"/>
            </w:pPr>
            <w:r>
              <w:t>≥100百分比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补贴发放率</w:t>
            </w:r>
          </w:p>
        </w:tc>
        <w:tc>
          <w:tcPr>
            <w:tcW w:w="2835" w:type="dxa"/>
            <w:vAlign w:val="center"/>
          </w:tcPr>
          <w:p>
            <w:pPr>
              <w:pStyle w:val="10"/>
            </w:pPr>
            <w:r>
              <w:t>补贴实际发放数占应发放的比率</w:t>
            </w:r>
          </w:p>
        </w:tc>
        <w:tc>
          <w:tcPr>
            <w:tcW w:w="2551" w:type="dxa"/>
            <w:vAlign w:val="center"/>
          </w:tcPr>
          <w:p>
            <w:pPr>
              <w:pStyle w:val="10"/>
            </w:pPr>
            <w:r>
              <w:t>≥100百分比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补贴发放及时率</w:t>
            </w:r>
          </w:p>
        </w:tc>
        <w:tc>
          <w:tcPr>
            <w:tcW w:w="2835" w:type="dxa"/>
            <w:vAlign w:val="center"/>
          </w:tcPr>
          <w:p>
            <w:pPr>
              <w:pStyle w:val="10"/>
            </w:pPr>
            <w:r>
              <w:t>及时发放补贴人数占全部发放的比率</w:t>
            </w:r>
          </w:p>
        </w:tc>
        <w:tc>
          <w:tcPr>
            <w:tcW w:w="2551" w:type="dxa"/>
            <w:vAlign w:val="center"/>
          </w:tcPr>
          <w:p>
            <w:pPr>
              <w:pStyle w:val="10"/>
            </w:pPr>
            <w:r>
              <w:t>≥100百分比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成本控制率</w:t>
            </w:r>
          </w:p>
        </w:tc>
        <w:tc>
          <w:tcPr>
            <w:tcW w:w="2835" w:type="dxa"/>
            <w:vAlign w:val="center"/>
          </w:tcPr>
          <w:p>
            <w:pPr>
              <w:pStyle w:val="10"/>
            </w:pPr>
            <w:r>
              <w:t>实际支出金额占预算金额的比率</w:t>
            </w:r>
          </w:p>
        </w:tc>
        <w:tc>
          <w:tcPr>
            <w:tcW w:w="2551" w:type="dxa"/>
            <w:vAlign w:val="center"/>
          </w:tcPr>
          <w:p>
            <w:pPr>
              <w:pStyle w:val="10"/>
            </w:pPr>
            <w:r>
              <w:t>≥100百分比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资金支出及时率</w:t>
            </w:r>
          </w:p>
        </w:tc>
        <w:tc>
          <w:tcPr>
            <w:tcW w:w="2835" w:type="dxa"/>
            <w:vAlign w:val="center"/>
          </w:tcPr>
          <w:p>
            <w:pPr>
              <w:pStyle w:val="10"/>
            </w:pPr>
            <w:r>
              <w:t>按时间进度要求支出资金占全部资金的比率</w:t>
            </w:r>
          </w:p>
        </w:tc>
        <w:tc>
          <w:tcPr>
            <w:tcW w:w="2551" w:type="dxa"/>
            <w:vAlign w:val="center"/>
          </w:tcPr>
          <w:p>
            <w:pPr>
              <w:pStyle w:val="10"/>
            </w:pPr>
            <w:r>
              <w:t>≥100百分比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工作效率提升率</w:t>
            </w:r>
          </w:p>
        </w:tc>
        <w:tc>
          <w:tcPr>
            <w:tcW w:w="2835" w:type="dxa"/>
            <w:vAlign w:val="center"/>
          </w:tcPr>
          <w:p>
            <w:pPr>
              <w:pStyle w:val="10"/>
            </w:pPr>
            <w:r>
              <w:t>工作效率提升率情况</w:t>
            </w:r>
          </w:p>
        </w:tc>
        <w:tc>
          <w:tcPr>
            <w:tcW w:w="2551" w:type="dxa"/>
            <w:vAlign w:val="center"/>
          </w:tcPr>
          <w:p>
            <w:pPr>
              <w:pStyle w:val="10"/>
            </w:pPr>
            <w:r>
              <w:t>≥100优良中差</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提升服务水平</w:t>
            </w:r>
          </w:p>
        </w:tc>
        <w:tc>
          <w:tcPr>
            <w:tcW w:w="2835" w:type="dxa"/>
            <w:vAlign w:val="center"/>
          </w:tcPr>
          <w:p>
            <w:pPr>
              <w:pStyle w:val="10"/>
            </w:pPr>
            <w:r>
              <w:t>提升服务水平情况</w:t>
            </w:r>
          </w:p>
        </w:tc>
        <w:tc>
          <w:tcPr>
            <w:tcW w:w="2551" w:type="dxa"/>
            <w:vAlign w:val="center"/>
          </w:tcPr>
          <w:p>
            <w:pPr>
              <w:pStyle w:val="10"/>
            </w:pPr>
            <w:r>
              <w:t>≥100优良中差</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≥100优良中差</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≥100百分比</w:t>
            </w:r>
          </w:p>
        </w:tc>
        <w:tc>
          <w:tcPr>
            <w:tcW w:w="2268" w:type="dxa"/>
            <w:vAlign w:val="center"/>
          </w:tcPr>
          <w:p>
            <w:pPr>
              <w:pStyle w:val="10"/>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14、泉坊镇原城区办2019年两委干部绩效工资和养老保险绩效目标表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资金发放准时率</w:t>
            </w:r>
          </w:p>
        </w:tc>
        <w:tc>
          <w:tcPr>
            <w:tcW w:w="2835" w:type="dxa"/>
            <w:vAlign w:val="center"/>
          </w:tcPr>
          <w:p>
            <w:pPr>
              <w:pStyle w:val="10"/>
            </w:pPr>
            <w:r>
              <w:t>资金发放准时率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公共服务水平提升情况</w:t>
            </w:r>
          </w:p>
        </w:tc>
        <w:tc>
          <w:tcPr>
            <w:tcW w:w="2835" w:type="dxa"/>
            <w:vAlign w:val="center"/>
          </w:tcPr>
          <w:p>
            <w:pPr>
              <w:pStyle w:val="10"/>
            </w:pPr>
            <w:r>
              <w:t>保障相关业务、工作等开展情况</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提供服务次数</w:t>
            </w:r>
          </w:p>
        </w:tc>
        <w:tc>
          <w:tcPr>
            <w:tcW w:w="2835" w:type="dxa"/>
            <w:vAlign w:val="center"/>
          </w:tcPr>
          <w:p>
            <w:pPr>
              <w:pStyle w:val="10"/>
            </w:pPr>
            <w:r>
              <w:t>提供服务次数</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≥95百分比</w:t>
            </w:r>
          </w:p>
        </w:tc>
        <w:tc>
          <w:tcPr>
            <w:tcW w:w="2268" w:type="dxa"/>
            <w:vAlign w:val="center"/>
          </w:tcPr>
          <w:p>
            <w:pPr>
              <w:pStyle w:val="10"/>
            </w:pPr>
            <w:r>
              <w:t>依据预算安排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15、泉坊镇办公楼租赁费绩效目标表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资金到位率</w:t>
            </w:r>
          </w:p>
        </w:tc>
        <w:tc>
          <w:tcPr>
            <w:tcW w:w="2835" w:type="dxa"/>
            <w:vAlign w:val="center"/>
          </w:tcPr>
          <w:p>
            <w:pPr>
              <w:pStyle w:val="10"/>
            </w:pPr>
            <w:r>
              <w:t>资金到位率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资金发放准时率</w:t>
            </w:r>
          </w:p>
        </w:tc>
        <w:tc>
          <w:tcPr>
            <w:tcW w:w="2835" w:type="dxa"/>
            <w:vAlign w:val="center"/>
          </w:tcPr>
          <w:p>
            <w:pPr>
              <w:pStyle w:val="10"/>
            </w:pPr>
            <w:r>
              <w:t>资金发放准时率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按预算资金完成率</w:t>
            </w:r>
          </w:p>
        </w:tc>
        <w:tc>
          <w:tcPr>
            <w:tcW w:w="2835" w:type="dxa"/>
            <w:vAlign w:val="center"/>
          </w:tcPr>
          <w:p>
            <w:pPr>
              <w:pStyle w:val="10"/>
            </w:pPr>
            <w:r>
              <w:t>按预算资金完成率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公共服务水平提升情况</w:t>
            </w:r>
          </w:p>
        </w:tc>
        <w:tc>
          <w:tcPr>
            <w:tcW w:w="2835" w:type="dxa"/>
            <w:vAlign w:val="center"/>
          </w:tcPr>
          <w:p>
            <w:pPr>
              <w:pStyle w:val="10"/>
            </w:pPr>
            <w:r>
              <w:t>保障相关业务、工作等开展情况</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提供服务次数</w:t>
            </w:r>
          </w:p>
        </w:tc>
        <w:tc>
          <w:tcPr>
            <w:tcW w:w="2835" w:type="dxa"/>
            <w:vAlign w:val="center"/>
          </w:tcPr>
          <w:p>
            <w:pPr>
              <w:pStyle w:val="10"/>
            </w:pPr>
            <w:r>
              <w:t>提供服务次数</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生态效益指标</w:t>
            </w:r>
          </w:p>
        </w:tc>
        <w:tc>
          <w:tcPr>
            <w:tcW w:w="2835" w:type="dxa"/>
            <w:vAlign w:val="center"/>
          </w:tcPr>
          <w:p>
            <w:pPr>
              <w:pStyle w:val="10"/>
            </w:pPr>
            <w:r>
              <w:t>生态效益指标</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≥95百分比</w:t>
            </w:r>
          </w:p>
        </w:tc>
        <w:tc>
          <w:tcPr>
            <w:tcW w:w="2268" w:type="dxa"/>
            <w:vAlign w:val="center"/>
          </w:tcPr>
          <w:p>
            <w:pPr>
              <w:pStyle w:val="10"/>
            </w:pPr>
            <w:r>
              <w:t>依据预算安排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满意率</w:t>
            </w:r>
          </w:p>
        </w:tc>
        <w:tc>
          <w:tcPr>
            <w:tcW w:w="2835" w:type="dxa"/>
            <w:vAlign w:val="center"/>
          </w:tcPr>
          <w:p>
            <w:pPr>
              <w:pStyle w:val="10"/>
            </w:pPr>
            <w:r>
              <w:t>满意率</w:t>
            </w:r>
          </w:p>
        </w:tc>
        <w:tc>
          <w:tcPr>
            <w:tcW w:w="2551" w:type="dxa"/>
            <w:vAlign w:val="center"/>
          </w:tcPr>
          <w:p>
            <w:pPr>
              <w:pStyle w:val="10"/>
            </w:pPr>
            <w:r>
              <w:t>≥95百分比</w:t>
            </w:r>
          </w:p>
        </w:tc>
        <w:tc>
          <w:tcPr>
            <w:tcW w:w="2268" w:type="dxa"/>
            <w:vAlign w:val="center"/>
          </w:tcPr>
          <w:p>
            <w:pPr>
              <w:pStyle w:val="10"/>
            </w:pPr>
            <w:r>
              <w:t>依据预算安排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2023年，涞源县泉坊镇人民政府本级安排政府采购预算0.00万元。具体内容见下表。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997001涞源县泉坊镇人民政府本级</w:t>
            </w:r>
          </w:p>
        </w:tc>
        <w:tc>
          <w:tcPr>
            <w:tcW w:w="8674"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w:t>
            </w:r>
            <w:r>
              <w:rPr>
                <w:rFonts w:hint="eastAsia"/>
                <w:lang w:eastAsia="zh-CN"/>
              </w:rPr>
              <w:t>单位</w:t>
            </w:r>
            <w:r>
              <w:t>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涞源县泉坊镇人民政府本级上年末固定资产金额为47.26万元（详见下表）。本年度拟购置固定资产总额为0.00万元，已按要求列入政府采购预算，详见政府采购预算表。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997001涞源县泉坊镇人民政府本级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9"/>
            </w:pPr>
          </w:p>
        </w:tc>
        <w:tc>
          <w:tcPr>
            <w:tcW w:w="2835" w:type="dxa"/>
            <w:vAlign w:val="center"/>
          </w:tcPr>
          <w:p>
            <w:pPr>
              <w:pStyle w:val="11"/>
            </w:pPr>
            <w:r>
              <w:t>47.26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9"/>
            </w:pPr>
            <w:r>
              <w:t>1344</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9"/>
            </w:pPr>
            <w:r>
              <w:t>781</w:t>
            </w: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9"/>
            </w:pPr>
            <w:r>
              <w:t>1</w:t>
            </w:r>
          </w:p>
        </w:tc>
        <w:tc>
          <w:tcPr>
            <w:tcW w:w="2835"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9"/>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9"/>
            </w:pPr>
            <w:r>
              <w:t>317</w:t>
            </w:r>
          </w:p>
        </w:tc>
        <w:tc>
          <w:tcPr>
            <w:tcW w:w="2835" w:type="dxa"/>
            <w:vAlign w:val="center"/>
          </w:tcPr>
          <w:p>
            <w:pPr>
              <w:pStyle w:val="11"/>
            </w:pPr>
            <w:r>
              <w:t>46.46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县级</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ascii="Times New Roman" w:hAnsi="Times New Roman"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ZTI1M2U3OTUxYmFmZTFkYTg4N2Q0NzU4MWUyYTEifQ=="/>
  </w:docVars>
  <w:rsids>
    <w:rsidRoot w:val="00000000"/>
    <w:rsid w:val="05634591"/>
    <w:rsid w:val="063F37E1"/>
    <w:rsid w:val="3FA23A08"/>
    <w:rsid w:val="4ABD2D2D"/>
    <w:rsid w:val="4FBC52D7"/>
    <w:rsid w:val="611A68DD"/>
    <w:rsid w:val="6FF2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11824</Words>
  <Characters>14429</Characters>
  <Lines>0</Lines>
  <Paragraphs>0</Paragraphs>
  <TotalTime>3</TotalTime>
  <ScaleCrop>false</ScaleCrop>
  <LinksUpToDate>false</LinksUpToDate>
  <CharactersWithSpaces>14579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2023-03-09T07:19:00Z</dcterms:created>
  <dc:creator>Administrator</dc:creator>
  <cp:lastModifiedBy>C.(中国红客)</cp:lastModifiedBy>
  <dcterms:modified xsi:type="dcterms:W3CDTF">2024-01-24T07:45:02Z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02611E1E6C474D8C8CE680FA43123A0D</vt:lpwstr>
  </property>
</Properties>
</file>