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w:t>
      </w:r>
      <w:r>
        <w:rPr>
          <w:rFonts w:hint="eastAsia" w:ascii="黑体" w:hAnsi="黑体" w:eastAsia="黑体" w:cs="黑体"/>
          <w:b/>
          <w:color w:val="000000"/>
          <w:sz w:val="44"/>
          <w:lang w:eastAsia="zh-CN"/>
        </w:rPr>
        <w:t>年</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2</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8</w:t>
      </w:r>
    </w:p>
    <w:p>
      <w:r>
        <w:fldChar w:fldCharType="end"/>
      </w:r>
    </w:p>
    <w:p>
      <w:r>
        <w:br w:type="page"/>
      </w:r>
    </w:p>
    <w:p>
      <w:pPr>
        <w:rPr>
          <w:rFonts w:eastAsiaTheme="minorEastAsia"/>
          <w:lang w:eastAsia="zh-CN"/>
        </w:rPr>
      </w:pPr>
    </w:p>
    <w:p>
      <w:pPr>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985涞源县杨家庄镇人民政府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943.26</w:t>
            </w:r>
          </w:p>
        </w:tc>
        <w:tc>
          <w:tcPr>
            <w:tcW w:w="4535" w:type="dxa"/>
            <w:vAlign w:val="center"/>
          </w:tcPr>
          <w:p>
            <w:pPr>
              <w:pStyle w:val="16"/>
            </w:pPr>
            <w:r>
              <w:t>一、一般公共服务支出</w:t>
            </w:r>
          </w:p>
        </w:tc>
        <w:tc>
          <w:tcPr>
            <w:tcW w:w="2126" w:type="dxa"/>
            <w:vAlign w:val="center"/>
          </w:tcPr>
          <w:p>
            <w:pPr>
              <w:pStyle w:val="15"/>
            </w:pPr>
            <w:r>
              <w:t>570.13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943.26</w:t>
            </w:r>
          </w:p>
        </w:tc>
        <w:tc>
          <w:tcPr>
            <w:tcW w:w="4535" w:type="dxa"/>
            <w:vAlign w:val="center"/>
          </w:tcPr>
          <w:p>
            <w:pPr>
              <w:pStyle w:val="18"/>
            </w:pPr>
            <w:r>
              <w:t>本年支出合计</w:t>
            </w:r>
          </w:p>
        </w:tc>
        <w:tc>
          <w:tcPr>
            <w:tcW w:w="2126" w:type="dxa"/>
            <w:vAlign w:val="center"/>
          </w:tcPr>
          <w:p>
            <w:pPr>
              <w:pStyle w:val="19"/>
            </w:pPr>
            <w:r>
              <w:t>943.26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943.26</w:t>
            </w:r>
          </w:p>
        </w:tc>
        <w:tc>
          <w:tcPr>
            <w:tcW w:w="4535" w:type="dxa"/>
            <w:vAlign w:val="center"/>
          </w:tcPr>
          <w:p>
            <w:pPr>
              <w:pStyle w:val="18"/>
            </w:pPr>
            <w:r>
              <w:t>支出总计</w:t>
            </w:r>
          </w:p>
        </w:tc>
        <w:tc>
          <w:tcPr>
            <w:tcW w:w="2126" w:type="dxa"/>
            <w:vAlign w:val="center"/>
          </w:tcPr>
          <w:p>
            <w:pPr>
              <w:pStyle w:val="19"/>
            </w:pPr>
            <w:r>
              <w:t>943.26</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985涞源县杨家庄镇人民政府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943.26</w:t>
            </w:r>
          </w:p>
        </w:tc>
        <w:tc>
          <w:tcPr>
            <w:tcW w:w="1134" w:type="dxa"/>
            <w:vAlign w:val="center"/>
          </w:tcPr>
          <w:p>
            <w:pPr>
              <w:pStyle w:val="19"/>
            </w:pPr>
            <w:r>
              <w:t>943.26</w:t>
            </w:r>
          </w:p>
        </w:tc>
        <w:tc>
          <w:tcPr>
            <w:tcW w:w="1134" w:type="dxa"/>
            <w:vAlign w:val="center"/>
          </w:tcPr>
          <w:p>
            <w:pPr>
              <w:pStyle w:val="19"/>
            </w:pPr>
            <w:r>
              <w:t>943.26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570.13</w:t>
            </w:r>
          </w:p>
        </w:tc>
        <w:tc>
          <w:tcPr>
            <w:tcW w:w="1134" w:type="dxa"/>
            <w:vAlign w:val="center"/>
          </w:tcPr>
          <w:p>
            <w:pPr>
              <w:pStyle w:val="15"/>
            </w:pPr>
            <w:r>
              <w:t>570.13</w:t>
            </w:r>
          </w:p>
        </w:tc>
        <w:tc>
          <w:tcPr>
            <w:tcW w:w="1134" w:type="dxa"/>
            <w:vAlign w:val="center"/>
          </w:tcPr>
          <w:p>
            <w:pPr>
              <w:pStyle w:val="15"/>
            </w:pPr>
            <w:r>
              <w:t>570.13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569.13</w:t>
            </w:r>
          </w:p>
        </w:tc>
        <w:tc>
          <w:tcPr>
            <w:tcW w:w="1134" w:type="dxa"/>
            <w:vAlign w:val="center"/>
          </w:tcPr>
          <w:p>
            <w:pPr>
              <w:pStyle w:val="15"/>
            </w:pPr>
            <w:r>
              <w:t>569.13</w:t>
            </w:r>
          </w:p>
        </w:tc>
        <w:tc>
          <w:tcPr>
            <w:tcW w:w="1134" w:type="dxa"/>
            <w:vAlign w:val="center"/>
          </w:tcPr>
          <w:p>
            <w:pPr>
              <w:pStyle w:val="15"/>
            </w:pPr>
            <w:r>
              <w:t>569.13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563.13</w:t>
            </w:r>
          </w:p>
        </w:tc>
        <w:tc>
          <w:tcPr>
            <w:tcW w:w="1134" w:type="dxa"/>
            <w:vAlign w:val="center"/>
          </w:tcPr>
          <w:p>
            <w:pPr>
              <w:pStyle w:val="15"/>
            </w:pPr>
            <w:r>
              <w:t>563.13</w:t>
            </w:r>
          </w:p>
        </w:tc>
        <w:tc>
          <w:tcPr>
            <w:tcW w:w="1134" w:type="dxa"/>
            <w:vAlign w:val="center"/>
          </w:tcPr>
          <w:p>
            <w:pPr>
              <w:pStyle w:val="15"/>
            </w:pPr>
            <w:r>
              <w:t>563.13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82.15</w:t>
            </w:r>
          </w:p>
        </w:tc>
        <w:tc>
          <w:tcPr>
            <w:tcW w:w="1134" w:type="dxa"/>
            <w:vAlign w:val="center"/>
          </w:tcPr>
          <w:p>
            <w:pPr>
              <w:pStyle w:val="15"/>
            </w:pPr>
            <w:r>
              <w:t>82.15</w:t>
            </w:r>
          </w:p>
        </w:tc>
        <w:tc>
          <w:tcPr>
            <w:tcW w:w="1134" w:type="dxa"/>
            <w:vAlign w:val="center"/>
          </w:tcPr>
          <w:p>
            <w:pPr>
              <w:pStyle w:val="15"/>
            </w:pPr>
            <w:r>
              <w:t>82.15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2080201</w:t>
            </w:r>
          </w:p>
        </w:tc>
        <w:tc>
          <w:tcPr>
            <w:tcW w:w="1559" w:type="dxa"/>
            <w:vAlign w:val="center"/>
          </w:tcPr>
          <w:p>
            <w:pPr>
              <w:pStyle w:val="16"/>
            </w:pPr>
            <w:r>
              <w:t>行政运行</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81.69</w:t>
            </w:r>
          </w:p>
        </w:tc>
        <w:tc>
          <w:tcPr>
            <w:tcW w:w="1134" w:type="dxa"/>
            <w:vAlign w:val="center"/>
          </w:tcPr>
          <w:p>
            <w:pPr>
              <w:pStyle w:val="15"/>
            </w:pPr>
            <w:r>
              <w:t>81.69</w:t>
            </w:r>
          </w:p>
        </w:tc>
        <w:tc>
          <w:tcPr>
            <w:tcW w:w="1134" w:type="dxa"/>
            <w:vAlign w:val="center"/>
          </w:tcPr>
          <w:p>
            <w:pPr>
              <w:pStyle w:val="15"/>
            </w:pPr>
            <w:r>
              <w:t>81.69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51.79</w:t>
            </w:r>
          </w:p>
        </w:tc>
        <w:tc>
          <w:tcPr>
            <w:tcW w:w="1134" w:type="dxa"/>
            <w:vAlign w:val="center"/>
          </w:tcPr>
          <w:p>
            <w:pPr>
              <w:pStyle w:val="15"/>
            </w:pPr>
            <w:r>
              <w:t>51.79</w:t>
            </w:r>
          </w:p>
        </w:tc>
        <w:tc>
          <w:tcPr>
            <w:tcW w:w="1134" w:type="dxa"/>
            <w:vAlign w:val="center"/>
          </w:tcPr>
          <w:p>
            <w:pPr>
              <w:pStyle w:val="15"/>
            </w:pPr>
            <w:r>
              <w:t>51.79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0.91</w:t>
            </w:r>
          </w:p>
        </w:tc>
        <w:tc>
          <w:tcPr>
            <w:tcW w:w="1134" w:type="dxa"/>
            <w:vAlign w:val="center"/>
          </w:tcPr>
          <w:p>
            <w:pPr>
              <w:pStyle w:val="15"/>
            </w:pPr>
            <w:r>
              <w:t>0.91</w:t>
            </w:r>
          </w:p>
        </w:tc>
        <w:tc>
          <w:tcPr>
            <w:tcW w:w="1134" w:type="dxa"/>
            <w:vAlign w:val="center"/>
          </w:tcPr>
          <w:p>
            <w:pPr>
              <w:pStyle w:val="15"/>
            </w:pPr>
            <w:r>
              <w:t>0.91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0.91</w:t>
            </w:r>
          </w:p>
        </w:tc>
        <w:tc>
          <w:tcPr>
            <w:tcW w:w="1134" w:type="dxa"/>
            <w:vAlign w:val="center"/>
          </w:tcPr>
          <w:p>
            <w:pPr>
              <w:pStyle w:val="15"/>
            </w:pPr>
            <w:r>
              <w:t>0.91</w:t>
            </w:r>
          </w:p>
        </w:tc>
        <w:tc>
          <w:tcPr>
            <w:tcW w:w="1134" w:type="dxa"/>
            <w:vAlign w:val="center"/>
          </w:tcPr>
          <w:p>
            <w:pPr>
              <w:pStyle w:val="15"/>
            </w:pPr>
            <w:r>
              <w:t>0.91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21099</w:t>
            </w:r>
          </w:p>
        </w:tc>
        <w:tc>
          <w:tcPr>
            <w:tcW w:w="1559" w:type="dxa"/>
            <w:vAlign w:val="center"/>
          </w:tcPr>
          <w:p>
            <w:pPr>
              <w:pStyle w:val="16"/>
            </w:pPr>
            <w:r>
              <w:t>其他卫生健康支出</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2109999</w:t>
            </w:r>
          </w:p>
        </w:tc>
        <w:tc>
          <w:tcPr>
            <w:tcW w:w="1559" w:type="dxa"/>
            <w:vAlign w:val="center"/>
          </w:tcPr>
          <w:p>
            <w:pPr>
              <w:pStyle w:val="16"/>
            </w:pPr>
            <w:r>
              <w:t>其他卫生健康支出</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r>
              <w:t>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222.91</w:t>
            </w:r>
          </w:p>
        </w:tc>
        <w:tc>
          <w:tcPr>
            <w:tcW w:w="1134" w:type="dxa"/>
            <w:vAlign w:val="center"/>
          </w:tcPr>
          <w:p>
            <w:pPr>
              <w:pStyle w:val="15"/>
            </w:pPr>
            <w:r>
              <w:t>222.91</w:t>
            </w:r>
          </w:p>
        </w:tc>
        <w:tc>
          <w:tcPr>
            <w:tcW w:w="1134" w:type="dxa"/>
            <w:vAlign w:val="center"/>
          </w:tcPr>
          <w:p>
            <w:pPr>
              <w:pStyle w:val="15"/>
            </w:pPr>
            <w:r>
              <w:t>222.91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21305</w:t>
            </w:r>
          </w:p>
        </w:tc>
        <w:tc>
          <w:tcPr>
            <w:tcW w:w="1559" w:type="dxa"/>
            <w:vAlign w:val="center"/>
          </w:tcPr>
          <w:p>
            <w:pPr>
              <w:pStyle w:val="16"/>
            </w:pPr>
            <w:r>
              <w:t>扶贫</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2130599</w:t>
            </w:r>
          </w:p>
        </w:tc>
        <w:tc>
          <w:tcPr>
            <w:tcW w:w="1559" w:type="dxa"/>
            <w:vAlign w:val="center"/>
          </w:tcPr>
          <w:p>
            <w:pPr>
              <w:pStyle w:val="16"/>
            </w:pPr>
            <w:r>
              <w:t>其他扶贫支出</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183.99</w:t>
            </w:r>
          </w:p>
        </w:tc>
        <w:tc>
          <w:tcPr>
            <w:tcW w:w="1134" w:type="dxa"/>
            <w:vAlign w:val="center"/>
          </w:tcPr>
          <w:p>
            <w:pPr>
              <w:pStyle w:val="15"/>
            </w:pPr>
            <w:r>
              <w:t>183.99</w:t>
            </w:r>
          </w:p>
        </w:tc>
        <w:tc>
          <w:tcPr>
            <w:tcW w:w="1134" w:type="dxa"/>
            <w:vAlign w:val="center"/>
          </w:tcPr>
          <w:p>
            <w:pPr>
              <w:pStyle w:val="15"/>
            </w:pPr>
            <w:r>
              <w:t>183.99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183.99</w:t>
            </w:r>
          </w:p>
        </w:tc>
        <w:tc>
          <w:tcPr>
            <w:tcW w:w="1134" w:type="dxa"/>
            <w:vAlign w:val="center"/>
          </w:tcPr>
          <w:p>
            <w:pPr>
              <w:pStyle w:val="15"/>
            </w:pPr>
            <w:r>
              <w:t>183.99</w:t>
            </w:r>
          </w:p>
        </w:tc>
        <w:tc>
          <w:tcPr>
            <w:tcW w:w="1134" w:type="dxa"/>
            <w:vAlign w:val="center"/>
          </w:tcPr>
          <w:p>
            <w:pPr>
              <w:pStyle w:val="15"/>
            </w:pPr>
            <w:r>
              <w:t>183.99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r>
              <w:t>25.90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38.80</w:t>
            </w:r>
          </w:p>
        </w:tc>
        <w:tc>
          <w:tcPr>
            <w:tcW w:w="1134" w:type="dxa"/>
            <w:vAlign w:val="center"/>
          </w:tcPr>
          <w:p>
            <w:pPr>
              <w:pStyle w:val="15"/>
            </w:pPr>
            <w:r>
              <w:t>38.80</w:t>
            </w:r>
          </w:p>
        </w:tc>
        <w:tc>
          <w:tcPr>
            <w:tcW w:w="1134" w:type="dxa"/>
            <w:vAlign w:val="center"/>
          </w:tcPr>
          <w:p>
            <w:pPr>
              <w:pStyle w:val="15"/>
            </w:pPr>
            <w:r>
              <w:t>38.80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22402</w:t>
            </w:r>
          </w:p>
        </w:tc>
        <w:tc>
          <w:tcPr>
            <w:tcW w:w="1559" w:type="dxa"/>
            <w:vAlign w:val="center"/>
          </w:tcPr>
          <w:p>
            <w:pPr>
              <w:pStyle w:val="16"/>
            </w:pPr>
            <w:r>
              <w:t>消防事务</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2240299</w:t>
            </w:r>
          </w:p>
        </w:tc>
        <w:tc>
          <w:tcPr>
            <w:tcW w:w="1559" w:type="dxa"/>
            <w:vAlign w:val="center"/>
          </w:tcPr>
          <w:p>
            <w:pPr>
              <w:pStyle w:val="16"/>
            </w:pPr>
            <w:r>
              <w:t>其他消防事务支出</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footerReference r:id="rId3" w:type="default"/>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985涞源县杨家庄镇人民政府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943.26</w:t>
            </w:r>
          </w:p>
        </w:tc>
        <w:tc>
          <w:tcPr>
            <w:tcW w:w="1361" w:type="dxa"/>
            <w:vAlign w:val="center"/>
          </w:tcPr>
          <w:p>
            <w:pPr>
              <w:pStyle w:val="19"/>
            </w:pPr>
            <w:r>
              <w:t>667.72</w:t>
            </w:r>
          </w:p>
        </w:tc>
        <w:tc>
          <w:tcPr>
            <w:tcW w:w="1361" w:type="dxa"/>
            <w:vAlign w:val="center"/>
          </w:tcPr>
          <w:p>
            <w:pPr>
              <w:pStyle w:val="19"/>
            </w:pPr>
            <w:r>
              <w:t>275.54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570.13</w:t>
            </w:r>
          </w:p>
        </w:tc>
        <w:tc>
          <w:tcPr>
            <w:tcW w:w="1361" w:type="dxa"/>
            <w:vAlign w:val="center"/>
          </w:tcPr>
          <w:p>
            <w:pPr>
              <w:pStyle w:val="15"/>
            </w:pPr>
            <w:r>
              <w:t>560.13</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569.13</w:t>
            </w:r>
          </w:p>
        </w:tc>
        <w:tc>
          <w:tcPr>
            <w:tcW w:w="1361" w:type="dxa"/>
            <w:vAlign w:val="center"/>
          </w:tcPr>
          <w:p>
            <w:pPr>
              <w:pStyle w:val="15"/>
            </w:pPr>
            <w:r>
              <w:t>560.13</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563.13</w:t>
            </w:r>
          </w:p>
        </w:tc>
        <w:tc>
          <w:tcPr>
            <w:tcW w:w="1361" w:type="dxa"/>
            <w:vAlign w:val="center"/>
          </w:tcPr>
          <w:p>
            <w:pPr>
              <w:pStyle w:val="15"/>
            </w:pPr>
            <w:r>
              <w:t>560.13</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82.15</w:t>
            </w:r>
          </w:p>
        </w:tc>
        <w:tc>
          <w:tcPr>
            <w:tcW w:w="1361" w:type="dxa"/>
            <w:vAlign w:val="center"/>
          </w:tcPr>
          <w:p>
            <w:pPr>
              <w:pStyle w:val="15"/>
            </w:pPr>
            <w:r>
              <w:t>81.69</w:t>
            </w: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81.69</w:t>
            </w:r>
          </w:p>
        </w:tc>
        <w:tc>
          <w:tcPr>
            <w:tcW w:w="1361" w:type="dxa"/>
            <w:vAlign w:val="center"/>
          </w:tcPr>
          <w:p>
            <w:pPr>
              <w:pStyle w:val="15"/>
            </w:pPr>
            <w:r>
              <w:t>81.69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4.00</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51.79</w:t>
            </w:r>
          </w:p>
        </w:tc>
        <w:tc>
          <w:tcPr>
            <w:tcW w:w="1361" w:type="dxa"/>
            <w:vAlign w:val="center"/>
          </w:tcPr>
          <w:p>
            <w:pPr>
              <w:pStyle w:val="15"/>
            </w:pPr>
            <w:r>
              <w:t>51.79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25.90</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0.91</w:t>
            </w:r>
          </w:p>
        </w:tc>
        <w:tc>
          <w:tcPr>
            <w:tcW w:w="1361" w:type="dxa"/>
            <w:vAlign w:val="center"/>
          </w:tcPr>
          <w:p>
            <w:pPr>
              <w:pStyle w:val="15"/>
            </w:pPr>
          </w:p>
        </w:tc>
        <w:tc>
          <w:tcPr>
            <w:tcW w:w="1361" w:type="dxa"/>
            <w:vAlign w:val="center"/>
          </w:tcPr>
          <w:p>
            <w:pPr>
              <w:pStyle w:val="15"/>
            </w:pPr>
            <w:r>
              <w:t>0.91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0.91</w:t>
            </w:r>
          </w:p>
        </w:tc>
        <w:tc>
          <w:tcPr>
            <w:tcW w:w="1361" w:type="dxa"/>
            <w:vAlign w:val="center"/>
          </w:tcPr>
          <w:p>
            <w:pPr>
              <w:pStyle w:val="15"/>
            </w:pPr>
          </w:p>
        </w:tc>
        <w:tc>
          <w:tcPr>
            <w:tcW w:w="1361" w:type="dxa"/>
            <w:vAlign w:val="center"/>
          </w:tcPr>
          <w:p>
            <w:pPr>
              <w:pStyle w:val="15"/>
            </w:pPr>
            <w:r>
              <w:t>0.91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21099</w:t>
            </w:r>
          </w:p>
        </w:tc>
        <w:tc>
          <w:tcPr>
            <w:tcW w:w="4535" w:type="dxa"/>
            <w:vAlign w:val="center"/>
          </w:tcPr>
          <w:p>
            <w:pPr>
              <w:pStyle w:val="16"/>
            </w:pPr>
            <w:r>
              <w:t>其他卫生健康支出</w:t>
            </w: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2109999</w:t>
            </w:r>
          </w:p>
        </w:tc>
        <w:tc>
          <w:tcPr>
            <w:tcW w:w="4535" w:type="dxa"/>
            <w:vAlign w:val="center"/>
          </w:tcPr>
          <w:p>
            <w:pPr>
              <w:pStyle w:val="16"/>
            </w:pPr>
            <w:r>
              <w:t>其他卫生健康支出</w:t>
            </w: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r>
              <w:t>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222.91</w:t>
            </w:r>
          </w:p>
        </w:tc>
        <w:tc>
          <w:tcPr>
            <w:tcW w:w="1361" w:type="dxa"/>
            <w:vAlign w:val="center"/>
          </w:tcPr>
          <w:p>
            <w:pPr>
              <w:pStyle w:val="15"/>
            </w:pPr>
          </w:p>
        </w:tc>
        <w:tc>
          <w:tcPr>
            <w:tcW w:w="1361" w:type="dxa"/>
            <w:vAlign w:val="center"/>
          </w:tcPr>
          <w:p>
            <w:pPr>
              <w:pStyle w:val="15"/>
            </w:pPr>
            <w:r>
              <w:t>222.91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21305</w:t>
            </w:r>
          </w:p>
        </w:tc>
        <w:tc>
          <w:tcPr>
            <w:tcW w:w="4535" w:type="dxa"/>
            <w:vAlign w:val="center"/>
          </w:tcPr>
          <w:p>
            <w:pPr>
              <w:pStyle w:val="16"/>
            </w:pPr>
            <w:r>
              <w:t>扶贫</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2130599</w:t>
            </w:r>
          </w:p>
        </w:tc>
        <w:tc>
          <w:tcPr>
            <w:tcW w:w="4535" w:type="dxa"/>
            <w:vAlign w:val="center"/>
          </w:tcPr>
          <w:p>
            <w:pPr>
              <w:pStyle w:val="16"/>
            </w:pPr>
            <w:r>
              <w:t>其他扶贫支出</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183.99</w:t>
            </w:r>
          </w:p>
        </w:tc>
        <w:tc>
          <w:tcPr>
            <w:tcW w:w="1361" w:type="dxa"/>
            <w:vAlign w:val="center"/>
          </w:tcPr>
          <w:p>
            <w:pPr>
              <w:pStyle w:val="15"/>
            </w:pPr>
          </w:p>
        </w:tc>
        <w:tc>
          <w:tcPr>
            <w:tcW w:w="1361" w:type="dxa"/>
            <w:vAlign w:val="center"/>
          </w:tcPr>
          <w:p>
            <w:pPr>
              <w:pStyle w:val="15"/>
            </w:pPr>
            <w:r>
              <w:t>183.99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183.99</w:t>
            </w:r>
          </w:p>
        </w:tc>
        <w:tc>
          <w:tcPr>
            <w:tcW w:w="1361" w:type="dxa"/>
            <w:vAlign w:val="center"/>
          </w:tcPr>
          <w:p>
            <w:pPr>
              <w:pStyle w:val="15"/>
            </w:pPr>
          </w:p>
        </w:tc>
        <w:tc>
          <w:tcPr>
            <w:tcW w:w="1361" w:type="dxa"/>
            <w:vAlign w:val="center"/>
          </w:tcPr>
          <w:p>
            <w:pPr>
              <w:pStyle w:val="15"/>
            </w:pPr>
            <w:r>
              <w:t>183.99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25.90</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25.90</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25.90</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38.80</w:t>
            </w:r>
          </w:p>
        </w:tc>
        <w:tc>
          <w:tcPr>
            <w:tcW w:w="1361" w:type="dxa"/>
            <w:vAlign w:val="center"/>
          </w:tcPr>
          <w:p>
            <w:pPr>
              <w:pStyle w:val="15"/>
            </w:pPr>
          </w:p>
        </w:tc>
        <w:tc>
          <w:tcPr>
            <w:tcW w:w="1361" w:type="dxa"/>
            <w:vAlign w:val="center"/>
          </w:tcPr>
          <w:p>
            <w:pPr>
              <w:pStyle w:val="15"/>
            </w:pPr>
            <w:r>
              <w:t>38.80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22402</w:t>
            </w:r>
          </w:p>
        </w:tc>
        <w:tc>
          <w:tcPr>
            <w:tcW w:w="4535" w:type="dxa"/>
            <w:vAlign w:val="center"/>
          </w:tcPr>
          <w:p>
            <w:pPr>
              <w:pStyle w:val="16"/>
            </w:pPr>
            <w:r>
              <w:t>消防事务</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2240299</w:t>
            </w:r>
          </w:p>
        </w:tc>
        <w:tc>
          <w:tcPr>
            <w:tcW w:w="4535" w:type="dxa"/>
            <w:vAlign w:val="center"/>
          </w:tcPr>
          <w:p>
            <w:pPr>
              <w:pStyle w:val="16"/>
            </w:pPr>
            <w:r>
              <w:t>其他消防事务支出</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985涞源县杨家庄镇人民政府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943.26</w:t>
            </w:r>
          </w:p>
        </w:tc>
        <w:tc>
          <w:tcPr>
            <w:tcW w:w="3402" w:type="dxa"/>
            <w:vAlign w:val="center"/>
          </w:tcPr>
          <w:p>
            <w:pPr>
              <w:pStyle w:val="16"/>
            </w:pPr>
            <w:r>
              <w:t>一、一般公共服务支出</w:t>
            </w:r>
          </w:p>
        </w:tc>
        <w:tc>
          <w:tcPr>
            <w:tcW w:w="1474" w:type="dxa"/>
            <w:vAlign w:val="center"/>
          </w:tcPr>
          <w:p>
            <w:pPr>
              <w:pStyle w:val="15"/>
            </w:pPr>
            <w:r>
              <w:t>570.13</w:t>
            </w:r>
          </w:p>
        </w:tc>
        <w:tc>
          <w:tcPr>
            <w:tcW w:w="1474" w:type="dxa"/>
            <w:vAlign w:val="center"/>
          </w:tcPr>
          <w:p>
            <w:pPr>
              <w:pStyle w:val="15"/>
            </w:pPr>
            <w:r>
              <w:t>570.13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82.15</w:t>
            </w:r>
          </w:p>
        </w:tc>
        <w:tc>
          <w:tcPr>
            <w:tcW w:w="1474" w:type="dxa"/>
            <w:vAlign w:val="center"/>
          </w:tcPr>
          <w:p>
            <w:pPr>
              <w:pStyle w:val="15"/>
            </w:pPr>
            <w:r>
              <w:t>82.15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1.37</w:t>
            </w:r>
          </w:p>
        </w:tc>
        <w:tc>
          <w:tcPr>
            <w:tcW w:w="1474" w:type="dxa"/>
            <w:vAlign w:val="center"/>
          </w:tcPr>
          <w:p>
            <w:pPr>
              <w:pStyle w:val="15"/>
            </w:pPr>
            <w:r>
              <w:t>1.37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2.00</w:t>
            </w:r>
          </w:p>
        </w:tc>
        <w:tc>
          <w:tcPr>
            <w:tcW w:w="1474" w:type="dxa"/>
            <w:vAlign w:val="center"/>
          </w:tcPr>
          <w:p>
            <w:pPr>
              <w:pStyle w:val="15"/>
            </w:pPr>
            <w:r>
              <w:t>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222.91</w:t>
            </w:r>
          </w:p>
        </w:tc>
        <w:tc>
          <w:tcPr>
            <w:tcW w:w="1474" w:type="dxa"/>
            <w:vAlign w:val="center"/>
          </w:tcPr>
          <w:p>
            <w:pPr>
              <w:pStyle w:val="15"/>
            </w:pPr>
            <w:r>
              <w:t>222.91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25.90</w:t>
            </w:r>
          </w:p>
        </w:tc>
        <w:tc>
          <w:tcPr>
            <w:tcW w:w="1474" w:type="dxa"/>
            <w:vAlign w:val="center"/>
          </w:tcPr>
          <w:p>
            <w:pPr>
              <w:pStyle w:val="15"/>
            </w:pPr>
            <w:r>
              <w:t>25.90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38.80</w:t>
            </w:r>
          </w:p>
        </w:tc>
        <w:tc>
          <w:tcPr>
            <w:tcW w:w="1474" w:type="dxa"/>
            <w:vAlign w:val="center"/>
          </w:tcPr>
          <w:p>
            <w:pPr>
              <w:pStyle w:val="15"/>
            </w:pPr>
            <w:r>
              <w:t>38.80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943.26</w:t>
            </w:r>
          </w:p>
        </w:tc>
        <w:tc>
          <w:tcPr>
            <w:tcW w:w="3402" w:type="dxa"/>
            <w:vAlign w:val="center"/>
          </w:tcPr>
          <w:p>
            <w:pPr>
              <w:pStyle w:val="18"/>
            </w:pPr>
            <w:r>
              <w:t>本年支出合计</w:t>
            </w:r>
          </w:p>
        </w:tc>
        <w:tc>
          <w:tcPr>
            <w:tcW w:w="1474" w:type="dxa"/>
            <w:vAlign w:val="center"/>
          </w:tcPr>
          <w:p>
            <w:pPr>
              <w:pStyle w:val="19"/>
            </w:pPr>
            <w:r>
              <w:t>943.26</w:t>
            </w:r>
          </w:p>
        </w:tc>
        <w:tc>
          <w:tcPr>
            <w:tcW w:w="1474" w:type="dxa"/>
            <w:vAlign w:val="center"/>
          </w:tcPr>
          <w:p>
            <w:pPr>
              <w:pStyle w:val="19"/>
            </w:pPr>
            <w:r>
              <w:t>943.26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943.26</w:t>
            </w:r>
          </w:p>
        </w:tc>
        <w:tc>
          <w:tcPr>
            <w:tcW w:w="3402" w:type="dxa"/>
            <w:vAlign w:val="center"/>
          </w:tcPr>
          <w:p>
            <w:pPr>
              <w:pStyle w:val="18"/>
            </w:pPr>
            <w:r>
              <w:t>支出总计</w:t>
            </w:r>
          </w:p>
        </w:tc>
        <w:tc>
          <w:tcPr>
            <w:tcW w:w="1474" w:type="dxa"/>
            <w:vAlign w:val="center"/>
          </w:tcPr>
          <w:p>
            <w:pPr>
              <w:pStyle w:val="19"/>
            </w:pPr>
            <w:r>
              <w:t>943.26</w:t>
            </w:r>
          </w:p>
        </w:tc>
        <w:tc>
          <w:tcPr>
            <w:tcW w:w="1474" w:type="dxa"/>
            <w:vAlign w:val="center"/>
          </w:tcPr>
          <w:p>
            <w:pPr>
              <w:pStyle w:val="19"/>
            </w:pPr>
            <w:r>
              <w:t>943.26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ind w:firstLine="4320" w:firstLineChars="1200"/>
        <w:jc w:val="both"/>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943.26</w:t>
            </w:r>
          </w:p>
        </w:tc>
        <w:tc>
          <w:tcPr>
            <w:tcW w:w="2551" w:type="dxa"/>
            <w:vAlign w:val="center"/>
          </w:tcPr>
          <w:p>
            <w:pPr>
              <w:pStyle w:val="19"/>
            </w:pPr>
            <w:r>
              <w:t>667.72</w:t>
            </w:r>
          </w:p>
        </w:tc>
        <w:tc>
          <w:tcPr>
            <w:tcW w:w="2551" w:type="dxa"/>
            <w:vAlign w:val="center"/>
          </w:tcPr>
          <w:p>
            <w:pPr>
              <w:pStyle w:val="19"/>
            </w:pPr>
            <w:r>
              <w:t>275.54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570.13</w:t>
            </w:r>
          </w:p>
        </w:tc>
        <w:tc>
          <w:tcPr>
            <w:tcW w:w="2551" w:type="dxa"/>
            <w:vAlign w:val="center"/>
          </w:tcPr>
          <w:p>
            <w:pPr>
              <w:pStyle w:val="15"/>
            </w:pPr>
            <w:r>
              <w:t>560.13</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569.13</w:t>
            </w:r>
          </w:p>
        </w:tc>
        <w:tc>
          <w:tcPr>
            <w:tcW w:w="2551" w:type="dxa"/>
            <w:vAlign w:val="center"/>
          </w:tcPr>
          <w:p>
            <w:pPr>
              <w:pStyle w:val="15"/>
            </w:pPr>
            <w:r>
              <w:t>560.13</w:t>
            </w: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563.13</w:t>
            </w:r>
          </w:p>
        </w:tc>
        <w:tc>
          <w:tcPr>
            <w:tcW w:w="2551" w:type="dxa"/>
            <w:vAlign w:val="center"/>
          </w:tcPr>
          <w:p>
            <w:pPr>
              <w:pStyle w:val="15"/>
            </w:pPr>
            <w:r>
              <w:t>560.13</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82.15</w:t>
            </w:r>
          </w:p>
        </w:tc>
        <w:tc>
          <w:tcPr>
            <w:tcW w:w="2551" w:type="dxa"/>
            <w:vAlign w:val="center"/>
          </w:tcPr>
          <w:p>
            <w:pPr>
              <w:pStyle w:val="15"/>
            </w:pPr>
            <w:r>
              <w:t>81.69</w:t>
            </w: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81.69</w:t>
            </w:r>
          </w:p>
        </w:tc>
        <w:tc>
          <w:tcPr>
            <w:tcW w:w="2551" w:type="dxa"/>
            <w:vAlign w:val="center"/>
          </w:tcPr>
          <w:p>
            <w:pPr>
              <w:pStyle w:val="15"/>
            </w:pPr>
            <w:r>
              <w:t>81.69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51.79</w:t>
            </w:r>
          </w:p>
        </w:tc>
        <w:tc>
          <w:tcPr>
            <w:tcW w:w="2551" w:type="dxa"/>
            <w:vAlign w:val="center"/>
          </w:tcPr>
          <w:p>
            <w:pPr>
              <w:pStyle w:val="15"/>
            </w:pPr>
            <w:r>
              <w:t>51.79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25.90</w:t>
            </w:r>
          </w:p>
        </w:tc>
        <w:tc>
          <w:tcPr>
            <w:tcW w:w="2551" w:type="dxa"/>
            <w:vAlign w:val="center"/>
          </w:tcPr>
          <w:p>
            <w:pPr>
              <w:pStyle w:val="15"/>
            </w:pPr>
            <w:r>
              <w:t>25.90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1.37</w:t>
            </w:r>
          </w:p>
        </w:tc>
        <w:tc>
          <w:tcPr>
            <w:tcW w:w="2551" w:type="dxa"/>
            <w:vAlign w:val="center"/>
          </w:tcPr>
          <w:p>
            <w:pPr>
              <w:pStyle w:val="15"/>
            </w:pPr>
          </w:p>
        </w:tc>
        <w:tc>
          <w:tcPr>
            <w:tcW w:w="2551" w:type="dxa"/>
            <w:vAlign w:val="center"/>
          </w:tcPr>
          <w:p>
            <w:pPr>
              <w:pStyle w:val="15"/>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0.91</w:t>
            </w:r>
          </w:p>
        </w:tc>
        <w:tc>
          <w:tcPr>
            <w:tcW w:w="2551" w:type="dxa"/>
            <w:vAlign w:val="center"/>
          </w:tcPr>
          <w:p>
            <w:pPr>
              <w:pStyle w:val="15"/>
            </w:pPr>
          </w:p>
        </w:tc>
        <w:tc>
          <w:tcPr>
            <w:tcW w:w="2551" w:type="dxa"/>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0.91</w:t>
            </w:r>
          </w:p>
        </w:tc>
        <w:tc>
          <w:tcPr>
            <w:tcW w:w="2551" w:type="dxa"/>
            <w:vAlign w:val="center"/>
          </w:tcPr>
          <w:p>
            <w:pPr>
              <w:pStyle w:val="15"/>
            </w:pPr>
          </w:p>
        </w:tc>
        <w:tc>
          <w:tcPr>
            <w:tcW w:w="2551" w:type="dxa"/>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21099</w:t>
            </w:r>
          </w:p>
        </w:tc>
        <w:tc>
          <w:tcPr>
            <w:tcW w:w="4535" w:type="dxa"/>
            <w:vAlign w:val="center"/>
          </w:tcPr>
          <w:p>
            <w:pPr>
              <w:pStyle w:val="16"/>
            </w:pPr>
            <w:r>
              <w:t>其他卫生健康支出</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2109999</w:t>
            </w:r>
          </w:p>
        </w:tc>
        <w:tc>
          <w:tcPr>
            <w:tcW w:w="4535" w:type="dxa"/>
            <w:vAlign w:val="center"/>
          </w:tcPr>
          <w:p>
            <w:pPr>
              <w:pStyle w:val="16"/>
            </w:pPr>
            <w:r>
              <w:t>其他卫生健康支出</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222.91</w:t>
            </w:r>
          </w:p>
        </w:tc>
        <w:tc>
          <w:tcPr>
            <w:tcW w:w="2551" w:type="dxa"/>
            <w:vAlign w:val="center"/>
          </w:tcPr>
          <w:p>
            <w:pPr>
              <w:pStyle w:val="15"/>
            </w:pPr>
          </w:p>
        </w:tc>
        <w:tc>
          <w:tcPr>
            <w:tcW w:w="2551" w:type="dxa"/>
            <w:vAlign w:val="center"/>
          </w:tcPr>
          <w:p>
            <w:pPr>
              <w:pStyle w:val="15"/>
            </w:pPr>
            <w:r>
              <w:t>222.91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21305</w:t>
            </w:r>
          </w:p>
        </w:tc>
        <w:tc>
          <w:tcPr>
            <w:tcW w:w="4535" w:type="dxa"/>
            <w:vAlign w:val="center"/>
          </w:tcPr>
          <w:p>
            <w:pPr>
              <w:pStyle w:val="16"/>
            </w:pPr>
            <w:r>
              <w:t>扶贫</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2130599</w:t>
            </w:r>
          </w:p>
        </w:tc>
        <w:tc>
          <w:tcPr>
            <w:tcW w:w="4535" w:type="dxa"/>
            <w:vAlign w:val="center"/>
          </w:tcPr>
          <w:p>
            <w:pPr>
              <w:pStyle w:val="16"/>
            </w:pPr>
            <w:r>
              <w:t>其他扶贫支出</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183.99</w:t>
            </w:r>
          </w:p>
        </w:tc>
        <w:tc>
          <w:tcPr>
            <w:tcW w:w="2551" w:type="dxa"/>
            <w:vAlign w:val="center"/>
          </w:tcPr>
          <w:p>
            <w:pPr>
              <w:pStyle w:val="15"/>
            </w:pPr>
          </w:p>
        </w:tc>
        <w:tc>
          <w:tcPr>
            <w:tcW w:w="2551" w:type="dxa"/>
            <w:vAlign w:val="center"/>
          </w:tcPr>
          <w:p>
            <w:pPr>
              <w:pStyle w:val="15"/>
            </w:pPr>
            <w:r>
              <w:t>183.99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183.99</w:t>
            </w:r>
          </w:p>
        </w:tc>
        <w:tc>
          <w:tcPr>
            <w:tcW w:w="2551" w:type="dxa"/>
            <w:vAlign w:val="center"/>
          </w:tcPr>
          <w:p>
            <w:pPr>
              <w:pStyle w:val="15"/>
            </w:pPr>
          </w:p>
        </w:tc>
        <w:tc>
          <w:tcPr>
            <w:tcW w:w="2551" w:type="dxa"/>
            <w:vAlign w:val="center"/>
          </w:tcPr>
          <w:p>
            <w:pPr>
              <w:pStyle w:val="15"/>
            </w:pPr>
            <w:r>
              <w:t>183.99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25.90</w:t>
            </w:r>
          </w:p>
        </w:tc>
        <w:tc>
          <w:tcPr>
            <w:tcW w:w="2551" w:type="dxa"/>
            <w:vAlign w:val="center"/>
          </w:tcPr>
          <w:p>
            <w:pPr>
              <w:pStyle w:val="15"/>
            </w:pPr>
            <w:r>
              <w:t>25.90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25.90</w:t>
            </w:r>
          </w:p>
        </w:tc>
        <w:tc>
          <w:tcPr>
            <w:tcW w:w="2551" w:type="dxa"/>
            <w:vAlign w:val="center"/>
          </w:tcPr>
          <w:p>
            <w:pPr>
              <w:pStyle w:val="15"/>
            </w:pPr>
            <w:r>
              <w:t>25.90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25.90</w:t>
            </w:r>
          </w:p>
        </w:tc>
        <w:tc>
          <w:tcPr>
            <w:tcW w:w="2551" w:type="dxa"/>
            <w:vAlign w:val="center"/>
          </w:tcPr>
          <w:p>
            <w:pPr>
              <w:pStyle w:val="15"/>
            </w:pPr>
            <w:r>
              <w:t>25.90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38.80</w:t>
            </w:r>
          </w:p>
        </w:tc>
        <w:tc>
          <w:tcPr>
            <w:tcW w:w="2551" w:type="dxa"/>
            <w:vAlign w:val="center"/>
          </w:tcPr>
          <w:p>
            <w:pPr>
              <w:pStyle w:val="15"/>
            </w:pPr>
          </w:p>
        </w:tc>
        <w:tc>
          <w:tcPr>
            <w:tcW w:w="2551" w:type="dxa"/>
            <w:vAlign w:val="center"/>
          </w:tcPr>
          <w:p>
            <w:pPr>
              <w:pStyle w:val="15"/>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22402</w:t>
            </w:r>
          </w:p>
        </w:tc>
        <w:tc>
          <w:tcPr>
            <w:tcW w:w="4535" w:type="dxa"/>
            <w:vAlign w:val="center"/>
          </w:tcPr>
          <w:p>
            <w:pPr>
              <w:pStyle w:val="16"/>
            </w:pPr>
            <w:r>
              <w:t>消防事务</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2240299</w:t>
            </w:r>
          </w:p>
        </w:tc>
        <w:tc>
          <w:tcPr>
            <w:tcW w:w="4535" w:type="dxa"/>
            <w:vAlign w:val="center"/>
          </w:tcPr>
          <w:p>
            <w:pPr>
              <w:pStyle w:val="16"/>
            </w:pPr>
            <w:r>
              <w:t>其他消防事务支出</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667.72</w:t>
            </w:r>
          </w:p>
        </w:tc>
        <w:tc>
          <w:tcPr>
            <w:tcW w:w="2551" w:type="dxa"/>
            <w:vAlign w:val="center"/>
          </w:tcPr>
          <w:p>
            <w:pPr>
              <w:pStyle w:val="19"/>
            </w:pPr>
            <w:r>
              <w:t>621.83</w:t>
            </w:r>
          </w:p>
        </w:tc>
        <w:tc>
          <w:tcPr>
            <w:tcW w:w="2551" w:type="dxa"/>
            <w:vAlign w:val="center"/>
          </w:tcPr>
          <w:p>
            <w:pPr>
              <w:pStyle w:val="19"/>
            </w:pPr>
            <w:r>
              <w:t>45.89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593.27</w:t>
            </w:r>
          </w:p>
        </w:tc>
        <w:tc>
          <w:tcPr>
            <w:tcW w:w="2551" w:type="dxa"/>
            <w:vAlign w:val="center"/>
          </w:tcPr>
          <w:p>
            <w:pPr>
              <w:pStyle w:val="15"/>
            </w:pPr>
            <w:r>
              <w:t>593.27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303.52</w:t>
            </w:r>
          </w:p>
        </w:tc>
        <w:tc>
          <w:tcPr>
            <w:tcW w:w="2551" w:type="dxa"/>
            <w:vAlign w:val="center"/>
          </w:tcPr>
          <w:p>
            <w:pPr>
              <w:pStyle w:val="15"/>
            </w:pPr>
            <w:r>
              <w:t>303.52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144.93</w:t>
            </w:r>
          </w:p>
        </w:tc>
        <w:tc>
          <w:tcPr>
            <w:tcW w:w="2551" w:type="dxa"/>
            <w:vAlign w:val="center"/>
          </w:tcPr>
          <w:p>
            <w:pPr>
              <w:pStyle w:val="15"/>
            </w:pPr>
            <w:r>
              <w:t>144.93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7.75</w:t>
            </w:r>
          </w:p>
        </w:tc>
        <w:tc>
          <w:tcPr>
            <w:tcW w:w="2551" w:type="dxa"/>
            <w:vAlign w:val="center"/>
          </w:tcPr>
          <w:p>
            <w:pPr>
              <w:pStyle w:val="15"/>
            </w:pPr>
            <w:r>
              <w:t>7.75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36.10</w:t>
            </w:r>
          </w:p>
        </w:tc>
        <w:tc>
          <w:tcPr>
            <w:tcW w:w="2551" w:type="dxa"/>
            <w:vAlign w:val="center"/>
          </w:tcPr>
          <w:p>
            <w:pPr>
              <w:pStyle w:val="15"/>
            </w:pPr>
            <w:r>
              <w:t>36.10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51.79</w:t>
            </w:r>
          </w:p>
        </w:tc>
        <w:tc>
          <w:tcPr>
            <w:tcW w:w="2551" w:type="dxa"/>
            <w:vAlign w:val="center"/>
          </w:tcPr>
          <w:p>
            <w:pPr>
              <w:pStyle w:val="15"/>
            </w:pPr>
            <w:r>
              <w:t>51.79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25.90</w:t>
            </w:r>
          </w:p>
        </w:tc>
        <w:tc>
          <w:tcPr>
            <w:tcW w:w="2551" w:type="dxa"/>
            <w:vAlign w:val="center"/>
          </w:tcPr>
          <w:p>
            <w:pPr>
              <w:pStyle w:val="15"/>
            </w:pPr>
            <w:r>
              <w:t>25.90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20.72</w:t>
            </w:r>
          </w:p>
        </w:tc>
        <w:tc>
          <w:tcPr>
            <w:tcW w:w="2551" w:type="dxa"/>
            <w:vAlign w:val="center"/>
          </w:tcPr>
          <w:p>
            <w:pPr>
              <w:pStyle w:val="15"/>
            </w:pPr>
            <w:r>
              <w:t>20.72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2.56</w:t>
            </w:r>
          </w:p>
        </w:tc>
        <w:tc>
          <w:tcPr>
            <w:tcW w:w="2551" w:type="dxa"/>
            <w:vAlign w:val="center"/>
          </w:tcPr>
          <w:p>
            <w:pPr>
              <w:pStyle w:val="15"/>
            </w:pPr>
            <w:r>
              <w:t>2.56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68.69</w:t>
            </w:r>
          </w:p>
        </w:tc>
        <w:tc>
          <w:tcPr>
            <w:tcW w:w="2551" w:type="dxa"/>
            <w:vAlign w:val="center"/>
          </w:tcPr>
          <w:p>
            <w:pPr>
              <w:pStyle w:val="15"/>
            </w:pPr>
            <w:r>
              <w:t>22.80</w:t>
            </w:r>
          </w:p>
        </w:tc>
        <w:tc>
          <w:tcPr>
            <w:tcW w:w="2551" w:type="dxa"/>
            <w:vAlign w:val="center"/>
          </w:tcPr>
          <w:p>
            <w:pPr>
              <w:pStyle w:val="15"/>
            </w:pPr>
            <w:r>
              <w:t>45.89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13.19</w:t>
            </w:r>
          </w:p>
        </w:tc>
        <w:tc>
          <w:tcPr>
            <w:tcW w:w="2551" w:type="dxa"/>
            <w:vAlign w:val="center"/>
          </w:tcPr>
          <w:p>
            <w:pPr>
              <w:pStyle w:val="15"/>
            </w:pPr>
          </w:p>
        </w:tc>
        <w:tc>
          <w:tcPr>
            <w:tcW w:w="2551" w:type="dxa"/>
            <w:vAlign w:val="center"/>
          </w:tcPr>
          <w:p>
            <w:pPr>
              <w:pStyle w:val="15"/>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2.60</w:t>
            </w:r>
          </w:p>
        </w:tc>
        <w:tc>
          <w:tcPr>
            <w:tcW w:w="2551" w:type="dxa"/>
            <w:vAlign w:val="center"/>
          </w:tcPr>
          <w:p>
            <w:pPr>
              <w:pStyle w:val="15"/>
            </w:pPr>
          </w:p>
        </w:tc>
        <w:tc>
          <w:tcPr>
            <w:tcW w:w="2551" w:type="dxa"/>
            <w:vAlign w:val="center"/>
          </w:tcPr>
          <w:p>
            <w:pPr>
              <w:pStyle w:val="15"/>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18.52</w:t>
            </w:r>
          </w:p>
        </w:tc>
        <w:tc>
          <w:tcPr>
            <w:tcW w:w="2551" w:type="dxa"/>
            <w:vAlign w:val="center"/>
          </w:tcPr>
          <w:p>
            <w:pPr>
              <w:pStyle w:val="15"/>
            </w:pPr>
            <w:r>
              <w:t>8.52</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14.28</w:t>
            </w:r>
          </w:p>
        </w:tc>
        <w:tc>
          <w:tcPr>
            <w:tcW w:w="2551" w:type="dxa"/>
            <w:vAlign w:val="center"/>
          </w:tcPr>
          <w:p>
            <w:pPr>
              <w:pStyle w:val="15"/>
            </w:pPr>
            <w:r>
              <w:t>14.28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5.76</w:t>
            </w:r>
          </w:p>
        </w:tc>
        <w:tc>
          <w:tcPr>
            <w:tcW w:w="2551" w:type="dxa"/>
            <w:vAlign w:val="center"/>
          </w:tcPr>
          <w:p>
            <w:pPr>
              <w:pStyle w:val="15"/>
            </w:pPr>
            <w:r>
              <w:t>5.76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1.76</w:t>
            </w:r>
          </w:p>
        </w:tc>
        <w:tc>
          <w:tcPr>
            <w:tcW w:w="2551" w:type="dxa"/>
            <w:vAlign w:val="center"/>
          </w:tcPr>
          <w:p>
            <w:pPr>
              <w:pStyle w:val="15"/>
            </w:pPr>
            <w:r>
              <w:t>1.76</w:t>
            </w:r>
          </w:p>
        </w:tc>
        <w:tc>
          <w:tcPr>
            <w:tcW w:w="2551"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jc w:val="center"/>
        <w:outlineLvl w:val="1"/>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注：无政府基金预算财政拨款预算，空表列示。</w:t>
      </w:r>
    </w:p>
    <w:p>
      <w:pPr>
        <w:ind w:firstLine="420"/>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jc w:val="center"/>
        <w:outlineLvl w:val="1"/>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注：无国有资本经营预算财政拨款预算，空表列示。</w:t>
      </w:r>
    </w:p>
    <w:p>
      <w:pPr>
        <w:ind w:firstLine="420"/>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985杨家庄镇人民政府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rPr>
                <w:rFonts w:hint="eastAsia"/>
                <w:lang w:val="en-US" w:eastAsia="zh-CN"/>
              </w:rPr>
              <w:t>12</w:t>
            </w:r>
          </w:p>
        </w:tc>
        <w:tc>
          <w:tcPr>
            <w:tcW w:w="2381" w:type="dxa"/>
            <w:vAlign w:val="center"/>
          </w:tcPr>
          <w:p>
            <w:pPr>
              <w:pStyle w:val="19"/>
              <w:rPr>
                <w:rFonts w:hint="default" w:eastAsia="方正书宋_GBK"/>
                <w:lang w:val="en-US" w:eastAsia="zh-CN"/>
              </w:rPr>
            </w:pPr>
            <w:r>
              <w:rPr>
                <w:rFonts w:hint="eastAsia"/>
                <w:lang w:val="en-US" w:eastAsia="zh-CN"/>
              </w:rPr>
              <w:t>12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r>
              <w:t>0</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rPr>
                <w:rFonts w:hint="eastAsia" w:eastAsia="方正书宋_GBK"/>
                <w:lang w:val="en-US" w:eastAsia="zh-CN"/>
              </w:rPr>
            </w:pPr>
            <w:r>
              <w:rPr>
                <w:rFonts w:hint="eastAsia"/>
                <w:lang w:val="en-US" w:eastAsia="zh-CN"/>
              </w:rPr>
              <w:t>7</w:t>
            </w:r>
          </w:p>
        </w:tc>
        <w:tc>
          <w:tcPr>
            <w:tcW w:w="2381" w:type="dxa"/>
            <w:vAlign w:val="center"/>
          </w:tcPr>
          <w:p>
            <w:pPr>
              <w:pStyle w:val="15"/>
              <w:rPr>
                <w:rFonts w:hint="eastAsia" w:eastAsia="方正书宋_GBK"/>
                <w:lang w:val="en-US" w:eastAsia="zh-CN"/>
              </w:rPr>
            </w:pPr>
            <w:r>
              <w:rPr>
                <w:rFonts w:hint="eastAsia"/>
                <w:lang w:val="en-US" w:eastAsia="zh-CN"/>
              </w:rPr>
              <w:t>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rFonts w:hint="default" w:eastAsia="方正书宋_GBK"/>
                <w:lang w:val="en-US" w:eastAsia="zh-CN"/>
              </w:rPr>
            </w:pPr>
            <w:r>
              <w:rPr>
                <w:rFonts w:hint="eastAsia"/>
                <w:lang w:val="en-US" w:eastAsia="zh-CN"/>
              </w:rPr>
              <w:t>5</w:t>
            </w:r>
          </w:p>
        </w:tc>
        <w:tc>
          <w:tcPr>
            <w:tcW w:w="2381" w:type="dxa"/>
            <w:vAlign w:val="center"/>
          </w:tcPr>
          <w:p>
            <w:pPr>
              <w:pStyle w:val="15"/>
              <w:rPr>
                <w:rFonts w:hint="default" w:eastAsia="方正书宋_GBK"/>
                <w:lang w:val="en-US" w:eastAsia="zh-CN"/>
              </w:rPr>
            </w:pPr>
            <w:r>
              <w:rPr>
                <w:rFonts w:hint="eastAsia"/>
                <w:lang w:val="en-US" w:eastAsia="zh-CN"/>
              </w:rPr>
              <w:t>5</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pPr>
      <w:r>
        <w:rPr>
          <w:rFonts w:ascii="方正小标宋_GBK" w:hAnsi="方正小标宋_GBK" w:eastAsia="方正小标宋_GBK" w:cs="方正小标宋_GBK"/>
          <w:color w:val="000000"/>
          <w:sz w:val="44"/>
        </w:rPr>
        <w:t>涞源县杨家庄镇人民政府2022年部门预算信息公开情况说明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w:t>
      </w:r>
      <w:r>
        <w:rPr>
          <w:rFonts w:ascii="Times New Roman" w:hAnsi="Times New Roman" w:eastAsia="方正仿宋_GBK" w:cs="Times New Roman"/>
          <w:color w:val="000000"/>
          <w:sz w:val="28"/>
        </w:rPr>
        <w:t>现将涞源县杨家庄镇人民政府2022年部门预算公开如下</w:t>
      </w:r>
      <w:r>
        <w:rPr>
          <w:rFonts w:eastAsia="方正仿宋_GBK"/>
          <w:color w:val="000000"/>
          <w:sz w:val="28"/>
        </w:rPr>
        <w:t>：</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拟订财税发展战略、规划、政策和改革方案并组织实施。分析预测宏观经济形势，参与制定宏观经济政策，提出运用财税政策实施宏观调控和综合平衡社会财力的建议。拟订省与市县、政府与企业的分配政策，完善鼓励公益事业发展的财税政策。</w:t>
      </w:r>
    </w:p>
    <w:p>
      <w:pPr>
        <w:pStyle w:val="21"/>
      </w:pPr>
      <w:r>
        <w:t>（二）贯彻执行财政、财务、会计管理的法律、行政法规、规章，起草相关的地方性法规、政府规章草案，并监督执行。</w:t>
      </w:r>
    </w:p>
    <w:p>
      <w:pPr>
        <w:pStyle w:val="21"/>
      </w:pPr>
      <w:r>
        <w:t>（三）负责管理</w:t>
      </w:r>
      <w:r>
        <w:rPr>
          <w:rFonts w:hint="eastAsia"/>
          <w:lang w:eastAsia="zh-CN"/>
        </w:rPr>
        <w:t>县</w:t>
      </w:r>
      <w:r>
        <w:t>级各项财政收支。编制年度</w:t>
      </w:r>
      <w:r>
        <w:rPr>
          <w:rFonts w:hint="eastAsia"/>
          <w:lang w:eastAsia="zh-CN"/>
        </w:rPr>
        <w:t>县</w:t>
      </w:r>
      <w:r>
        <w:t>级预决算草案并组织执行，汇编全</w:t>
      </w:r>
      <w:r>
        <w:rPr>
          <w:rFonts w:hint="eastAsia"/>
          <w:lang w:eastAsia="zh-CN"/>
        </w:rPr>
        <w:t>县</w:t>
      </w:r>
      <w:r>
        <w:t>预决算草案。组织制定经费开支标准、定额，审核批复部门（单位）年度预决算。受</w:t>
      </w:r>
      <w:r>
        <w:rPr>
          <w:rFonts w:hint="eastAsia"/>
          <w:lang w:eastAsia="zh-CN"/>
        </w:rPr>
        <w:t>县</w:t>
      </w:r>
      <w:r>
        <w:t>政府委托，向</w:t>
      </w:r>
      <w:r>
        <w:rPr>
          <w:rFonts w:hint="eastAsia"/>
          <w:lang w:eastAsia="zh-CN"/>
        </w:rPr>
        <w:t>县</w:t>
      </w:r>
      <w:r>
        <w:t>人民代表大会及其常委会报告财政预算、执行和决算等情况。负责政府投资基金</w:t>
      </w:r>
      <w:r>
        <w:rPr>
          <w:rFonts w:hint="eastAsia"/>
          <w:lang w:eastAsia="zh-CN"/>
        </w:rPr>
        <w:t>县</w:t>
      </w:r>
      <w:r>
        <w:t>级财政出资的资产管理。负责</w:t>
      </w:r>
      <w:r>
        <w:rPr>
          <w:rFonts w:hint="eastAsia"/>
          <w:lang w:eastAsia="zh-CN"/>
        </w:rPr>
        <w:t>县</w:t>
      </w:r>
      <w:r>
        <w:t>级财政预决算公开。</w:t>
      </w:r>
    </w:p>
    <w:p>
      <w:pPr>
        <w:pStyle w:val="21"/>
      </w:pPr>
      <w:r>
        <w:t>（四）负责组织起草税收地方性法规、政府规章草案及实施细则和税收政策调整方案。提出中央授权税目税率调整、减免和地方税收政策等重大事项的建议。组织推进税收制度改革。</w:t>
      </w:r>
    </w:p>
    <w:p>
      <w:pPr>
        <w:pStyle w:val="21"/>
      </w:pPr>
      <w:r>
        <w:t>（五）按分工负责政府非税收入管理。负责政府性基金管理，按规定管理行政事业性收费。管理财政票据。制定彩票管理政策和有关办法，监管彩票市场，按规定管理彩票资金。</w:t>
      </w:r>
    </w:p>
    <w:p>
      <w:pPr>
        <w:pStyle w:val="21"/>
      </w:pPr>
      <w:r>
        <w:t>（六）研究制定国库管理制度、国库集中收付制度，指导和监督省级国库业务，开展国库现金管理工作。制定政府财务报告编制办法并组织实施。制定政府采购制度并监督管理。负责政府采购市场开放谈判有关工作。</w:t>
      </w:r>
    </w:p>
    <w:p>
      <w:pPr>
        <w:pStyle w:val="21"/>
      </w:pPr>
      <w:r>
        <w:t>（七）执行政府债务管理制度和政策，拟订具体办法。负责政府债务限额管理、债券发行和还本付息等工作。执行国家外债管理政策，拟订具体办法，管理省政府国外债权、债务。开展对外财经交流。</w:t>
      </w:r>
    </w:p>
    <w:p>
      <w:pPr>
        <w:pStyle w:val="21"/>
      </w:pPr>
      <w:r>
        <w:t>（八）牵头编制国有资产管理情况报告。根据省政府授权，集中统一履行省级国有金融资本出资人职责。执行国有金融资本管理规章制度，制定具体办法。拟订行政事业单位国有资产管理制度并组织实施，制定需要全</w:t>
      </w:r>
      <w:r>
        <w:rPr>
          <w:rFonts w:hint="eastAsia"/>
          <w:lang w:eastAsia="zh-CN"/>
        </w:rPr>
        <w:t>县</w:t>
      </w:r>
      <w:r>
        <w:t>统一规定的开支标准和支出政策。</w:t>
      </w:r>
    </w:p>
    <w:p>
      <w:pPr>
        <w:pStyle w:val="21"/>
      </w:pPr>
      <w:r>
        <w:t>（九）负责审核并汇总编制全省国有资本经营预决算草案，组织实施国有资本经营预算制度，制定具体办法，收取</w:t>
      </w:r>
      <w:r>
        <w:rPr>
          <w:rFonts w:hint="eastAsia"/>
          <w:lang w:eastAsia="zh-CN"/>
        </w:rPr>
        <w:t>县</w:t>
      </w:r>
      <w:r>
        <w:t>属企业国有资本收益。组织实施企业财务制度。负责财政预算内行政事业单位和社会团体的非贸易外汇管理。</w:t>
      </w:r>
    </w:p>
    <w:p>
      <w:pPr>
        <w:pStyle w:val="21"/>
      </w:pPr>
      <w:r>
        <w:t>（十）负责审核并汇总编制全</w:t>
      </w:r>
      <w:r>
        <w:rPr>
          <w:rFonts w:hint="eastAsia"/>
          <w:lang w:eastAsia="zh-CN"/>
        </w:rPr>
        <w:t>县</w:t>
      </w:r>
      <w:r>
        <w:t>社会保险基金预决算草案，会同有关部门拟订有关资金（基金）财务管理制度并组织实施。承担社会保险基金财政监管工作。</w:t>
      </w:r>
    </w:p>
    <w:p>
      <w:pPr>
        <w:pStyle w:val="21"/>
      </w:pPr>
      <w:r>
        <w:t>（十一）负责办理和监督</w:t>
      </w:r>
      <w:r>
        <w:rPr>
          <w:rFonts w:hint="eastAsia"/>
          <w:lang w:eastAsia="zh-CN"/>
        </w:rPr>
        <w:t>县</w:t>
      </w:r>
      <w:r>
        <w:t>级财政的经济发展支出、</w:t>
      </w:r>
      <w:r>
        <w:rPr>
          <w:rFonts w:hint="eastAsia"/>
          <w:lang w:eastAsia="zh-CN"/>
        </w:rPr>
        <w:t>县</w:t>
      </w:r>
      <w:r>
        <w:t>级政府性投资项目的财政拨款，参与拟订</w:t>
      </w:r>
      <w:r>
        <w:rPr>
          <w:rFonts w:hint="eastAsia"/>
          <w:lang w:eastAsia="zh-CN"/>
        </w:rPr>
        <w:t>县</w:t>
      </w:r>
      <w:r>
        <w:t>级建设投资的有关政策，制定基建财务管理制度。负责财政预算评审管理。</w:t>
      </w:r>
    </w:p>
    <w:p>
      <w:pPr>
        <w:pStyle w:val="21"/>
      </w:pPr>
      <w:r>
        <w:t>（十二）负责管理全省会计工作，监督和规范会计行为，组织实施会计制度，指导和监督注册会计师和会计师事务所的业务，指导和管理社会审计。依法管理资产评估有关工作。</w:t>
      </w:r>
    </w:p>
    <w:p>
      <w:pPr>
        <w:pStyle w:val="21"/>
      </w:pPr>
      <w:r>
        <w:t>（十三）完成</w:t>
      </w:r>
      <w:r>
        <w:rPr>
          <w:rFonts w:hint="eastAsia"/>
          <w:lang w:eastAsia="zh-CN"/>
        </w:rPr>
        <w:t>县</w:t>
      </w:r>
      <w:r>
        <w:t>委、</w:t>
      </w:r>
      <w:r>
        <w:rPr>
          <w:rFonts w:hint="eastAsia"/>
          <w:lang w:eastAsia="zh-CN"/>
        </w:rPr>
        <w:t>县</w:t>
      </w:r>
      <w:r>
        <w:t>政府交办的其他任务。</w:t>
      </w:r>
    </w:p>
    <w:p>
      <w:pPr>
        <w:ind w:firstLine="640"/>
        <w:rPr>
          <w:rFonts w:hint="eastAsia"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涞源县杨家庄镇人民政府本级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ind w:firstLine="640"/>
        <w:rPr>
          <w:rFonts w:ascii="方正楷体_GBK" w:hAnsi="方正楷体_GBK" w:eastAsia="方正楷体_GBK" w:cs="方正楷体_GBK"/>
          <w:b/>
          <w:color w:val="000000"/>
          <w:sz w:val="32"/>
        </w:rPr>
      </w:pPr>
    </w:p>
    <w:p>
      <w:pPr>
        <w:spacing w:before="10" w:after="10" w:line="360" w:lineRule="auto"/>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34"/>
        <w:ind w:firstLine="1489" w:firstLineChars="532"/>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lang w:eastAsia="zh-CN"/>
        </w:rPr>
        <w:t>涞源县杨家庄镇人民政府机关的收支包含在部门</w:t>
      </w:r>
      <w:r>
        <w:t>预算中。</w:t>
      </w:r>
    </w:p>
    <w:p>
      <w:pPr>
        <w:spacing w:line="500" w:lineRule="exact"/>
        <w:ind w:firstLine="560"/>
      </w:pPr>
    </w:p>
    <w:p>
      <w:pPr>
        <w:pStyle w:val="22"/>
      </w:pPr>
      <w:r>
        <w:t>1、收入说明</w:t>
      </w:r>
    </w:p>
    <w:p>
      <w:pPr>
        <w:pStyle w:val="22"/>
      </w:pPr>
      <w:r>
        <w:t>反映本单位当年全部收入。2022年预算收入943.26万元，其中：一般公共预算收入943.26，，基金预算收入0万元，国有资本经营预算收入0万元，财政专户核拨收入0万元，单位资金收入0万元，上年结转结余0万元。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w:t>
      </w:r>
      <w:r>
        <w:rPr>
          <w:rFonts w:hint="eastAsia"/>
          <w:lang w:eastAsia="zh-CN"/>
        </w:rPr>
        <w:t>涞源县杨家庄镇人民政府年度单位</w:t>
      </w:r>
      <w:r>
        <w:t>预算中支出预算的总体情况。2022年支出预算943.26万元，其中基本支出667.72，包括人员经费621.83万元和日常公用经费45.59万元；项目支出275.54万元，主要为集中支付工作专项经费。</w:t>
      </w:r>
    </w:p>
    <w:p>
      <w:pPr>
        <w:pStyle w:val="22"/>
      </w:pPr>
      <w:r>
        <w:t>3、比上年增减情况</w:t>
      </w:r>
    </w:p>
    <w:p>
      <w:pPr>
        <w:pStyle w:val="22"/>
      </w:pPr>
      <w:r>
        <w:t>2021年预算收支安排724.86，2022年预算收支安排943.26万元，较2021年预算增加,218.4万元，其中基本支出增加209.12万元，主要为增加人员经费支出；项目支出增加9.28万元，主要防火队员工资。</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bookmarkStart w:id="12" w:name="_Toc_3_3_0000000013"/>
      <w:r>
        <w:t>2022年，我单位运行经费共计安排45.89万元，主要用于日常维修、办公用房水电费、办公用房取暖费等日常运行支出。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4"/>
      </w:pPr>
      <w:r>
        <w:t>2022年，我单位财政拨款“三公”经费预算安排12万元，其中因公出国（境）费0万元；公务用车购置及运维费0万元（其中：公务用车购置费为0万元，公务用车运维费7万元)；公务接待费5万元。与2021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6"/>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6"/>
      </w:pPr>
      <w:r>
        <w:t>社会事务办公室（同时挂计划生育办公室牌子）：负责乡镇的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6"/>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6"/>
      </w:pPr>
      <w:r>
        <w:t>财政所：负责乡镇财政预算及执行，监管乡镇、村专项资金的使用，开展绩效分析，搞好定期定补人员的管理。</w:t>
      </w:r>
    </w:p>
    <w:p>
      <w:pPr>
        <w:pStyle w:val="26"/>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p>
    <w:p>
      <w:pPr>
        <w:pStyle w:val="27"/>
      </w:pPr>
      <w:r>
        <w:t>在县委、县政府的坚强领导下，我乡将紧紧围绕县委、县政府决策部署，积极适应经济社会发展新常态，</w:t>
      </w:r>
      <w:bookmarkStart w:id="18" w:name="_GoBack"/>
      <w:bookmarkEnd w:id="18"/>
      <w:r>
        <w:t>紧抓“三条线”（即主抓项目建设一条主线不放松、掌控安全稳定一条底线不反弹、建设民生保障一条基础线不含糊），团结协作，</w:t>
      </w:r>
      <w:r>
        <w:rPr>
          <w:rFonts w:hint="eastAsia"/>
          <w:lang w:eastAsia="zh-CN"/>
        </w:rPr>
        <w:t>勠力同心</w:t>
      </w:r>
      <w:r>
        <w:t>，扎实进取，奋力打造“平安、富裕、法治、美丽”新杨家庄镇。</w:t>
      </w:r>
    </w:p>
    <w:p>
      <w:pPr>
        <w:pStyle w:val="27"/>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管理</w:t>
      </w:r>
      <w:r>
        <w:rPr>
          <w:rFonts w:hint="eastAsia"/>
          <w:lang w:val="en-US" w:eastAsia="zh-CN"/>
        </w:rPr>
        <w:t>制度</w:t>
      </w:r>
      <w:r>
        <w:t>。严格按照</w:t>
      </w:r>
      <w:r>
        <w:rPr>
          <w:rFonts w:hint="eastAsia"/>
          <w:lang w:val="en-US" w:eastAsia="zh-CN"/>
        </w:rPr>
        <w:t>制度</w:t>
      </w:r>
      <w:r>
        <w:t>要求，加强教育，不断提高党性修养，确保发挥先锋模范带头作用。</w:t>
      </w:r>
    </w:p>
    <w:p>
      <w:pPr>
        <w:pStyle w:val="27"/>
      </w:pPr>
      <w:r>
        <w:t>二、围绕项目建设强力推动，在经济社会发展上取得新突破。一是倾力推动乡村旅游项目。依托境内的明长城，大力发展长城沿线的隋家庄、土安两个村的乡村旅游项目。二是大力发展养殖项目。1、大力发展井家滩村肉牛养殖项目；2、加快推进三道城村贵妃鸡养殖扩大规模项目。</w:t>
      </w:r>
    </w:p>
    <w:p>
      <w:pPr>
        <w:pStyle w:val="27"/>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7"/>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第二部分  专项资金绩效目标</w:t>
      </w:r>
    </w:p>
    <w:p>
      <w:pPr>
        <w:pStyle w:val="28"/>
      </w:pPr>
    </w:p>
    <w:p>
      <w:pPr>
        <w:pStyle w:val="28"/>
      </w:pPr>
    </w:p>
    <w:p>
      <w:pPr>
        <w:pStyle w:val="28"/>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before="0" w:after="0"/>
        <w:ind w:firstLine="560"/>
        <w:jc w:val="left"/>
        <w:outlineLvl w:val="9"/>
      </w:pPr>
      <w:r>
        <w:rPr>
          <w:rFonts w:ascii="方正仿宋_GBK" w:hAnsi="方正仿宋_GBK" w:eastAsia="方正仿宋_GBK" w:cs="方正仿宋_GBK"/>
          <w:b/>
          <w:color w:val="000000"/>
          <w:sz w:val="28"/>
        </w:rPr>
        <w:t>1、 杨家庄镇2022年村级组织办公经费绩效目标表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1.保证工作按时完成</w:t>
            </w:r>
          </w:p>
          <w:p>
            <w:pPr>
              <w:pStyle w:val="16"/>
            </w:pPr>
            <w:r>
              <w:t>2.工作顺利展开</w:t>
            </w:r>
          </w:p>
          <w:p>
            <w:pPr>
              <w:pStyle w:val="16"/>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培训覆盖率（%）</w:t>
            </w:r>
          </w:p>
        </w:tc>
        <w:tc>
          <w:tcPr>
            <w:tcW w:w="2835" w:type="dxa"/>
            <w:vAlign w:val="center"/>
          </w:tcPr>
          <w:p>
            <w:pPr>
              <w:pStyle w:val="16"/>
            </w:pPr>
            <w:r>
              <w:t>培训覆盖率（%）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≥9分</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2、杨家庄镇2022年285个村服务群众专项经费绩效目标表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1.保证工作按时完成</w:t>
            </w:r>
          </w:p>
          <w:p>
            <w:pPr>
              <w:pStyle w:val="16"/>
            </w:pPr>
            <w:r>
              <w:t>2.工作顺利展开</w:t>
            </w:r>
          </w:p>
          <w:p>
            <w:pPr>
              <w:pStyle w:val="16"/>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培训覆盖率（%）</w:t>
            </w:r>
          </w:p>
        </w:tc>
        <w:tc>
          <w:tcPr>
            <w:tcW w:w="2835" w:type="dxa"/>
            <w:vAlign w:val="center"/>
          </w:tcPr>
          <w:p>
            <w:pPr>
              <w:pStyle w:val="16"/>
            </w:pPr>
            <w:r>
              <w:t>培训覆盖率（%）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≥9分</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3、杨家庄镇2022年村党组织活动经费绩效目标表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1.保证工作按时完成</w:t>
            </w:r>
          </w:p>
          <w:p>
            <w:pPr>
              <w:pStyle w:val="16"/>
            </w:pPr>
            <w:r>
              <w:t>2.工作顺利展开</w:t>
            </w:r>
          </w:p>
          <w:p>
            <w:pPr>
              <w:pStyle w:val="16"/>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培训覆盖率（%）</w:t>
            </w:r>
          </w:p>
        </w:tc>
        <w:tc>
          <w:tcPr>
            <w:tcW w:w="2835" w:type="dxa"/>
            <w:vAlign w:val="center"/>
          </w:tcPr>
          <w:p>
            <w:pPr>
              <w:pStyle w:val="16"/>
            </w:pPr>
            <w:r>
              <w:t>培训覆盖率（%）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≥9分</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4、杨家庄镇2022年农村离任两委干部补贴绩效目标表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1.保证工作按时完成</w:t>
            </w:r>
          </w:p>
          <w:p>
            <w:pPr>
              <w:pStyle w:val="16"/>
            </w:pPr>
            <w:r>
              <w:t>2.工作顺利展开</w:t>
            </w:r>
          </w:p>
          <w:p>
            <w:pPr>
              <w:pStyle w:val="16"/>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培训覆盖率（%）</w:t>
            </w:r>
          </w:p>
        </w:tc>
        <w:tc>
          <w:tcPr>
            <w:tcW w:w="2835" w:type="dxa"/>
            <w:vAlign w:val="center"/>
          </w:tcPr>
          <w:p>
            <w:pPr>
              <w:pStyle w:val="16"/>
            </w:pPr>
            <w:r>
              <w:t>培训覆盖率（%）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≥9分</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5、杨家庄镇2022年农村现任两委干部养老保险绩效目标表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1.保证工作按时完成</w:t>
            </w:r>
          </w:p>
          <w:p>
            <w:pPr>
              <w:pStyle w:val="16"/>
            </w:pPr>
            <w:r>
              <w:t>2.工作顺利展开</w:t>
            </w:r>
          </w:p>
          <w:p>
            <w:pPr>
              <w:pStyle w:val="16"/>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培训覆盖率（%）</w:t>
            </w:r>
          </w:p>
        </w:tc>
        <w:tc>
          <w:tcPr>
            <w:tcW w:w="2835" w:type="dxa"/>
            <w:vAlign w:val="center"/>
          </w:tcPr>
          <w:p>
            <w:pPr>
              <w:pStyle w:val="16"/>
            </w:pPr>
            <w:r>
              <w:t>培训覆盖率（%）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≥9分</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6、杨家庄镇防火队员8个月防火期工资绩效目标表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1.杨家庄镇防火队员8个月防火期工资</w:t>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资金保障率</w:t>
            </w:r>
          </w:p>
        </w:tc>
        <w:tc>
          <w:tcPr>
            <w:tcW w:w="2835" w:type="dxa"/>
            <w:vAlign w:val="center"/>
          </w:tcPr>
          <w:p>
            <w:pPr>
              <w:pStyle w:val="16"/>
            </w:pPr>
            <w:r>
              <w:t>资金保障率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≥100%</w:t>
            </w:r>
          </w:p>
        </w:tc>
        <w:tc>
          <w:tcPr>
            <w:tcW w:w="2268" w:type="dxa"/>
            <w:vAlign w:val="center"/>
          </w:tcPr>
          <w:p>
            <w:pPr>
              <w:pStyle w:val="16"/>
            </w:pPr>
            <w:r>
              <w:t>依据工作实施方案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7、杨家庄镇防火专项经费绩效目标表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1.杨家庄镇防火专项经费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8、杨家庄镇防贫检测员劳务报酬绩效目标表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1.]杨家庄镇防贫检测员劳务报酬</w:t>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资金保障率</w:t>
            </w:r>
          </w:p>
        </w:tc>
        <w:tc>
          <w:tcPr>
            <w:tcW w:w="2835" w:type="dxa"/>
            <w:vAlign w:val="center"/>
          </w:tcPr>
          <w:p>
            <w:pPr>
              <w:pStyle w:val="16"/>
            </w:pPr>
            <w:r>
              <w:t>资金保障率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≥100%</w:t>
            </w:r>
          </w:p>
        </w:tc>
        <w:tc>
          <w:tcPr>
            <w:tcW w:w="2268" w:type="dxa"/>
            <w:vAlign w:val="center"/>
          </w:tcPr>
          <w:p>
            <w:pPr>
              <w:pStyle w:val="16"/>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≥100%</w:t>
            </w:r>
          </w:p>
        </w:tc>
        <w:tc>
          <w:tcPr>
            <w:tcW w:w="2268" w:type="dxa"/>
            <w:vAlign w:val="center"/>
          </w:tcPr>
          <w:p>
            <w:pPr>
              <w:pStyle w:val="16"/>
            </w:pPr>
            <w:r>
              <w:t>依据工作实施方案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9、杨家庄镇防汛专项经费绩效目标表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10、杨家庄镇计划生育专项经费绩效目标表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11、杨家庄镇民政统筹专项经费绩效目标表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12、杨家庄镇农村环境治理费绩效目标表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13、杨家庄镇人大主席团工作经费绩效目标表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14、杨家庄镇卫生补助专项经费绩效目标表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15、杨家庄镇信访稳定经费绩效目标表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服务村数量</w:t>
            </w:r>
          </w:p>
        </w:tc>
        <w:tc>
          <w:tcPr>
            <w:tcW w:w="2835" w:type="dxa"/>
            <w:vAlign w:val="center"/>
          </w:tcPr>
          <w:p>
            <w:pPr>
              <w:pStyle w:val="16"/>
            </w:pPr>
            <w:r>
              <w:t>服务村数量</w:t>
            </w:r>
          </w:p>
        </w:tc>
        <w:tc>
          <w:tcPr>
            <w:tcW w:w="2551" w:type="dxa"/>
            <w:vAlign w:val="center"/>
          </w:tcPr>
          <w:p>
            <w:pPr>
              <w:pStyle w:val="16"/>
            </w:pPr>
            <w:r>
              <w:t>≥21个</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服务质量提高率</w:t>
            </w:r>
          </w:p>
        </w:tc>
        <w:tc>
          <w:tcPr>
            <w:tcW w:w="2835" w:type="dxa"/>
            <w:vAlign w:val="center"/>
          </w:tcPr>
          <w:p>
            <w:pPr>
              <w:pStyle w:val="16"/>
            </w:pPr>
            <w:r>
              <w:t>服务质量提高率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≥25.06万元</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税收增长率</w:t>
            </w:r>
          </w:p>
        </w:tc>
        <w:tc>
          <w:tcPr>
            <w:tcW w:w="2835" w:type="dxa"/>
            <w:vAlign w:val="center"/>
          </w:tcPr>
          <w:p>
            <w:pPr>
              <w:pStyle w:val="16"/>
            </w:pPr>
            <w:r>
              <w:t>税收增长率</w:t>
            </w:r>
          </w:p>
        </w:tc>
        <w:tc>
          <w:tcPr>
            <w:tcW w:w="2551" w:type="dxa"/>
            <w:vAlign w:val="center"/>
          </w:tcPr>
          <w:p>
            <w:pPr>
              <w:pStyle w:val="16"/>
            </w:pPr>
            <w:r>
              <w:t>≥100%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≥15%</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≥50%</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资金使用年限</w:t>
            </w:r>
          </w:p>
        </w:tc>
        <w:tc>
          <w:tcPr>
            <w:tcW w:w="2835" w:type="dxa"/>
            <w:vAlign w:val="center"/>
          </w:tcPr>
          <w:p>
            <w:pPr>
              <w:pStyle w:val="16"/>
            </w:pPr>
            <w:r>
              <w:t>资金使用年限</w:t>
            </w:r>
          </w:p>
        </w:tc>
        <w:tc>
          <w:tcPr>
            <w:tcW w:w="2551" w:type="dxa"/>
            <w:vAlign w:val="center"/>
          </w:tcPr>
          <w:p>
            <w:pPr>
              <w:pStyle w:val="16"/>
            </w:pPr>
            <w:r>
              <w:t>≥1年</w:t>
            </w:r>
          </w:p>
        </w:tc>
        <w:tc>
          <w:tcPr>
            <w:tcW w:w="2268" w:type="dxa"/>
            <w:vAlign w:val="center"/>
          </w:tcPr>
          <w:p>
            <w:pPr>
              <w:pStyle w:val="16"/>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w:t>
            </w:r>
          </w:p>
        </w:tc>
        <w:tc>
          <w:tcPr>
            <w:tcW w:w="2268" w:type="dxa"/>
            <w:vAlign w:val="center"/>
          </w:tcPr>
          <w:p>
            <w:pPr>
              <w:pStyle w:val="16"/>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16、杨家庄镇小河片区2022年工作经费绩效目标表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培训覆盖率（%）</w:t>
            </w:r>
          </w:p>
        </w:tc>
        <w:tc>
          <w:tcPr>
            <w:tcW w:w="2835" w:type="dxa"/>
            <w:vAlign w:val="center"/>
          </w:tcPr>
          <w:p>
            <w:pPr>
              <w:pStyle w:val="16"/>
            </w:pPr>
            <w:r>
              <w:t>培训覆盖率（%）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≥9分</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≥9分</w:t>
            </w:r>
          </w:p>
        </w:tc>
        <w:tc>
          <w:tcPr>
            <w:tcW w:w="2268" w:type="dxa"/>
            <w:vAlign w:val="center"/>
          </w:tcPr>
          <w:p>
            <w:pPr>
              <w:pStyle w:val="16"/>
            </w:pPr>
            <w:r>
              <w:t>依据文件要求</w:t>
            </w:r>
          </w:p>
        </w:tc>
      </w:tr>
    </w:tbl>
    <w:p>
      <w:pPr>
        <w:pStyle w:val="28"/>
        <w:numPr>
          <w:ilvl w:val="0"/>
          <w:numId w:val="0"/>
        </w:numPr>
        <w:rPr>
          <w:rFonts w:ascii="方正楷体_GBK" w:hAnsi="方正楷体_GBK" w:eastAsia="方正楷体_GBK" w:cs="方正楷体_GBK"/>
          <w:b/>
          <w:color w:val="000000"/>
          <w:sz w:val="32"/>
        </w:rPr>
      </w:pPr>
    </w:p>
    <w:p>
      <w:pPr>
        <w:spacing w:before="10" w:after="10"/>
        <w:ind w:firstLine="640"/>
        <w:outlineLvl w:val="2"/>
        <w:rPr>
          <w:rFonts w:ascii="黑体" w:hAnsi="黑体" w:eastAsia="黑体" w:cs="黑体"/>
          <w:color w:val="000000"/>
          <w:sz w:val="32"/>
        </w:rPr>
      </w:pPr>
      <w:bookmarkStart w:id="14" w:name="_Toc_3_3_0000000015"/>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2022年，涞源县杨家庄镇人民政府安排政府采购预算0.00万元。具体内容见下表。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985涞源县杨家庄镇人民政府</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jc w:val="center"/>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涞源县杨家庄镇人民政府（含所属单位）上年末固定资产金额为291.58万元（详见下表）。本年度拟购置固定资产总额为0.00万元，已按要求列入政府采购预算，详见政府采购预算表。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985涞源县杨家庄镇人民政府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291.58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3360</w:t>
            </w:r>
          </w:p>
        </w:tc>
        <w:tc>
          <w:tcPr>
            <w:tcW w:w="2835" w:type="dxa"/>
            <w:vAlign w:val="center"/>
          </w:tcPr>
          <w:p>
            <w:pPr>
              <w:pStyle w:val="15"/>
            </w:pPr>
            <w:r>
              <w:t>138.73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12</w:t>
            </w:r>
          </w:p>
        </w:tc>
        <w:tc>
          <w:tcPr>
            <w:tcW w:w="2835" w:type="dxa"/>
            <w:vAlign w:val="center"/>
          </w:tcPr>
          <w:p>
            <w:pPr>
              <w:pStyle w:val="15"/>
            </w:pPr>
            <w:r>
              <w:t>74.59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78.26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73AA8"/>
    <w:multiLevelType w:val="singleLevel"/>
    <w:tmpl w:val="9D673AA8"/>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GZhOWI1Yzc2M2JlYmVmMTc1NWE1N2U1MGE3NDM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3F91567"/>
    <w:rsid w:val="050B1435"/>
    <w:rsid w:val="05A66132"/>
    <w:rsid w:val="081E0B1B"/>
    <w:rsid w:val="08422A5C"/>
    <w:rsid w:val="08601134"/>
    <w:rsid w:val="0E1716F3"/>
    <w:rsid w:val="0E26072A"/>
    <w:rsid w:val="0E4F265B"/>
    <w:rsid w:val="0F223EFD"/>
    <w:rsid w:val="0F933B9D"/>
    <w:rsid w:val="11034202"/>
    <w:rsid w:val="133D279D"/>
    <w:rsid w:val="1462390E"/>
    <w:rsid w:val="16A86180"/>
    <w:rsid w:val="17BE19D3"/>
    <w:rsid w:val="1ED51BD8"/>
    <w:rsid w:val="205E21BA"/>
    <w:rsid w:val="20DE6C42"/>
    <w:rsid w:val="21661111"/>
    <w:rsid w:val="257C62A1"/>
    <w:rsid w:val="25FF0D4C"/>
    <w:rsid w:val="289F315B"/>
    <w:rsid w:val="2F4225B2"/>
    <w:rsid w:val="30AB4413"/>
    <w:rsid w:val="30B33C47"/>
    <w:rsid w:val="310F4C70"/>
    <w:rsid w:val="3267118D"/>
    <w:rsid w:val="32F41D09"/>
    <w:rsid w:val="334E5377"/>
    <w:rsid w:val="338E4536"/>
    <w:rsid w:val="35AC43BC"/>
    <w:rsid w:val="37BD53AB"/>
    <w:rsid w:val="385B52F0"/>
    <w:rsid w:val="3A8A577B"/>
    <w:rsid w:val="3BCE7B87"/>
    <w:rsid w:val="3D6E5379"/>
    <w:rsid w:val="3E693DBD"/>
    <w:rsid w:val="405368AD"/>
    <w:rsid w:val="411009B8"/>
    <w:rsid w:val="4151103E"/>
    <w:rsid w:val="42900957"/>
    <w:rsid w:val="4592456A"/>
    <w:rsid w:val="45BC7FD1"/>
    <w:rsid w:val="461D45AD"/>
    <w:rsid w:val="46473E8B"/>
    <w:rsid w:val="4BC60602"/>
    <w:rsid w:val="4DC66910"/>
    <w:rsid w:val="50E377D9"/>
    <w:rsid w:val="547D407D"/>
    <w:rsid w:val="55D72F60"/>
    <w:rsid w:val="56C94A57"/>
    <w:rsid w:val="57664AF0"/>
    <w:rsid w:val="59E12E5E"/>
    <w:rsid w:val="5B767D8B"/>
    <w:rsid w:val="5BF3649C"/>
    <w:rsid w:val="5D7A3273"/>
    <w:rsid w:val="5EC451BB"/>
    <w:rsid w:val="5F645F89"/>
    <w:rsid w:val="5F93061C"/>
    <w:rsid w:val="613320B7"/>
    <w:rsid w:val="62281F99"/>
    <w:rsid w:val="648B13F7"/>
    <w:rsid w:val="64D70FAB"/>
    <w:rsid w:val="6EB1129B"/>
    <w:rsid w:val="6F9856CF"/>
    <w:rsid w:val="73AD1EC2"/>
    <w:rsid w:val="757823A6"/>
    <w:rsid w:val="796A6036"/>
    <w:rsid w:val="79F7703C"/>
    <w:rsid w:val="7A3B27A0"/>
    <w:rsid w:val="7A7C01D3"/>
    <w:rsid w:val="7FE8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53</Pages>
  <Words>13400</Words>
  <Characters>15926</Characters>
  <Lines>443</Lines>
  <Paragraphs>124</Paragraphs>
  <TotalTime>0</TotalTime>
  <ScaleCrop>false</ScaleCrop>
  <LinksUpToDate>false</LinksUpToDate>
  <CharactersWithSpaces>16101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2024-07-18T07:19:42Z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22AAF5807A894A2BAECFA860CF8B1767_13</vt:lpwstr>
  </property>
</Properties>
</file>