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一、中国共产党涞源县委员会党校本级收支预算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一、中国共产党涞源县委员会党校本级收支预算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260.19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200.72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260.19</w:t>
            </w:r>
          </w:p>
        </w:tc>
        <w:tc>
          <w:tcPr>
            <w:tcW w:w="4535" w:type="dxa"/>
            <w:vAlign w:val="center"/>
          </w:tcPr>
          <w:p>
            <w:pPr>
              <w:pStyle w:val="14"/>
            </w:pPr>
            <w:r>
              <w:t>本年支出合计</w:t>
            </w:r>
          </w:p>
        </w:tc>
        <w:tc>
          <w:tcPr>
            <w:tcW w:w="2126" w:type="dxa"/>
            <w:vAlign w:val="center"/>
          </w:tcPr>
          <w:p>
            <w:pPr>
              <w:pStyle w:val="15"/>
            </w:pPr>
            <w:r>
              <w:t>260.19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260.19</w:t>
            </w:r>
          </w:p>
        </w:tc>
        <w:tc>
          <w:tcPr>
            <w:tcW w:w="4535" w:type="dxa"/>
            <w:vAlign w:val="center"/>
          </w:tcPr>
          <w:p>
            <w:pPr>
              <w:pStyle w:val="14"/>
            </w:pPr>
            <w:r>
              <w:t>支出总计</w:t>
            </w:r>
          </w:p>
        </w:tc>
        <w:tc>
          <w:tcPr>
            <w:tcW w:w="2126" w:type="dxa"/>
            <w:vAlign w:val="center"/>
          </w:tcPr>
          <w:p>
            <w:pPr>
              <w:pStyle w:val="15"/>
            </w:pPr>
            <w:r>
              <w:t>260.19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260.19</w:t>
            </w:r>
          </w:p>
        </w:tc>
        <w:tc>
          <w:tcPr>
            <w:tcW w:w="1134" w:type="dxa"/>
            <w:vAlign w:val="center"/>
          </w:tcPr>
          <w:p>
            <w:pPr>
              <w:pStyle w:val="15"/>
            </w:pPr>
            <w:r>
              <w:t>260.19</w:t>
            </w:r>
          </w:p>
        </w:tc>
        <w:tc>
          <w:tcPr>
            <w:tcW w:w="1134" w:type="dxa"/>
            <w:vAlign w:val="center"/>
          </w:tcPr>
          <w:p>
            <w:pPr>
              <w:pStyle w:val="15"/>
            </w:pPr>
            <w:r>
              <w:t>260.19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200.72</w:t>
            </w:r>
          </w:p>
        </w:tc>
        <w:tc>
          <w:tcPr>
            <w:tcW w:w="1134" w:type="dxa"/>
            <w:vAlign w:val="center"/>
          </w:tcPr>
          <w:p>
            <w:pPr>
              <w:pStyle w:val="11"/>
            </w:pPr>
            <w:r>
              <w:t>200.72</w:t>
            </w:r>
          </w:p>
        </w:tc>
        <w:tc>
          <w:tcPr>
            <w:tcW w:w="1134" w:type="dxa"/>
            <w:vAlign w:val="center"/>
          </w:tcPr>
          <w:p>
            <w:pPr>
              <w:pStyle w:val="11"/>
            </w:pPr>
            <w:r>
              <w:t>200.72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200.72</w:t>
            </w:r>
          </w:p>
        </w:tc>
        <w:tc>
          <w:tcPr>
            <w:tcW w:w="1134" w:type="dxa"/>
            <w:vAlign w:val="center"/>
          </w:tcPr>
          <w:p>
            <w:pPr>
              <w:pStyle w:val="11"/>
            </w:pPr>
            <w:r>
              <w:t>200.72</w:t>
            </w:r>
          </w:p>
        </w:tc>
        <w:tc>
          <w:tcPr>
            <w:tcW w:w="1134" w:type="dxa"/>
            <w:vAlign w:val="center"/>
          </w:tcPr>
          <w:p>
            <w:pPr>
              <w:pStyle w:val="11"/>
            </w:pPr>
            <w:r>
              <w:t>200.72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200.72</w:t>
            </w:r>
          </w:p>
        </w:tc>
        <w:tc>
          <w:tcPr>
            <w:tcW w:w="1134" w:type="dxa"/>
            <w:vAlign w:val="center"/>
          </w:tcPr>
          <w:p>
            <w:pPr>
              <w:pStyle w:val="11"/>
            </w:pPr>
            <w:r>
              <w:t>200.72</w:t>
            </w:r>
          </w:p>
        </w:tc>
        <w:tc>
          <w:tcPr>
            <w:tcW w:w="1134" w:type="dxa"/>
            <w:vAlign w:val="center"/>
          </w:tcPr>
          <w:p>
            <w:pPr>
              <w:pStyle w:val="11"/>
            </w:pPr>
            <w:r>
              <w:t>200.72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47.23</w:t>
            </w:r>
          </w:p>
        </w:tc>
        <w:tc>
          <w:tcPr>
            <w:tcW w:w="1134" w:type="dxa"/>
            <w:vAlign w:val="center"/>
          </w:tcPr>
          <w:p>
            <w:pPr>
              <w:pStyle w:val="11"/>
            </w:pPr>
            <w:r>
              <w:t>47.23</w:t>
            </w:r>
          </w:p>
        </w:tc>
        <w:tc>
          <w:tcPr>
            <w:tcW w:w="1134" w:type="dxa"/>
            <w:vAlign w:val="center"/>
          </w:tcPr>
          <w:p>
            <w:pPr>
              <w:pStyle w:val="11"/>
            </w:pPr>
            <w:r>
              <w:t>47.23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47.23</w:t>
            </w:r>
          </w:p>
        </w:tc>
        <w:tc>
          <w:tcPr>
            <w:tcW w:w="1134" w:type="dxa"/>
            <w:vAlign w:val="center"/>
          </w:tcPr>
          <w:p>
            <w:pPr>
              <w:pStyle w:val="11"/>
            </w:pPr>
            <w:r>
              <w:t>47.23</w:t>
            </w:r>
          </w:p>
        </w:tc>
        <w:tc>
          <w:tcPr>
            <w:tcW w:w="1134" w:type="dxa"/>
            <w:vAlign w:val="center"/>
          </w:tcPr>
          <w:p>
            <w:pPr>
              <w:pStyle w:val="11"/>
            </w:pPr>
            <w:r>
              <w:t>47.23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24.49</w:t>
            </w:r>
          </w:p>
        </w:tc>
        <w:tc>
          <w:tcPr>
            <w:tcW w:w="1134" w:type="dxa"/>
            <w:vAlign w:val="center"/>
          </w:tcPr>
          <w:p>
            <w:pPr>
              <w:pStyle w:val="11"/>
            </w:pPr>
            <w:r>
              <w:t>24.49</w:t>
            </w:r>
          </w:p>
        </w:tc>
        <w:tc>
          <w:tcPr>
            <w:tcW w:w="1134" w:type="dxa"/>
            <w:vAlign w:val="center"/>
          </w:tcPr>
          <w:p>
            <w:pPr>
              <w:pStyle w:val="11"/>
            </w:pPr>
            <w:r>
              <w:t>24.49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260.19</w:t>
            </w:r>
          </w:p>
        </w:tc>
        <w:tc>
          <w:tcPr>
            <w:tcW w:w="1361" w:type="dxa"/>
            <w:vAlign w:val="center"/>
          </w:tcPr>
          <w:p>
            <w:pPr>
              <w:pStyle w:val="15"/>
            </w:pPr>
            <w:r>
              <w:t>249.33</w:t>
            </w:r>
          </w:p>
        </w:tc>
        <w:tc>
          <w:tcPr>
            <w:tcW w:w="1361" w:type="dxa"/>
            <w:vAlign w:val="center"/>
          </w:tcPr>
          <w:p>
            <w:pPr>
              <w:pStyle w:val="15"/>
            </w:pPr>
            <w:r>
              <w:t>10.86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200.72</w:t>
            </w:r>
          </w:p>
        </w:tc>
        <w:tc>
          <w:tcPr>
            <w:tcW w:w="1361" w:type="dxa"/>
            <w:vAlign w:val="center"/>
          </w:tcPr>
          <w:p>
            <w:pPr>
              <w:pStyle w:val="11"/>
            </w:pPr>
            <w:r>
              <w:t>189.86</w:t>
            </w:r>
          </w:p>
        </w:tc>
        <w:tc>
          <w:tcPr>
            <w:tcW w:w="1361" w:type="dxa"/>
            <w:vAlign w:val="center"/>
          </w:tcPr>
          <w:p>
            <w:pPr>
              <w:pStyle w:val="11"/>
            </w:pPr>
            <w:r>
              <w:t>10.86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200.72</w:t>
            </w:r>
          </w:p>
        </w:tc>
        <w:tc>
          <w:tcPr>
            <w:tcW w:w="1361" w:type="dxa"/>
            <w:vAlign w:val="center"/>
          </w:tcPr>
          <w:p>
            <w:pPr>
              <w:pStyle w:val="11"/>
            </w:pPr>
            <w:r>
              <w:t>189.86</w:t>
            </w:r>
          </w:p>
        </w:tc>
        <w:tc>
          <w:tcPr>
            <w:tcW w:w="1361" w:type="dxa"/>
            <w:vAlign w:val="center"/>
          </w:tcPr>
          <w:p>
            <w:pPr>
              <w:pStyle w:val="11"/>
            </w:pPr>
            <w:r>
              <w:t>10.86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200.72</w:t>
            </w:r>
          </w:p>
        </w:tc>
        <w:tc>
          <w:tcPr>
            <w:tcW w:w="1361" w:type="dxa"/>
            <w:vAlign w:val="center"/>
          </w:tcPr>
          <w:p>
            <w:pPr>
              <w:pStyle w:val="11"/>
            </w:pPr>
            <w:r>
              <w:t>189.86</w:t>
            </w:r>
          </w:p>
        </w:tc>
        <w:tc>
          <w:tcPr>
            <w:tcW w:w="1361" w:type="dxa"/>
            <w:vAlign w:val="center"/>
          </w:tcPr>
          <w:p>
            <w:pPr>
              <w:pStyle w:val="11"/>
            </w:pPr>
            <w:r>
              <w:t>10.86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47.23</w:t>
            </w:r>
          </w:p>
        </w:tc>
        <w:tc>
          <w:tcPr>
            <w:tcW w:w="1361" w:type="dxa"/>
            <w:vAlign w:val="center"/>
          </w:tcPr>
          <w:p>
            <w:pPr>
              <w:pStyle w:val="11"/>
            </w:pPr>
            <w:r>
              <w:t>47.23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47.23</w:t>
            </w:r>
          </w:p>
        </w:tc>
        <w:tc>
          <w:tcPr>
            <w:tcW w:w="1361" w:type="dxa"/>
            <w:vAlign w:val="center"/>
          </w:tcPr>
          <w:p>
            <w:pPr>
              <w:pStyle w:val="11"/>
            </w:pPr>
            <w:r>
              <w:t>47.23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24.49</w:t>
            </w:r>
          </w:p>
        </w:tc>
        <w:tc>
          <w:tcPr>
            <w:tcW w:w="1361" w:type="dxa"/>
            <w:vAlign w:val="center"/>
          </w:tcPr>
          <w:p>
            <w:pPr>
              <w:pStyle w:val="11"/>
            </w:pPr>
            <w:r>
              <w:t>24.49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12.24</w:t>
            </w:r>
          </w:p>
        </w:tc>
        <w:tc>
          <w:tcPr>
            <w:tcW w:w="1361" w:type="dxa"/>
            <w:vAlign w:val="center"/>
          </w:tcPr>
          <w:p>
            <w:pPr>
              <w:pStyle w:val="11"/>
            </w:pPr>
            <w:r>
              <w:t>12.24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12.24</w:t>
            </w:r>
          </w:p>
        </w:tc>
        <w:tc>
          <w:tcPr>
            <w:tcW w:w="1361" w:type="dxa"/>
            <w:vAlign w:val="center"/>
          </w:tcPr>
          <w:p>
            <w:pPr>
              <w:pStyle w:val="11"/>
            </w:pPr>
            <w:r>
              <w:t>12.24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12.24</w:t>
            </w:r>
          </w:p>
        </w:tc>
        <w:tc>
          <w:tcPr>
            <w:tcW w:w="1361" w:type="dxa"/>
            <w:vAlign w:val="center"/>
          </w:tcPr>
          <w:p>
            <w:pPr>
              <w:pStyle w:val="11"/>
            </w:pPr>
            <w:r>
              <w:t>12.24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12.24</w:t>
            </w:r>
          </w:p>
        </w:tc>
        <w:tc>
          <w:tcPr>
            <w:tcW w:w="1361" w:type="dxa"/>
            <w:vAlign w:val="center"/>
          </w:tcPr>
          <w:p>
            <w:pPr>
              <w:pStyle w:val="11"/>
            </w:pPr>
            <w:r>
              <w:t>12.24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260.19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200.72</w:t>
            </w:r>
          </w:p>
        </w:tc>
        <w:tc>
          <w:tcPr>
            <w:tcW w:w="1474" w:type="dxa"/>
            <w:vAlign w:val="center"/>
          </w:tcPr>
          <w:p>
            <w:pPr>
              <w:pStyle w:val="11"/>
            </w:pPr>
            <w:r>
              <w:t>200.72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47.23</w:t>
            </w:r>
          </w:p>
        </w:tc>
        <w:tc>
          <w:tcPr>
            <w:tcW w:w="1474" w:type="dxa"/>
            <w:vAlign w:val="center"/>
          </w:tcPr>
          <w:p>
            <w:pPr>
              <w:pStyle w:val="11"/>
            </w:pPr>
            <w:r>
              <w:t>47.23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12.24</w:t>
            </w:r>
          </w:p>
        </w:tc>
        <w:tc>
          <w:tcPr>
            <w:tcW w:w="1474" w:type="dxa"/>
            <w:vAlign w:val="center"/>
          </w:tcPr>
          <w:p>
            <w:pPr>
              <w:pStyle w:val="11"/>
            </w:pPr>
            <w:r>
              <w:t>12.24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260.19</w:t>
            </w:r>
          </w:p>
        </w:tc>
        <w:tc>
          <w:tcPr>
            <w:tcW w:w="3402" w:type="dxa"/>
            <w:vAlign w:val="center"/>
          </w:tcPr>
          <w:p>
            <w:pPr>
              <w:pStyle w:val="14"/>
            </w:pPr>
            <w:r>
              <w:t>本年支出合计</w:t>
            </w:r>
          </w:p>
        </w:tc>
        <w:tc>
          <w:tcPr>
            <w:tcW w:w="1474" w:type="dxa"/>
            <w:vAlign w:val="center"/>
          </w:tcPr>
          <w:p>
            <w:pPr>
              <w:pStyle w:val="15"/>
            </w:pPr>
            <w:r>
              <w:t>260.19</w:t>
            </w:r>
          </w:p>
        </w:tc>
        <w:tc>
          <w:tcPr>
            <w:tcW w:w="1474" w:type="dxa"/>
            <w:vAlign w:val="center"/>
          </w:tcPr>
          <w:p>
            <w:pPr>
              <w:pStyle w:val="15"/>
            </w:pPr>
            <w:r>
              <w:t>260.19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260.19</w:t>
            </w:r>
          </w:p>
        </w:tc>
        <w:tc>
          <w:tcPr>
            <w:tcW w:w="3402" w:type="dxa"/>
            <w:vAlign w:val="center"/>
          </w:tcPr>
          <w:p>
            <w:pPr>
              <w:pStyle w:val="14"/>
            </w:pPr>
            <w:r>
              <w:t>支出总计</w:t>
            </w:r>
          </w:p>
        </w:tc>
        <w:tc>
          <w:tcPr>
            <w:tcW w:w="1474" w:type="dxa"/>
            <w:vAlign w:val="center"/>
          </w:tcPr>
          <w:p>
            <w:pPr>
              <w:pStyle w:val="15"/>
            </w:pPr>
            <w:r>
              <w:t>260.19</w:t>
            </w:r>
          </w:p>
        </w:tc>
        <w:tc>
          <w:tcPr>
            <w:tcW w:w="1474" w:type="dxa"/>
            <w:vAlign w:val="center"/>
          </w:tcPr>
          <w:p>
            <w:pPr>
              <w:pStyle w:val="15"/>
            </w:pPr>
            <w:r>
              <w:t>260.19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260.19</w:t>
            </w:r>
          </w:p>
        </w:tc>
        <w:tc>
          <w:tcPr>
            <w:tcW w:w="2551" w:type="dxa"/>
            <w:vAlign w:val="center"/>
          </w:tcPr>
          <w:p>
            <w:pPr>
              <w:pStyle w:val="15"/>
            </w:pPr>
            <w:r>
              <w:t>249.33</w:t>
            </w:r>
          </w:p>
        </w:tc>
        <w:tc>
          <w:tcPr>
            <w:tcW w:w="2551" w:type="dxa"/>
            <w:vAlign w:val="center"/>
          </w:tcPr>
          <w:p>
            <w:pPr>
              <w:pStyle w:val="15"/>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200.72</w:t>
            </w:r>
          </w:p>
        </w:tc>
        <w:tc>
          <w:tcPr>
            <w:tcW w:w="2551" w:type="dxa"/>
            <w:vAlign w:val="center"/>
          </w:tcPr>
          <w:p>
            <w:pPr>
              <w:pStyle w:val="11"/>
            </w:pPr>
            <w:r>
              <w:t>189.86</w:t>
            </w:r>
          </w:p>
        </w:tc>
        <w:tc>
          <w:tcPr>
            <w:tcW w:w="2551"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200.72</w:t>
            </w:r>
          </w:p>
        </w:tc>
        <w:tc>
          <w:tcPr>
            <w:tcW w:w="2551" w:type="dxa"/>
            <w:vAlign w:val="center"/>
          </w:tcPr>
          <w:p>
            <w:pPr>
              <w:pStyle w:val="11"/>
            </w:pPr>
            <w:r>
              <w:t>189.86</w:t>
            </w:r>
          </w:p>
        </w:tc>
        <w:tc>
          <w:tcPr>
            <w:tcW w:w="2551"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200.72</w:t>
            </w:r>
          </w:p>
        </w:tc>
        <w:tc>
          <w:tcPr>
            <w:tcW w:w="2551" w:type="dxa"/>
            <w:vAlign w:val="center"/>
          </w:tcPr>
          <w:p>
            <w:pPr>
              <w:pStyle w:val="11"/>
            </w:pPr>
            <w:r>
              <w:t>189.86</w:t>
            </w:r>
          </w:p>
        </w:tc>
        <w:tc>
          <w:tcPr>
            <w:tcW w:w="2551"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47.23</w:t>
            </w:r>
          </w:p>
        </w:tc>
        <w:tc>
          <w:tcPr>
            <w:tcW w:w="2551" w:type="dxa"/>
            <w:vAlign w:val="center"/>
          </w:tcPr>
          <w:p>
            <w:pPr>
              <w:pStyle w:val="11"/>
            </w:pPr>
            <w:r>
              <w:t>47.23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47.23</w:t>
            </w:r>
          </w:p>
        </w:tc>
        <w:tc>
          <w:tcPr>
            <w:tcW w:w="2551" w:type="dxa"/>
            <w:vAlign w:val="center"/>
          </w:tcPr>
          <w:p>
            <w:pPr>
              <w:pStyle w:val="11"/>
            </w:pPr>
            <w:r>
              <w:t>47.23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24.49</w:t>
            </w:r>
          </w:p>
        </w:tc>
        <w:tc>
          <w:tcPr>
            <w:tcW w:w="2551" w:type="dxa"/>
            <w:vAlign w:val="center"/>
          </w:tcPr>
          <w:p>
            <w:pPr>
              <w:pStyle w:val="11"/>
            </w:pPr>
            <w:r>
              <w:t>24.49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249.33</w:t>
            </w:r>
          </w:p>
        </w:tc>
        <w:tc>
          <w:tcPr>
            <w:tcW w:w="2551" w:type="dxa"/>
            <w:vAlign w:val="center"/>
          </w:tcPr>
          <w:p>
            <w:pPr>
              <w:pStyle w:val="15"/>
            </w:pPr>
            <w:r>
              <w:t>233.36</w:t>
            </w:r>
          </w:p>
        </w:tc>
        <w:tc>
          <w:tcPr>
            <w:tcW w:w="2551" w:type="dxa"/>
            <w:vAlign w:val="center"/>
          </w:tcPr>
          <w:p>
            <w:pPr>
              <w:pStyle w:val="15"/>
            </w:pPr>
            <w: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222.86</w:t>
            </w:r>
          </w:p>
        </w:tc>
        <w:tc>
          <w:tcPr>
            <w:tcW w:w="2551" w:type="dxa"/>
            <w:vAlign w:val="center"/>
          </w:tcPr>
          <w:p>
            <w:pPr>
              <w:pStyle w:val="11"/>
            </w:pPr>
            <w:r>
              <w:t>222.86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89.24</w:t>
            </w:r>
          </w:p>
        </w:tc>
        <w:tc>
          <w:tcPr>
            <w:tcW w:w="2551" w:type="dxa"/>
            <w:vAlign w:val="center"/>
          </w:tcPr>
          <w:p>
            <w:pPr>
              <w:pStyle w:val="11"/>
            </w:pPr>
            <w:r>
              <w:t>89.24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39.35</w:t>
            </w:r>
          </w:p>
        </w:tc>
        <w:tc>
          <w:tcPr>
            <w:tcW w:w="2551" w:type="dxa"/>
            <w:vAlign w:val="center"/>
          </w:tcPr>
          <w:p>
            <w:pPr>
              <w:pStyle w:val="11"/>
            </w:pPr>
            <w:r>
              <w:t>39.35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24.49</w:t>
            </w:r>
          </w:p>
        </w:tc>
        <w:tc>
          <w:tcPr>
            <w:tcW w:w="2551" w:type="dxa"/>
            <w:vAlign w:val="center"/>
          </w:tcPr>
          <w:p>
            <w:pPr>
              <w:pStyle w:val="11"/>
            </w:pPr>
            <w:r>
              <w:t>24.49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9.88</w:t>
            </w:r>
          </w:p>
        </w:tc>
        <w:tc>
          <w:tcPr>
            <w:tcW w:w="2551" w:type="dxa"/>
            <w:vAlign w:val="center"/>
          </w:tcPr>
          <w:p>
            <w:pPr>
              <w:pStyle w:val="11"/>
            </w:pPr>
            <w:r>
              <w:t>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1.48</w:t>
            </w:r>
          </w:p>
        </w:tc>
        <w:tc>
          <w:tcPr>
            <w:tcW w:w="2551" w:type="dxa"/>
            <w:vAlign w:val="center"/>
          </w:tcPr>
          <w:p>
            <w:pPr>
              <w:pStyle w:val="11"/>
            </w:pPr>
            <w:r>
              <w:t>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15.97</w:t>
            </w:r>
          </w:p>
        </w:tc>
        <w:tc>
          <w:tcPr>
            <w:tcW w:w="2551" w:type="dxa"/>
            <w:vAlign w:val="center"/>
          </w:tcPr>
          <w:p>
            <w:pPr>
              <w:pStyle w:val="11"/>
            </w:pPr>
          </w:p>
        </w:tc>
        <w:tc>
          <w:tcPr>
            <w:tcW w:w="2551" w:type="dxa"/>
            <w:vAlign w:val="center"/>
          </w:tcPr>
          <w:p>
            <w:pPr>
              <w:pStyle w:val="11"/>
            </w:pPr>
            <w: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9.70</w:t>
            </w:r>
          </w:p>
        </w:tc>
        <w:tc>
          <w:tcPr>
            <w:tcW w:w="2551" w:type="dxa"/>
            <w:vAlign w:val="center"/>
          </w:tcPr>
          <w:p>
            <w:pPr>
              <w:pStyle w:val="11"/>
            </w:pPr>
            <w:r>
              <w:t>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4.40</w:t>
            </w:r>
          </w:p>
        </w:tc>
        <w:tc>
          <w:tcPr>
            <w:tcW w:w="2381" w:type="dxa"/>
            <w:vAlign w:val="center"/>
          </w:tcPr>
          <w:p>
            <w:pPr>
              <w:pStyle w:val="15"/>
            </w:pPr>
            <w:r>
              <w:t>4.40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4.40</w:t>
            </w:r>
          </w:p>
        </w:tc>
        <w:tc>
          <w:tcPr>
            <w:tcW w:w="2381" w:type="dxa"/>
            <w:vAlign w:val="center"/>
          </w:tcPr>
          <w:p>
            <w:pPr>
              <w:pStyle w:val="11"/>
            </w:pPr>
            <w:r>
              <w:t>4.40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0.90</w:t>
            </w:r>
          </w:p>
        </w:tc>
        <w:tc>
          <w:tcPr>
            <w:tcW w:w="2381" w:type="dxa"/>
            <w:vAlign w:val="center"/>
          </w:tcPr>
          <w:p>
            <w:pPr>
              <w:pStyle w:val="11"/>
            </w:pPr>
            <w:r>
              <w:t>0.90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中国共产党涞源县委员会党校本级2024年单位预算信息公开情况说明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按照《中华人民共和国预算法》、《地方预决算公开操作规程》和《关于进一步推进预算公开工作的实施意见》规定，现将中国共产党涞源县委员会党校本级2024年单位预算公开如下：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3"/>
        <w:ind w:left="0" w:leftChars="0" w:firstLine="640" w:firstLineChars="200"/>
        <w:rPr>
          <w:rFonts w:hint="eastAsia"/>
          <w:lang w:val="en-US" w:eastAsia="zh-CN"/>
        </w:rPr>
      </w:pPr>
      <w:r>
        <w:rPr>
          <w:rFonts w:ascii="方正楷体_GBK" w:hAnsi="方正楷体_GBK" w:eastAsia="方正楷体_GBK" w:cs="方正楷体_GBK"/>
          <w:b/>
          <w:color w:val="000000"/>
          <w:sz w:val="32"/>
        </w:rPr>
        <w:t>单位职责：</w:t>
      </w:r>
      <w:bookmarkStart w:id="1" w:name="_GoBack"/>
      <w:r>
        <w:rPr>
          <w:rFonts w:hint="eastAsia"/>
          <w:lang w:val="en-US" w:eastAsia="zh-CN"/>
        </w:rPr>
        <w:t>根据《中国共产党涞源县委员会党校职能配置、内设机构和人员编制规定》，中国共产党涞源县委员会党校的主要职责是：</w:t>
      </w:r>
    </w:p>
    <w:p>
      <w:pPr>
        <w:pStyle w:val="23"/>
        <w:ind w:left="0" w:leftChars="0" w:firstLine="560" w:firstLineChars="200"/>
      </w:pPr>
      <w:r>
        <w:rPr>
          <w:rFonts w:hint="eastAsia"/>
          <w:lang w:val="en-US" w:eastAsia="zh-CN"/>
        </w:rPr>
        <w:t>(</w:t>
      </w:r>
      <w:r>
        <w:t>一）、以马克思列宁主义、毛泽东思想、邓小平理论、“三个代表”重要思想、科学发展观、习近平新时代中国特色社会主义思想为指导，认真学习党的基本理论知识，学习党的路线、方针、政策，坚持四项基本原则和坚持社会主义办学方向，提高办学水平。</w:t>
      </w:r>
    </w:p>
    <w:p>
      <w:pPr>
        <w:pStyle w:val="23"/>
      </w:pPr>
      <w:r>
        <w:t>（二）、根据《中国共产党党校工作暂行条例》的要求，结合学校的中心工作，制定切实可靠的党校教学、研究计划和措施，并积极实施和定期检查、指导各项工作的执行情况。</w:t>
      </w:r>
    </w:p>
    <w:p>
      <w:pPr>
        <w:pStyle w:val="23"/>
      </w:pPr>
      <w:r>
        <w:t>（三）、负责举办培训班、轮训班、理论研究班，培训干部、党员，系统进行马克思主义基本理论、党的基本路线和基本知识的教育。</w:t>
      </w:r>
    </w:p>
    <w:p>
      <w:pPr>
        <w:pStyle w:val="23"/>
      </w:pPr>
      <w:r>
        <w:t>（四）、负责不断改进教学方法，提高教学质量。</w:t>
      </w:r>
    </w:p>
    <w:p>
      <w:pPr>
        <w:pStyle w:val="23"/>
      </w:pPr>
      <w:r>
        <w:t>（五）、负责建立健全各项规章制度。</w:t>
      </w:r>
    </w:p>
    <w:p>
      <w:pPr>
        <w:pStyle w:val="23"/>
      </w:pPr>
      <w:r>
        <w:t>（六）、加强与有关职能部门的协调工作，完成领导交办的有关工作。</w:t>
      </w:r>
    </w:p>
    <w:p>
      <w:pPr>
        <w:pStyle w:val="23"/>
        <w:sectPr>
          <w:pgSz w:w="16840" w:h="11900" w:orient="landscape"/>
          <w:pgMar w:top="1020" w:right="1361" w:bottom="1020" w:left="1361" w:header="720" w:footer="720" w:gutter="0"/>
          <w:pgNumType w:start="1"/>
          <w:cols w:space="720" w:num="1"/>
        </w:sectPr>
      </w:pPr>
      <w:r>
        <w:t>（七）、抓好党校自身建设。完善内部管理，做好各类培训班的归档工作。</w:t>
      </w:r>
    </w:p>
    <w:bookmarkEnd w:id="1"/>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中国共产党涞源县委员会党校本级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260.19万元，其中：一般公共预算收入260.19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涞源县委员会党校本级年度单位预算中支出预算的总体情况。2024年支出预算260.19万元，其中基本支出249.33万元，包括人员经费233.36万元和日常公用经费15.97万元；项目支出10.86万元，主要为干部选拔任用办学保障资金、党校专项资金、云课堂资金支出</w:t>
      </w:r>
    </w:p>
    <w:p>
      <w:pPr>
        <w:pStyle w:val="18"/>
      </w:pPr>
      <w:r>
        <w:t>3、比上年增减情况</w:t>
      </w:r>
    </w:p>
    <w:p>
      <w:pPr>
        <w:pStyle w:val="18"/>
      </w:pPr>
      <w:r>
        <w:t>2024年预算收支安排260.19万元，较2023年预算减少0.05万元，其中：基本支出减少0.02万元，主要为减少人员经费支出项目支出减少0.03万元，主要为减少党校专项资金金额支出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w:t>
      </w:r>
      <w:r>
        <w:rPr>
          <w:rFonts w:hint="eastAsia"/>
          <w:lang w:eastAsia="zh-CN"/>
        </w:rPr>
        <w:t>单位</w:t>
      </w:r>
      <w:r>
        <w:t>运行经费共计安排1</w:t>
      </w:r>
      <w:r>
        <w:rPr>
          <w:rFonts w:hint="eastAsia"/>
          <w:lang w:val="en-US" w:eastAsia="zh-CN"/>
        </w:rPr>
        <w:t>5.97</w:t>
      </w:r>
      <w:r>
        <w:t>万元，主要用于日常</w:t>
      </w:r>
      <w:r>
        <w:rPr>
          <w:rFonts w:hint="eastAsia"/>
          <w:lang w:eastAsia="zh-CN"/>
        </w:rPr>
        <w:t>办公经费</w:t>
      </w:r>
      <w:r>
        <w:t>、办公用房水电费、办公用房取暖费、办公用房物业管理费等日常运行支出。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w:t>
      </w:r>
      <w:r>
        <w:rPr>
          <w:rFonts w:hint="eastAsia"/>
          <w:lang w:val="en-US" w:eastAsia="zh-CN"/>
        </w:rPr>
        <w:t>单位</w:t>
      </w:r>
      <w:r>
        <w:t>财政拨款“三公”经费预算安排4.</w:t>
      </w:r>
      <w:r>
        <w:rPr>
          <w:rFonts w:hint="eastAsia"/>
          <w:lang w:val="en-US" w:eastAsia="zh-CN"/>
        </w:rPr>
        <w:t>4</w:t>
      </w:r>
      <w:r>
        <w:t>万元，其中因公出国（境）费0万元；公务用车购置及运维费3.5万元；（其中：公务用车购置费为0万元，公务用车运维费3.5万元）</w:t>
      </w:r>
      <w:r>
        <w:rPr>
          <w:rFonts w:hint="eastAsia"/>
          <w:lang w:val="en-US" w:eastAsia="zh-CN"/>
        </w:rPr>
        <w:t>,</w:t>
      </w:r>
      <w:r>
        <w:t>与202</w:t>
      </w:r>
      <w:r>
        <w:rPr>
          <w:rFonts w:hint="eastAsia"/>
          <w:lang w:val="en-US" w:eastAsia="zh-CN"/>
        </w:rPr>
        <w:t>3</w:t>
      </w:r>
      <w:r>
        <w:t>年持平</w:t>
      </w:r>
      <w:r>
        <w:rPr>
          <w:rFonts w:hint="eastAsia"/>
          <w:lang w:val="en-US" w:eastAsia="zh-CN"/>
        </w:rPr>
        <w:t>;</w:t>
      </w:r>
      <w:r>
        <w:t>公务接待费</w:t>
      </w:r>
      <w:r>
        <w:rPr>
          <w:rFonts w:hint="eastAsia"/>
          <w:lang w:val="en-US" w:eastAsia="zh-CN"/>
        </w:rPr>
        <w:t>0.9</w:t>
      </w:r>
      <w:r>
        <w:t>万元</w:t>
      </w:r>
      <w:r>
        <w:rPr>
          <w:rFonts w:hint="eastAsia"/>
          <w:lang w:eastAsia="zh-CN"/>
        </w:rPr>
        <w:t>，较</w:t>
      </w:r>
      <w:r>
        <w:t>202</w:t>
      </w:r>
      <w:r>
        <w:rPr>
          <w:rFonts w:hint="eastAsia"/>
          <w:lang w:val="en-US" w:eastAsia="zh-CN"/>
        </w:rPr>
        <w:t>3</w:t>
      </w:r>
      <w:r>
        <w:t>年</w:t>
      </w:r>
      <w:r>
        <w:rPr>
          <w:rFonts w:hint="eastAsia"/>
          <w:lang w:eastAsia="zh-CN"/>
        </w:rPr>
        <w:t>减少</w:t>
      </w:r>
      <w:r>
        <w:rPr>
          <w:rFonts w:hint="eastAsia"/>
          <w:lang w:val="en-US" w:eastAsia="zh-CN"/>
        </w:rPr>
        <w:t>0.1万元,减少原因为厉行节约，减少公务接待费支出</w:t>
      </w:r>
      <w: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1、党校专项经费绩效目标表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13063024P00013710003H</w:t>
            </w:r>
          </w:p>
        </w:tc>
        <w:tc>
          <w:tcPr>
            <w:tcW w:w="2835" w:type="dxa"/>
            <w:vAlign w:val="center"/>
          </w:tcPr>
          <w:p>
            <w:pPr>
              <w:pStyle w:val="10"/>
            </w:pPr>
            <w:r>
              <w:t>项目名称</w:t>
            </w:r>
          </w:p>
        </w:tc>
        <w:tc>
          <w:tcPr>
            <w:tcW w:w="6094" w:type="dxa"/>
            <w:gridSpan w:val="3"/>
            <w:vAlign w:val="center"/>
          </w:tcPr>
          <w:p>
            <w:pPr>
              <w:pStyle w:val="12"/>
            </w:pPr>
            <w:r>
              <w:t>党校专项经费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7.02</w:t>
            </w:r>
          </w:p>
        </w:tc>
        <w:tc>
          <w:tcPr>
            <w:tcW w:w="2835" w:type="dxa"/>
            <w:vAlign w:val="center"/>
          </w:tcPr>
          <w:p>
            <w:pPr>
              <w:pStyle w:val="10"/>
            </w:pPr>
            <w:r>
              <w:t>其中：财政    资金</w:t>
            </w:r>
          </w:p>
        </w:tc>
        <w:tc>
          <w:tcPr>
            <w:tcW w:w="2551" w:type="dxa"/>
            <w:vAlign w:val="center"/>
          </w:tcPr>
          <w:p>
            <w:pPr>
              <w:pStyle w:val="12"/>
            </w:pPr>
            <w:r>
              <w:t>7.02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2024年3人劳务费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2.16</w:t>
            </w:r>
          </w:p>
        </w:tc>
        <w:tc>
          <w:tcPr>
            <w:tcW w:w="2835" w:type="dxa"/>
            <w:vAlign w:val="center"/>
          </w:tcPr>
          <w:p>
            <w:pPr>
              <w:pStyle w:val="13"/>
            </w:pPr>
            <w:r>
              <w:t>3.78</w:t>
            </w:r>
          </w:p>
        </w:tc>
        <w:tc>
          <w:tcPr>
            <w:tcW w:w="2551" w:type="dxa"/>
            <w:vAlign w:val="center"/>
          </w:tcPr>
          <w:p>
            <w:pPr>
              <w:pStyle w:val="13"/>
            </w:pPr>
            <w:r>
              <w:t>5.40</w:t>
            </w:r>
          </w:p>
        </w:tc>
        <w:tc>
          <w:tcPr>
            <w:tcW w:w="3543" w:type="dxa"/>
            <w:gridSpan w:val="2"/>
            <w:vAlign w:val="center"/>
          </w:tcPr>
          <w:p>
            <w:pPr>
              <w:pStyle w:val="13"/>
            </w:pPr>
            <w:r>
              <w:t>7.02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劳务人员3人</w:t>
            </w:r>
          </w:p>
        </w:tc>
        <w:tc>
          <w:tcPr>
            <w:tcW w:w="5386" w:type="dxa"/>
            <w:vAlign w:val="center"/>
          </w:tcPr>
          <w:p>
            <w:pPr>
              <w:pStyle w:val="12"/>
            </w:pPr>
            <w:r>
              <w:t>劳务人员3人</w:t>
            </w:r>
          </w:p>
        </w:tc>
        <w:tc>
          <w:tcPr>
            <w:tcW w:w="2268" w:type="dxa"/>
            <w:vAlign w:val="center"/>
          </w:tcPr>
          <w:p>
            <w:pPr>
              <w:pStyle w:val="12"/>
            </w:pPr>
            <w:r>
              <w:t>3人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正常办公</w:t>
            </w:r>
          </w:p>
        </w:tc>
        <w:tc>
          <w:tcPr>
            <w:tcW w:w="5386" w:type="dxa"/>
            <w:vAlign w:val="center"/>
          </w:tcPr>
          <w:p>
            <w:pPr>
              <w:pStyle w:val="12"/>
            </w:pPr>
            <w:r>
              <w:t>按月发放</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w:t>
            </w:r>
          </w:p>
        </w:tc>
        <w:tc>
          <w:tcPr>
            <w:tcW w:w="5386" w:type="dxa"/>
            <w:vAlign w:val="center"/>
          </w:tcPr>
          <w:p>
            <w:pPr>
              <w:pStyle w:val="12"/>
            </w:pPr>
            <w:r>
              <w:t>按月发放</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实际支出/预算支出*100%</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提高决策能力</w:t>
            </w:r>
          </w:p>
        </w:tc>
        <w:tc>
          <w:tcPr>
            <w:tcW w:w="5386" w:type="dxa"/>
            <w:vAlign w:val="center"/>
          </w:tcPr>
          <w:p>
            <w:pPr>
              <w:pStyle w:val="12"/>
            </w:pPr>
            <w:r>
              <w:t>确保正常办公</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单位职工满意</w:t>
            </w:r>
          </w:p>
        </w:tc>
        <w:tc>
          <w:tcPr>
            <w:tcW w:w="5386" w:type="dxa"/>
            <w:vAlign w:val="center"/>
          </w:tcPr>
          <w:p>
            <w:pPr>
              <w:pStyle w:val="12"/>
            </w:pPr>
            <w:r>
              <w:t>年底考评</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2、干部选拔任用办学保障经费绩效目标表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13063024P00615310001H</w:t>
            </w:r>
          </w:p>
        </w:tc>
        <w:tc>
          <w:tcPr>
            <w:tcW w:w="2835" w:type="dxa"/>
            <w:vAlign w:val="center"/>
          </w:tcPr>
          <w:p>
            <w:pPr>
              <w:pStyle w:val="10"/>
            </w:pPr>
            <w:r>
              <w:t>项目名称</w:t>
            </w:r>
          </w:p>
        </w:tc>
        <w:tc>
          <w:tcPr>
            <w:tcW w:w="6094" w:type="dxa"/>
            <w:gridSpan w:val="3"/>
            <w:vAlign w:val="center"/>
          </w:tcPr>
          <w:p>
            <w:pPr>
              <w:pStyle w:val="12"/>
            </w:pPr>
            <w:r>
              <w:t>干部选拔任用办学保障经费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专题培训</w:t>
            </w:r>
            <w:r>
              <w:tab/>
            </w:r>
            <w:r>
              <w:t>培训5期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专题培训</w:t>
            </w:r>
            <w:r>
              <w:tab/>
            </w:r>
          </w:p>
        </w:tc>
        <w:tc>
          <w:tcPr>
            <w:tcW w:w="5386" w:type="dxa"/>
            <w:vAlign w:val="center"/>
          </w:tcPr>
          <w:p>
            <w:pPr>
              <w:pStyle w:val="12"/>
            </w:pPr>
            <w:r>
              <w:t>培训5期</w:t>
            </w:r>
          </w:p>
        </w:tc>
        <w:tc>
          <w:tcPr>
            <w:tcW w:w="2268" w:type="dxa"/>
            <w:vAlign w:val="center"/>
          </w:tcPr>
          <w:p>
            <w:pPr>
              <w:pStyle w:val="12"/>
            </w:pPr>
            <w:r>
              <w:t>≥5期</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参与率</w:t>
            </w:r>
          </w:p>
        </w:tc>
        <w:tc>
          <w:tcPr>
            <w:tcW w:w="5386" w:type="dxa"/>
            <w:vAlign w:val="center"/>
          </w:tcPr>
          <w:p>
            <w:pPr>
              <w:pStyle w:val="12"/>
            </w:pPr>
            <w:r>
              <w:t>拟参与人数与实际参与人数的百分比</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培训计划按期完成率</w:t>
            </w:r>
          </w:p>
        </w:tc>
        <w:tc>
          <w:tcPr>
            <w:tcW w:w="5386" w:type="dxa"/>
            <w:vAlign w:val="center"/>
          </w:tcPr>
          <w:p>
            <w:pPr>
              <w:pStyle w:val="12"/>
            </w:pPr>
            <w:r>
              <w:t>按期完成的培训计划</w:t>
            </w:r>
          </w:p>
        </w:tc>
        <w:tc>
          <w:tcPr>
            <w:tcW w:w="2268" w:type="dxa"/>
            <w:vAlign w:val="center"/>
          </w:tcPr>
          <w:p>
            <w:pPr>
              <w:pStyle w:val="12"/>
            </w:pPr>
            <w:r>
              <w:t>≥95培训计划</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实际支出/预算支出*100%</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提升党员素养</w:t>
            </w:r>
          </w:p>
        </w:tc>
        <w:tc>
          <w:tcPr>
            <w:tcW w:w="5386" w:type="dxa"/>
            <w:vAlign w:val="center"/>
          </w:tcPr>
          <w:p>
            <w:pPr>
              <w:pStyle w:val="12"/>
            </w:pPr>
            <w:r>
              <w:t>提升基层党员的政治素养</w:t>
            </w:r>
          </w:p>
        </w:tc>
        <w:tc>
          <w:tcPr>
            <w:tcW w:w="2268" w:type="dxa"/>
            <w:vAlign w:val="center"/>
          </w:tcPr>
          <w:p>
            <w:pPr>
              <w:pStyle w:val="12"/>
            </w:pPr>
            <w:r>
              <w:t>≥98提升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培训对象满意度</w:t>
            </w:r>
          </w:p>
        </w:tc>
        <w:tc>
          <w:tcPr>
            <w:tcW w:w="5386" w:type="dxa"/>
            <w:vAlign w:val="center"/>
          </w:tcPr>
          <w:p>
            <w:pPr>
              <w:pStyle w:val="12"/>
            </w:pPr>
            <w:r>
              <w:t>科级干部满意度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3、云课堂费用绩效目标表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13063024P00013810002K</w:t>
            </w:r>
          </w:p>
        </w:tc>
        <w:tc>
          <w:tcPr>
            <w:tcW w:w="2835" w:type="dxa"/>
            <w:vAlign w:val="center"/>
          </w:tcPr>
          <w:p>
            <w:pPr>
              <w:pStyle w:val="10"/>
            </w:pPr>
            <w:r>
              <w:t>项目名称</w:t>
            </w:r>
          </w:p>
        </w:tc>
        <w:tc>
          <w:tcPr>
            <w:tcW w:w="6094" w:type="dxa"/>
            <w:gridSpan w:val="3"/>
            <w:vAlign w:val="center"/>
          </w:tcPr>
          <w:p>
            <w:pPr>
              <w:pStyle w:val="12"/>
            </w:pPr>
            <w:r>
              <w:t>云课堂费用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0.84</w:t>
            </w:r>
          </w:p>
        </w:tc>
        <w:tc>
          <w:tcPr>
            <w:tcW w:w="2835" w:type="dxa"/>
            <w:vAlign w:val="center"/>
          </w:tcPr>
          <w:p>
            <w:pPr>
              <w:pStyle w:val="10"/>
            </w:pPr>
            <w:r>
              <w:t>其中：财政    资金</w:t>
            </w:r>
          </w:p>
        </w:tc>
        <w:tc>
          <w:tcPr>
            <w:tcW w:w="2551" w:type="dxa"/>
            <w:vAlign w:val="center"/>
          </w:tcPr>
          <w:p>
            <w:pPr>
              <w:pStyle w:val="12"/>
            </w:pPr>
            <w:r>
              <w:t>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云课堂网络服务费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0.42</w:t>
            </w:r>
          </w:p>
        </w:tc>
        <w:tc>
          <w:tcPr>
            <w:tcW w:w="2835" w:type="dxa"/>
            <w:vAlign w:val="center"/>
          </w:tcPr>
          <w:p>
            <w:pPr>
              <w:pStyle w:val="13"/>
            </w:pPr>
            <w:r>
              <w:t>0.84</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网络终端数量</w:t>
            </w:r>
          </w:p>
        </w:tc>
        <w:tc>
          <w:tcPr>
            <w:tcW w:w="5386" w:type="dxa"/>
            <w:vAlign w:val="center"/>
          </w:tcPr>
          <w:p>
            <w:pPr>
              <w:pStyle w:val="12"/>
            </w:pPr>
            <w:r>
              <w:t>网络终端1条</w:t>
            </w:r>
          </w:p>
        </w:tc>
        <w:tc>
          <w:tcPr>
            <w:tcW w:w="2268" w:type="dxa"/>
            <w:vAlign w:val="center"/>
          </w:tcPr>
          <w:p>
            <w:pPr>
              <w:pStyle w:val="12"/>
            </w:pPr>
            <w:r>
              <w:t>1条</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网络运行畅通率指标</w:t>
            </w:r>
          </w:p>
        </w:tc>
        <w:tc>
          <w:tcPr>
            <w:tcW w:w="5386" w:type="dxa"/>
            <w:vAlign w:val="center"/>
          </w:tcPr>
          <w:p>
            <w:pPr>
              <w:pStyle w:val="12"/>
            </w:pPr>
            <w:r>
              <w:t>网络畅通</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支付率</w:t>
            </w:r>
          </w:p>
        </w:tc>
        <w:tc>
          <w:tcPr>
            <w:tcW w:w="5386" w:type="dxa"/>
            <w:vAlign w:val="center"/>
          </w:tcPr>
          <w:p>
            <w:pPr>
              <w:pStyle w:val="12"/>
            </w:pPr>
            <w:r>
              <w:t>按时支付网络服务费</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实际支出/预算支出*100%</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网络运行畅通率</w:t>
            </w:r>
          </w:p>
        </w:tc>
        <w:tc>
          <w:tcPr>
            <w:tcW w:w="5386" w:type="dxa"/>
            <w:vAlign w:val="center"/>
          </w:tcPr>
          <w:p>
            <w:pPr>
              <w:pStyle w:val="12"/>
            </w:pPr>
            <w:r>
              <w:t>网络畅通1年以上</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网络使用人满意度</w:t>
            </w:r>
          </w:p>
        </w:tc>
        <w:tc>
          <w:tcPr>
            <w:tcW w:w="5386" w:type="dxa"/>
            <w:vAlign w:val="center"/>
          </w:tcPr>
          <w:p>
            <w:pPr>
              <w:pStyle w:val="12"/>
            </w:pPr>
            <w:r>
              <w:t>满意度指标</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中国共产党涞源县委员会党校本级上年末固定资产金额为90.88万元（详见下表）。本年度拟购置固定资产总额为0.00万元，已按要求列入政府采购预算，详见政府采购预算表。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281001中国共产党涞源县委员会党校本级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140</w:t>
            </w:r>
          </w:p>
        </w:tc>
        <w:tc>
          <w:tcPr>
            <w:tcW w:w="2835"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1642</w:t>
            </w:r>
          </w:p>
        </w:tc>
        <w:tc>
          <w:tcPr>
            <w:tcW w:w="2835" w:type="dxa"/>
            <w:vAlign w:val="center"/>
          </w:tcPr>
          <w:p>
            <w:pPr>
              <w:pStyle w:val="11"/>
            </w:pPr>
            <w:r>
              <w:t>74.98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RmN2VkNDFkMGM5NjFhYjZmOGNkYWQ1YjdkNDA4MWEifQ=="/>
  </w:docVars>
  <w:rsids>
    <w:rsidRoot w:val="00000000"/>
    <w:rsid w:val="2E541265"/>
    <w:rsid w:val="4C254A80"/>
    <w:rsid w:val="7E0F1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B7E8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2024-03-06T11:36:32Z</dcterms:created>
  <dcterms:modified xsi:type="dcterms:W3CDTF">2024-03-06T03:36:32Z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2024-03-06T11:36:32Z</dcterms:created>
  <dcterms:modified xsi:type="dcterms:W3CDTF">2024-03-06T03:36:32Z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2024-03-06T11:36:27Z</dcterms:created>
  <dcterms:modified xsi:type="dcterms:W3CDTF">2024-03-06T03:36:27Z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2024-03-06T11:36:32Z</dcterms:created>
  <dcterms:modified xsi:type="dcterms:W3CDTF">2024-03-06T03:36:32Z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2024-03-06T11:36:31Z</dcterms:created>
  <dcterms:modified xsi:type="dcterms:W3CDTF">2024-03-06T03:36:31Z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2024-03-06T11:36:31Z</dcterms:created>
  <dcterms:modified xsi:type="dcterms:W3CDTF">2024-03-06T03:36:30Z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8af9e25-42fc-475b-851a-cb046fa46442}">
  <ds:schemaRefs/>
</ds:datastoreItem>
</file>

<file path=customXml/itemProps10.xml><?xml version="1.0" encoding="utf-8"?>
<ds:datastoreItem xmlns:ds="http://schemas.openxmlformats.org/officeDocument/2006/customXml" ds:itemID="{b552958a-2391-4f56-9c7b-b456c3b120cd}">
  <ds:schemaRefs/>
</ds:datastoreItem>
</file>

<file path=customXml/itemProps11.xml><?xml version="1.0" encoding="utf-8"?>
<ds:datastoreItem xmlns:ds="http://schemas.openxmlformats.org/officeDocument/2006/customXml" ds:itemID="{1a1e851f-3050-460e-b1f9-911d90bf20bd}">
  <ds:schemaRefs/>
</ds:datastoreItem>
</file>

<file path=customXml/itemProps12.xml><?xml version="1.0" encoding="utf-8"?>
<ds:datastoreItem xmlns:ds="http://schemas.openxmlformats.org/officeDocument/2006/customXml" ds:itemID="{12d1389d-16bf-438e-a0ea-c4a9cee6a716}">
  <ds:schemaRefs/>
</ds:datastoreItem>
</file>

<file path=customXml/itemProps2.xml><?xml version="1.0" encoding="utf-8"?>
<ds:datastoreItem xmlns:ds="http://schemas.openxmlformats.org/officeDocument/2006/customXml" ds:itemID="{56290523-6653-49f7-b84c-e8dbd3e777e4}">
  <ds:schemaRefs/>
</ds:datastoreItem>
</file>

<file path=customXml/itemProps3.xml><?xml version="1.0" encoding="utf-8"?>
<ds:datastoreItem xmlns:ds="http://schemas.openxmlformats.org/officeDocument/2006/customXml" ds:itemID="{daf4616c-435f-46e2-91e2-448e627be238}">
  <ds:schemaRefs/>
</ds:datastoreItem>
</file>

<file path=customXml/itemProps4.xml><?xml version="1.0" encoding="utf-8"?>
<ds:datastoreItem xmlns:ds="http://schemas.openxmlformats.org/officeDocument/2006/customXml" ds:itemID="{53346baf-996c-4b9e-84c1-eb90c11bac17}">
  <ds:schemaRefs/>
</ds:datastoreItem>
</file>

<file path=customXml/itemProps5.xml><?xml version="1.0" encoding="utf-8"?>
<ds:datastoreItem xmlns:ds="http://schemas.openxmlformats.org/officeDocument/2006/customXml" ds:itemID="{d3b64fa6-1454-4a4b-9409-003a7542632c}">
  <ds:schemaRefs/>
</ds:datastoreItem>
</file>

<file path=customXml/itemProps6.xml><?xml version="1.0" encoding="utf-8"?>
<ds:datastoreItem xmlns:ds="http://schemas.openxmlformats.org/officeDocument/2006/customXml" ds:itemID="{bfda3eac-e956-45d7-8217-f9de880107dd}">
  <ds:schemaRefs/>
</ds:datastoreItem>
</file>

<file path=customXml/itemProps7.xml><?xml version="1.0" encoding="utf-8"?>
<ds:datastoreItem xmlns:ds="http://schemas.openxmlformats.org/officeDocument/2006/customXml" ds:itemID="{bf6769ac-9228-49e7-a207-4adef5683bf4}">
  <ds:schemaRefs/>
</ds:datastoreItem>
</file>

<file path=customXml/itemProps8.xml><?xml version="1.0" encoding="utf-8"?>
<ds:datastoreItem xmlns:ds="http://schemas.openxmlformats.org/officeDocument/2006/customXml" ds:itemID="{1ee361db-5016-4b67-af74-81f9a0c9153c}">
  <ds:schemaRefs/>
</ds:datastoreItem>
</file>

<file path=customXml/itemProps9.xml><?xml version="1.0" encoding="utf-8"?>
<ds:datastoreItem xmlns:ds="http://schemas.openxmlformats.org/officeDocument/2006/customXml" ds:itemID="{2cf995cd-c868-4a5e-b870-a579ae331b51}">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dc:creator>
  <cp:lastModifiedBy>Administrator</cp:lastModifiedBy>
  <dcterms:modified xsi:type="dcterms:W3CDTF">2024-03-07T00:37:44Z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805FF202BA6149E4B4CB7F6B051AB6B1_12</vt:lpwstr>
  </property>
</Properties>
</file>