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hint="eastAsia" w:ascii="黑体" w:hAnsi="黑体" w:eastAsia="黑体" w:cs="黑体"/>
          <w:b/>
          <w:color w:val="000000"/>
          <w:sz w:val="44"/>
          <w:lang w:val="en-US" w:eastAsia="zh-CN"/>
        </w:rPr>
        <w:t>上庄乡人民政府</w:t>
      </w:r>
      <w:r>
        <w:rPr>
          <w:rFonts w:ascii="黑体" w:hAnsi="黑体" w:eastAsia="黑体" w:cs="黑体"/>
          <w:b/>
          <w:color w:val="000000"/>
          <w:sz w:val="44"/>
        </w:rPr>
        <w:t>2022年</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w:t>
      </w:r>
    </w:p>
    <w:p>
      <w:pPr>
        <w:spacing w:before="0" w:after="0" w:line="240" w:lineRule="auto"/>
        <w:ind w:firstLine="0"/>
        <w:jc w:val="center"/>
        <w:outlineLvl w:val="9"/>
      </w:pPr>
      <w:r>
        <w:rPr>
          <w:rFonts w:ascii="黑体" w:hAnsi="黑体" w:eastAsia="黑体" w:cs="黑体"/>
          <w:b/>
          <w:color w:val="000000"/>
          <w:sz w:val="30"/>
        </w:rPr>
        <w:t xml:space="preserve"> </w:t>
      </w:r>
    </w:p>
    <w:p>
      <w:pPr>
        <w:pStyle w:val="3"/>
        <w:tabs>
          <w:tab w:val="right" w:leader="dot" w:pos="14562"/>
        </w:tabs>
      </w:pPr>
      <w:r>
        <w:fldChar w:fldCharType="begin"/>
      </w:r>
      <w:r>
        <w:instrText xml:space="preserve"> HYPERLINK \l "_Toc_4_4_0000000019" </w:instrText>
      </w:r>
      <w:r>
        <w:fldChar w:fldCharType="separate"/>
      </w:r>
      <w:r>
        <w:t>一、</w:t>
      </w:r>
      <w:r>
        <w:rPr>
          <w:rFonts w:ascii="方正小标宋_GBK" w:hAnsi="方正小标宋_GBK" w:eastAsia="方正小标宋_GBK" w:cs="方正小标宋_GBK"/>
          <w:b w:val="0"/>
          <w:color w:val="000000"/>
          <w:sz w:val="28"/>
          <w:szCs w:val="28"/>
        </w:rPr>
        <w:t>上庄乡人民政府</w:t>
      </w:r>
      <w:r>
        <w:rPr>
          <w:rFonts w:hint="eastAsia" w:ascii="方正小标宋_GBK" w:hAnsi="方正小标宋_GBK" w:eastAsia="方正小标宋_GBK" w:cs="方正小标宋_GBK"/>
          <w:b w:val="0"/>
          <w:color w:val="000000"/>
          <w:sz w:val="28"/>
          <w:szCs w:val="28"/>
          <w:lang w:val="en-US" w:eastAsia="zh-CN"/>
        </w:rPr>
        <w:t>单位预算收支总表</w:t>
      </w:r>
      <w:r>
        <w:tab/>
      </w:r>
      <w:r>
        <w:rPr>
          <w:rFonts w:hint="eastAsia"/>
          <w:lang w:val="en-US" w:eastAsia="zh-CN"/>
        </w:rPr>
        <w:t>4</w:t>
      </w:r>
      <w:r>
        <w:fldChar w:fldCharType="end"/>
      </w:r>
    </w:p>
    <w:p>
      <w:pPr>
        <w:pStyle w:val="3"/>
        <w:tabs>
          <w:tab w:val="right" w:leader="dot" w:pos="14562"/>
        </w:tabs>
      </w:pPr>
      <w:r>
        <w:fldChar w:fldCharType="begin"/>
      </w:r>
      <w:r>
        <w:instrText xml:space="preserve"> HYPERLINK \l "_Toc_4_4_0000000020" </w:instrText>
      </w:r>
      <w:r>
        <w:fldChar w:fldCharType="separate"/>
      </w:r>
      <w:r>
        <w:t>二、</w:t>
      </w:r>
      <w:r>
        <w:rPr>
          <w:rFonts w:ascii="方正小标宋_GBK" w:hAnsi="方正小标宋_GBK" w:eastAsia="方正小标宋_GBK" w:cs="方正小标宋_GBK"/>
          <w:b w:val="0"/>
          <w:color w:val="000000"/>
          <w:sz w:val="28"/>
          <w:szCs w:val="28"/>
        </w:rPr>
        <w:t>上庄乡人民政府</w:t>
      </w:r>
      <w:r>
        <w:rPr>
          <w:rFonts w:hint="eastAsia" w:ascii="方正小标宋_GBK" w:hAnsi="方正小标宋_GBK" w:eastAsia="方正小标宋_GBK" w:cs="方正小标宋_GBK"/>
          <w:b w:val="0"/>
          <w:color w:val="000000"/>
          <w:sz w:val="28"/>
          <w:szCs w:val="28"/>
          <w:lang w:val="en-US" w:eastAsia="zh-CN"/>
        </w:rPr>
        <w:t>单位预算收入总表</w:t>
      </w:r>
      <w:r>
        <w:tab/>
      </w:r>
      <w:r>
        <w:rPr>
          <w:rFonts w:hint="eastAsia"/>
          <w:lang w:val="en-US" w:eastAsia="zh-CN"/>
        </w:rPr>
        <w:t>8</w:t>
      </w:r>
      <w:r>
        <w:fldChar w:fldCharType="end"/>
      </w:r>
    </w:p>
    <w:p>
      <w:pPr>
        <w:pStyle w:val="3"/>
        <w:tabs>
          <w:tab w:val="right" w:leader="dot" w:pos="14562"/>
        </w:tabs>
      </w:pPr>
      <w:r>
        <w:fldChar w:fldCharType="begin"/>
      </w:r>
      <w:r>
        <w:instrText xml:space="preserve"> HYPERLINK \l "_Toc_4_4_0000000021" </w:instrText>
      </w:r>
      <w:r>
        <w:fldChar w:fldCharType="separate"/>
      </w:r>
      <w:r>
        <w:t>三、</w:t>
      </w:r>
      <w:r>
        <w:rPr>
          <w:rFonts w:ascii="方正小标宋_GBK" w:hAnsi="方正小标宋_GBK" w:eastAsia="方正小标宋_GBK" w:cs="方正小标宋_GBK"/>
          <w:b w:val="0"/>
          <w:color w:val="000000"/>
          <w:sz w:val="28"/>
          <w:szCs w:val="28"/>
        </w:rPr>
        <w:t>上庄乡人民政府</w:t>
      </w:r>
      <w:r>
        <w:rPr>
          <w:rFonts w:hint="eastAsia" w:ascii="方正小标宋_GBK" w:hAnsi="方正小标宋_GBK" w:eastAsia="方正小标宋_GBK" w:cs="方正小标宋_GBK"/>
          <w:b w:val="0"/>
          <w:color w:val="000000"/>
          <w:sz w:val="28"/>
          <w:szCs w:val="28"/>
          <w:lang w:val="en-US" w:eastAsia="zh-CN"/>
        </w:rPr>
        <w:t>单位预算支出总表</w:t>
      </w:r>
      <w:r>
        <w:tab/>
      </w:r>
      <w:r>
        <w:rPr>
          <w:rFonts w:hint="eastAsia"/>
          <w:lang w:val="en-US" w:eastAsia="zh-CN"/>
        </w:rPr>
        <w:t>5</w:t>
      </w:r>
      <w:r>
        <w:fldChar w:fldCharType="end"/>
      </w:r>
    </w:p>
    <w:p>
      <w:pPr>
        <w:pStyle w:val="3"/>
        <w:tabs>
          <w:tab w:val="right" w:leader="dot" w:pos="14562"/>
        </w:tabs>
      </w:pPr>
      <w:r>
        <w:fldChar w:fldCharType="begin"/>
      </w:r>
      <w:r>
        <w:instrText xml:space="preserve"> HYPERLINK \l "_Toc_4_4_0000000022" </w:instrText>
      </w:r>
      <w:r>
        <w:fldChar w:fldCharType="separate"/>
      </w:r>
      <w:r>
        <w:t>四、</w:t>
      </w:r>
      <w:r>
        <w:rPr>
          <w:rFonts w:ascii="方正小标宋_GBK" w:hAnsi="方正小标宋_GBK" w:eastAsia="方正小标宋_GBK" w:cs="方正小标宋_GBK"/>
          <w:b w:val="0"/>
          <w:color w:val="000000"/>
          <w:sz w:val="28"/>
          <w:szCs w:val="28"/>
        </w:rPr>
        <w:t>上庄乡人民政府</w:t>
      </w:r>
      <w:r>
        <w:rPr>
          <w:rFonts w:hint="eastAsia" w:ascii="方正小标宋_GBK" w:hAnsi="方正小标宋_GBK" w:eastAsia="方正小标宋_GBK" w:cs="方正小标宋_GBK"/>
          <w:b w:val="0"/>
          <w:color w:val="000000"/>
          <w:sz w:val="28"/>
          <w:szCs w:val="28"/>
          <w:lang w:val="en-US" w:eastAsia="zh-CN"/>
        </w:rPr>
        <w:t>单位预算财政拨款收支总表</w:t>
      </w:r>
      <w:r>
        <w:tab/>
      </w:r>
      <w:r>
        <w:rPr>
          <w:rFonts w:hint="eastAsia"/>
          <w:lang w:val="en-US" w:eastAsia="zh-CN"/>
        </w:rPr>
        <w:t>7</w:t>
      </w:r>
      <w:r>
        <w:fldChar w:fldCharType="end"/>
      </w:r>
    </w:p>
    <w:p>
      <w:pPr>
        <w:pStyle w:val="3"/>
        <w:tabs>
          <w:tab w:val="right" w:leader="dot" w:pos="14562"/>
        </w:tabs>
      </w:pPr>
      <w:r>
        <w:fldChar w:fldCharType="begin"/>
      </w:r>
      <w:r>
        <w:instrText xml:space="preserve"> HYPERLINK \l "_Toc_4_4_0000000023" </w:instrText>
      </w:r>
      <w:r>
        <w:fldChar w:fldCharType="separate"/>
      </w:r>
      <w:r>
        <w:t>五、</w:t>
      </w:r>
      <w:r>
        <w:rPr>
          <w:rFonts w:ascii="方正小标宋_GBK" w:hAnsi="方正小标宋_GBK" w:eastAsia="方正小标宋_GBK" w:cs="方正小标宋_GBK"/>
          <w:b w:val="0"/>
          <w:color w:val="000000"/>
          <w:sz w:val="28"/>
          <w:szCs w:val="28"/>
        </w:rPr>
        <w:t>上庄乡人民政府</w:t>
      </w:r>
      <w:r>
        <w:rPr>
          <w:rFonts w:hint="eastAsia" w:ascii="方正小标宋_GBK" w:hAnsi="方正小标宋_GBK" w:eastAsia="方正小标宋_GBK" w:cs="方正小标宋_GBK"/>
          <w:b w:val="0"/>
          <w:color w:val="000000"/>
          <w:sz w:val="28"/>
          <w:szCs w:val="28"/>
          <w:lang w:val="en-US" w:eastAsia="zh-CN"/>
        </w:rPr>
        <w:t>单位预算一般公共预算财政拨款支出表</w:t>
      </w:r>
      <w:r>
        <w:tab/>
      </w:r>
      <w:r>
        <w:rPr>
          <w:rFonts w:hint="eastAsia"/>
          <w:lang w:val="en-US" w:eastAsia="zh-CN"/>
        </w:rPr>
        <w:t>3</w:t>
      </w:r>
      <w:r>
        <w:fldChar w:fldCharType="end"/>
      </w:r>
    </w:p>
    <w:p>
      <w:pPr>
        <w:pStyle w:val="3"/>
        <w:tabs>
          <w:tab w:val="right" w:leader="dot" w:pos="14562"/>
        </w:tabs>
      </w:pPr>
      <w:r>
        <w:fldChar w:fldCharType="begin"/>
      </w:r>
      <w:r>
        <w:instrText xml:space="preserve"> HYPERLINK \l "_Toc_4_4_0000000024" </w:instrText>
      </w:r>
      <w:r>
        <w:fldChar w:fldCharType="separate"/>
      </w:r>
      <w:r>
        <w:t>六、</w:t>
      </w:r>
      <w:r>
        <w:rPr>
          <w:rFonts w:ascii="方正小标宋_GBK" w:hAnsi="方正小标宋_GBK" w:eastAsia="方正小标宋_GBK" w:cs="方正小标宋_GBK"/>
          <w:b w:val="0"/>
          <w:color w:val="000000"/>
          <w:sz w:val="28"/>
          <w:szCs w:val="28"/>
        </w:rPr>
        <w:t>上庄乡人民政府</w:t>
      </w:r>
      <w:r>
        <w:rPr>
          <w:rFonts w:hint="eastAsia" w:ascii="方正小标宋_GBK" w:hAnsi="方正小标宋_GBK" w:eastAsia="方正小标宋_GBK" w:cs="方正小标宋_GBK"/>
          <w:b w:val="0"/>
          <w:color w:val="000000"/>
          <w:sz w:val="28"/>
          <w:szCs w:val="28"/>
          <w:lang w:val="en-US" w:eastAsia="zh-CN"/>
        </w:rPr>
        <w:t>单位预算一般公共预算财政拨款基本支出表</w:t>
      </w:r>
      <w:r>
        <w:tab/>
      </w:r>
      <w:r>
        <w:rPr>
          <w:rFonts w:hint="eastAsia"/>
          <w:lang w:val="en-US" w:eastAsia="zh-CN"/>
        </w:rPr>
        <w:t>2</w:t>
      </w:r>
      <w:r>
        <w:fldChar w:fldCharType="end"/>
      </w:r>
    </w:p>
    <w:p>
      <w:pPr>
        <w:pStyle w:val="3"/>
        <w:tabs>
          <w:tab w:val="right" w:leader="dot" w:pos="14562"/>
        </w:tabs>
      </w:pPr>
      <w:r>
        <w:fldChar w:fldCharType="begin"/>
      </w:r>
      <w:r>
        <w:instrText xml:space="preserve"> HYPERLINK \l "_Toc_4_4_0000000025" </w:instrText>
      </w:r>
      <w:r>
        <w:fldChar w:fldCharType="separate"/>
      </w:r>
      <w:r>
        <w:t>七、</w:t>
      </w:r>
      <w:r>
        <w:rPr>
          <w:rFonts w:ascii="方正小标宋_GBK" w:hAnsi="方正小标宋_GBK" w:eastAsia="方正小标宋_GBK" w:cs="方正小标宋_GBK"/>
          <w:b w:val="0"/>
          <w:color w:val="000000"/>
          <w:sz w:val="28"/>
          <w:szCs w:val="28"/>
        </w:rPr>
        <w:t>上庄乡人民政府</w:t>
      </w:r>
      <w:r>
        <w:rPr>
          <w:rFonts w:hint="eastAsia" w:ascii="方正小标宋_GBK" w:hAnsi="方正小标宋_GBK" w:eastAsia="方正小标宋_GBK" w:cs="方正小标宋_GBK"/>
          <w:b w:val="0"/>
          <w:color w:val="000000"/>
          <w:sz w:val="28"/>
          <w:szCs w:val="28"/>
          <w:lang w:val="en-US" w:eastAsia="zh-CN"/>
        </w:rPr>
        <w:t>单位预算政府基金预算财政拨款支出表</w:t>
      </w:r>
      <w:r>
        <w:tab/>
      </w:r>
      <w:r>
        <w:rPr>
          <w:rFonts w:hint="eastAsia"/>
          <w:lang w:val="en-US" w:eastAsia="zh-CN"/>
        </w:rPr>
        <w:t>1</w:t>
      </w:r>
      <w:r>
        <w:fldChar w:fldCharType="end"/>
      </w:r>
    </w:p>
    <w:p>
      <w:pPr>
        <w:pStyle w:val="3"/>
        <w:tabs>
          <w:tab w:val="right" w:leader="dot" w:pos="14562"/>
        </w:tabs>
      </w:pPr>
      <w:r>
        <w:fldChar w:fldCharType="begin"/>
      </w:r>
      <w:r>
        <w:instrText xml:space="preserve"> HYPERLINK \l "_Toc_4_4_0000000026" </w:instrText>
      </w:r>
      <w:r>
        <w:fldChar w:fldCharType="separate"/>
      </w:r>
      <w:r>
        <w:t>八、</w:t>
      </w:r>
      <w:r>
        <w:rPr>
          <w:rFonts w:ascii="方正小标宋_GBK" w:hAnsi="方正小标宋_GBK" w:eastAsia="方正小标宋_GBK" w:cs="方正小标宋_GBK"/>
          <w:b w:val="0"/>
          <w:color w:val="000000"/>
          <w:sz w:val="28"/>
          <w:szCs w:val="28"/>
        </w:rPr>
        <w:t>上庄乡人民政府</w:t>
      </w:r>
      <w:r>
        <w:rPr>
          <w:rFonts w:hint="eastAsia" w:ascii="方正小标宋_GBK" w:hAnsi="方正小标宋_GBK" w:eastAsia="方正小标宋_GBK" w:cs="方正小标宋_GBK"/>
          <w:b w:val="0"/>
          <w:color w:val="000000"/>
          <w:sz w:val="28"/>
          <w:szCs w:val="28"/>
          <w:lang w:val="en-US" w:eastAsia="zh-CN"/>
        </w:rPr>
        <w:t>单位预算国有资本经营预算财政拨款支出表</w:t>
      </w:r>
      <w:r>
        <w:tab/>
      </w:r>
      <w:r>
        <w:rPr>
          <w:rFonts w:hint="eastAsia"/>
          <w:lang w:val="en-US" w:eastAsia="zh-CN"/>
        </w:rPr>
        <w:t>1</w:t>
      </w:r>
      <w:r>
        <w:fldChar w:fldCharType="end"/>
      </w:r>
    </w:p>
    <w:p>
      <w:pPr>
        <w:pStyle w:val="3"/>
        <w:tabs>
          <w:tab w:val="right" w:leader="dot" w:pos="14562"/>
        </w:tabs>
      </w:pPr>
      <w:r>
        <w:fldChar w:fldCharType="begin"/>
      </w:r>
      <w:r>
        <w:instrText xml:space="preserve"> HYPERLINK \l "_Toc_4_4_0000000027" </w:instrText>
      </w:r>
      <w:r>
        <w:fldChar w:fldCharType="separate"/>
      </w:r>
      <w:r>
        <w:t>九、</w:t>
      </w:r>
      <w:r>
        <w:rPr>
          <w:rFonts w:ascii="方正小标宋_GBK" w:hAnsi="方正小标宋_GBK" w:eastAsia="方正小标宋_GBK" w:cs="方正小标宋_GBK"/>
          <w:b w:val="0"/>
          <w:color w:val="000000"/>
          <w:sz w:val="28"/>
          <w:szCs w:val="28"/>
        </w:rPr>
        <w:t>上庄乡人民政府</w:t>
      </w:r>
      <w:r>
        <w:rPr>
          <w:rFonts w:hint="eastAsia" w:ascii="方正小标宋_GBK" w:hAnsi="方正小标宋_GBK" w:eastAsia="方正小标宋_GBK" w:cs="方正小标宋_GBK"/>
          <w:b w:val="0"/>
          <w:color w:val="000000"/>
          <w:sz w:val="28"/>
          <w:szCs w:val="28"/>
          <w:lang w:val="en-US" w:eastAsia="zh-CN"/>
        </w:rPr>
        <w:t>单位预算财政拨款“三公”经费支出表</w:t>
      </w:r>
      <w:r>
        <w:tab/>
      </w:r>
      <w:r>
        <w:rPr>
          <w:rFonts w:hint="eastAsia"/>
          <w:lang w:val="en-US" w:eastAsia="zh-CN"/>
        </w:rPr>
        <w:t>1</w:t>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"_Toc_4_4_0000000028" </w:instrText>
      </w:r>
      <w:r>
        <w:fldChar w:fldCharType="separate"/>
      </w:r>
      <w:r>
        <w:t>十、</w:t>
      </w:r>
      <w:r>
        <w:rPr>
          <w:rFonts w:ascii="方正小标宋_GBK" w:hAnsi="方正小标宋_GBK" w:eastAsia="方正小标宋_GBK" w:cs="方正小标宋_GBK"/>
          <w:b w:val="0"/>
          <w:color w:val="000000"/>
          <w:sz w:val="28"/>
          <w:szCs w:val="28"/>
        </w:rPr>
        <w:t>上庄乡人民政府</w:t>
      </w:r>
      <w:r>
        <w:rPr>
          <w:rFonts w:hint="eastAsia" w:ascii="方正小标宋_GBK" w:hAnsi="方正小标宋_GBK" w:eastAsia="方正小标宋_GBK" w:cs="方正小标宋_GBK"/>
          <w:b w:val="0"/>
          <w:color w:val="000000"/>
          <w:sz w:val="28"/>
          <w:szCs w:val="28"/>
          <w:lang w:val="en-US" w:eastAsia="zh-CN"/>
        </w:rPr>
        <w:t>单位预算信息公开情况说明</w:t>
      </w:r>
      <w:r>
        <w:tab/>
      </w:r>
      <w:r>
        <w:rPr>
          <w:rFonts w:hint="eastAsia"/>
          <w:lang w:val="en-US" w:eastAsia="zh-CN"/>
        </w:rPr>
        <w:t>2</w:t>
      </w:r>
      <w:r>
        <w:fldChar w:fldCharType="end"/>
      </w:r>
      <w:r>
        <w:rPr>
          <w:rFonts w:hint="eastAsia"/>
          <w:lang w:val="en-US" w:eastAsia="zh-CN"/>
        </w:rPr>
        <w:t>3</w:t>
      </w:r>
    </w:p>
    <w:p>
      <w:pPr>
        <w:pStyle w:val="3"/>
        <w:tabs>
          <w:tab w:val="right" w:leader="dot" w:pos="14562"/>
        </w:tabs>
      </w:pPr>
    </w:p>
    <w:p>
      <w:pPr>
        <w:ind w:firstLine="2160" w:firstLineChars="300"/>
        <w:rPr>
          <w:rFonts w:ascii="方正小标宋_GBK" w:hAnsi="方正小标宋_GBK" w:eastAsia="方正小标宋_GBK" w:cs="方正小标宋_GBK"/>
          <w:color w:val="000000"/>
          <w:sz w:val="72"/>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3520" w:firstLineChars="800"/>
        <w:jc w:val="both"/>
        <w:outlineLvl w:val="3"/>
      </w:pPr>
      <w:r>
        <w:rPr>
          <w:rFonts w:ascii="方正小标宋_GBK" w:hAnsi="方正小标宋_GBK" w:eastAsia="方正小标宋_GBK" w:cs="方正小标宋_GBK"/>
          <w:b w:val="0"/>
          <w:color w:val="000000"/>
          <w:sz w:val="44"/>
        </w:rPr>
        <w:t>一、涞源县上庄乡人民政府本级收支预算</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992001涞源县上庄乡人民政府本级</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769.90</w:t>
            </w:r>
          </w:p>
        </w:tc>
        <w:tc>
          <w:tcPr>
            <w:tcW w:w="4535" w:type="dxa"/>
            <w:vAlign w:val="center"/>
          </w:tcPr>
          <w:p>
            <w:pPr>
              <w:pStyle w:val="14"/>
            </w:pPr>
            <w:r>
              <w:t>一、一般公共服务支出</w:t>
            </w:r>
          </w:p>
        </w:tc>
        <w:tc>
          <w:tcPr>
            <w:tcW w:w="2126" w:type="dxa"/>
            <w:vAlign w:val="center"/>
          </w:tcPr>
          <w:p>
            <w:pPr>
              <w:pStyle w:val="13"/>
            </w:pPr>
            <w:r>
              <w:t>445.32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55.88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2.12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209.33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16.45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r>
              <w:t>38.80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769.90</w:t>
            </w:r>
          </w:p>
        </w:tc>
        <w:tc>
          <w:tcPr>
            <w:tcW w:w="4535" w:type="dxa"/>
            <w:vAlign w:val="center"/>
          </w:tcPr>
          <w:p>
            <w:pPr>
              <w:pStyle w:val="16"/>
            </w:pPr>
            <w:r>
              <w:t>本年支出合计</w:t>
            </w:r>
          </w:p>
        </w:tc>
        <w:tc>
          <w:tcPr>
            <w:tcW w:w="2126" w:type="dxa"/>
            <w:vAlign w:val="center"/>
          </w:tcPr>
          <w:p>
            <w:pPr>
              <w:pStyle w:val="17"/>
            </w:pPr>
            <w:r>
              <w:t>769.90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769.90</w:t>
            </w:r>
          </w:p>
        </w:tc>
        <w:tc>
          <w:tcPr>
            <w:tcW w:w="4535" w:type="dxa"/>
            <w:vAlign w:val="center"/>
          </w:tcPr>
          <w:p>
            <w:pPr>
              <w:pStyle w:val="16"/>
            </w:pPr>
            <w:r>
              <w:t>支出总计</w:t>
            </w:r>
          </w:p>
        </w:tc>
        <w:tc>
          <w:tcPr>
            <w:tcW w:w="2126" w:type="dxa"/>
            <w:vAlign w:val="center"/>
          </w:tcPr>
          <w:p>
            <w:pPr>
              <w:pStyle w:val="17"/>
            </w:pPr>
            <w:r>
              <w:t>769.90</w:t>
            </w:r>
          </w:p>
        </w:tc>
      </w:tr>
    </w:tbl>
    <w:p>
      <w:pPr>
        <w:sectPr>
          <w:footerReference r:id="rId3" w:type="default"/>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992001涞源县上庄乡人民政府本级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769.90</w:t>
            </w:r>
          </w:p>
        </w:tc>
        <w:tc>
          <w:tcPr>
            <w:tcW w:w="1134" w:type="dxa"/>
            <w:vAlign w:val="center"/>
          </w:tcPr>
          <w:p>
            <w:pPr>
              <w:pStyle w:val="17"/>
            </w:pPr>
            <w:r>
              <w:t>769.90</w:t>
            </w:r>
          </w:p>
        </w:tc>
        <w:tc>
          <w:tcPr>
            <w:tcW w:w="1134" w:type="dxa"/>
            <w:vAlign w:val="center"/>
          </w:tcPr>
          <w:p>
            <w:pPr>
              <w:pStyle w:val="17"/>
            </w:pPr>
            <w:r>
              <w:t>769.90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445.32</w:t>
            </w:r>
          </w:p>
        </w:tc>
        <w:tc>
          <w:tcPr>
            <w:tcW w:w="1134" w:type="dxa"/>
            <w:vAlign w:val="center"/>
          </w:tcPr>
          <w:p>
            <w:pPr>
              <w:pStyle w:val="13"/>
            </w:pPr>
            <w:r>
              <w:t>445.32</w:t>
            </w:r>
          </w:p>
        </w:tc>
        <w:tc>
          <w:tcPr>
            <w:tcW w:w="1134" w:type="dxa"/>
            <w:vAlign w:val="center"/>
          </w:tcPr>
          <w:p>
            <w:pPr>
              <w:pStyle w:val="13"/>
            </w:pPr>
            <w:r>
              <w:t>445.32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20101</w:t>
            </w:r>
          </w:p>
        </w:tc>
        <w:tc>
          <w:tcPr>
            <w:tcW w:w="1559" w:type="dxa"/>
            <w:vAlign w:val="center"/>
          </w:tcPr>
          <w:p>
            <w:pPr>
              <w:pStyle w:val="14"/>
            </w:pPr>
            <w:r>
              <w:t>人大事务</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2010101</w:t>
            </w:r>
          </w:p>
        </w:tc>
        <w:tc>
          <w:tcPr>
            <w:tcW w:w="1559" w:type="dxa"/>
            <w:vAlign w:val="center"/>
          </w:tcPr>
          <w:p>
            <w:pPr>
              <w:pStyle w:val="14"/>
            </w:pPr>
            <w:r>
              <w:t>行政运行</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444.32</w:t>
            </w:r>
          </w:p>
        </w:tc>
        <w:tc>
          <w:tcPr>
            <w:tcW w:w="1134" w:type="dxa"/>
            <w:vAlign w:val="center"/>
          </w:tcPr>
          <w:p>
            <w:pPr>
              <w:pStyle w:val="13"/>
            </w:pPr>
            <w:r>
              <w:t>444.32</w:t>
            </w:r>
          </w:p>
        </w:tc>
        <w:tc>
          <w:tcPr>
            <w:tcW w:w="1134" w:type="dxa"/>
            <w:vAlign w:val="center"/>
          </w:tcPr>
          <w:p>
            <w:pPr>
              <w:pStyle w:val="13"/>
            </w:pPr>
            <w:r>
              <w:t>444.32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438.32</w:t>
            </w:r>
          </w:p>
        </w:tc>
        <w:tc>
          <w:tcPr>
            <w:tcW w:w="1134" w:type="dxa"/>
            <w:vAlign w:val="center"/>
          </w:tcPr>
          <w:p>
            <w:pPr>
              <w:pStyle w:val="13"/>
            </w:pPr>
            <w:r>
              <w:t>438.32</w:t>
            </w:r>
          </w:p>
        </w:tc>
        <w:tc>
          <w:tcPr>
            <w:tcW w:w="1134" w:type="dxa"/>
            <w:vAlign w:val="center"/>
          </w:tcPr>
          <w:p>
            <w:pPr>
              <w:pStyle w:val="13"/>
            </w:pPr>
            <w:r>
              <w:t>438.32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2010308</w:t>
            </w:r>
          </w:p>
        </w:tc>
        <w:tc>
          <w:tcPr>
            <w:tcW w:w="1559" w:type="dxa"/>
            <w:vAlign w:val="center"/>
          </w:tcPr>
          <w:p>
            <w:pPr>
              <w:pStyle w:val="14"/>
            </w:pPr>
            <w:r>
              <w:t>信访事务</w:t>
            </w:r>
          </w:p>
        </w:tc>
        <w:tc>
          <w:tcPr>
            <w:tcW w:w="1134" w:type="dxa"/>
            <w:vAlign w:val="center"/>
          </w:tcPr>
          <w:p>
            <w:pPr>
              <w:pStyle w:val="13"/>
            </w:pPr>
            <w:r>
              <w:t>6.00</w:t>
            </w:r>
          </w:p>
        </w:tc>
        <w:tc>
          <w:tcPr>
            <w:tcW w:w="1134" w:type="dxa"/>
            <w:vAlign w:val="center"/>
          </w:tcPr>
          <w:p>
            <w:pPr>
              <w:pStyle w:val="13"/>
            </w:pPr>
            <w:r>
              <w:t>6.00</w:t>
            </w:r>
          </w:p>
        </w:tc>
        <w:tc>
          <w:tcPr>
            <w:tcW w:w="1134" w:type="dxa"/>
            <w:vAlign w:val="center"/>
          </w:tcPr>
          <w:p>
            <w:pPr>
              <w:pStyle w:val="13"/>
            </w:pPr>
            <w:r>
              <w:t>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55.88</w:t>
            </w:r>
          </w:p>
        </w:tc>
        <w:tc>
          <w:tcPr>
            <w:tcW w:w="1134" w:type="dxa"/>
            <w:vAlign w:val="center"/>
          </w:tcPr>
          <w:p>
            <w:pPr>
              <w:pStyle w:val="13"/>
            </w:pPr>
            <w:r>
              <w:t>55.88</w:t>
            </w:r>
          </w:p>
        </w:tc>
        <w:tc>
          <w:tcPr>
            <w:tcW w:w="1134" w:type="dxa"/>
            <w:vAlign w:val="center"/>
          </w:tcPr>
          <w:p>
            <w:pPr>
              <w:pStyle w:val="13"/>
            </w:pPr>
            <w:r>
              <w:t>55.88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20802</w:t>
            </w:r>
          </w:p>
        </w:tc>
        <w:tc>
          <w:tcPr>
            <w:tcW w:w="1559" w:type="dxa"/>
            <w:vAlign w:val="center"/>
          </w:tcPr>
          <w:p>
            <w:pPr>
              <w:pStyle w:val="14"/>
            </w:pPr>
            <w:r>
              <w:t>民政管理事务</w:t>
            </w:r>
          </w:p>
        </w:tc>
        <w:tc>
          <w:tcPr>
            <w:tcW w:w="1134" w:type="dxa"/>
            <w:vAlign w:val="center"/>
          </w:tcPr>
          <w:p>
            <w:pPr>
              <w:pStyle w:val="13"/>
            </w:pPr>
            <w:r>
              <w:t>0.71</w:t>
            </w:r>
          </w:p>
        </w:tc>
        <w:tc>
          <w:tcPr>
            <w:tcW w:w="1134" w:type="dxa"/>
            <w:vAlign w:val="center"/>
          </w:tcPr>
          <w:p>
            <w:pPr>
              <w:pStyle w:val="13"/>
            </w:pPr>
            <w:r>
              <w:t>0.71</w:t>
            </w:r>
          </w:p>
        </w:tc>
        <w:tc>
          <w:tcPr>
            <w:tcW w:w="1134" w:type="dxa"/>
            <w:vAlign w:val="center"/>
          </w:tcPr>
          <w:p>
            <w:pPr>
              <w:pStyle w:val="13"/>
            </w:pPr>
            <w:r>
              <w:t>0.71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2080201</w:t>
            </w:r>
          </w:p>
        </w:tc>
        <w:tc>
          <w:tcPr>
            <w:tcW w:w="1559" w:type="dxa"/>
            <w:vAlign w:val="center"/>
          </w:tcPr>
          <w:p>
            <w:pPr>
              <w:pStyle w:val="14"/>
            </w:pPr>
            <w:r>
              <w:t>行政运行</w:t>
            </w:r>
          </w:p>
        </w:tc>
        <w:tc>
          <w:tcPr>
            <w:tcW w:w="1134" w:type="dxa"/>
            <w:vAlign w:val="center"/>
          </w:tcPr>
          <w:p>
            <w:pPr>
              <w:pStyle w:val="13"/>
            </w:pPr>
            <w:r>
              <w:t>0.71</w:t>
            </w:r>
          </w:p>
        </w:tc>
        <w:tc>
          <w:tcPr>
            <w:tcW w:w="1134" w:type="dxa"/>
            <w:vAlign w:val="center"/>
          </w:tcPr>
          <w:p>
            <w:pPr>
              <w:pStyle w:val="13"/>
            </w:pPr>
            <w:r>
              <w:t>0.71</w:t>
            </w:r>
          </w:p>
        </w:tc>
        <w:tc>
          <w:tcPr>
            <w:tcW w:w="1134" w:type="dxa"/>
            <w:vAlign w:val="center"/>
          </w:tcPr>
          <w:p>
            <w:pPr>
              <w:pStyle w:val="13"/>
            </w:pPr>
            <w:r>
              <w:t>0.71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55.17</w:t>
            </w:r>
          </w:p>
        </w:tc>
        <w:tc>
          <w:tcPr>
            <w:tcW w:w="1134" w:type="dxa"/>
            <w:vAlign w:val="center"/>
          </w:tcPr>
          <w:p>
            <w:pPr>
              <w:pStyle w:val="13"/>
            </w:pPr>
            <w:r>
              <w:t>55.17</w:t>
            </w:r>
          </w:p>
        </w:tc>
        <w:tc>
          <w:tcPr>
            <w:tcW w:w="1134" w:type="dxa"/>
            <w:vAlign w:val="center"/>
          </w:tcPr>
          <w:p>
            <w:pPr>
              <w:pStyle w:val="13"/>
            </w:pPr>
            <w:r>
              <w:t>55.17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5.82</w:t>
            </w:r>
          </w:p>
        </w:tc>
        <w:tc>
          <w:tcPr>
            <w:tcW w:w="1134" w:type="dxa"/>
            <w:vAlign w:val="center"/>
          </w:tcPr>
          <w:p>
            <w:pPr>
              <w:pStyle w:val="13"/>
            </w:pPr>
            <w:r>
              <w:t>5.82</w:t>
            </w:r>
          </w:p>
        </w:tc>
        <w:tc>
          <w:tcPr>
            <w:tcW w:w="1134" w:type="dxa"/>
            <w:vAlign w:val="center"/>
          </w:tcPr>
          <w:p>
            <w:pPr>
              <w:pStyle w:val="13"/>
            </w:pPr>
            <w:r>
              <w:t>5.82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32.90</w:t>
            </w:r>
          </w:p>
        </w:tc>
        <w:tc>
          <w:tcPr>
            <w:tcW w:w="1134" w:type="dxa"/>
            <w:vAlign w:val="center"/>
          </w:tcPr>
          <w:p>
            <w:pPr>
              <w:pStyle w:val="13"/>
            </w:pPr>
            <w:r>
              <w:t>32.90</w:t>
            </w:r>
          </w:p>
        </w:tc>
        <w:tc>
          <w:tcPr>
            <w:tcW w:w="1134" w:type="dxa"/>
            <w:vAlign w:val="center"/>
          </w:tcPr>
          <w:p>
            <w:pPr>
              <w:pStyle w:val="13"/>
            </w:pPr>
            <w:r>
              <w:t>32.90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16.45</w:t>
            </w:r>
          </w:p>
        </w:tc>
        <w:tc>
          <w:tcPr>
            <w:tcW w:w="1134" w:type="dxa"/>
            <w:vAlign w:val="center"/>
          </w:tcPr>
          <w:p>
            <w:pPr>
              <w:pStyle w:val="13"/>
            </w:pPr>
            <w:r>
              <w:t>16.45</w:t>
            </w:r>
          </w:p>
        </w:tc>
        <w:tc>
          <w:tcPr>
            <w:tcW w:w="1134" w:type="dxa"/>
            <w:vAlign w:val="center"/>
          </w:tcPr>
          <w:p>
            <w:pPr>
              <w:pStyle w:val="13"/>
            </w:pPr>
            <w:r>
              <w:t>16.45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2.12</w:t>
            </w:r>
          </w:p>
        </w:tc>
        <w:tc>
          <w:tcPr>
            <w:tcW w:w="1134" w:type="dxa"/>
            <w:vAlign w:val="center"/>
          </w:tcPr>
          <w:p>
            <w:pPr>
              <w:pStyle w:val="13"/>
            </w:pPr>
            <w:r>
              <w:t>2.12</w:t>
            </w:r>
          </w:p>
        </w:tc>
        <w:tc>
          <w:tcPr>
            <w:tcW w:w="1134" w:type="dxa"/>
            <w:vAlign w:val="center"/>
          </w:tcPr>
          <w:p>
            <w:pPr>
              <w:pStyle w:val="13"/>
            </w:pPr>
            <w:r>
              <w:t>2.12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21007</w:t>
            </w:r>
          </w:p>
        </w:tc>
        <w:tc>
          <w:tcPr>
            <w:tcW w:w="1559" w:type="dxa"/>
            <w:vAlign w:val="center"/>
          </w:tcPr>
          <w:p>
            <w:pPr>
              <w:pStyle w:val="14"/>
            </w:pPr>
            <w:r>
              <w:t>计划生育事务</w:t>
            </w:r>
          </w:p>
        </w:tc>
        <w:tc>
          <w:tcPr>
            <w:tcW w:w="1134" w:type="dxa"/>
            <w:vAlign w:val="center"/>
          </w:tcPr>
          <w:p>
            <w:pPr>
              <w:pStyle w:val="13"/>
            </w:pPr>
            <w:r>
              <w:t>1.41</w:t>
            </w:r>
          </w:p>
        </w:tc>
        <w:tc>
          <w:tcPr>
            <w:tcW w:w="1134" w:type="dxa"/>
            <w:vAlign w:val="center"/>
          </w:tcPr>
          <w:p>
            <w:pPr>
              <w:pStyle w:val="13"/>
            </w:pPr>
            <w:r>
              <w:t>1.41</w:t>
            </w:r>
          </w:p>
        </w:tc>
        <w:tc>
          <w:tcPr>
            <w:tcW w:w="1134" w:type="dxa"/>
            <w:vAlign w:val="center"/>
          </w:tcPr>
          <w:p>
            <w:pPr>
              <w:pStyle w:val="13"/>
            </w:pPr>
            <w:r>
              <w:t>1.41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2100717</w:t>
            </w:r>
          </w:p>
        </w:tc>
        <w:tc>
          <w:tcPr>
            <w:tcW w:w="1559" w:type="dxa"/>
            <w:vAlign w:val="center"/>
          </w:tcPr>
          <w:p>
            <w:pPr>
              <w:pStyle w:val="14"/>
            </w:pPr>
            <w:r>
              <w:t>计划生育服务</w:t>
            </w:r>
          </w:p>
        </w:tc>
        <w:tc>
          <w:tcPr>
            <w:tcW w:w="1134" w:type="dxa"/>
            <w:vAlign w:val="center"/>
          </w:tcPr>
          <w:p>
            <w:pPr>
              <w:pStyle w:val="13"/>
            </w:pPr>
            <w:r>
              <w:t>1.41</w:t>
            </w:r>
          </w:p>
        </w:tc>
        <w:tc>
          <w:tcPr>
            <w:tcW w:w="1134" w:type="dxa"/>
            <w:vAlign w:val="center"/>
          </w:tcPr>
          <w:p>
            <w:pPr>
              <w:pStyle w:val="13"/>
            </w:pPr>
            <w:r>
              <w:t>1.41</w:t>
            </w:r>
          </w:p>
        </w:tc>
        <w:tc>
          <w:tcPr>
            <w:tcW w:w="1134" w:type="dxa"/>
            <w:vAlign w:val="center"/>
          </w:tcPr>
          <w:p>
            <w:pPr>
              <w:pStyle w:val="13"/>
            </w:pPr>
            <w:r>
              <w:t>1.41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21099</w:t>
            </w:r>
          </w:p>
        </w:tc>
        <w:tc>
          <w:tcPr>
            <w:tcW w:w="1559" w:type="dxa"/>
            <w:vAlign w:val="center"/>
          </w:tcPr>
          <w:p>
            <w:pPr>
              <w:pStyle w:val="14"/>
            </w:pPr>
            <w:r>
              <w:t>其他卫生健康支出</w:t>
            </w:r>
          </w:p>
        </w:tc>
        <w:tc>
          <w:tcPr>
            <w:tcW w:w="1134" w:type="dxa"/>
            <w:vAlign w:val="center"/>
          </w:tcPr>
          <w:p>
            <w:pPr>
              <w:pStyle w:val="13"/>
            </w:pPr>
            <w:r>
              <w:t>0.71</w:t>
            </w:r>
          </w:p>
        </w:tc>
        <w:tc>
          <w:tcPr>
            <w:tcW w:w="1134" w:type="dxa"/>
            <w:vAlign w:val="center"/>
          </w:tcPr>
          <w:p>
            <w:pPr>
              <w:pStyle w:val="13"/>
            </w:pPr>
            <w:r>
              <w:t>0.71</w:t>
            </w:r>
          </w:p>
        </w:tc>
        <w:tc>
          <w:tcPr>
            <w:tcW w:w="1134" w:type="dxa"/>
            <w:vAlign w:val="center"/>
          </w:tcPr>
          <w:p>
            <w:pPr>
              <w:pStyle w:val="13"/>
            </w:pPr>
            <w:r>
              <w:t>0.71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2109999</w:t>
            </w:r>
          </w:p>
        </w:tc>
        <w:tc>
          <w:tcPr>
            <w:tcW w:w="1559" w:type="dxa"/>
            <w:vAlign w:val="center"/>
          </w:tcPr>
          <w:p>
            <w:pPr>
              <w:pStyle w:val="14"/>
            </w:pPr>
            <w:r>
              <w:t>其他卫生健康支出</w:t>
            </w:r>
          </w:p>
        </w:tc>
        <w:tc>
          <w:tcPr>
            <w:tcW w:w="1134" w:type="dxa"/>
            <w:vAlign w:val="center"/>
          </w:tcPr>
          <w:p>
            <w:pPr>
              <w:pStyle w:val="13"/>
            </w:pPr>
            <w:r>
              <w:t>0.71</w:t>
            </w:r>
          </w:p>
        </w:tc>
        <w:tc>
          <w:tcPr>
            <w:tcW w:w="1134" w:type="dxa"/>
            <w:vAlign w:val="center"/>
          </w:tcPr>
          <w:p>
            <w:pPr>
              <w:pStyle w:val="13"/>
            </w:pPr>
            <w:r>
              <w:t>0.71</w:t>
            </w:r>
          </w:p>
        </w:tc>
        <w:tc>
          <w:tcPr>
            <w:tcW w:w="1134" w:type="dxa"/>
            <w:vAlign w:val="center"/>
          </w:tcPr>
          <w:p>
            <w:pPr>
              <w:pStyle w:val="13"/>
            </w:pPr>
            <w:r>
              <w:t>0.71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211</w:t>
            </w:r>
          </w:p>
        </w:tc>
        <w:tc>
          <w:tcPr>
            <w:tcW w:w="1559" w:type="dxa"/>
            <w:vAlign w:val="center"/>
          </w:tcPr>
          <w:p>
            <w:pPr>
              <w:pStyle w:val="14"/>
            </w:pPr>
            <w:r>
              <w:t>节能环保支出</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21104</w:t>
            </w:r>
          </w:p>
        </w:tc>
        <w:tc>
          <w:tcPr>
            <w:tcW w:w="1559" w:type="dxa"/>
            <w:vAlign w:val="center"/>
          </w:tcPr>
          <w:p>
            <w:pPr>
              <w:pStyle w:val="14"/>
            </w:pPr>
            <w:r>
              <w:t>自然生态保护</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2110402</w:t>
            </w:r>
          </w:p>
        </w:tc>
        <w:tc>
          <w:tcPr>
            <w:tcW w:w="1559" w:type="dxa"/>
            <w:vAlign w:val="center"/>
          </w:tcPr>
          <w:p>
            <w:pPr>
              <w:pStyle w:val="14"/>
            </w:pPr>
            <w:r>
              <w:t>农村环境保护</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209.33</w:t>
            </w:r>
          </w:p>
        </w:tc>
        <w:tc>
          <w:tcPr>
            <w:tcW w:w="1134" w:type="dxa"/>
            <w:vAlign w:val="center"/>
          </w:tcPr>
          <w:p>
            <w:pPr>
              <w:pStyle w:val="13"/>
            </w:pPr>
            <w:r>
              <w:t>209.33</w:t>
            </w:r>
          </w:p>
        </w:tc>
        <w:tc>
          <w:tcPr>
            <w:tcW w:w="1134" w:type="dxa"/>
            <w:vAlign w:val="center"/>
          </w:tcPr>
          <w:p>
            <w:pPr>
              <w:pStyle w:val="13"/>
            </w:pPr>
            <w:r>
              <w:t>209.33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24</w:t>
            </w:r>
          </w:p>
        </w:tc>
        <w:tc>
          <w:tcPr>
            <w:tcW w:w="992" w:type="dxa"/>
            <w:vAlign w:val="center"/>
          </w:tcPr>
          <w:p>
            <w:pPr>
              <w:pStyle w:val="14"/>
            </w:pPr>
            <w:r>
              <w:t>21303</w:t>
            </w:r>
          </w:p>
        </w:tc>
        <w:tc>
          <w:tcPr>
            <w:tcW w:w="1559" w:type="dxa"/>
            <w:vAlign w:val="center"/>
          </w:tcPr>
          <w:p>
            <w:pPr>
              <w:pStyle w:val="14"/>
            </w:pPr>
            <w:r>
              <w:t>水利</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25</w:t>
            </w:r>
          </w:p>
        </w:tc>
        <w:tc>
          <w:tcPr>
            <w:tcW w:w="992" w:type="dxa"/>
            <w:vAlign w:val="center"/>
          </w:tcPr>
          <w:p>
            <w:pPr>
              <w:pStyle w:val="14"/>
            </w:pPr>
            <w:r>
              <w:t>2130314</w:t>
            </w:r>
          </w:p>
        </w:tc>
        <w:tc>
          <w:tcPr>
            <w:tcW w:w="1559" w:type="dxa"/>
            <w:vAlign w:val="center"/>
          </w:tcPr>
          <w:p>
            <w:pPr>
              <w:pStyle w:val="14"/>
            </w:pPr>
            <w:r>
              <w:t>防汛</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26</w:t>
            </w:r>
          </w:p>
        </w:tc>
        <w:tc>
          <w:tcPr>
            <w:tcW w:w="992" w:type="dxa"/>
            <w:vAlign w:val="center"/>
          </w:tcPr>
          <w:p>
            <w:pPr>
              <w:pStyle w:val="14"/>
            </w:pPr>
            <w:r>
              <w:t>21305</w:t>
            </w:r>
          </w:p>
        </w:tc>
        <w:tc>
          <w:tcPr>
            <w:tcW w:w="1559" w:type="dxa"/>
            <w:vAlign w:val="center"/>
          </w:tcPr>
          <w:p>
            <w:pPr>
              <w:pStyle w:val="14"/>
            </w:pPr>
            <w:r>
              <w:t>扶贫</w:t>
            </w:r>
          </w:p>
        </w:tc>
        <w:tc>
          <w:tcPr>
            <w:tcW w:w="1134" w:type="dxa"/>
            <w:vAlign w:val="center"/>
          </w:tcPr>
          <w:p>
            <w:pPr>
              <w:pStyle w:val="13"/>
            </w:pPr>
            <w:r>
              <w:t>47.40</w:t>
            </w:r>
          </w:p>
        </w:tc>
        <w:tc>
          <w:tcPr>
            <w:tcW w:w="1134" w:type="dxa"/>
            <w:vAlign w:val="center"/>
          </w:tcPr>
          <w:p>
            <w:pPr>
              <w:pStyle w:val="13"/>
            </w:pPr>
            <w:r>
              <w:t>47.40</w:t>
            </w:r>
          </w:p>
        </w:tc>
        <w:tc>
          <w:tcPr>
            <w:tcW w:w="1134" w:type="dxa"/>
            <w:vAlign w:val="center"/>
          </w:tcPr>
          <w:p>
            <w:pPr>
              <w:pStyle w:val="13"/>
            </w:pPr>
            <w:r>
              <w:t>47.40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27</w:t>
            </w:r>
          </w:p>
        </w:tc>
        <w:tc>
          <w:tcPr>
            <w:tcW w:w="992" w:type="dxa"/>
            <w:vAlign w:val="center"/>
          </w:tcPr>
          <w:p>
            <w:pPr>
              <w:pStyle w:val="14"/>
            </w:pPr>
            <w:r>
              <w:t>2130599</w:t>
            </w:r>
          </w:p>
        </w:tc>
        <w:tc>
          <w:tcPr>
            <w:tcW w:w="1559" w:type="dxa"/>
            <w:vAlign w:val="center"/>
          </w:tcPr>
          <w:p>
            <w:pPr>
              <w:pStyle w:val="14"/>
            </w:pPr>
            <w:r>
              <w:t>其他扶贫支出</w:t>
            </w:r>
          </w:p>
        </w:tc>
        <w:tc>
          <w:tcPr>
            <w:tcW w:w="1134" w:type="dxa"/>
            <w:vAlign w:val="center"/>
          </w:tcPr>
          <w:p>
            <w:pPr>
              <w:pStyle w:val="13"/>
            </w:pPr>
            <w:r>
              <w:t>47.40</w:t>
            </w:r>
          </w:p>
        </w:tc>
        <w:tc>
          <w:tcPr>
            <w:tcW w:w="1134" w:type="dxa"/>
            <w:vAlign w:val="center"/>
          </w:tcPr>
          <w:p>
            <w:pPr>
              <w:pStyle w:val="13"/>
            </w:pPr>
            <w:r>
              <w:t>47.40</w:t>
            </w:r>
          </w:p>
        </w:tc>
        <w:tc>
          <w:tcPr>
            <w:tcW w:w="1134" w:type="dxa"/>
            <w:vAlign w:val="center"/>
          </w:tcPr>
          <w:p>
            <w:pPr>
              <w:pStyle w:val="13"/>
            </w:pPr>
            <w:r>
              <w:t>47.40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28</w:t>
            </w:r>
          </w:p>
        </w:tc>
        <w:tc>
          <w:tcPr>
            <w:tcW w:w="992" w:type="dxa"/>
            <w:vAlign w:val="center"/>
          </w:tcPr>
          <w:p>
            <w:pPr>
              <w:pStyle w:val="14"/>
            </w:pPr>
            <w:r>
              <w:t>21307</w:t>
            </w:r>
          </w:p>
        </w:tc>
        <w:tc>
          <w:tcPr>
            <w:tcW w:w="1559" w:type="dxa"/>
            <w:vAlign w:val="center"/>
          </w:tcPr>
          <w:p>
            <w:pPr>
              <w:pStyle w:val="14"/>
            </w:pPr>
            <w:r>
              <w:t>农村综合改革</w:t>
            </w:r>
          </w:p>
        </w:tc>
        <w:tc>
          <w:tcPr>
            <w:tcW w:w="1134" w:type="dxa"/>
            <w:vAlign w:val="center"/>
          </w:tcPr>
          <w:p>
            <w:pPr>
              <w:pStyle w:val="13"/>
            </w:pPr>
            <w:r>
              <w:t>160.93</w:t>
            </w:r>
          </w:p>
        </w:tc>
        <w:tc>
          <w:tcPr>
            <w:tcW w:w="1134" w:type="dxa"/>
            <w:vAlign w:val="center"/>
          </w:tcPr>
          <w:p>
            <w:pPr>
              <w:pStyle w:val="13"/>
            </w:pPr>
            <w:r>
              <w:t>160.93</w:t>
            </w:r>
          </w:p>
        </w:tc>
        <w:tc>
          <w:tcPr>
            <w:tcW w:w="1134" w:type="dxa"/>
            <w:vAlign w:val="center"/>
          </w:tcPr>
          <w:p>
            <w:pPr>
              <w:pStyle w:val="13"/>
            </w:pPr>
            <w:r>
              <w:t>160.93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29</w:t>
            </w:r>
          </w:p>
        </w:tc>
        <w:tc>
          <w:tcPr>
            <w:tcW w:w="992" w:type="dxa"/>
            <w:vAlign w:val="center"/>
          </w:tcPr>
          <w:p>
            <w:pPr>
              <w:pStyle w:val="14"/>
            </w:pPr>
            <w:r>
              <w:t>2130705</w:t>
            </w:r>
          </w:p>
        </w:tc>
        <w:tc>
          <w:tcPr>
            <w:tcW w:w="1559" w:type="dxa"/>
            <w:vAlign w:val="center"/>
          </w:tcPr>
          <w:p>
            <w:pPr>
              <w:pStyle w:val="14"/>
            </w:pPr>
            <w:r>
              <w:t>对村民委员会和村党支部的补助</w:t>
            </w:r>
          </w:p>
        </w:tc>
        <w:tc>
          <w:tcPr>
            <w:tcW w:w="1134" w:type="dxa"/>
            <w:vAlign w:val="center"/>
          </w:tcPr>
          <w:p>
            <w:pPr>
              <w:pStyle w:val="13"/>
            </w:pPr>
            <w:r>
              <w:t>160.93</w:t>
            </w:r>
          </w:p>
        </w:tc>
        <w:tc>
          <w:tcPr>
            <w:tcW w:w="1134" w:type="dxa"/>
            <w:vAlign w:val="center"/>
          </w:tcPr>
          <w:p>
            <w:pPr>
              <w:pStyle w:val="13"/>
            </w:pPr>
            <w:r>
              <w:t>160.93</w:t>
            </w:r>
          </w:p>
        </w:tc>
        <w:tc>
          <w:tcPr>
            <w:tcW w:w="1134" w:type="dxa"/>
            <w:vAlign w:val="center"/>
          </w:tcPr>
          <w:p>
            <w:pPr>
              <w:pStyle w:val="13"/>
            </w:pPr>
            <w:r>
              <w:t>160.93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30</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16.45</w:t>
            </w:r>
          </w:p>
        </w:tc>
        <w:tc>
          <w:tcPr>
            <w:tcW w:w="1134" w:type="dxa"/>
            <w:vAlign w:val="center"/>
          </w:tcPr>
          <w:p>
            <w:pPr>
              <w:pStyle w:val="13"/>
            </w:pPr>
            <w:r>
              <w:t>16.45</w:t>
            </w:r>
          </w:p>
        </w:tc>
        <w:tc>
          <w:tcPr>
            <w:tcW w:w="1134" w:type="dxa"/>
            <w:vAlign w:val="center"/>
          </w:tcPr>
          <w:p>
            <w:pPr>
              <w:pStyle w:val="13"/>
            </w:pPr>
            <w:r>
              <w:t>16.45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31</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16.45</w:t>
            </w:r>
          </w:p>
        </w:tc>
        <w:tc>
          <w:tcPr>
            <w:tcW w:w="1134" w:type="dxa"/>
            <w:vAlign w:val="center"/>
          </w:tcPr>
          <w:p>
            <w:pPr>
              <w:pStyle w:val="13"/>
            </w:pPr>
            <w:r>
              <w:t>16.45</w:t>
            </w:r>
          </w:p>
        </w:tc>
        <w:tc>
          <w:tcPr>
            <w:tcW w:w="1134" w:type="dxa"/>
            <w:vAlign w:val="center"/>
          </w:tcPr>
          <w:p>
            <w:pPr>
              <w:pStyle w:val="13"/>
            </w:pPr>
            <w:r>
              <w:t>16.45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32</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16.45</w:t>
            </w:r>
          </w:p>
        </w:tc>
        <w:tc>
          <w:tcPr>
            <w:tcW w:w="1134" w:type="dxa"/>
            <w:vAlign w:val="center"/>
          </w:tcPr>
          <w:p>
            <w:pPr>
              <w:pStyle w:val="13"/>
            </w:pPr>
            <w:r>
              <w:t>16.45</w:t>
            </w:r>
          </w:p>
        </w:tc>
        <w:tc>
          <w:tcPr>
            <w:tcW w:w="1134" w:type="dxa"/>
            <w:vAlign w:val="center"/>
          </w:tcPr>
          <w:p>
            <w:pPr>
              <w:pStyle w:val="13"/>
            </w:pPr>
            <w:r>
              <w:t>16.45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33</w:t>
            </w:r>
          </w:p>
        </w:tc>
        <w:tc>
          <w:tcPr>
            <w:tcW w:w="992" w:type="dxa"/>
            <w:vAlign w:val="center"/>
          </w:tcPr>
          <w:p>
            <w:pPr>
              <w:pStyle w:val="14"/>
            </w:pPr>
            <w:r>
              <w:t>224</w:t>
            </w:r>
          </w:p>
        </w:tc>
        <w:tc>
          <w:tcPr>
            <w:tcW w:w="1559" w:type="dxa"/>
            <w:vAlign w:val="center"/>
          </w:tcPr>
          <w:p>
            <w:pPr>
              <w:pStyle w:val="14"/>
            </w:pPr>
            <w:r>
              <w:t>灾害防治及应急管理支出</w:t>
            </w:r>
          </w:p>
        </w:tc>
        <w:tc>
          <w:tcPr>
            <w:tcW w:w="1134" w:type="dxa"/>
            <w:vAlign w:val="center"/>
          </w:tcPr>
          <w:p>
            <w:pPr>
              <w:pStyle w:val="13"/>
            </w:pPr>
            <w:r>
              <w:t>38.80</w:t>
            </w:r>
          </w:p>
        </w:tc>
        <w:tc>
          <w:tcPr>
            <w:tcW w:w="1134" w:type="dxa"/>
            <w:vAlign w:val="center"/>
          </w:tcPr>
          <w:p>
            <w:pPr>
              <w:pStyle w:val="13"/>
            </w:pPr>
            <w:r>
              <w:t>38.80</w:t>
            </w:r>
          </w:p>
        </w:tc>
        <w:tc>
          <w:tcPr>
            <w:tcW w:w="1134" w:type="dxa"/>
            <w:vAlign w:val="center"/>
          </w:tcPr>
          <w:p>
            <w:pPr>
              <w:pStyle w:val="13"/>
            </w:pPr>
            <w:r>
              <w:t>38.80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34</w:t>
            </w:r>
          </w:p>
        </w:tc>
        <w:tc>
          <w:tcPr>
            <w:tcW w:w="992" w:type="dxa"/>
            <w:vAlign w:val="center"/>
          </w:tcPr>
          <w:p>
            <w:pPr>
              <w:pStyle w:val="14"/>
            </w:pPr>
            <w:r>
              <w:t>22401</w:t>
            </w:r>
          </w:p>
        </w:tc>
        <w:tc>
          <w:tcPr>
            <w:tcW w:w="1559" w:type="dxa"/>
            <w:vAlign w:val="center"/>
          </w:tcPr>
          <w:p>
            <w:pPr>
              <w:pStyle w:val="14"/>
            </w:pPr>
            <w:r>
              <w:t>应急管理事务</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35</w:t>
            </w:r>
          </w:p>
        </w:tc>
        <w:tc>
          <w:tcPr>
            <w:tcW w:w="992" w:type="dxa"/>
            <w:vAlign w:val="center"/>
          </w:tcPr>
          <w:p>
            <w:pPr>
              <w:pStyle w:val="14"/>
            </w:pPr>
            <w:r>
              <w:t>2240104</w:t>
            </w:r>
          </w:p>
        </w:tc>
        <w:tc>
          <w:tcPr>
            <w:tcW w:w="1559" w:type="dxa"/>
            <w:vAlign w:val="center"/>
          </w:tcPr>
          <w:p>
            <w:pPr>
              <w:pStyle w:val="14"/>
            </w:pPr>
            <w:r>
              <w:t>灾害风险防治</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36</w:t>
            </w:r>
          </w:p>
        </w:tc>
        <w:tc>
          <w:tcPr>
            <w:tcW w:w="992" w:type="dxa"/>
            <w:vAlign w:val="center"/>
          </w:tcPr>
          <w:p>
            <w:pPr>
              <w:pStyle w:val="14"/>
            </w:pPr>
            <w:r>
              <w:t>22402</w:t>
            </w:r>
          </w:p>
        </w:tc>
        <w:tc>
          <w:tcPr>
            <w:tcW w:w="1559" w:type="dxa"/>
            <w:vAlign w:val="center"/>
          </w:tcPr>
          <w:p>
            <w:pPr>
              <w:pStyle w:val="14"/>
            </w:pPr>
            <w:r>
              <w:t>消防事务</w:t>
            </w:r>
          </w:p>
        </w:tc>
        <w:tc>
          <w:tcPr>
            <w:tcW w:w="1134" w:type="dxa"/>
            <w:vAlign w:val="center"/>
          </w:tcPr>
          <w:p>
            <w:pPr>
              <w:pStyle w:val="13"/>
            </w:pPr>
            <w:r>
              <w:t>36.80</w:t>
            </w:r>
          </w:p>
        </w:tc>
        <w:tc>
          <w:tcPr>
            <w:tcW w:w="1134" w:type="dxa"/>
            <w:vAlign w:val="center"/>
          </w:tcPr>
          <w:p>
            <w:pPr>
              <w:pStyle w:val="13"/>
            </w:pPr>
            <w:r>
              <w:t>36.80</w:t>
            </w:r>
          </w:p>
        </w:tc>
        <w:tc>
          <w:tcPr>
            <w:tcW w:w="1134" w:type="dxa"/>
            <w:vAlign w:val="center"/>
          </w:tcPr>
          <w:p>
            <w:pPr>
              <w:pStyle w:val="13"/>
            </w:pPr>
            <w:r>
              <w:t>36.80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37</w:t>
            </w:r>
          </w:p>
        </w:tc>
        <w:tc>
          <w:tcPr>
            <w:tcW w:w="992" w:type="dxa"/>
            <w:vAlign w:val="center"/>
          </w:tcPr>
          <w:p>
            <w:pPr>
              <w:pStyle w:val="14"/>
            </w:pPr>
            <w:r>
              <w:t>2240299</w:t>
            </w:r>
          </w:p>
        </w:tc>
        <w:tc>
          <w:tcPr>
            <w:tcW w:w="1559" w:type="dxa"/>
            <w:vAlign w:val="center"/>
          </w:tcPr>
          <w:p>
            <w:pPr>
              <w:pStyle w:val="14"/>
            </w:pPr>
            <w:r>
              <w:t>其他消防事务支出</w:t>
            </w:r>
          </w:p>
        </w:tc>
        <w:tc>
          <w:tcPr>
            <w:tcW w:w="1134" w:type="dxa"/>
            <w:vAlign w:val="center"/>
          </w:tcPr>
          <w:p>
            <w:pPr>
              <w:pStyle w:val="13"/>
            </w:pPr>
            <w:r>
              <w:t>36.80</w:t>
            </w:r>
          </w:p>
        </w:tc>
        <w:tc>
          <w:tcPr>
            <w:tcW w:w="1134" w:type="dxa"/>
            <w:vAlign w:val="center"/>
          </w:tcPr>
          <w:p>
            <w:pPr>
              <w:pStyle w:val="13"/>
            </w:pPr>
            <w:r>
              <w:t>36.80</w:t>
            </w:r>
          </w:p>
        </w:tc>
        <w:tc>
          <w:tcPr>
            <w:tcW w:w="1134" w:type="dxa"/>
            <w:vAlign w:val="center"/>
          </w:tcPr>
          <w:p>
            <w:pPr>
              <w:pStyle w:val="13"/>
            </w:pPr>
            <w:r>
              <w:t>36.80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992001涞源县上庄乡人民政府本级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769.90</w:t>
            </w:r>
          </w:p>
        </w:tc>
        <w:tc>
          <w:tcPr>
            <w:tcW w:w="1361" w:type="dxa"/>
            <w:vAlign w:val="center"/>
          </w:tcPr>
          <w:p>
            <w:pPr>
              <w:pStyle w:val="17"/>
            </w:pPr>
            <w:r>
              <w:t>509.94</w:t>
            </w:r>
          </w:p>
        </w:tc>
        <w:tc>
          <w:tcPr>
            <w:tcW w:w="1361" w:type="dxa"/>
            <w:vAlign w:val="center"/>
          </w:tcPr>
          <w:p>
            <w:pPr>
              <w:pStyle w:val="17"/>
            </w:pPr>
            <w:r>
              <w:t>259.96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445.32</w:t>
            </w:r>
          </w:p>
        </w:tc>
        <w:tc>
          <w:tcPr>
            <w:tcW w:w="1361" w:type="dxa"/>
            <w:vAlign w:val="center"/>
          </w:tcPr>
          <w:p>
            <w:pPr>
              <w:pStyle w:val="13"/>
            </w:pPr>
            <w:r>
              <w:t>438.32</w:t>
            </w:r>
          </w:p>
        </w:tc>
        <w:tc>
          <w:tcPr>
            <w:tcW w:w="1361" w:type="dxa"/>
            <w:vAlign w:val="center"/>
          </w:tcPr>
          <w:p>
            <w:pPr>
              <w:pStyle w:val="13"/>
            </w:pPr>
            <w:r>
              <w:t>7.00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20101</w:t>
            </w:r>
          </w:p>
        </w:tc>
        <w:tc>
          <w:tcPr>
            <w:tcW w:w="4535" w:type="dxa"/>
            <w:vAlign w:val="center"/>
          </w:tcPr>
          <w:p>
            <w:pPr>
              <w:pStyle w:val="14"/>
            </w:pPr>
            <w:r>
              <w:t>人大事务</w:t>
            </w: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2010101</w:t>
            </w:r>
          </w:p>
        </w:tc>
        <w:tc>
          <w:tcPr>
            <w:tcW w:w="4535" w:type="dxa"/>
            <w:vAlign w:val="center"/>
          </w:tcPr>
          <w:p>
            <w:pPr>
              <w:pStyle w:val="14"/>
            </w:pPr>
            <w:r>
              <w:t>行政运行</w:t>
            </w: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444.32</w:t>
            </w:r>
          </w:p>
        </w:tc>
        <w:tc>
          <w:tcPr>
            <w:tcW w:w="1361" w:type="dxa"/>
            <w:vAlign w:val="center"/>
          </w:tcPr>
          <w:p>
            <w:pPr>
              <w:pStyle w:val="13"/>
            </w:pPr>
            <w:r>
              <w:t>438.32</w:t>
            </w:r>
          </w:p>
        </w:tc>
        <w:tc>
          <w:tcPr>
            <w:tcW w:w="1361" w:type="dxa"/>
            <w:vAlign w:val="center"/>
          </w:tcPr>
          <w:p>
            <w:pPr>
              <w:pStyle w:val="13"/>
            </w:pPr>
            <w:r>
              <w:t>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pStyle w:val="13"/>
            </w:pPr>
            <w:r>
              <w:t>438.32</w:t>
            </w:r>
          </w:p>
        </w:tc>
        <w:tc>
          <w:tcPr>
            <w:tcW w:w="1361" w:type="dxa"/>
            <w:vAlign w:val="center"/>
          </w:tcPr>
          <w:p>
            <w:pPr>
              <w:pStyle w:val="13"/>
            </w:pPr>
            <w:r>
              <w:t>438.32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2010308</w:t>
            </w:r>
          </w:p>
        </w:tc>
        <w:tc>
          <w:tcPr>
            <w:tcW w:w="4535" w:type="dxa"/>
            <w:vAlign w:val="center"/>
          </w:tcPr>
          <w:p>
            <w:pPr>
              <w:pStyle w:val="14"/>
            </w:pPr>
            <w:r>
              <w:t>信访事务</w:t>
            </w:r>
          </w:p>
        </w:tc>
        <w:tc>
          <w:tcPr>
            <w:tcW w:w="1361" w:type="dxa"/>
            <w:vAlign w:val="center"/>
          </w:tcPr>
          <w:p>
            <w:pPr>
              <w:pStyle w:val="13"/>
            </w:pPr>
            <w:r>
              <w:t>6.00</w:t>
            </w:r>
          </w:p>
        </w:tc>
        <w:tc>
          <w:tcPr>
            <w:tcW w:w="1361" w:type="dxa"/>
            <w:vAlign w:val="center"/>
          </w:tcPr>
          <w:p>
            <w:pPr>
              <w:pStyle w:val="13"/>
            </w:pPr>
          </w:p>
        </w:tc>
        <w:tc>
          <w:tcPr>
            <w:tcW w:w="1361" w:type="dxa"/>
            <w:vAlign w:val="center"/>
          </w:tcPr>
          <w:p>
            <w:pPr>
              <w:pStyle w:val="13"/>
            </w:pPr>
            <w:r>
              <w:t>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55.88</w:t>
            </w:r>
          </w:p>
        </w:tc>
        <w:tc>
          <w:tcPr>
            <w:tcW w:w="1361" w:type="dxa"/>
            <w:vAlign w:val="center"/>
          </w:tcPr>
          <w:p>
            <w:pPr>
              <w:pStyle w:val="13"/>
            </w:pPr>
            <w:r>
              <w:t>55.17</w:t>
            </w:r>
          </w:p>
        </w:tc>
        <w:tc>
          <w:tcPr>
            <w:tcW w:w="1361" w:type="dxa"/>
            <w:vAlign w:val="center"/>
          </w:tcPr>
          <w:p>
            <w:pPr>
              <w:pStyle w:val="13"/>
            </w:pPr>
            <w:r>
              <w:t>0.71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20802</w:t>
            </w:r>
          </w:p>
        </w:tc>
        <w:tc>
          <w:tcPr>
            <w:tcW w:w="4535" w:type="dxa"/>
            <w:vAlign w:val="center"/>
          </w:tcPr>
          <w:p>
            <w:pPr>
              <w:pStyle w:val="14"/>
            </w:pPr>
            <w:r>
              <w:t>民政管理事务</w:t>
            </w:r>
          </w:p>
        </w:tc>
        <w:tc>
          <w:tcPr>
            <w:tcW w:w="1361" w:type="dxa"/>
            <w:vAlign w:val="center"/>
          </w:tcPr>
          <w:p>
            <w:pPr>
              <w:pStyle w:val="13"/>
            </w:pPr>
            <w:r>
              <w:t>0.71</w:t>
            </w:r>
          </w:p>
        </w:tc>
        <w:tc>
          <w:tcPr>
            <w:tcW w:w="1361" w:type="dxa"/>
            <w:vAlign w:val="center"/>
          </w:tcPr>
          <w:p>
            <w:pPr>
              <w:pStyle w:val="13"/>
            </w:pPr>
          </w:p>
        </w:tc>
        <w:tc>
          <w:tcPr>
            <w:tcW w:w="1361" w:type="dxa"/>
            <w:vAlign w:val="center"/>
          </w:tcPr>
          <w:p>
            <w:pPr>
              <w:pStyle w:val="13"/>
            </w:pPr>
            <w:r>
              <w:t>0.71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2080201</w:t>
            </w:r>
          </w:p>
        </w:tc>
        <w:tc>
          <w:tcPr>
            <w:tcW w:w="4535" w:type="dxa"/>
            <w:vAlign w:val="center"/>
          </w:tcPr>
          <w:p>
            <w:pPr>
              <w:pStyle w:val="14"/>
            </w:pPr>
            <w:r>
              <w:t>行政运行</w:t>
            </w:r>
          </w:p>
        </w:tc>
        <w:tc>
          <w:tcPr>
            <w:tcW w:w="1361" w:type="dxa"/>
            <w:vAlign w:val="center"/>
          </w:tcPr>
          <w:p>
            <w:pPr>
              <w:pStyle w:val="13"/>
            </w:pPr>
            <w:r>
              <w:t>0.71</w:t>
            </w:r>
          </w:p>
        </w:tc>
        <w:tc>
          <w:tcPr>
            <w:tcW w:w="1361" w:type="dxa"/>
            <w:vAlign w:val="center"/>
          </w:tcPr>
          <w:p>
            <w:pPr>
              <w:pStyle w:val="13"/>
            </w:pPr>
          </w:p>
        </w:tc>
        <w:tc>
          <w:tcPr>
            <w:tcW w:w="1361" w:type="dxa"/>
            <w:vAlign w:val="center"/>
          </w:tcPr>
          <w:p>
            <w:pPr>
              <w:pStyle w:val="13"/>
            </w:pPr>
            <w:r>
              <w:t>0.71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55.17</w:t>
            </w:r>
          </w:p>
        </w:tc>
        <w:tc>
          <w:tcPr>
            <w:tcW w:w="1361" w:type="dxa"/>
            <w:vAlign w:val="center"/>
          </w:tcPr>
          <w:p>
            <w:pPr>
              <w:pStyle w:val="13"/>
            </w:pPr>
            <w:r>
              <w:t>55.17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5.82</w:t>
            </w:r>
          </w:p>
        </w:tc>
        <w:tc>
          <w:tcPr>
            <w:tcW w:w="1361" w:type="dxa"/>
            <w:vAlign w:val="center"/>
          </w:tcPr>
          <w:p>
            <w:pPr>
              <w:pStyle w:val="13"/>
            </w:pPr>
            <w:r>
              <w:t>5.82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32.90</w:t>
            </w:r>
          </w:p>
        </w:tc>
        <w:tc>
          <w:tcPr>
            <w:tcW w:w="1361" w:type="dxa"/>
            <w:vAlign w:val="center"/>
          </w:tcPr>
          <w:p>
            <w:pPr>
              <w:pStyle w:val="13"/>
            </w:pPr>
            <w:r>
              <w:t>32.90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16.45</w:t>
            </w:r>
          </w:p>
        </w:tc>
        <w:tc>
          <w:tcPr>
            <w:tcW w:w="1361" w:type="dxa"/>
            <w:vAlign w:val="center"/>
          </w:tcPr>
          <w:p>
            <w:pPr>
              <w:pStyle w:val="13"/>
            </w:pPr>
            <w:r>
              <w:t>16.45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2.12</w:t>
            </w:r>
          </w:p>
        </w:tc>
        <w:tc>
          <w:tcPr>
            <w:tcW w:w="1361" w:type="dxa"/>
            <w:vAlign w:val="center"/>
          </w:tcPr>
          <w:p>
            <w:pPr>
              <w:pStyle w:val="13"/>
            </w:pPr>
          </w:p>
        </w:tc>
        <w:tc>
          <w:tcPr>
            <w:tcW w:w="1361" w:type="dxa"/>
            <w:vAlign w:val="center"/>
          </w:tcPr>
          <w:p>
            <w:pPr>
              <w:pStyle w:val="13"/>
            </w:pPr>
            <w:r>
              <w:t>2.12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21007</w:t>
            </w:r>
          </w:p>
        </w:tc>
        <w:tc>
          <w:tcPr>
            <w:tcW w:w="4535" w:type="dxa"/>
            <w:vAlign w:val="center"/>
          </w:tcPr>
          <w:p>
            <w:pPr>
              <w:pStyle w:val="14"/>
            </w:pPr>
            <w:r>
              <w:t>计划生育事务</w:t>
            </w:r>
          </w:p>
        </w:tc>
        <w:tc>
          <w:tcPr>
            <w:tcW w:w="1361" w:type="dxa"/>
            <w:vAlign w:val="center"/>
          </w:tcPr>
          <w:p>
            <w:pPr>
              <w:pStyle w:val="13"/>
            </w:pPr>
            <w:r>
              <w:t>1.41</w:t>
            </w:r>
          </w:p>
        </w:tc>
        <w:tc>
          <w:tcPr>
            <w:tcW w:w="1361" w:type="dxa"/>
            <w:vAlign w:val="center"/>
          </w:tcPr>
          <w:p>
            <w:pPr>
              <w:pStyle w:val="13"/>
            </w:pPr>
          </w:p>
        </w:tc>
        <w:tc>
          <w:tcPr>
            <w:tcW w:w="1361" w:type="dxa"/>
            <w:vAlign w:val="center"/>
          </w:tcPr>
          <w:p>
            <w:pPr>
              <w:pStyle w:val="13"/>
            </w:pPr>
            <w:r>
              <w:t>1.41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2100717</w:t>
            </w:r>
          </w:p>
        </w:tc>
        <w:tc>
          <w:tcPr>
            <w:tcW w:w="4535" w:type="dxa"/>
            <w:vAlign w:val="center"/>
          </w:tcPr>
          <w:p>
            <w:pPr>
              <w:pStyle w:val="14"/>
            </w:pPr>
            <w:r>
              <w:t>计划生育服务</w:t>
            </w:r>
          </w:p>
        </w:tc>
        <w:tc>
          <w:tcPr>
            <w:tcW w:w="1361" w:type="dxa"/>
            <w:vAlign w:val="center"/>
          </w:tcPr>
          <w:p>
            <w:pPr>
              <w:pStyle w:val="13"/>
            </w:pPr>
            <w:r>
              <w:t>1.41</w:t>
            </w:r>
          </w:p>
        </w:tc>
        <w:tc>
          <w:tcPr>
            <w:tcW w:w="1361" w:type="dxa"/>
            <w:vAlign w:val="center"/>
          </w:tcPr>
          <w:p>
            <w:pPr>
              <w:pStyle w:val="13"/>
            </w:pPr>
          </w:p>
        </w:tc>
        <w:tc>
          <w:tcPr>
            <w:tcW w:w="1361" w:type="dxa"/>
            <w:vAlign w:val="center"/>
          </w:tcPr>
          <w:p>
            <w:pPr>
              <w:pStyle w:val="13"/>
            </w:pPr>
            <w:r>
              <w:t>1.41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21099</w:t>
            </w:r>
          </w:p>
        </w:tc>
        <w:tc>
          <w:tcPr>
            <w:tcW w:w="4535" w:type="dxa"/>
            <w:vAlign w:val="center"/>
          </w:tcPr>
          <w:p>
            <w:pPr>
              <w:pStyle w:val="14"/>
            </w:pPr>
            <w:r>
              <w:t>其他卫生健康支出</w:t>
            </w:r>
          </w:p>
        </w:tc>
        <w:tc>
          <w:tcPr>
            <w:tcW w:w="1361" w:type="dxa"/>
            <w:vAlign w:val="center"/>
          </w:tcPr>
          <w:p>
            <w:pPr>
              <w:pStyle w:val="13"/>
            </w:pPr>
            <w:r>
              <w:t>0.71</w:t>
            </w:r>
          </w:p>
        </w:tc>
        <w:tc>
          <w:tcPr>
            <w:tcW w:w="1361" w:type="dxa"/>
            <w:vAlign w:val="center"/>
          </w:tcPr>
          <w:p>
            <w:pPr>
              <w:pStyle w:val="13"/>
            </w:pPr>
          </w:p>
        </w:tc>
        <w:tc>
          <w:tcPr>
            <w:tcW w:w="1361" w:type="dxa"/>
            <w:vAlign w:val="center"/>
          </w:tcPr>
          <w:p>
            <w:pPr>
              <w:pStyle w:val="13"/>
            </w:pPr>
            <w:r>
              <w:t>0.71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2109999</w:t>
            </w:r>
          </w:p>
        </w:tc>
        <w:tc>
          <w:tcPr>
            <w:tcW w:w="4535" w:type="dxa"/>
            <w:vAlign w:val="center"/>
          </w:tcPr>
          <w:p>
            <w:pPr>
              <w:pStyle w:val="14"/>
            </w:pPr>
            <w:r>
              <w:t>其他卫生健康支出</w:t>
            </w:r>
          </w:p>
        </w:tc>
        <w:tc>
          <w:tcPr>
            <w:tcW w:w="1361" w:type="dxa"/>
            <w:vAlign w:val="center"/>
          </w:tcPr>
          <w:p>
            <w:pPr>
              <w:pStyle w:val="13"/>
            </w:pPr>
            <w:r>
              <w:t>0.71</w:t>
            </w:r>
          </w:p>
        </w:tc>
        <w:tc>
          <w:tcPr>
            <w:tcW w:w="1361" w:type="dxa"/>
            <w:vAlign w:val="center"/>
          </w:tcPr>
          <w:p>
            <w:pPr>
              <w:pStyle w:val="13"/>
            </w:pPr>
          </w:p>
        </w:tc>
        <w:tc>
          <w:tcPr>
            <w:tcW w:w="1361" w:type="dxa"/>
            <w:vAlign w:val="center"/>
          </w:tcPr>
          <w:p>
            <w:pPr>
              <w:pStyle w:val="13"/>
            </w:pPr>
            <w:r>
              <w:t>0.71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211</w:t>
            </w:r>
          </w:p>
        </w:tc>
        <w:tc>
          <w:tcPr>
            <w:tcW w:w="4535" w:type="dxa"/>
            <w:vAlign w:val="center"/>
          </w:tcPr>
          <w:p>
            <w:pPr>
              <w:pStyle w:val="14"/>
            </w:pPr>
            <w:r>
              <w:t>节能环保支出</w:t>
            </w: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21104</w:t>
            </w:r>
          </w:p>
        </w:tc>
        <w:tc>
          <w:tcPr>
            <w:tcW w:w="4535" w:type="dxa"/>
            <w:vAlign w:val="center"/>
          </w:tcPr>
          <w:p>
            <w:pPr>
              <w:pStyle w:val="14"/>
            </w:pPr>
            <w:r>
              <w:t>自然生态保护</w:t>
            </w: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2110402</w:t>
            </w:r>
          </w:p>
        </w:tc>
        <w:tc>
          <w:tcPr>
            <w:tcW w:w="4535" w:type="dxa"/>
            <w:vAlign w:val="center"/>
          </w:tcPr>
          <w:p>
            <w:pPr>
              <w:pStyle w:val="14"/>
            </w:pPr>
            <w:r>
              <w:t>农村环境保护</w:t>
            </w: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209.33</w:t>
            </w:r>
          </w:p>
        </w:tc>
        <w:tc>
          <w:tcPr>
            <w:tcW w:w="1361" w:type="dxa"/>
            <w:vAlign w:val="center"/>
          </w:tcPr>
          <w:p>
            <w:pPr>
              <w:pStyle w:val="13"/>
            </w:pPr>
          </w:p>
        </w:tc>
        <w:tc>
          <w:tcPr>
            <w:tcW w:w="1361" w:type="dxa"/>
            <w:vAlign w:val="center"/>
          </w:tcPr>
          <w:p>
            <w:pPr>
              <w:pStyle w:val="13"/>
            </w:pPr>
            <w:r>
              <w:t>209.33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992" w:type="dxa"/>
            <w:vAlign w:val="center"/>
          </w:tcPr>
          <w:p>
            <w:pPr>
              <w:pStyle w:val="14"/>
            </w:pPr>
            <w:r>
              <w:t>21303</w:t>
            </w:r>
          </w:p>
        </w:tc>
        <w:tc>
          <w:tcPr>
            <w:tcW w:w="4535" w:type="dxa"/>
            <w:vAlign w:val="center"/>
          </w:tcPr>
          <w:p>
            <w:pPr>
              <w:pStyle w:val="14"/>
            </w:pPr>
            <w:r>
              <w:t>水利</w:t>
            </w: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992" w:type="dxa"/>
            <w:vAlign w:val="center"/>
          </w:tcPr>
          <w:p>
            <w:pPr>
              <w:pStyle w:val="14"/>
            </w:pPr>
            <w:r>
              <w:t>2130314</w:t>
            </w:r>
          </w:p>
        </w:tc>
        <w:tc>
          <w:tcPr>
            <w:tcW w:w="4535" w:type="dxa"/>
            <w:vAlign w:val="center"/>
          </w:tcPr>
          <w:p>
            <w:pPr>
              <w:pStyle w:val="14"/>
            </w:pPr>
            <w:r>
              <w:t>防汛</w:t>
            </w: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992" w:type="dxa"/>
            <w:vAlign w:val="center"/>
          </w:tcPr>
          <w:p>
            <w:pPr>
              <w:pStyle w:val="14"/>
            </w:pPr>
            <w:r>
              <w:t>21305</w:t>
            </w:r>
          </w:p>
        </w:tc>
        <w:tc>
          <w:tcPr>
            <w:tcW w:w="4535" w:type="dxa"/>
            <w:vAlign w:val="center"/>
          </w:tcPr>
          <w:p>
            <w:pPr>
              <w:pStyle w:val="14"/>
            </w:pPr>
            <w:r>
              <w:t>扶贫</w:t>
            </w:r>
          </w:p>
        </w:tc>
        <w:tc>
          <w:tcPr>
            <w:tcW w:w="1361" w:type="dxa"/>
            <w:vAlign w:val="center"/>
          </w:tcPr>
          <w:p>
            <w:pPr>
              <w:pStyle w:val="13"/>
            </w:pPr>
            <w:r>
              <w:t>47.40</w:t>
            </w:r>
          </w:p>
        </w:tc>
        <w:tc>
          <w:tcPr>
            <w:tcW w:w="1361" w:type="dxa"/>
            <w:vAlign w:val="center"/>
          </w:tcPr>
          <w:p>
            <w:pPr>
              <w:pStyle w:val="13"/>
            </w:pPr>
          </w:p>
        </w:tc>
        <w:tc>
          <w:tcPr>
            <w:tcW w:w="1361" w:type="dxa"/>
            <w:vAlign w:val="center"/>
          </w:tcPr>
          <w:p>
            <w:pPr>
              <w:pStyle w:val="13"/>
            </w:pPr>
            <w:r>
              <w:t>47.40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992" w:type="dxa"/>
            <w:vAlign w:val="center"/>
          </w:tcPr>
          <w:p>
            <w:pPr>
              <w:pStyle w:val="14"/>
            </w:pPr>
            <w:r>
              <w:t>2130599</w:t>
            </w:r>
          </w:p>
        </w:tc>
        <w:tc>
          <w:tcPr>
            <w:tcW w:w="4535" w:type="dxa"/>
            <w:vAlign w:val="center"/>
          </w:tcPr>
          <w:p>
            <w:pPr>
              <w:pStyle w:val="14"/>
            </w:pPr>
            <w:r>
              <w:t>其他扶贫支出</w:t>
            </w:r>
          </w:p>
        </w:tc>
        <w:tc>
          <w:tcPr>
            <w:tcW w:w="1361" w:type="dxa"/>
            <w:vAlign w:val="center"/>
          </w:tcPr>
          <w:p>
            <w:pPr>
              <w:pStyle w:val="13"/>
            </w:pPr>
            <w:r>
              <w:t>47.40</w:t>
            </w:r>
          </w:p>
        </w:tc>
        <w:tc>
          <w:tcPr>
            <w:tcW w:w="1361" w:type="dxa"/>
            <w:vAlign w:val="center"/>
          </w:tcPr>
          <w:p>
            <w:pPr>
              <w:pStyle w:val="13"/>
            </w:pPr>
          </w:p>
        </w:tc>
        <w:tc>
          <w:tcPr>
            <w:tcW w:w="1361" w:type="dxa"/>
            <w:vAlign w:val="center"/>
          </w:tcPr>
          <w:p>
            <w:pPr>
              <w:pStyle w:val="13"/>
            </w:pPr>
            <w:r>
              <w:t>47.40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992" w:type="dxa"/>
            <w:vAlign w:val="center"/>
          </w:tcPr>
          <w:p>
            <w:pPr>
              <w:pStyle w:val="14"/>
            </w:pPr>
            <w:r>
              <w:t>21307</w:t>
            </w:r>
          </w:p>
        </w:tc>
        <w:tc>
          <w:tcPr>
            <w:tcW w:w="4535" w:type="dxa"/>
            <w:vAlign w:val="center"/>
          </w:tcPr>
          <w:p>
            <w:pPr>
              <w:pStyle w:val="14"/>
            </w:pPr>
            <w:r>
              <w:t>农村综合改革</w:t>
            </w:r>
          </w:p>
        </w:tc>
        <w:tc>
          <w:tcPr>
            <w:tcW w:w="1361" w:type="dxa"/>
            <w:vAlign w:val="center"/>
          </w:tcPr>
          <w:p>
            <w:pPr>
              <w:pStyle w:val="13"/>
            </w:pPr>
            <w:r>
              <w:t>160.93</w:t>
            </w:r>
          </w:p>
        </w:tc>
        <w:tc>
          <w:tcPr>
            <w:tcW w:w="1361" w:type="dxa"/>
            <w:vAlign w:val="center"/>
          </w:tcPr>
          <w:p>
            <w:pPr>
              <w:pStyle w:val="13"/>
            </w:pPr>
          </w:p>
        </w:tc>
        <w:tc>
          <w:tcPr>
            <w:tcW w:w="1361" w:type="dxa"/>
            <w:vAlign w:val="center"/>
          </w:tcPr>
          <w:p>
            <w:pPr>
              <w:pStyle w:val="13"/>
            </w:pPr>
            <w:r>
              <w:t>160.93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992" w:type="dxa"/>
            <w:vAlign w:val="center"/>
          </w:tcPr>
          <w:p>
            <w:pPr>
              <w:pStyle w:val="14"/>
            </w:pPr>
            <w:r>
              <w:t>2130705</w:t>
            </w:r>
          </w:p>
        </w:tc>
        <w:tc>
          <w:tcPr>
            <w:tcW w:w="4535" w:type="dxa"/>
            <w:vAlign w:val="center"/>
          </w:tcPr>
          <w:p>
            <w:pPr>
              <w:pStyle w:val="14"/>
            </w:pPr>
            <w:r>
              <w:t>对村民委员会和村党支部的补助</w:t>
            </w:r>
          </w:p>
        </w:tc>
        <w:tc>
          <w:tcPr>
            <w:tcW w:w="1361" w:type="dxa"/>
            <w:vAlign w:val="center"/>
          </w:tcPr>
          <w:p>
            <w:pPr>
              <w:pStyle w:val="13"/>
            </w:pPr>
            <w:r>
              <w:t>160.93</w:t>
            </w:r>
          </w:p>
        </w:tc>
        <w:tc>
          <w:tcPr>
            <w:tcW w:w="1361" w:type="dxa"/>
            <w:vAlign w:val="center"/>
          </w:tcPr>
          <w:p>
            <w:pPr>
              <w:pStyle w:val="13"/>
            </w:pPr>
          </w:p>
        </w:tc>
        <w:tc>
          <w:tcPr>
            <w:tcW w:w="1361" w:type="dxa"/>
            <w:vAlign w:val="center"/>
          </w:tcPr>
          <w:p>
            <w:pPr>
              <w:pStyle w:val="13"/>
            </w:pPr>
            <w:r>
              <w:t>160.93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16.45</w:t>
            </w:r>
          </w:p>
        </w:tc>
        <w:tc>
          <w:tcPr>
            <w:tcW w:w="1361" w:type="dxa"/>
            <w:vAlign w:val="center"/>
          </w:tcPr>
          <w:p>
            <w:pPr>
              <w:pStyle w:val="13"/>
            </w:pPr>
            <w:r>
              <w:t>16.45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16.45</w:t>
            </w:r>
          </w:p>
        </w:tc>
        <w:tc>
          <w:tcPr>
            <w:tcW w:w="1361" w:type="dxa"/>
            <w:vAlign w:val="center"/>
          </w:tcPr>
          <w:p>
            <w:pPr>
              <w:pStyle w:val="13"/>
            </w:pPr>
            <w:r>
              <w:t>16.45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16.45</w:t>
            </w:r>
          </w:p>
        </w:tc>
        <w:tc>
          <w:tcPr>
            <w:tcW w:w="1361" w:type="dxa"/>
            <w:vAlign w:val="center"/>
          </w:tcPr>
          <w:p>
            <w:pPr>
              <w:pStyle w:val="13"/>
            </w:pPr>
            <w:r>
              <w:t>16.45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992" w:type="dxa"/>
            <w:vAlign w:val="center"/>
          </w:tcPr>
          <w:p>
            <w:pPr>
              <w:pStyle w:val="14"/>
            </w:pPr>
            <w:r>
              <w:t>224</w:t>
            </w:r>
          </w:p>
        </w:tc>
        <w:tc>
          <w:tcPr>
            <w:tcW w:w="4535" w:type="dxa"/>
            <w:vAlign w:val="center"/>
          </w:tcPr>
          <w:p>
            <w:pPr>
              <w:pStyle w:val="14"/>
            </w:pPr>
            <w:r>
              <w:t>灾害防治及应急管理支出</w:t>
            </w:r>
          </w:p>
        </w:tc>
        <w:tc>
          <w:tcPr>
            <w:tcW w:w="1361" w:type="dxa"/>
            <w:vAlign w:val="center"/>
          </w:tcPr>
          <w:p>
            <w:pPr>
              <w:pStyle w:val="13"/>
            </w:pPr>
            <w:r>
              <w:t>38.80</w:t>
            </w:r>
          </w:p>
        </w:tc>
        <w:tc>
          <w:tcPr>
            <w:tcW w:w="1361" w:type="dxa"/>
            <w:vAlign w:val="center"/>
          </w:tcPr>
          <w:p>
            <w:pPr>
              <w:pStyle w:val="13"/>
            </w:pPr>
          </w:p>
        </w:tc>
        <w:tc>
          <w:tcPr>
            <w:tcW w:w="1361" w:type="dxa"/>
            <w:vAlign w:val="center"/>
          </w:tcPr>
          <w:p>
            <w:pPr>
              <w:pStyle w:val="13"/>
            </w:pPr>
            <w:r>
              <w:t>38.80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992" w:type="dxa"/>
            <w:vAlign w:val="center"/>
          </w:tcPr>
          <w:p>
            <w:pPr>
              <w:pStyle w:val="14"/>
            </w:pPr>
            <w:r>
              <w:t>22401</w:t>
            </w:r>
          </w:p>
        </w:tc>
        <w:tc>
          <w:tcPr>
            <w:tcW w:w="4535" w:type="dxa"/>
            <w:vAlign w:val="center"/>
          </w:tcPr>
          <w:p>
            <w:pPr>
              <w:pStyle w:val="14"/>
            </w:pPr>
            <w:r>
              <w:t>应急管理事务</w:t>
            </w: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992" w:type="dxa"/>
            <w:vAlign w:val="center"/>
          </w:tcPr>
          <w:p>
            <w:pPr>
              <w:pStyle w:val="14"/>
            </w:pPr>
            <w:r>
              <w:t>2240104</w:t>
            </w:r>
          </w:p>
        </w:tc>
        <w:tc>
          <w:tcPr>
            <w:tcW w:w="4535" w:type="dxa"/>
            <w:vAlign w:val="center"/>
          </w:tcPr>
          <w:p>
            <w:pPr>
              <w:pStyle w:val="14"/>
            </w:pPr>
            <w:r>
              <w:t>灾害风险防治</w:t>
            </w: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992" w:type="dxa"/>
            <w:vAlign w:val="center"/>
          </w:tcPr>
          <w:p>
            <w:pPr>
              <w:pStyle w:val="14"/>
            </w:pPr>
            <w:r>
              <w:t>22402</w:t>
            </w:r>
          </w:p>
        </w:tc>
        <w:tc>
          <w:tcPr>
            <w:tcW w:w="4535" w:type="dxa"/>
            <w:vAlign w:val="center"/>
          </w:tcPr>
          <w:p>
            <w:pPr>
              <w:pStyle w:val="14"/>
            </w:pPr>
            <w:r>
              <w:t>消防事务</w:t>
            </w:r>
          </w:p>
        </w:tc>
        <w:tc>
          <w:tcPr>
            <w:tcW w:w="1361" w:type="dxa"/>
            <w:vAlign w:val="center"/>
          </w:tcPr>
          <w:p>
            <w:pPr>
              <w:pStyle w:val="13"/>
            </w:pPr>
            <w:r>
              <w:t>36.80</w:t>
            </w:r>
          </w:p>
        </w:tc>
        <w:tc>
          <w:tcPr>
            <w:tcW w:w="1361" w:type="dxa"/>
            <w:vAlign w:val="center"/>
          </w:tcPr>
          <w:p>
            <w:pPr>
              <w:pStyle w:val="13"/>
            </w:pPr>
          </w:p>
        </w:tc>
        <w:tc>
          <w:tcPr>
            <w:tcW w:w="1361" w:type="dxa"/>
            <w:vAlign w:val="center"/>
          </w:tcPr>
          <w:p>
            <w:pPr>
              <w:pStyle w:val="13"/>
            </w:pPr>
            <w:r>
              <w:t>36.80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992" w:type="dxa"/>
            <w:vAlign w:val="center"/>
          </w:tcPr>
          <w:p>
            <w:pPr>
              <w:pStyle w:val="14"/>
            </w:pPr>
            <w:r>
              <w:t>2240299</w:t>
            </w:r>
          </w:p>
        </w:tc>
        <w:tc>
          <w:tcPr>
            <w:tcW w:w="4535" w:type="dxa"/>
            <w:vAlign w:val="center"/>
          </w:tcPr>
          <w:p>
            <w:pPr>
              <w:pStyle w:val="14"/>
            </w:pPr>
            <w:r>
              <w:t>其他消防事务支出</w:t>
            </w:r>
          </w:p>
        </w:tc>
        <w:tc>
          <w:tcPr>
            <w:tcW w:w="1361" w:type="dxa"/>
            <w:vAlign w:val="center"/>
          </w:tcPr>
          <w:p>
            <w:pPr>
              <w:pStyle w:val="13"/>
            </w:pPr>
            <w:r>
              <w:t>36.80</w:t>
            </w:r>
          </w:p>
        </w:tc>
        <w:tc>
          <w:tcPr>
            <w:tcW w:w="1361" w:type="dxa"/>
            <w:vAlign w:val="center"/>
          </w:tcPr>
          <w:p>
            <w:pPr>
              <w:pStyle w:val="13"/>
            </w:pPr>
          </w:p>
        </w:tc>
        <w:tc>
          <w:tcPr>
            <w:tcW w:w="1361" w:type="dxa"/>
            <w:vAlign w:val="center"/>
          </w:tcPr>
          <w:p>
            <w:pPr>
              <w:pStyle w:val="13"/>
            </w:pPr>
            <w:r>
              <w:t>36.80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992001涞源县上庄乡人民政府本级</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769.90</w:t>
            </w:r>
          </w:p>
        </w:tc>
        <w:tc>
          <w:tcPr>
            <w:tcW w:w="3402" w:type="dxa"/>
            <w:vAlign w:val="center"/>
          </w:tcPr>
          <w:p>
            <w:pPr>
              <w:pStyle w:val="14"/>
            </w:pPr>
            <w:r>
              <w:t>一、一般公共服务支出</w:t>
            </w:r>
          </w:p>
        </w:tc>
        <w:tc>
          <w:tcPr>
            <w:tcW w:w="1474" w:type="dxa"/>
            <w:vAlign w:val="center"/>
          </w:tcPr>
          <w:p>
            <w:pPr>
              <w:pStyle w:val="13"/>
            </w:pPr>
            <w:r>
              <w:t>445.32</w:t>
            </w:r>
          </w:p>
        </w:tc>
        <w:tc>
          <w:tcPr>
            <w:tcW w:w="1474" w:type="dxa"/>
            <w:vAlign w:val="center"/>
          </w:tcPr>
          <w:p>
            <w:pPr>
              <w:pStyle w:val="13"/>
            </w:pPr>
            <w:r>
              <w:t>445.32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55.88</w:t>
            </w:r>
          </w:p>
        </w:tc>
        <w:tc>
          <w:tcPr>
            <w:tcW w:w="1474" w:type="dxa"/>
            <w:vAlign w:val="center"/>
          </w:tcPr>
          <w:p>
            <w:pPr>
              <w:pStyle w:val="13"/>
            </w:pPr>
            <w:r>
              <w:t>55.88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2.12</w:t>
            </w:r>
          </w:p>
        </w:tc>
        <w:tc>
          <w:tcPr>
            <w:tcW w:w="1474" w:type="dxa"/>
            <w:vAlign w:val="center"/>
          </w:tcPr>
          <w:p>
            <w:pPr>
              <w:pStyle w:val="13"/>
            </w:pPr>
            <w:r>
              <w:t>2.12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r>
              <w:t>2.00</w:t>
            </w:r>
          </w:p>
        </w:tc>
        <w:tc>
          <w:tcPr>
            <w:tcW w:w="1474" w:type="dxa"/>
            <w:vAlign w:val="center"/>
          </w:tcPr>
          <w:p>
            <w:pPr>
              <w:pStyle w:val="13"/>
            </w:pPr>
            <w:r>
              <w:t>2.00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209.33</w:t>
            </w:r>
          </w:p>
        </w:tc>
        <w:tc>
          <w:tcPr>
            <w:tcW w:w="1474" w:type="dxa"/>
            <w:vAlign w:val="center"/>
          </w:tcPr>
          <w:p>
            <w:pPr>
              <w:pStyle w:val="13"/>
            </w:pPr>
            <w:r>
              <w:t>209.33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16.45</w:t>
            </w:r>
          </w:p>
        </w:tc>
        <w:tc>
          <w:tcPr>
            <w:tcW w:w="1474" w:type="dxa"/>
            <w:vAlign w:val="center"/>
          </w:tcPr>
          <w:p>
            <w:pPr>
              <w:pStyle w:val="13"/>
            </w:pPr>
            <w:r>
              <w:t>16.45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r>
              <w:t>38.80</w:t>
            </w:r>
          </w:p>
        </w:tc>
        <w:tc>
          <w:tcPr>
            <w:tcW w:w="1474" w:type="dxa"/>
            <w:vAlign w:val="center"/>
          </w:tcPr>
          <w:p>
            <w:pPr>
              <w:pStyle w:val="13"/>
            </w:pPr>
            <w:r>
              <w:t>38.80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769.90</w:t>
            </w:r>
          </w:p>
        </w:tc>
        <w:tc>
          <w:tcPr>
            <w:tcW w:w="3402" w:type="dxa"/>
            <w:vAlign w:val="center"/>
          </w:tcPr>
          <w:p>
            <w:pPr>
              <w:pStyle w:val="16"/>
            </w:pPr>
            <w:r>
              <w:t>本年支出合计</w:t>
            </w:r>
          </w:p>
        </w:tc>
        <w:tc>
          <w:tcPr>
            <w:tcW w:w="1474" w:type="dxa"/>
            <w:vAlign w:val="center"/>
          </w:tcPr>
          <w:p>
            <w:pPr>
              <w:pStyle w:val="17"/>
            </w:pPr>
            <w:r>
              <w:t>769.90</w:t>
            </w:r>
          </w:p>
        </w:tc>
        <w:tc>
          <w:tcPr>
            <w:tcW w:w="1474" w:type="dxa"/>
            <w:vAlign w:val="center"/>
          </w:tcPr>
          <w:p>
            <w:pPr>
              <w:pStyle w:val="17"/>
            </w:pPr>
            <w:r>
              <w:t>769.90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769.90</w:t>
            </w:r>
          </w:p>
        </w:tc>
        <w:tc>
          <w:tcPr>
            <w:tcW w:w="3402" w:type="dxa"/>
            <w:vAlign w:val="center"/>
          </w:tcPr>
          <w:p>
            <w:pPr>
              <w:pStyle w:val="16"/>
            </w:pPr>
            <w:r>
              <w:t>支出总计</w:t>
            </w:r>
          </w:p>
        </w:tc>
        <w:tc>
          <w:tcPr>
            <w:tcW w:w="1474" w:type="dxa"/>
            <w:vAlign w:val="center"/>
          </w:tcPr>
          <w:p>
            <w:pPr>
              <w:pStyle w:val="17"/>
            </w:pPr>
            <w:r>
              <w:t>769.90</w:t>
            </w:r>
          </w:p>
        </w:tc>
        <w:tc>
          <w:tcPr>
            <w:tcW w:w="1474" w:type="dxa"/>
            <w:vAlign w:val="center"/>
          </w:tcPr>
          <w:p>
            <w:pPr>
              <w:pStyle w:val="17"/>
            </w:pPr>
            <w:r>
              <w:t>769.90</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992001涞源县上庄乡人民政府本级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769.90</w:t>
            </w:r>
          </w:p>
        </w:tc>
        <w:tc>
          <w:tcPr>
            <w:tcW w:w="2551" w:type="dxa"/>
            <w:vAlign w:val="center"/>
          </w:tcPr>
          <w:p>
            <w:pPr>
              <w:pStyle w:val="17"/>
            </w:pPr>
            <w:r>
              <w:t>509.94</w:t>
            </w:r>
          </w:p>
        </w:tc>
        <w:tc>
          <w:tcPr>
            <w:tcW w:w="2551" w:type="dxa"/>
            <w:vAlign w:val="center"/>
          </w:tcPr>
          <w:p>
            <w:pPr>
              <w:pStyle w:val="17"/>
            </w:pPr>
            <w:r>
              <w:t>259.96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445.32</w:t>
            </w:r>
          </w:p>
        </w:tc>
        <w:tc>
          <w:tcPr>
            <w:tcW w:w="2551" w:type="dxa"/>
            <w:vAlign w:val="center"/>
          </w:tcPr>
          <w:p>
            <w:pPr>
              <w:pStyle w:val="13"/>
            </w:pPr>
            <w:r>
              <w:t>438.32</w:t>
            </w:r>
          </w:p>
        </w:tc>
        <w:tc>
          <w:tcPr>
            <w:tcW w:w="2551" w:type="dxa"/>
            <w:vAlign w:val="center"/>
          </w:tcPr>
          <w:p>
            <w:pPr>
              <w:pStyle w:val="13"/>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20101</w:t>
            </w:r>
          </w:p>
        </w:tc>
        <w:tc>
          <w:tcPr>
            <w:tcW w:w="4535" w:type="dxa"/>
            <w:vAlign w:val="center"/>
          </w:tcPr>
          <w:p>
            <w:pPr>
              <w:pStyle w:val="14"/>
            </w:pPr>
            <w:r>
              <w:t>人大事务</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2010101</w:t>
            </w:r>
          </w:p>
        </w:tc>
        <w:tc>
          <w:tcPr>
            <w:tcW w:w="4535" w:type="dxa"/>
            <w:vAlign w:val="center"/>
          </w:tcPr>
          <w:p>
            <w:pPr>
              <w:pStyle w:val="14"/>
            </w:pPr>
            <w:r>
              <w:t>行政运行</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444.32</w:t>
            </w:r>
          </w:p>
        </w:tc>
        <w:tc>
          <w:tcPr>
            <w:tcW w:w="2551" w:type="dxa"/>
            <w:vAlign w:val="center"/>
          </w:tcPr>
          <w:p>
            <w:pPr>
              <w:pStyle w:val="13"/>
            </w:pPr>
            <w:r>
              <w:t>438.32</w:t>
            </w:r>
          </w:p>
        </w:tc>
        <w:tc>
          <w:tcPr>
            <w:tcW w:w="2551"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438.32</w:t>
            </w:r>
          </w:p>
        </w:tc>
        <w:tc>
          <w:tcPr>
            <w:tcW w:w="2551" w:type="dxa"/>
            <w:vAlign w:val="center"/>
          </w:tcPr>
          <w:p>
            <w:pPr>
              <w:pStyle w:val="13"/>
            </w:pPr>
            <w:r>
              <w:t>438.32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2010308</w:t>
            </w:r>
          </w:p>
        </w:tc>
        <w:tc>
          <w:tcPr>
            <w:tcW w:w="4535" w:type="dxa"/>
            <w:vAlign w:val="center"/>
          </w:tcPr>
          <w:p>
            <w:pPr>
              <w:pStyle w:val="14"/>
            </w:pPr>
            <w:r>
              <w:t>信访事务</w:t>
            </w:r>
          </w:p>
        </w:tc>
        <w:tc>
          <w:tcPr>
            <w:tcW w:w="2551" w:type="dxa"/>
            <w:vAlign w:val="center"/>
          </w:tcPr>
          <w:p>
            <w:pPr>
              <w:pStyle w:val="13"/>
            </w:pPr>
            <w:r>
              <w:t>6.00</w:t>
            </w:r>
          </w:p>
        </w:tc>
        <w:tc>
          <w:tcPr>
            <w:tcW w:w="2551" w:type="dxa"/>
            <w:vAlign w:val="center"/>
          </w:tcPr>
          <w:p>
            <w:pPr>
              <w:pStyle w:val="13"/>
            </w:pPr>
          </w:p>
        </w:tc>
        <w:tc>
          <w:tcPr>
            <w:tcW w:w="2551"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55.88</w:t>
            </w:r>
          </w:p>
        </w:tc>
        <w:tc>
          <w:tcPr>
            <w:tcW w:w="2551" w:type="dxa"/>
            <w:vAlign w:val="center"/>
          </w:tcPr>
          <w:p>
            <w:pPr>
              <w:pStyle w:val="13"/>
            </w:pPr>
            <w:r>
              <w:t>55.17</w:t>
            </w:r>
          </w:p>
        </w:tc>
        <w:tc>
          <w:tcPr>
            <w:tcW w:w="2551" w:type="dxa"/>
            <w:vAlign w:val="center"/>
          </w:tcPr>
          <w:p>
            <w:pPr>
              <w:pStyle w:val="13"/>
            </w:pPr>
            <w:r>
              <w:t>0.71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20802</w:t>
            </w:r>
          </w:p>
        </w:tc>
        <w:tc>
          <w:tcPr>
            <w:tcW w:w="4535" w:type="dxa"/>
            <w:vAlign w:val="center"/>
          </w:tcPr>
          <w:p>
            <w:pPr>
              <w:pStyle w:val="14"/>
            </w:pPr>
            <w:r>
              <w:t>民政管理事务</w:t>
            </w:r>
          </w:p>
        </w:tc>
        <w:tc>
          <w:tcPr>
            <w:tcW w:w="2551" w:type="dxa"/>
            <w:vAlign w:val="center"/>
          </w:tcPr>
          <w:p>
            <w:pPr>
              <w:pStyle w:val="13"/>
            </w:pPr>
            <w:r>
              <w:t>0.71</w:t>
            </w:r>
          </w:p>
        </w:tc>
        <w:tc>
          <w:tcPr>
            <w:tcW w:w="2551" w:type="dxa"/>
            <w:vAlign w:val="center"/>
          </w:tcPr>
          <w:p>
            <w:pPr>
              <w:pStyle w:val="13"/>
            </w:pPr>
          </w:p>
        </w:tc>
        <w:tc>
          <w:tcPr>
            <w:tcW w:w="2551" w:type="dxa"/>
            <w:vAlign w:val="center"/>
          </w:tcPr>
          <w:p>
            <w:pPr>
              <w:pStyle w:val="13"/>
            </w:pPr>
            <w:r>
              <w:t>0.71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2080201</w:t>
            </w:r>
          </w:p>
        </w:tc>
        <w:tc>
          <w:tcPr>
            <w:tcW w:w="4535" w:type="dxa"/>
            <w:vAlign w:val="center"/>
          </w:tcPr>
          <w:p>
            <w:pPr>
              <w:pStyle w:val="14"/>
            </w:pPr>
            <w:r>
              <w:t>行政运行</w:t>
            </w:r>
          </w:p>
        </w:tc>
        <w:tc>
          <w:tcPr>
            <w:tcW w:w="2551" w:type="dxa"/>
            <w:vAlign w:val="center"/>
          </w:tcPr>
          <w:p>
            <w:pPr>
              <w:pStyle w:val="13"/>
            </w:pPr>
            <w:r>
              <w:t>0.71</w:t>
            </w:r>
          </w:p>
        </w:tc>
        <w:tc>
          <w:tcPr>
            <w:tcW w:w="2551" w:type="dxa"/>
            <w:vAlign w:val="center"/>
          </w:tcPr>
          <w:p>
            <w:pPr>
              <w:pStyle w:val="13"/>
            </w:pPr>
          </w:p>
        </w:tc>
        <w:tc>
          <w:tcPr>
            <w:tcW w:w="2551" w:type="dxa"/>
            <w:vAlign w:val="center"/>
          </w:tcPr>
          <w:p>
            <w:pPr>
              <w:pStyle w:val="13"/>
            </w:pPr>
            <w:r>
              <w:t>0.71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55.17</w:t>
            </w:r>
          </w:p>
        </w:tc>
        <w:tc>
          <w:tcPr>
            <w:tcW w:w="2551" w:type="dxa"/>
            <w:vAlign w:val="center"/>
          </w:tcPr>
          <w:p>
            <w:pPr>
              <w:pStyle w:val="13"/>
            </w:pPr>
            <w:r>
              <w:t>55.17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5.82</w:t>
            </w:r>
          </w:p>
        </w:tc>
        <w:tc>
          <w:tcPr>
            <w:tcW w:w="2551" w:type="dxa"/>
            <w:vAlign w:val="center"/>
          </w:tcPr>
          <w:p>
            <w:pPr>
              <w:pStyle w:val="13"/>
            </w:pPr>
            <w:r>
              <w:t>5.82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32.90</w:t>
            </w:r>
          </w:p>
        </w:tc>
        <w:tc>
          <w:tcPr>
            <w:tcW w:w="2551" w:type="dxa"/>
            <w:vAlign w:val="center"/>
          </w:tcPr>
          <w:p>
            <w:pPr>
              <w:pStyle w:val="13"/>
            </w:pPr>
            <w:r>
              <w:t>32.90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16.45</w:t>
            </w:r>
          </w:p>
        </w:tc>
        <w:tc>
          <w:tcPr>
            <w:tcW w:w="2551" w:type="dxa"/>
            <w:vAlign w:val="center"/>
          </w:tcPr>
          <w:p>
            <w:pPr>
              <w:pStyle w:val="13"/>
            </w:pPr>
            <w:r>
              <w:t>16.45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2.12</w:t>
            </w:r>
          </w:p>
        </w:tc>
        <w:tc>
          <w:tcPr>
            <w:tcW w:w="2551" w:type="dxa"/>
            <w:vAlign w:val="center"/>
          </w:tcPr>
          <w:p>
            <w:pPr>
              <w:pStyle w:val="13"/>
            </w:pPr>
          </w:p>
        </w:tc>
        <w:tc>
          <w:tcPr>
            <w:tcW w:w="2551" w:type="dxa"/>
            <w:vAlign w:val="center"/>
          </w:tcPr>
          <w:p>
            <w:pPr>
              <w:pStyle w:val="13"/>
            </w:pPr>
            <w:r>
              <w:t>2.12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21007</w:t>
            </w:r>
          </w:p>
        </w:tc>
        <w:tc>
          <w:tcPr>
            <w:tcW w:w="4535" w:type="dxa"/>
            <w:vAlign w:val="center"/>
          </w:tcPr>
          <w:p>
            <w:pPr>
              <w:pStyle w:val="14"/>
            </w:pPr>
            <w:r>
              <w:t>计划生育事务</w:t>
            </w:r>
          </w:p>
        </w:tc>
        <w:tc>
          <w:tcPr>
            <w:tcW w:w="2551" w:type="dxa"/>
            <w:vAlign w:val="center"/>
          </w:tcPr>
          <w:p>
            <w:pPr>
              <w:pStyle w:val="13"/>
            </w:pPr>
            <w:r>
              <w:t>1.41</w:t>
            </w:r>
          </w:p>
        </w:tc>
        <w:tc>
          <w:tcPr>
            <w:tcW w:w="2551" w:type="dxa"/>
            <w:vAlign w:val="center"/>
          </w:tcPr>
          <w:p>
            <w:pPr>
              <w:pStyle w:val="13"/>
            </w:pPr>
          </w:p>
        </w:tc>
        <w:tc>
          <w:tcPr>
            <w:tcW w:w="2551" w:type="dxa"/>
            <w:vAlign w:val="center"/>
          </w:tcPr>
          <w:p>
            <w:pPr>
              <w:pStyle w:val="13"/>
            </w:pPr>
            <w:r>
              <w:t>1.41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2100717</w:t>
            </w:r>
          </w:p>
        </w:tc>
        <w:tc>
          <w:tcPr>
            <w:tcW w:w="4535" w:type="dxa"/>
            <w:vAlign w:val="center"/>
          </w:tcPr>
          <w:p>
            <w:pPr>
              <w:pStyle w:val="14"/>
            </w:pPr>
            <w:r>
              <w:t>计划生育服务</w:t>
            </w:r>
          </w:p>
        </w:tc>
        <w:tc>
          <w:tcPr>
            <w:tcW w:w="2551" w:type="dxa"/>
            <w:vAlign w:val="center"/>
          </w:tcPr>
          <w:p>
            <w:pPr>
              <w:pStyle w:val="13"/>
            </w:pPr>
            <w:r>
              <w:t>1.41</w:t>
            </w:r>
          </w:p>
        </w:tc>
        <w:tc>
          <w:tcPr>
            <w:tcW w:w="2551" w:type="dxa"/>
            <w:vAlign w:val="center"/>
          </w:tcPr>
          <w:p>
            <w:pPr>
              <w:pStyle w:val="13"/>
            </w:pPr>
          </w:p>
        </w:tc>
        <w:tc>
          <w:tcPr>
            <w:tcW w:w="2551" w:type="dxa"/>
            <w:vAlign w:val="center"/>
          </w:tcPr>
          <w:p>
            <w:pPr>
              <w:pStyle w:val="13"/>
            </w:pPr>
            <w:r>
              <w:t>1.41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21099</w:t>
            </w:r>
          </w:p>
        </w:tc>
        <w:tc>
          <w:tcPr>
            <w:tcW w:w="4535" w:type="dxa"/>
            <w:vAlign w:val="center"/>
          </w:tcPr>
          <w:p>
            <w:pPr>
              <w:pStyle w:val="14"/>
            </w:pPr>
            <w:r>
              <w:t>其他卫生健康支出</w:t>
            </w:r>
          </w:p>
        </w:tc>
        <w:tc>
          <w:tcPr>
            <w:tcW w:w="2551" w:type="dxa"/>
            <w:vAlign w:val="center"/>
          </w:tcPr>
          <w:p>
            <w:pPr>
              <w:pStyle w:val="13"/>
            </w:pPr>
            <w:r>
              <w:t>0.71</w:t>
            </w:r>
          </w:p>
        </w:tc>
        <w:tc>
          <w:tcPr>
            <w:tcW w:w="2551" w:type="dxa"/>
            <w:vAlign w:val="center"/>
          </w:tcPr>
          <w:p>
            <w:pPr>
              <w:pStyle w:val="13"/>
            </w:pPr>
          </w:p>
        </w:tc>
        <w:tc>
          <w:tcPr>
            <w:tcW w:w="2551" w:type="dxa"/>
            <w:vAlign w:val="center"/>
          </w:tcPr>
          <w:p>
            <w:pPr>
              <w:pStyle w:val="13"/>
            </w:pPr>
            <w:r>
              <w:t>0.71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2109999</w:t>
            </w:r>
          </w:p>
        </w:tc>
        <w:tc>
          <w:tcPr>
            <w:tcW w:w="4535" w:type="dxa"/>
            <w:vAlign w:val="center"/>
          </w:tcPr>
          <w:p>
            <w:pPr>
              <w:pStyle w:val="14"/>
            </w:pPr>
            <w:r>
              <w:t>其他卫生健康支出</w:t>
            </w:r>
          </w:p>
        </w:tc>
        <w:tc>
          <w:tcPr>
            <w:tcW w:w="2551" w:type="dxa"/>
            <w:vAlign w:val="center"/>
          </w:tcPr>
          <w:p>
            <w:pPr>
              <w:pStyle w:val="13"/>
            </w:pPr>
            <w:r>
              <w:t>0.71</w:t>
            </w:r>
          </w:p>
        </w:tc>
        <w:tc>
          <w:tcPr>
            <w:tcW w:w="2551" w:type="dxa"/>
            <w:vAlign w:val="center"/>
          </w:tcPr>
          <w:p>
            <w:pPr>
              <w:pStyle w:val="13"/>
            </w:pPr>
          </w:p>
        </w:tc>
        <w:tc>
          <w:tcPr>
            <w:tcW w:w="2551" w:type="dxa"/>
            <w:vAlign w:val="center"/>
          </w:tcPr>
          <w:p>
            <w:pPr>
              <w:pStyle w:val="13"/>
            </w:pPr>
            <w:r>
              <w:t>0.71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211</w:t>
            </w:r>
          </w:p>
        </w:tc>
        <w:tc>
          <w:tcPr>
            <w:tcW w:w="4535" w:type="dxa"/>
            <w:vAlign w:val="center"/>
          </w:tcPr>
          <w:p>
            <w:pPr>
              <w:pStyle w:val="14"/>
            </w:pPr>
            <w:r>
              <w:t>节能环保支出</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21104</w:t>
            </w:r>
          </w:p>
        </w:tc>
        <w:tc>
          <w:tcPr>
            <w:tcW w:w="4535" w:type="dxa"/>
            <w:vAlign w:val="center"/>
          </w:tcPr>
          <w:p>
            <w:pPr>
              <w:pStyle w:val="14"/>
            </w:pPr>
            <w:r>
              <w:t>自然生态保护</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2110402</w:t>
            </w:r>
          </w:p>
        </w:tc>
        <w:tc>
          <w:tcPr>
            <w:tcW w:w="4535" w:type="dxa"/>
            <w:vAlign w:val="center"/>
          </w:tcPr>
          <w:p>
            <w:pPr>
              <w:pStyle w:val="14"/>
            </w:pPr>
            <w:r>
              <w:t>农村环境保护</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209.33</w:t>
            </w:r>
          </w:p>
        </w:tc>
        <w:tc>
          <w:tcPr>
            <w:tcW w:w="2551" w:type="dxa"/>
            <w:vAlign w:val="center"/>
          </w:tcPr>
          <w:p>
            <w:pPr>
              <w:pStyle w:val="13"/>
            </w:pPr>
          </w:p>
        </w:tc>
        <w:tc>
          <w:tcPr>
            <w:tcW w:w="2551" w:type="dxa"/>
            <w:vAlign w:val="center"/>
          </w:tcPr>
          <w:p>
            <w:pPr>
              <w:pStyle w:val="13"/>
            </w:pPr>
            <w:r>
              <w:t>209.33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21303</w:t>
            </w:r>
          </w:p>
        </w:tc>
        <w:tc>
          <w:tcPr>
            <w:tcW w:w="4535" w:type="dxa"/>
            <w:vAlign w:val="center"/>
          </w:tcPr>
          <w:p>
            <w:pPr>
              <w:pStyle w:val="14"/>
            </w:pPr>
            <w:r>
              <w:t>水利</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2130314</w:t>
            </w:r>
          </w:p>
        </w:tc>
        <w:tc>
          <w:tcPr>
            <w:tcW w:w="4535" w:type="dxa"/>
            <w:vAlign w:val="center"/>
          </w:tcPr>
          <w:p>
            <w:pPr>
              <w:pStyle w:val="14"/>
            </w:pPr>
            <w:r>
              <w:t>防汛</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21305</w:t>
            </w:r>
          </w:p>
        </w:tc>
        <w:tc>
          <w:tcPr>
            <w:tcW w:w="4535" w:type="dxa"/>
            <w:vAlign w:val="center"/>
          </w:tcPr>
          <w:p>
            <w:pPr>
              <w:pStyle w:val="14"/>
            </w:pPr>
            <w:r>
              <w:t>扶贫</w:t>
            </w:r>
          </w:p>
        </w:tc>
        <w:tc>
          <w:tcPr>
            <w:tcW w:w="2551" w:type="dxa"/>
            <w:vAlign w:val="center"/>
          </w:tcPr>
          <w:p>
            <w:pPr>
              <w:pStyle w:val="13"/>
            </w:pPr>
            <w:r>
              <w:t>47.40</w:t>
            </w:r>
          </w:p>
        </w:tc>
        <w:tc>
          <w:tcPr>
            <w:tcW w:w="2551" w:type="dxa"/>
            <w:vAlign w:val="center"/>
          </w:tcPr>
          <w:p>
            <w:pPr>
              <w:pStyle w:val="13"/>
            </w:pPr>
          </w:p>
        </w:tc>
        <w:tc>
          <w:tcPr>
            <w:tcW w:w="2551" w:type="dxa"/>
            <w:vAlign w:val="center"/>
          </w:tcPr>
          <w:p>
            <w:pPr>
              <w:pStyle w:val="13"/>
            </w:pPr>
            <w:r>
              <w:t>47.40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2130599</w:t>
            </w:r>
          </w:p>
        </w:tc>
        <w:tc>
          <w:tcPr>
            <w:tcW w:w="4535" w:type="dxa"/>
            <w:vAlign w:val="center"/>
          </w:tcPr>
          <w:p>
            <w:pPr>
              <w:pStyle w:val="14"/>
            </w:pPr>
            <w:r>
              <w:t>其他扶贫支出</w:t>
            </w:r>
          </w:p>
        </w:tc>
        <w:tc>
          <w:tcPr>
            <w:tcW w:w="2551" w:type="dxa"/>
            <w:vAlign w:val="center"/>
          </w:tcPr>
          <w:p>
            <w:pPr>
              <w:pStyle w:val="13"/>
            </w:pPr>
            <w:r>
              <w:t>47.40</w:t>
            </w:r>
          </w:p>
        </w:tc>
        <w:tc>
          <w:tcPr>
            <w:tcW w:w="2551" w:type="dxa"/>
            <w:vAlign w:val="center"/>
          </w:tcPr>
          <w:p>
            <w:pPr>
              <w:pStyle w:val="13"/>
            </w:pPr>
          </w:p>
        </w:tc>
        <w:tc>
          <w:tcPr>
            <w:tcW w:w="2551" w:type="dxa"/>
            <w:vAlign w:val="center"/>
          </w:tcPr>
          <w:p>
            <w:pPr>
              <w:pStyle w:val="13"/>
            </w:pPr>
            <w:r>
              <w:t>47.40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21307</w:t>
            </w:r>
          </w:p>
        </w:tc>
        <w:tc>
          <w:tcPr>
            <w:tcW w:w="4535" w:type="dxa"/>
            <w:vAlign w:val="center"/>
          </w:tcPr>
          <w:p>
            <w:pPr>
              <w:pStyle w:val="14"/>
            </w:pPr>
            <w:r>
              <w:t>农村综合改革</w:t>
            </w:r>
          </w:p>
        </w:tc>
        <w:tc>
          <w:tcPr>
            <w:tcW w:w="2551" w:type="dxa"/>
            <w:vAlign w:val="center"/>
          </w:tcPr>
          <w:p>
            <w:pPr>
              <w:pStyle w:val="13"/>
            </w:pPr>
            <w:r>
              <w:t>160.93</w:t>
            </w:r>
          </w:p>
        </w:tc>
        <w:tc>
          <w:tcPr>
            <w:tcW w:w="2551" w:type="dxa"/>
            <w:vAlign w:val="center"/>
          </w:tcPr>
          <w:p>
            <w:pPr>
              <w:pStyle w:val="13"/>
            </w:pPr>
          </w:p>
        </w:tc>
        <w:tc>
          <w:tcPr>
            <w:tcW w:w="2551" w:type="dxa"/>
            <w:vAlign w:val="center"/>
          </w:tcPr>
          <w:p>
            <w:pPr>
              <w:pStyle w:val="13"/>
            </w:pPr>
            <w:r>
              <w:t>160.93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2130705</w:t>
            </w:r>
          </w:p>
        </w:tc>
        <w:tc>
          <w:tcPr>
            <w:tcW w:w="4535" w:type="dxa"/>
            <w:vAlign w:val="center"/>
          </w:tcPr>
          <w:p>
            <w:pPr>
              <w:pStyle w:val="14"/>
            </w:pPr>
            <w:r>
              <w:t>对村民委员会和村党支部的补助</w:t>
            </w:r>
          </w:p>
        </w:tc>
        <w:tc>
          <w:tcPr>
            <w:tcW w:w="2551" w:type="dxa"/>
            <w:vAlign w:val="center"/>
          </w:tcPr>
          <w:p>
            <w:pPr>
              <w:pStyle w:val="13"/>
            </w:pPr>
            <w:r>
              <w:t>160.93</w:t>
            </w:r>
          </w:p>
        </w:tc>
        <w:tc>
          <w:tcPr>
            <w:tcW w:w="2551" w:type="dxa"/>
            <w:vAlign w:val="center"/>
          </w:tcPr>
          <w:p>
            <w:pPr>
              <w:pStyle w:val="13"/>
            </w:pPr>
          </w:p>
        </w:tc>
        <w:tc>
          <w:tcPr>
            <w:tcW w:w="2551" w:type="dxa"/>
            <w:vAlign w:val="center"/>
          </w:tcPr>
          <w:p>
            <w:pPr>
              <w:pStyle w:val="13"/>
            </w:pPr>
            <w:r>
              <w:t>160.93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16.45</w:t>
            </w:r>
          </w:p>
        </w:tc>
        <w:tc>
          <w:tcPr>
            <w:tcW w:w="2551" w:type="dxa"/>
            <w:vAlign w:val="center"/>
          </w:tcPr>
          <w:p>
            <w:pPr>
              <w:pStyle w:val="13"/>
            </w:pPr>
            <w:r>
              <w:t>16.45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16.45</w:t>
            </w:r>
          </w:p>
        </w:tc>
        <w:tc>
          <w:tcPr>
            <w:tcW w:w="2551" w:type="dxa"/>
            <w:vAlign w:val="center"/>
          </w:tcPr>
          <w:p>
            <w:pPr>
              <w:pStyle w:val="13"/>
            </w:pPr>
            <w:r>
              <w:t>16.45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16.45</w:t>
            </w:r>
          </w:p>
        </w:tc>
        <w:tc>
          <w:tcPr>
            <w:tcW w:w="2551" w:type="dxa"/>
            <w:vAlign w:val="center"/>
          </w:tcPr>
          <w:p>
            <w:pPr>
              <w:pStyle w:val="13"/>
            </w:pPr>
            <w:r>
              <w:t>16.45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1191" w:type="dxa"/>
            <w:vAlign w:val="center"/>
          </w:tcPr>
          <w:p>
            <w:pPr>
              <w:pStyle w:val="14"/>
            </w:pPr>
            <w:r>
              <w:t>224</w:t>
            </w:r>
          </w:p>
        </w:tc>
        <w:tc>
          <w:tcPr>
            <w:tcW w:w="4535" w:type="dxa"/>
            <w:vAlign w:val="center"/>
          </w:tcPr>
          <w:p>
            <w:pPr>
              <w:pStyle w:val="14"/>
            </w:pPr>
            <w:r>
              <w:t>灾害防治及应急管理支出</w:t>
            </w:r>
          </w:p>
        </w:tc>
        <w:tc>
          <w:tcPr>
            <w:tcW w:w="2551" w:type="dxa"/>
            <w:vAlign w:val="center"/>
          </w:tcPr>
          <w:p>
            <w:pPr>
              <w:pStyle w:val="13"/>
            </w:pPr>
            <w:r>
              <w:t>38.80</w:t>
            </w:r>
          </w:p>
        </w:tc>
        <w:tc>
          <w:tcPr>
            <w:tcW w:w="2551" w:type="dxa"/>
            <w:vAlign w:val="center"/>
          </w:tcPr>
          <w:p>
            <w:pPr>
              <w:pStyle w:val="13"/>
            </w:pPr>
          </w:p>
        </w:tc>
        <w:tc>
          <w:tcPr>
            <w:tcW w:w="2551" w:type="dxa"/>
            <w:vAlign w:val="center"/>
          </w:tcPr>
          <w:p>
            <w:pPr>
              <w:pStyle w:val="13"/>
            </w:pPr>
            <w:r>
              <w:t>38.80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1191" w:type="dxa"/>
            <w:vAlign w:val="center"/>
          </w:tcPr>
          <w:p>
            <w:pPr>
              <w:pStyle w:val="14"/>
            </w:pPr>
            <w:r>
              <w:t>22401</w:t>
            </w:r>
          </w:p>
        </w:tc>
        <w:tc>
          <w:tcPr>
            <w:tcW w:w="4535" w:type="dxa"/>
            <w:vAlign w:val="center"/>
          </w:tcPr>
          <w:p>
            <w:pPr>
              <w:pStyle w:val="14"/>
            </w:pPr>
            <w:r>
              <w:t>应急管理事务</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1191" w:type="dxa"/>
            <w:vAlign w:val="center"/>
          </w:tcPr>
          <w:p>
            <w:pPr>
              <w:pStyle w:val="14"/>
            </w:pPr>
            <w:r>
              <w:t>2240104</w:t>
            </w:r>
          </w:p>
        </w:tc>
        <w:tc>
          <w:tcPr>
            <w:tcW w:w="4535" w:type="dxa"/>
            <w:vAlign w:val="center"/>
          </w:tcPr>
          <w:p>
            <w:pPr>
              <w:pStyle w:val="14"/>
            </w:pPr>
            <w:r>
              <w:t>灾害风险防治</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1191" w:type="dxa"/>
            <w:vAlign w:val="center"/>
          </w:tcPr>
          <w:p>
            <w:pPr>
              <w:pStyle w:val="14"/>
            </w:pPr>
            <w:r>
              <w:t>22402</w:t>
            </w:r>
          </w:p>
        </w:tc>
        <w:tc>
          <w:tcPr>
            <w:tcW w:w="4535" w:type="dxa"/>
            <w:vAlign w:val="center"/>
          </w:tcPr>
          <w:p>
            <w:pPr>
              <w:pStyle w:val="14"/>
            </w:pPr>
            <w:r>
              <w:t>消防事务</w:t>
            </w:r>
          </w:p>
        </w:tc>
        <w:tc>
          <w:tcPr>
            <w:tcW w:w="2551" w:type="dxa"/>
            <w:vAlign w:val="center"/>
          </w:tcPr>
          <w:p>
            <w:pPr>
              <w:pStyle w:val="13"/>
            </w:pPr>
            <w:r>
              <w:t>36.80</w:t>
            </w:r>
          </w:p>
        </w:tc>
        <w:tc>
          <w:tcPr>
            <w:tcW w:w="2551" w:type="dxa"/>
            <w:vAlign w:val="center"/>
          </w:tcPr>
          <w:p>
            <w:pPr>
              <w:pStyle w:val="13"/>
            </w:pPr>
          </w:p>
        </w:tc>
        <w:tc>
          <w:tcPr>
            <w:tcW w:w="2551" w:type="dxa"/>
            <w:vAlign w:val="center"/>
          </w:tcPr>
          <w:p>
            <w:pPr>
              <w:pStyle w:val="13"/>
            </w:pPr>
            <w:r>
              <w:t>36.80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1191" w:type="dxa"/>
            <w:vAlign w:val="center"/>
          </w:tcPr>
          <w:p>
            <w:pPr>
              <w:pStyle w:val="14"/>
            </w:pPr>
            <w:r>
              <w:t>2240299</w:t>
            </w:r>
          </w:p>
        </w:tc>
        <w:tc>
          <w:tcPr>
            <w:tcW w:w="4535" w:type="dxa"/>
            <w:vAlign w:val="center"/>
          </w:tcPr>
          <w:p>
            <w:pPr>
              <w:pStyle w:val="14"/>
            </w:pPr>
            <w:r>
              <w:t>其他消防事务支出</w:t>
            </w:r>
          </w:p>
        </w:tc>
        <w:tc>
          <w:tcPr>
            <w:tcW w:w="2551" w:type="dxa"/>
            <w:vAlign w:val="center"/>
          </w:tcPr>
          <w:p>
            <w:pPr>
              <w:pStyle w:val="13"/>
            </w:pPr>
            <w:r>
              <w:t>36.80</w:t>
            </w:r>
          </w:p>
        </w:tc>
        <w:tc>
          <w:tcPr>
            <w:tcW w:w="2551" w:type="dxa"/>
            <w:vAlign w:val="center"/>
          </w:tcPr>
          <w:p>
            <w:pPr>
              <w:pStyle w:val="13"/>
            </w:pPr>
          </w:p>
        </w:tc>
        <w:tc>
          <w:tcPr>
            <w:tcW w:w="2551" w:type="dxa"/>
            <w:vAlign w:val="center"/>
          </w:tcPr>
          <w:p>
            <w:pPr>
              <w:pStyle w:val="13"/>
            </w:pPr>
            <w:r>
              <w:t>36.80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992001涞源县上庄乡人民政府本级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509.94</w:t>
            </w:r>
          </w:p>
        </w:tc>
        <w:tc>
          <w:tcPr>
            <w:tcW w:w="2551" w:type="dxa"/>
            <w:vAlign w:val="center"/>
          </w:tcPr>
          <w:p>
            <w:pPr>
              <w:pStyle w:val="17"/>
            </w:pPr>
            <w:r>
              <w:t>463.74</w:t>
            </w:r>
          </w:p>
        </w:tc>
        <w:tc>
          <w:tcPr>
            <w:tcW w:w="2551" w:type="dxa"/>
            <w:vAlign w:val="center"/>
          </w:tcPr>
          <w:p>
            <w:pPr>
              <w:pStyle w:val="17"/>
            </w:pPr>
            <w:r>
              <w:t>46.20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433.18</w:t>
            </w:r>
          </w:p>
        </w:tc>
        <w:tc>
          <w:tcPr>
            <w:tcW w:w="2551" w:type="dxa"/>
            <w:vAlign w:val="center"/>
          </w:tcPr>
          <w:p>
            <w:pPr>
              <w:pStyle w:val="13"/>
            </w:pPr>
            <w:r>
              <w:t>433.18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220.66</w:t>
            </w:r>
          </w:p>
        </w:tc>
        <w:tc>
          <w:tcPr>
            <w:tcW w:w="2551" w:type="dxa"/>
            <w:vAlign w:val="center"/>
          </w:tcPr>
          <w:p>
            <w:pPr>
              <w:pStyle w:val="13"/>
            </w:pPr>
            <w:r>
              <w:t>220.66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84.58</w:t>
            </w:r>
          </w:p>
        </w:tc>
        <w:tc>
          <w:tcPr>
            <w:tcW w:w="2551" w:type="dxa"/>
            <w:vAlign w:val="center"/>
          </w:tcPr>
          <w:p>
            <w:pPr>
              <w:pStyle w:val="13"/>
            </w:pPr>
            <w:r>
              <w:t>84.58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25.83</w:t>
            </w:r>
          </w:p>
        </w:tc>
        <w:tc>
          <w:tcPr>
            <w:tcW w:w="2551" w:type="dxa"/>
            <w:vAlign w:val="center"/>
          </w:tcPr>
          <w:p>
            <w:pPr>
              <w:pStyle w:val="13"/>
            </w:pPr>
            <w:r>
              <w:t>25.83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21.56</w:t>
            </w:r>
          </w:p>
        </w:tc>
        <w:tc>
          <w:tcPr>
            <w:tcW w:w="2551" w:type="dxa"/>
            <w:vAlign w:val="center"/>
          </w:tcPr>
          <w:p>
            <w:pPr>
              <w:pStyle w:val="13"/>
            </w:pPr>
            <w:r>
              <w:t>21.56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32.90</w:t>
            </w:r>
          </w:p>
        </w:tc>
        <w:tc>
          <w:tcPr>
            <w:tcW w:w="2551" w:type="dxa"/>
            <w:vAlign w:val="center"/>
          </w:tcPr>
          <w:p>
            <w:pPr>
              <w:pStyle w:val="13"/>
            </w:pPr>
            <w:r>
              <w:t>32.90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16.45</w:t>
            </w:r>
          </w:p>
        </w:tc>
        <w:tc>
          <w:tcPr>
            <w:tcW w:w="2551" w:type="dxa"/>
            <w:vAlign w:val="center"/>
          </w:tcPr>
          <w:p>
            <w:pPr>
              <w:pStyle w:val="13"/>
            </w:pPr>
            <w:r>
              <w:t>16.45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城镇职工基本医疗保险缴费</w:t>
            </w:r>
          </w:p>
        </w:tc>
        <w:tc>
          <w:tcPr>
            <w:tcW w:w="2551" w:type="dxa"/>
            <w:vAlign w:val="center"/>
          </w:tcPr>
          <w:p>
            <w:pPr>
              <w:pStyle w:val="13"/>
            </w:pPr>
            <w:r>
              <w:t>13.16</w:t>
            </w:r>
          </w:p>
        </w:tc>
        <w:tc>
          <w:tcPr>
            <w:tcW w:w="2551" w:type="dxa"/>
            <w:vAlign w:val="center"/>
          </w:tcPr>
          <w:p>
            <w:pPr>
              <w:pStyle w:val="13"/>
            </w:pPr>
            <w:r>
              <w:t>13.16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1.59</w:t>
            </w:r>
          </w:p>
        </w:tc>
        <w:tc>
          <w:tcPr>
            <w:tcW w:w="2551" w:type="dxa"/>
            <w:vAlign w:val="center"/>
          </w:tcPr>
          <w:p>
            <w:pPr>
              <w:pStyle w:val="13"/>
            </w:pPr>
            <w:r>
              <w:t>1.59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16.45</w:t>
            </w:r>
          </w:p>
        </w:tc>
        <w:tc>
          <w:tcPr>
            <w:tcW w:w="2551" w:type="dxa"/>
            <w:vAlign w:val="center"/>
          </w:tcPr>
          <w:p>
            <w:pPr>
              <w:pStyle w:val="13"/>
            </w:pPr>
            <w:r>
              <w:t>16.45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64.27</w:t>
            </w:r>
          </w:p>
        </w:tc>
        <w:tc>
          <w:tcPr>
            <w:tcW w:w="2551" w:type="dxa"/>
            <w:vAlign w:val="center"/>
          </w:tcPr>
          <w:p>
            <w:pPr>
              <w:pStyle w:val="13"/>
            </w:pPr>
            <w:r>
              <w:t>18.07</w:t>
            </w:r>
          </w:p>
        </w:tc>
        <w:tc>
          <w:tcPr>
            <w:tcW w:w="2551" w:type="dxa"/>
            <w:vAlign w:val="center"/>
          </w:tcPr>
          <w:p>
            <w:pPr>
              <w:pStyle w:val="13"/>
            </w:pPr>
            <w:r>
              <w:t>46.20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12.70</w:t>
            </w:r>
          </w:p>
        </w:tc>
        <w:tc>
          <w:tcPr>
            <w:tcW w:w="2551" w:type="dxa"/>
            <w:vAlign w:val="center"/>
          </w:tcPr>
          <w:p>
            <w:pPr>
              <w:pStyle w:val="13"/>
            </w:pPr>
          </w:p>
        </w:tc>
        <w:tc>
          <w:tcPr>
            <w:tcW w:w="2551" w:type="dxa"/>
            <w:vAlign w:val="center"/>
          </w:tcPr>
          <w:p>
            <w:pPr>
              <w:pStyle w:val="13"/>
            </w:pPr>
            <w:r>
              <w:t>12.70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3.00</w:t>
            </w:r>
          </w:p>
        </w:tc>
        <w:tc>
          <w:tcPr>
            <w:tcW w:w="2551" w:type="dxa"/>
            <w:vAlign w:val="center"/>
          </w:tcPr>
          <w:p>
            <w:pPr>
              <w:pStyle w:val="13"/>
            </w:pPr>
          </w:p>
        </w:tc>
        <w:tc>
          <w:tcPr>
            <w:tcW w:w="2551"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1.90</w:t>
            </w:r>
          </w:p>
        </w:tc>
        <w:tc>
          <w:tcPr>
            <w:tcW w:w="2551" w:type="dxa"/>
            <w:vAlign w:val="center"/>
          </w:tcPr>
          <w:p>
            <w:pPr>
              <w:pStyle w:val="13"/>
            </w:pPr>
          </w:p>
        </w:tc>
        <w:tc>
          <w:tcPr>
            <w:tcW w:w="2551" w:type="dxa"/>
            <w:vAlign w:val="center"/>
          </w:tcPr>
          <w:p>
            <w:pPr>
              <w:pStyle w:val="13"/>
            </w:pPr>
            <w:r>
              <w:t>1.90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1.60</w:t>
            </w:r>
          </w:p>
        </w:tc>
        <w:tc>
          <w:tcPr>
            <w:tcW w:w="2551" w:type="dxa"/>
            <w:vAlign w:val="center"/>
          </w:tcPr>
          <w:p>
            <w:pPr>
              <w:pStyle w:val="13"/>
            </w:pPr>
          </w:p>
        </w:tc>
        <w:tc>
          <w:tcPr>
            <w:tcW w:w="2551" w:type="dxa"/>
            <w:vAlign w:val="center"/>
          </w:tcPr>
          <w:p>
            <w:pPr>
              <w:pStyle w:val="13"/>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17.39</w:t>
            </w:r>
          </w:p>
        </w:tc>
        <w:tc>
          <w:tcPr>
            <w:tcW w:w="2551" w:type="dxa"/>
            <w:vAlign w:val="center"/>
          </w:tcPr>
          <w:p>
            <w:pPr>
              <w:pStyle w:val="13"/>
            </w:pPr>
            <w:r>
              <w:t>7.39</w:t>
            </w:r>
          </w:p>
        </w:tc>
        <w:tc>
          <w:tcPr>
            <w:tcW w:w="2551"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5.00</w:t>
            </w:r>
          </w:p>
        </w:tc>
        <w:tc>
          <w:tcPr>
            <w:tcW w:w="2551" w:type="dxa"/>
            <w:vAlign w:val="center"/>
          </w:tcPr>
          <w:p>
            <w:pPr>
              <w:pStyle w:val="13"/>
            </w:pPr>
          </w:p>
        </w:tc>
        <w:tc>
          <w:tcPr>
            <w:tcW w:w="2551"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5.00</w:t>
            </w:r>
          </w:p>
        </w:tc>
        <w:tc>
          <w:tcPr>
            <w:tcW w:w="2551" w:type="dxa"/>
            <w:vAlign w:val="center"/>
          </w:tcPr>
          <w:p>
            <w:pPr>
              <w:pStyle w:val="13"/>
            </w:pPr>
          </w:p>
        </w:tc>
        <w:tc>
          <w:tcPr>
            <w:tcW w:w="2551"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7.00</w:t>
            </w:r>
          </w:p>
        </w:tc>
        <w:tc>
          <w:tcPr>
            <w:tcW w:w="2551" w:type="dxa"/>
            <w:vAlign w:val="center"/>
          </w:tcPr>
          <w:p>
            <w:pPr>
              <w:pStyle w:val="13"/>
            </w:pPr>
          </w:p>
        </w:tc>
        <w:tc>
          <w:tcPr>
            <w:tcW w:w="2551" w:type="dxa"/>
            <w:vAlign w:val="center"/>
          </w:tcPr>
          <w:p>
            <w:pPr>
              <w:pStyle w:val="13"/>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10.68</w:t>
            </w:r>
          </w:p>
        </w:tc>
        <w:tc>
          <w:tcPr>
            <w:tcW w:w="2551" w:type="dxa"/>
            <w:vAlign w:val="center"/>
          </w:tcPr>
          <w:p>
            <w:pPr>
              <w:pStyle w:val="13"/>
            </w:pPr>
            <w:r>
              <w:t>10.68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12.49</w:t>
            </w:r>
          </w:p>
        </w:tc>
        <w:tc>
          <w:tcPr>
            <w:tcW w:w="2551" w:type="dxa"/>
            <w:vAlign w:val="center"/>
          </w:tcPr>
          <w:p>
            <w:pPr>
              <w:pStyle w:val="13"/>
            </w:pPr>
            <w:r>
              <w:t>12.49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5.82</w:t>
            </w:r>
          </w:p>
        </w:tc>
        <w:tc>
          <w:tcPr>
            <w:tcW w:w="2551" w:type="dxa"/>
            <w:vAlign w:val="center"/>
          </w:tcPr>
          <w:p>
            <w:pPr>
              <w:pStyle w:val="13"/>
            </w:pPr>
            <w:r>
              <w:t>5.82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4.64</w:t>
            </w:r>
          </w:p>
        </w:tc>
        <w:tc>
          <w:tcPr>
            <w:tcW w:w="2551" w:type="dxa"/>
            <w:vAlign w:val="center"/>
          </w:tcPr>
          <w:p>
            <w:pPr>
              <w:pStyle w:val="13"/>
            </w:pPr>
            <w:r>
              <w:t>4.64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2.03</w:t>
            </w:r>
          </w:p>
        </w:tc>
        <w:tc>
          <w:tcPr>
            <w:tcW w:w="2551" w:type="dxa"/>
            <w:vAlign w:val="center"/>
          </w:tcPr>
          <w:p>
            <w:pPr>
              <w:pStyle w:val="13"/>
            </w:pPr>
            <w:r>
              <w:t>2.03</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992001涞源县上庄乡人民政府本级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992001涞源县上庄乡人民政府本级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992001涞源县上庄乡人民政府本级</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涞源县上庄乡人民政府本级2022年单位预算信息公开情况说明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ascii="Times New Roman" w:hAnsi="Times New Roman" w:eastAsia="方正仿宋_GBK" w:cs="Times New Roman"/>
          <w:b w:val="0"/>
          <w:color w:val="000000"/>
          <w:sz w:val="28"/>
        </w:rPr>
        <w:t>《中华人民共和国预算法》</w:t>
      </w:r>
      <w:bookmarkStart w:id="0" w:name="_GoBack"/>
      <w:bookmarkEnd w:id="0"/>
      <w:r>
        <w:rPr>
          <w:rFonts w:ascii="Times New Roman" w:hAnsi="Times New Roman" w:eastAsia="方正仿宋_GBK" w:cs="Times New Roman"/>
          <w:b w:val="0"/>
          <w:color w:val="000000"/>
          <w:sz w:val="28"/>
        </w:rPr>
        <w:t>、《地方预决算公开操作规程》和《关于进一步推进预算公开工作的实施意见》规定，现将涞源县上庄乡人民政府本级2022年单位预算公开如下：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上庄乡部门职责</w:t>
      </w:r>
    </w:p>
    <w:p>
      <w:pPr>
        <w:pStyle w:val="27"/>
      </w:pPr>
      <w:r>
        <w:t>按照建设“生产发展、生活宽裕、乡风文明、村容整洁、管理民主”的社会主义新农村的要求，着眼于全面推进农村的经济、政治、文化、社会和党的建设，抓住经济发展这个第一要务，适当调整乡镇管理经济的方式，同时加强社会管理和公共服务职能，逐步实现由管理型向服务型转变，努力建设服务型、法制型政府，更好为“三农”服务，各乡镇要把主要精力放在促进经济发展、加强社会管理、提供公共服务和维护农村稳定四项职能上来。一是促进经济发展；二是加强社会管理；三是提供公共服务；四是维护农村稳定。</w:t>
      </w:r>
    </w:p>
    <w:p>
      <w:pPr>
        <w:pStyle w:val="27"/>
      </w:pPr>
      <w:r>
        <w:t>党政办公室（同时挂综合治理办公室牌子）：负责乡镇党委、人大、政府日常事务，协调各方面的工作关系，对党委、人大、政府安排的工作进行督察和信息反馈。承办党委、人大、政府交办的其他各项工作，做好统计工作，负责国有资产的管理和使用。协调督察法庭、公安、司法等部门工作，抓好社会治安综合治理和法制宣传，做好信访工作，调解民事纠纷，保持社会稳定。</w:t>
      </w:r>
    </w:p>
    <w:p>
      <w:pPr>
        <w:pStyle w:val="27"/>
      </w:pPr>
      <w:r>
        <w:t>基层组织建设办公室：负责乡镇组织建设日常工作，构建和完善乡村两级组织建设责任体系；不断加强乡村干部队伍和党员队伍建设，落实好上级党委下达的各项任务，优化基层党建工作环境；推进基层党建工作制度化和规范化。</w:t>
      </w:r>
    </w:p>
    <w:p>
      <w:pPr>
        <w:pStyle w:val="27"/>
      </w:pPr>
      <w:r>
        <w:t>社会事务办公室（同时挂计划生育办公室牌子）：负责乡镇的拥军</w:t>
      </w:r>
      <w:r>
        <w:rPr>
          <w:rFonts w:hint="eastAsia"/>
          <w:lang w:val="en-US" w:eastAsia="zh-CN"/>
        </w:rPr>
        <w:t>优</w:t>
      </w:r>
      <w:r>
        <w:t>属、救灾扶贫，妥善安置残疾人就业，负责殡葬改革工作，指导村民委员会的建设和换届选举工作。搞好民政工作，促进社会福利事业发展，做好社会保障工作，办理兵役事项。负责编制人口计划，搞好计划生育宣传、节育措施的落实和人口管理工作，指导计划生育服务中心工作。指导和协调乡镇教育、卫生、文化、广播工作。</w:t>
      </w:r>
    </w:p>
    <w:p>
      <w:pPr>
        <w:pStyle w:val="27"/>
      </w:pPr>
      <w:r>
        <w:t>经济发展办公室：参与制定乡镇农村经济发展目标和措施，抓好农村经济信息服务,指导和协调管理涉农工作，促进整体服务功能的发挥。负责农业科学技术等协调工作，抓好产业结构调整和科技示范带动工作。负责乡镇企业的规划、协调、监督、服务，抓好乡镇及村级企业的管理，协助乡镇企业搞好新上项目课题设计、申请等前期工作，指导农林水牧综合服务中心工作，加强安全生产工作，保持正常经济生产秩序，协调与经济发展相关的其它工作。</w:t>
      </w:r>
    </w:p>
    <w:p>
      <w:pPr>
        <w:pStyle w:val="27"/>
      </w:pPr>
      <w:r>
        <w:t>财政所：负责乡镇财政预算及执行，监管乡镇、村专项资金的使用，开展绩效分析，搞好定期定补人员的管理。</w:t>
      </w:r>
    </w:p>
    <w:p>
      <w:pPr>
        <w:pStyle w:val="27"/>
      </w:pPr>
      <w:r>
        <w:t>农林水牧综合服务中心：负责制定农林水牧产业发展长远规划，搞好科技咨询和技术指导，搞好产业结构调整，为农民提供科技市场信息及产前、产中、产后服务。抓好科技示范，提高农业生产和农民生活中的科技含量，经常深入一线指导工作。</w:t>
      </w:r>
    </w:p>
    <w:p>
      <w:pPr>
        <w:pStyle w:val="27"/>
      </w:pPr>
      <w:r>
        <w:t>计划生育服务中心：贯彻执行计划生育基本国策，控制人口增长，提供生殖健康服务。</w:t>
      </w:r>
    </w:p>
    <w:p>
      <w:pPr>
        <w:pStyle w:val="27"/>
      </w:pPr>
      <w:r>
        <w:t>综合文化服务中心：推进农村宣传文化事业发展，活跃农民精神文化生活，开展好农村精神文明建设工作。推进乡镇农村科技、文化、体育等各项社会事业的进步，全面促进各项社会事业健康有序发展。</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涞源县上庄乡人民政府本级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r>
        <w:t>按照预算管理有关规定，目前我乡部门预算的编制实行综合预算管理，即全部收入和支出都反映在预算中。</w:t>
      </w:r>
    </w:p>
    <w:p>
      <w:pPr>
        <w:pStyle w:val="28"/>
      </w:pPr>
      <w:r>
        <w:t>1、收入说明</w:t>
      </w:r>
    </w:p>
    <w:p>
      <w:pPr>
        <w:pStyle w:val="28"/>
      </w:pPr>
      <w:r>
        <w:t>反映本部门当年全部收入。2022年预算收入769.9万元，其中：一般公共预算收入769.9万元，基金预算收入0万元，国有资本经营预算收入0万元，财政专户核拨收入0万元，单位资金收入0万元，上年结转结余0万元。</w:t>
      </w:r>
    </w:p>
    <w:p>
      <w:pPr>
        <w:pStyle w:val="28"/>
      </w:pPr>
      <w:r>
        <w:t>2、支出说明</w:t>
      </w:r>
    </w:p>
    <w:p>
      <w:pPr>
        <w:pStyle w:val="28"/>
      </w:pPr>
      <w:r>
        <w:t>收支预算总表支出栏、基本支出表、项目支出表按经济分类和支出功能分类科目编制，反映涞源县上庄乡人民政府年度部门预算中支出预算的总体情况。2022年支出预算769.9万元，其中基本支出509.94万元，包括人员经费463.74万元和日常公用经费46.2万元；项目支出259.96万元，主要为乡镇日常运转经费、村级经费、扶贫专项资金等。</w:t>
      </w:r>
    </w:p>
    <w:p>
      <w:pPr>
        <w:pStyle w:val="28"/>
      </w:pPr>
      <w:r>
        <w:t>3、比上年增减情况</w:t>
      </w:r>
    </w:p>
    <w:p>
      <w:pPr>
        <w:pStyle w:val="28"/>
      </w:pPr>
      <w:r>
        <w:t>2022年预算收支安排769.9万元，较2021年预算增加158.27万元，其中：基本支出增加32.49万元，主要为增加人员经费支出；项目支出增加125.78万元，主要为增加村级组织运转经费、村党组织活动经费、服务群众专项经费、村两委干部补贴等村级经费。</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2022年，我部门运行经费共计安排34.2万元，主要用于日常维修、办公用房水电费、办公用房取暖费、印刷费、邮电费等日常运行支出。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2022年，我部门财政拨款“三公”经费预算安排12万元，其中公务用车购置及运维费7万元（其中：公务用车购置费为0万元，公务用车运维费7万元)；公务接待费5万元。与2021年度预算持平。</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1、上庄乡2022年村党组织活动经费绩效目标表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支出完成率</w:t>
            </w:r>
          </w:p>
        </w:tc>
        <w:tc>
          <w:tcPr>
            <w:tcW w:w="2835" w:type="dxa"/>
            <w:vAlign w:val="center"/>
          </w:tcPr>
          <w:p>
            <w:pPr>
              <w:pStyle w:val="14"/>
            </w:pPr>
            <w:r>
              <w:t>按时有序支付</w:t>
            </w:r>
          </w:p>
        </w:tc>
        <w:tc>
          <w:tcPr>
            <w:tcW w:w="2551" w:type="dxa"/>
            <w:vAlign w:val="center"/>
          </w:tcPr>
          <w:p>
            <w:pPr>
              <w:pStyle w:val="14"/>
            </w:pPr>
            <w:r>
              <w:t>按时有序支付</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正常使用率</w:t>
            </w:r>
          </w:p>
        </w:tc>
        <w:tc>
          <w:tcPr>
            <w:tcW w:w="2835" w:type="dxa"/>
            <w:vAlign w:val="center"/>
          </w:tcPr>
          <w:p>
            <w:pPr>
              <w:pStyle w:val="14"/>
            </w:pPr>
            <w:r>
              <w:t>正常使用率</w:t>
            </w:r>
          </w:p>
        </w:tc>
        <w:tc>
          <w:tcPr>
            <w:tcW w:w="2551" w:type="dxa"/>
            <w:vAlign w:val="center"/>
          </w:tcPr>
          <w:p>
            <w:pPr>
              <w:pStyle w:val="14"/>
            </w:pPr>
            <w:r>
              <w:t>≥95%</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资金支出率（%）</w:t>
            </w:r>
          </w:p>
        </w:tc>
        <w:tc>
          <w:tcPr>
            <w:tcW w:w="2835" w:type="dxa"/>
            <w:vAlign w:val="center"/>
          </w:tcPr>
          <w:p>
            <w:pPr>
              <w:pStyle w:val="14"/>
            </w:pPr>
            <w:r>
              <w:t>资金支出率（%）</w:t>
            </w:r>
          </w:p>
        </w:tc>
        <w:tc>
          <w:tcPr>
            <w:tcW w:w="2551" w:type="dxa"/>
            <w:vAlign w:val="center"/>
          </w:tcPr>
          <w:p>
            <w:pPr>
              <w:pStyle w:val="14"/>
            </w:pPr>
            <w:r>
              <w:t>≥95%</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人均发放水平</w:t>
            </w:r>
          </w:p>
        </w:tc>
        <w:tc>
          <w:tcPr>
            <w:tcW w:w="2835" w:type="dxa"/>
            <w:vAlign w:val="center"/>
          </w:tcPr>
          <w:p>
            <w:pPr>
              <w:pStyle w:val="14"/>
            </w:pPr>
            <w:r>
              <w:t>人均发放水平</w:t>
            </w:r>
          </w:p>
        </w:tc>
        <w:tc>
          <w:tcPr>
            <w:tcW w:w="2551" w:type="dxa"/>
            <w:vAlign w:val="center"/>
          </w:tcPr>
          <w:p>
            <w:pPr>
              <w:pStyle w:val="14"/>
            </w:pPr>
            <w:r>
              <w:t>≥95%</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不断提高</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提供优质服务</w:t>
            </w:r>
          </w:p>
        </w:tc>
        <w:tc>
          <w:tcPr>
            <w:tcW w:w="2835" w:type="dxa"/>
            <w:vAlign w:val="center"/>
          </w:tcPr>
          <w:p>
            <w:pPr>
              <w:pStyle w:val="14"/>
            </w:pPr>
            <w:r>
              <w:t>提供优质服务</w:t>
            </w:r>
          </w:p>
        </w:tc>
        <w:tc>
          <w:tcPr>
            <w:tcW w:w="2551" w:type="dxa"/>
            <w:vAlign w:val="center"/>
          </w:tcPr>
          <w:p>
            <w:pPr>
              <w:pStyle w:val="14"/>
            </w:pPr>
            <w:r>
              <w:t>不断提高</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生态影响</w:t>
            </w:r>
          </w:p>
        </w:tc>
        <w:tc>
          <w:tcPr>
            <w:tcW w:w="2835" w:type="dxa"/>
            <w:vAlign w:val="center"/>
          </w:tcPr>
          <w:p>
            <w:pPr>
              <w:pStyle w:val="14"/>
            </w:pPr>
            <w:r>
              <w:t>生态影响</w:t>
            </w:r>
          </w:p>
        </w:tc>
        <w:tc>
          <w:tcPr>
            <w:tcW w:w="2551" w:type="dxa"/>
            <w:vAlign w:val="center"/>
          </w:tcPr>
          <w:p>
            <w:pPr>
              <w:pStyle w:val="14"/>
            </w:pPr>
            <w:r>
              <w:t>不断提高</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不断提高</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2、上庄乡2022年村级组织办公经费绩效目标表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支出完成率</w:t>
            </w:r>
          </w:p>
        </w:tc>
        <w:tc>
          <w:tcPr>
            <w:tcW w:w="2835" w:type="dxa"/>
            <w:vAlign w:val="center"/>
          </w:tcPr>
          <w:p>
            <w:pPr>
              <w:pStyle w:val="14"/>
            </w:pPr>
            <w:r>
              <w:t>按时有序支付</w:t>
            </w:r>
          </w:p>
        </w:tc>
        <w:tc>
          <w:tcPr>
            <w:tcW w:w="2551" w:type="dxa"/>
            <w:vAlign w:val="center"/>
          </w:tcPr>
          <w:p>
            <w:pPr>
              <w:pStyle w:val="14"/>
            </w:pPr>
            <w:r>
              <w:t>按时有序支付</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正常使用率</w:t>
            </w:r>
          </w:p>
        </w:tc>
        <w:tc>
          <w:tcPr>
            <w:tcW w:w="2835" w:type="dxa"/>
            <w:vAlign w:val="center"/>
          </w:tcPr>
          <w:p>
            <w:pPr>
              <w:pStyle w:val="14"/>
            </w:pPr>
            <w:r>
              <w:t>正常使用率</w:t>
            </w:r>
          </w:p>
        </w:tc>
        <w:tc>
          <w:tcPr>
            <w:tcW w:w="2551" w:type="dxa"/>
            <w:vAlign w:val="center"/>
          </w:tcPr>
          <w:p>
            <w:pPr>
              <w:pStyle w:val="14"/>
            </w:pPr>
            <w:r>
              <w:t>≥95%</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资金支出率（%）</w:t>
            </w:r>
          </w:p>
        </w:tc>
        <w:tc>
          <w:tcPr>
            <w:tcW w:w="2835" w:type="dxa"/>
            <w:vAlign w:val="center"/>
          </w:tcPr>
          <w:p>
            <w:pPr>
              <w:pStyle w:val="14"/>
            </w:pPr>
            <w:r>
              <w:t>资金支出率（%）</w:t>
            </w:r>
          </w:p>
        </w:tc>
        <w:tc>
          <w:tcPr>
            <w:tcW w:w="2551" w:type="dxa"/>
            <w:vAlign w:val="center"/>
          </w:tcPr>
          <w:p>
            <w:pPr>
              <w:pStyle w:val="14"/>
            </w:pPr>
            <w:r>
              <w:t>≥95%</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人均发放水平</w:t>
            </w:r>
          </w:p>
        </w:tc>
        <w:tc>
          <w:tcPr>
            <w:tcW w:w="2835" w:type="dxa"/>
            <w:vAlign w:val="center"/>
          </w:tcPr>
          <w:p>
            <w:pPr>
              <w:pStyle w:val="14"/>
            </w:pPr>
            <w:r>
              <w:t>人均发放水平</w:t>
            </w:r>
          </w:p>
        </w:tc>
        <w:tc>
          <w:tcPr>
            <w:tcW w:w="2551" w:type="dxa"/>
            <w:vAlign w:val="center"/>
          </w:tcPr>
          <w:p>
            <w:pPr>
              <w:pStyle w:val="14"/>
            </w:pPr>
            <w:r>
              <w:t>≥95%</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不断提高</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提供优质服务</w:t>
            </w:r>
          </w:p>
        </w:tc>
        <w:tc>
          <w:tcPr>
            <w:tcW w:w="2835" w:type="dxa"/>
            <w:vAlign w:val="center"/>
          </w:tcPr>
          <w:p>
            <w:pPr>
              <w:pStyle w:val="14"/>
            </w:pPr>
            <w:r>
              <w:t>提供优质服务</w:t>
            </w:r>
          </w:p>
        </w:tc>
        <w:tc>
          <w:tcPr>
            <w:tcW w:w="2551" w:type="dxa"/>
            <w:vAlign w:val="center"/>
          </w:tcPr>
          <w:p>
            <w:pPr>
              <w:pStyle w:val="14"/>
            </w:pPr>
            <w:r>
              <w:t>不断提高</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生态影响</w:t>
            </w:r>
          </w:p>
        </w:tc>
        <w:tc>
          <w:tcPr>
            <w:tcW w:w="2835" w:type="dxa"/>
            <w:vAlign w:val="center"/>
          </w:tcPr>
          <w:p>
            <w:pPr>
              <w:pStyle w:val="14"/>
            </w:pPr>
            <w:r>
              <w:t>生态影响</w:t>
            </w:r>
          </w:p>
        </w:tc>
        <w:tc>
          <w:tcPr>
            <w:tcW w:w="2551" w:type="dxa"/>
            <w:vAlign w:val="center"/>
          </w:tcPr>
          <w:p>
            <w:pPr>
              <w:pStyle w:val="14"/>
            </w:pPr>
            <w:r>
              <w:t>不断提高</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不断提高</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3、上庄乡2022年服务群众专项经费绩效目标表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覆盖单位</w:t>
            </w:r>
          </w:p>
        </w:tc>
        <w:tc>
          <w:tcPr>
            <w:tcW w:w="2835" w:type="dxa"/>
            <w:vAlign w:val="center"/>
          </w:tcPr>
          <w:p>
            <w:pPr>
              <w:pStyle w:val="14"/>
            </w:pPr>
            <w:r>
              <w:t>覆盖单位</w:t>
            </w:r>
          </w:p>
        </w:tc>
        <w:tc>
          <w:tcPr>
            <w:tcW w:w="2551" w:type="dxa"/>
            <w:vAlign w:val="center"/>
          </w:tcPr>
          <w:p>
            <w:pPr>
              <w:pStyle w:val="14"/>
            </w:pPr>
            <w:r>
              <w:t>1个</w:t>
            </w:r>
          </w:p>
        </w:tc>
        <w:tc>
          <w:tcPr>
            <w:tcW w:w="2268" w:type="dxa"/>
            <w:vAlign w:val="center"/>
          </w:tcPr>
          <w:p>
            <w:pPr>
              <w:pStyle w:val="14"/>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资金到位率</w:t>
            </w:r>
          </w:p>
          <w:p>
            <w:pPr>
              <w:pStyle w:val="14"/>
            </w:pPr>
          </w:p>
        </w:tc>
        <w:tc>
          <w:tcPr>
            <w:tcW w:w="2835" w:type="dxa"/>
            <w:vAlign w:val="center"/>
          </w:tcPr>
          <w:p>
            <w:pPr>
              <w:pStyle w:val="14"/>
            </w:pPr>
            <w:r>
              <w:t>资金到位率</w:t>
            </w:r>
          </w:p>
          <w:p>
            <w:pPr>
              <w:pStyle w:val="14"/>
            </w:pPr>
          </w:p>
        </w:tc>
        <w:tc>
          <w:tcPr>
            <w:tcW w:w="2551" w:type="dxa"/>
            <w:vAlign w:val="center"/>
          </w:tcPr>
          <w:p>
            <w:pPr>
              <w:pStyle w:val="14"/>
            </w:pPr>
            <w:r>
              <w:t>≥85%</w:t>
            </w:r>
          </w:p>
        </w:tc>
        <w:tc>
          <w:tcPr>
            <w:tcW w:w="2268" w:type="dxa"/>
            <w:vAlign w:val="center"/>
          </w:tcPr>
          <w:p>
            <w:pPr>
              <w:pStyle w:val="14"/>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90万元</w:t>
            </w:r>
          </w:p>
        </w:tc>
        <w:tc>
          <w:tcPr>
            <w:tcW w:w="2268" w:type="dxa"/>
            <w:vAlign w:val="center"/>
          </w:tcPr>
          <w:p>
            <w:pPr>
              <w:pStyle w:val="14"/>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≥85%</w:t>
            </w:r>
          </w:p>
        </w:tc>
        <w:tc>
          <w:tcPr>
            <w:tcW w:w="2268" w:type="dxa"/>
            <w:vAlign w:val="center"/>
          </w:tcPr>
          <w:p>
            <w:pPr>
              <w:pStyle w:val="14"/>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提高办公效率</w:t>
            </w:r>
          </w:p>
        </w:tc>
        <w:tc>
          <w:tcPr>
            <w:tcW w:w="2551" w:type="dxa"/>
            <w:vAlign w:val="center"/>
          </w:tcPr>
          <w:p>
            <w:pPr>
              <w:pStyle w:val="14"/>
            </w:pPr>
            <w:r>
              <w:t>≥85%</w:t>
            </w:r>
          </w:p>
        </w:tc>
        <w:tc>
          <w:tcPr>
            <w:tcW w:w="2268" w:type="dxa"/>
            <w:vAlign w:val="center"/>
          </w:tcPr>
          <w:p>
            <w:pPr>
              <w:pStyle w:val="14"/>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长期使用性</w:t>
            </w:r>
          </w:p>
        </w:tc>
        <w:tc>
          <w:tcPr>
            <w:tcW w:w="2835" w:type="dxa"/>
            <w:vAlign w:val="center"/>
          </w:tcPr>
          <w:p>
            <w:pPr>
              <w:pStyle w:val="14"/>
            </w:pPr>
            <w:r>
              <w:t>办公设施长期使用率</w:t>
            </w:r>
          </w:p>
        </w:tc>
        <w:tc>
          <w:tcPr>
            <w:tcW w:w="2551" w:type="dxa"/>
            <w:vAlign w:val="center"/>
          </w:tcPr>
          <w:p>
            <w:pPr>
              <w:pStyle w:val="14"/>
            </w:pPr>
            <w:r>
              <w:t>≥85%</w:t>
            </w:r>
          </w:p>
        </w:tc>
        <w:tc>
          <w:tcPr>
            <w:tcW w:w="2268" w:type="dxa"/>
            <w:vAlign w:val="center"/>
          </w:tcPr>
          <w:p>
            <w:pPr>
              <w:pStyle w:val="14"/>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社会影响力</w:t>
            </w:r>
          </w:p>
        </w:tc>
        <w:tc>
          <w:tcPr>
            <w:tcW w:w="2551" w:type="dxa"/>
            <w:vAlign w:val="center"/>
          </w:tcPr>
          <w:p>
            <w:pPr>
              <w:pStyle w:val="14"/>
            </w:pPr>
            <w:r>
              <w:t>≥85%</w:t>
            </w:r>
          </w:p>
        </w:tc>
        <w:tc>
          <w:tcPr>
            <w:tcW w:w="2268" w:type="dxa"/>
            <w:vAlign w:val="center"/>
          </w:tcPr>
          <w:p>
            <w:pPr>
              <w:pStyle w:val="14"/>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≥85%</w:t>
            </w:r>
          </w:p>
        </w:tc>
        <w:tc>
          <w:tcPr>
            <w:tcW w:w="2268" w:type="dxa"/>
            <w:vAlign w:val="center"/>
          </w:tcPr>
          <w:p>
            <w:pPr>
              <w:pStyle w:val="14"/>
            </w:pPr>
            <w:r>
              <w:t>依据工作安排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服务对象满意度</w:t>
            </w:r>
          </w:p>
        </w:tc>
        <w:tc>
          <w:tcPr>
            <w:tcW w:w="2551" w:type="dxa"/>
            <w:vAlign w:val="center"/>
          </w:tcPr>
          <w:p>
            <w:pPr>
              <w:pStyle w:val="14"/>
            </w:pPr>
            <w:r>
              <w:t>≥85%</w:t>
            </w:r>
          </w:p>
        </w:tc>
        <w:tc>
          <w:tcPr>
            <w:tcW w:w="2268" w:type="dxa"/>
            <w:vAlign w:val="center"/>
          </w:tcPr>
          <w:p>
            <w:pPr>
              <w:pStyle w:val="14"/>
            </w:pPr>
            <w:r>
              <w:t>依据工作安排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4、上庄乡2022年农村离任两委干部补贴绩效目标表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支出完成率</w:t>
            </w:r>
          </w:p>
        </w:tc>
        <w:tc>
          <w:tcPr>
            <w:tcW w:w="2835" w:type="dxa"/>
            <w:vAlign w:val="center"/>
          </w:tcPr>
          <w:p>
            <w:pPr>
              <w:pStyle w:val="14"/>
            </w:pPr>
            <w:r>
              <w:t>按时有序支付</w:t>
            </w:r>
          </w:p>
        </w:tc>
        <w:tc>
          <w:tcPr>
            <w:tcW w:w="2551" w:type="dxa"/>
            <w:vAlign w:val="center"/>
          </w:tcPr>
          <w:p>
            <w:pPr>
              <w:pStyle w:val="14"/>
            </w:pPr>
            <w:r>
              <w:t>按时有序支付</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正常使用率</w:t>
            </w:r>
          </w:p>
        </w:tc>
        <w:tc>
          <w:tcPr>
            <w:tcW w:w="2835" w:type="dxa"/>
            <w:vAlign w:val="center"/>
          </w:tcPr>
          <w:p>
            <w:pPr>
              <w:pStyle w:val="14"/>
            </w:pPr>
            <w:r>
              <w:t>正常使用率</w:t>
            </w:r>
          </w:p>
        </w:tc>
        <w:tc>
          <w:tcPr>
            <w:tcW w:w="2551" w:type="dxa"/>
            <w:vAlign w:val="center"/>
          </w:tcPr>
          <w:p>
            <w:pPr>
              <w:pStyle w:val="14"/>
            </w:pPr>
            <w:r>
              <w:t>≥95%</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资金支出率（%）</w:t>
            </w:r>
          </w:p>
        </w:tc>
        <w:tc>
          <w:tcPr>
            <w:tcW w:w="2835" w:type="dxa"/>
            <w:vAlign w:val="center"/>
          </w:tcPr>
          <w:p>
            <w:pPr>
              <w:pStyle w:val="14"/>
            </w:pPr>
            <w:r>
              <w:t>资金支出率（%）</w:t>
            </w:r>
          </w:p>
        </w:tc>
        <w:tc>
          <w:tcPr>
            <w:tcW w:w="2551" w:type="dxa"/>
            <w:vAlign w:val="center"/>
          </w:tcPr>
          <w:p>
            <w:pPr>
              <w:pStyle w:val="14"/>
            </w:pPr>
            <w:r>
              <w:t>≥95%</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人均发放水平</w:t>
            </w:r>
          </w:p>
        </w:tc>
        <w:tc>
          <w:tcPr>
            <w:tcW w:w="2835" w:type="dxa"/>
            <w:vAlign w:val="center"/>
          </w:tcPr>
          <w:p>
            <w:pPr>
              <w:pStyle w:val="14"/>
            </w:pPr>
            <w:r>
              <w:t>人均发放水平</w:t>
            </w:r>
          </w:p>
        </w:tc>
        <w:tc>
          <w:tcPr>
            <w:tcW w:w="2551" w:type="dxa"/>
            <w:vAlign w:val="center"/>
          </w:tcPr>
          <w:p>
            <w:pPr>
              <w:pStyle w:val="14"/>
            </w:pPr>
            <w:r>
              <w:t>≥95%</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不断提高</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提供优质服务</w:t>
            </w:r>
          </w:p>
        </w:tc>
        <w:tc>
          <w:tcPr>
            <w:tcW w:w="2835" w:type="dxa"/>
            <w:vAlign w:val="center"/>
          </w:tcPr>
          <w:p>
            <w:pPr>
              <w:pStyle w:val="14"/>
            </w:pPr>
            <w:r>
              <w:t>提供优质服务</w:t>
            </w:r>
          </w:p>
        </w:tc>
        <w:tc>
          <w:tcPr>
            <w:tcW w:w="2551" w:type="dxa"/>
            <w:vAlign w:val="center"/>
          </w:tcPr>
          <w:p>
            <w:pPr>
              <w:pStyle w:val="14"/>
            </w:pPr>
            <w:r>
              <w:t>不断提高</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生态影响</w:t>
            </w:r>
          </w:p>
        </w:tc>
        <w:tc>
          <w:tcPr>
            <w:tcW w:w="2835" w:type="dxa"/>
            <w:vAlign w:val="center"/>
          </w:tcPr>
          <w:p>
            <w:pPr>
              <w:pStyle w:val="14"/>
            </w:pPr>
            <w:r>
              <w:t>生态影响</w:t>
            </w:r>
          </w:p>
        </w:tc>
        <w:tc>
          <w:tcPr>
            <w:tcW w:w="2551" w:type="dxa"/>
            <w:vAlign w:val="center"/>
          </w:tcPr>
          <w:p>
            <w:pPr>
              <w:pStyle w:val="14"/>
            </w:pPr>
            <w:r>
              <w:t>不断提高</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不断提高</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5、上庄乡2022年农村现任两委干部养老保险绩效目标表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支出完成率</w:t>
            </w:r>
          </w:p>
        </w:tc>
        <w:tc>
          <w:tcPr>
            <w:tcW w:w="2835" w:type="dxa"/>
            <w:vAlign w:val="center"/>
          </w:tcPr>
          <w:p>
            <w:pPr>
              <w:pStyle w:val="14"/>
            </w:pPr>
            <w:r>
              <w:t>按时有序支付</w:t>
            </w:r>
          </w:p>
        </w:tc>
        <w:tc>
          <w:tcPr>
            <w:tcW w:w="2551" w:type="dxa"/>
            <w:vAlign w:val="center"/>
          </w:tcPr>
          <w:p>
            <w:pPr>
              <w:pStyle w:val="14"/>
            </w:pPr>
            <w:r>
              <w:t>按时有序支付</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正常使用率</w:t>
            </w:r>
          </w:p>
        </w:tc>
        <w:tc>
          <w:tcPr>
            <w:tcW w:w="2835" w:type="dxa"/>
            <w:vAlign w:val="center"/>
          </w:tcPr>
          <w:p>
            <w:pPr>
              <w:pStyle w:val="14"/>
            </w:pPr>
            <w:r>
              <w:t>正常使用率</w:t>
            </w:r>
          </w:p>
        </w:tc>
        <w:tc>
          <w:tcPr>
            <w:tcW w:w="2551" w:type="dxa"/>
            <w:vAlign w:val="center"/>
          </w:tcPr>
          <w:p>
            <w:pPr>
              <w:pStyle w:val="14"/>
            </w:pPr>
            <w:r>
              <w:t>≥95%</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资金支出率（%）</w:t>
            </w:r>
          </w:p>
        </w:tc>
        <w:tc>
          <w:tcPr>
            <w:tcW w:w="2835" w:type="dxa"/>
            <w:vAlign w:val="center"/>
          </w:tcPr>
          <w:p>
            <w:pPr>
              <w:pStyle w:val="14"/>
            </w:pPr>
            <w:r>
              <w:t>资金支出率（%）</w:t>
            </w:r>
          </w:p>
        </w:tc>
        <w:tc>
          <w:tcPr>
            <w:tcW w:w="2551" w:type="dxa"/>
            <w:vAlign w:val="center"/>
          </w:tcPr>
          <w:p>
            <w:pPr>
              <w:pStyle w:val="14"/>
            </w:pPr>
            <w:r>
              <w:t>≥95%</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人均发放水平</w:t>
            </w:r>
          </w:p>
        </w:tc>
        <w:tc>
          <w:tcPr>
            <w:tcW w:w="2835" w:type="dxa"/>
            <w:vAlign w:val="center"/>
          </w:tcPr>
          <w:p>
            <w:pPr>
              <w:pStyle w:val="14"/>
            </w:pPr>
            <w:r>
              <w:t>人均发放水平</w:t>
            </w:r>
          </w:p>
        </w:tc>
        <w:tc>
          <w:tcPr>
            <w:tcW w:w="2551" w:type="dxa"/>
            <w:vAlign w:val="center"/>
          </w:tcPr>
          <w:p>
            <w:pPr>
              <w:pStyle w:val="14"/>
            </w:pPr>
            <w:r>
              <w:t>≥95%</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不断提高</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提供优质服务</w:t>
            </w:r>
          </w:p>
        </w:tc>
        <w:tc>
          <w:tcPr>
            <w:tcW w:w="2835" w:type="dxa"/>
            <w:vAlign w:val="center"/>
          </w:tcPr>
          <w:p>
            <w:pPr>
              <w:pStyle w:val="14"/>
            </w:pPr>
            <w:r>
              <w:t>提供优质服务</w:t>
            </w:r>
          </w:p>
        </w:tc>
        <w:tc>
          <w:tcPr>
            <w:tcW w:w="2551" w:type="dxa"/>
            <w:vAlign w:val="center"/>
          </w:tcPr>
          <w:p>
            <w:pPr>
              <w:pStyle w:val="14"/>
            </w:pPr>
            <w:r>
              <w:t>不断提高</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生态影响</w:t>
            </w:r>
          </w:p>
        </w:tc>
        <w:tc>
          <w:tcPr>
            <w:tcW w:w="2835" w:type="dxa"/>
            <w:vAlign w:val="center"/>
          </w:tcPr>
          <w:p>
            <w:pPr>
              <w:pStyle w:val="14"/>
            </w:pPr>
            <w:r>
              <w:t>生态影响</w:t>
            </w:r>
          </w:p>
        </w:tc>
        <w:tc>
          <w:tcPr>
            <w:tcW w:w="2551" w:type="dxa"/>
            <w:vAlign w:val="center"/>
          </w:tcPr>
          <w:p>
            <w:pPr>
              <w:pStyle w:val="14"/>
            </w:pPr>
            <w:r>
              <w:t>不断提高</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不断提高</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6、上庄乡防火队员8个月防火期工资绩效目标表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资金支付率</w:t>
            </w:r>
          </w:p>
        </w:tc>
        <w:tc>
          <w:tcPr>
            <w:tcW w:w="2835" w:type="dxa"/>
            <w:vAlign w:val="center"/>
          </w:tcPr>
          <w:p>
            <w:pPr>
              <w:pStyle w:val="14"/>
            </w:pPr>
            <w:r>
              <w:t>资金支付率</w:t>
            </w:r>
          </w:p>
        </w:tc>
        <w:tc>
          <w:tcPr>
            <w:tcW w:w="2551" w:type="dxa"/>
            <w:vAlign w:val="center"/>
          </w:tcPr>
          <w:p>
            <w:pPr>
              <w:pStyle w:val="14"/>
            </w:pPr>
            <w:r>
              <w:t>≥85百分比</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付款准确率</w:t>
            </w:r>
          </w:p>
        </w:tc>
        <w:tc>
          <w:tcPr>
            <w:tcW w:w="2835" w:type="dxa"/>
            <w:vAlign w:val="center"/>
          </w:tcPr>
          <w:p>
            <w:pPr>
              <w:pStyle w:val="14"/>
            </w:pPr>
            <w:r>
              <w:t>及时准确转入付息指定账户</w:t>
            </w:r>
          </w:p>
        </w:tc>
        <w:tc>
          <w:tcPr>
            <w:tcW w:w="2551" w:type="dxa"/>
            <w:vAlign w:val="center"/>
          </w:tcPr>
          <w:p>
            <w:pPr>
              <w:pStyle w:val="14"/>
            </w:pPr>
            <w:r>
              <w:t>≥85百分比</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项目资金支付率</w:t>
            </w:r>
          </w:p>
        </w:tc>
        <w:tc>
          <w:tcPr>
            <w:tcW w:w="2835" w:type="dxa"/>
            <w:vAlign w:val="center"/>
          </w:tcPr>
          <w:p>
            <w:pPr>
              <w:pStyle w:val="14"/>
            </w:pPr>
            <w:r>
              <w:t>资金支付占总额的比率</w:t>
            </w:r>
          </w:p>
        </w:tc>
        <w:tc>
          <w:tcPr>
            <w:tcW w:w="2551" w:type="dxa"/>
            <w:vAlign w:val="center"/>
          </w:tcPr>
          <w:p>
            <w:pPr>
              <w:pStyle w:val="14"/>
            </w:pPr>
            <w:r>
              <w:t>≥85百分比</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完成率</w:t>
            </w:r>
          </w:p>
        </w:tc>
        <w:tc>
          <w:tcPr>
            <w:tcW w:w="2835" w:type="dxa"/>
            <w:vAlign w:val="center"/>
          </w:tcPr>
          <w:p>
            <w:pPr>
              <w:pStyle w:val="14"/>
            </w:pPr>
            <w:r>
              <w:t>按照要求和计划完成研究任务的项目在所有立项项目中的比例（百分比）</w:t>
            </w:r>
          </w:p>
        </w:tc>
        <w:tc>
          <w:tcPr>
            <w:tcW w:w="2551" w:type="dxa"/>
            <w:vAlign w:val="center"/>
          </w:tcPr>
          <w:p>
            <w:pPr>
              <w:pStyle w:val="14"/>
            </w:pPr>
            <w:r>
              <w:t>≥85百分比</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成本利用率</w:t>
            </w:r>
          </w:p>
        </w:tc>
        <w:tc>
          <w:tcPr>
            <w:tcW w:w="2835" w:type="dxa"/>
            <w:vAlign w:val="center"/>
          </w:tcPr>
          <w:p>
            <w:pPr>
              <w:pStyle w:val="14"/>
            </w:pPr>
            <w:r>
              <w:t>成本利用率</w:t>
            </w:r>
          </w:p>
        </w:tc>
        <w:tc>
          <w:tcPr>
            <w:tcW w:w="2551" w:type="dxa"/>
            <w:vAlign w:val="center"/>
          </w:tcPr>
          <w:p>
            <w:pPr>
              <w:pStyle w:val="14"/>
            </w:pPr>
            <w:r>
              <w:t>≥85百分比</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业务保障能力</w:t>
            </w:r>
          </w:p>
        </w:tc>
        <w:tc>
          <w:tcPr>
            <w:tcW w:w="2835" w:type="dxa"/>
            <w:vAlign w:val="center"/>
          </w:tcPr>
          <w:p>
            <w:pPr>
              <w:pStyle w:val="14"/>
            </w:pPr>
            <w:r>
              <w:t>保障相关业务、工作等开展的情况</w:t>
            </w:r>
          </w:p>
        </w:tc>
        <w:tc>
          <w:tcPr>
            <w:tcW w:w="2551" w:type="dxa"/>
            <w:vAlign w:val="center"/>
          </w:tcPr>
          <w:p>
            <w:pPr>
              <w:pStyle w:val="14"/>
            </w:pPr>
            <w:r>
              <w:t>≥85百分比</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结果准确性</w:t>
            </w:r>
          </w:p>
        </w:tc>
        <w:tc>
          <w:tcPr>
            <w:tcW w:w="2835" w:type="dxa"/>
            <w:vAlign w:val="center"/>
          </w:tcPr>
          <w:p>
            <w:pPr>
              <w:pStyle w:val="14"/>
            </w:pPr>
            <w:r>
              <w:t>结果准确性</w:t>
            </w:r>
          </w:p>
        </w:tc>
        <w:tc>
          <w:tcPr>
            <w:tcW w:w="2551" w:type="dxa"/>
            <w:vAlign w:val="center"/>
          </w:tcPr>
          <w:p>
            <w:pPr>
              <w:pStyle w:val="14"/>
            </w:pPr>
            <w:r>
              <w:t>≥80百分比</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持续发展率</w:t>
            </w:r>
          </w:p>
        </w:tc>
        <w:tc>
          <w:tcPr>
            <w:tcW w:w="2835" w:type="dxa"/>
            <w:vAlign w:val="center"/>
          </w:tcPr>
          <w:p>
            <w:pPr>
              <w:pStyle w:val="14"/>
            </w:pPr>
            <w:r>
              <w:t>持续发展程度</w:t>
            </w:r>
          </w:p>
        </w:tc>
        <w:tc>
          <w:tcPr>
            <w:tcW w:w="2551" w:type="dxa"/>
            <w:vAlign w:val="center"/>
          </w:tcPr>
          <w:p>
            <w:pPr>
              <w:pStyle w:val="14"/>
            </w:pPr>
            <w:r>
              <w:t>≥85百分比</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≥85百分比</w:t>
            </w:r>
          </w:p>
        </w:tc>
        <w:tc>
          <w:tcPr>
            <w:tcW w:w="2268" w:type="dxa"/>
            <w:vAlign w:val="center"/>
          </w:tcPr>
          <w:p>
            <w:pPr>
              <w:pStyle w:val="14"/>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7、上庄乡防贫检测员2021年10月至2022年12月劳务报酬绩效目标表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资金支付率</w:t>
            </w:r>
          </w:p>
        </w:tc>
        <w:tc>
          <w:tcPr>
            <w:tcW w:w="2835" w:type="dxa"/>
            <w:vAlign w:val="center"/>
          </w:tcPr>
          <w:p>
            <w:pPr>
              <w:pStyle w:val="14"/>
            </w:pPr>
            <w:r>
              <w:t>资金支付率</w:t>
            </w:r>
          </w:p>
        </w:tc>
        <w:tc>
          <w:tcPr>
            <w:tcW w:w="2551" w:type="dxa"/>
            <w:vAlign w:val="center"/>
          </w:tcPr>
          <w:p>
            <w:pPr>
              <w:pStyle w:val="14"/>
            </w:pPr>
            <w:r>
              <w:t>≥85百分比</w:t>
            </w:r>
          </w:p>
        </w:tc>
        <w:tc>
          <w:tcPr>
            <w:tcW w:w="2268"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资金到位率</w:t>
            </w:r>
          </w:p>
        </w:tc>
        <w:tc>
          <w:tcPr>
            <w:tcW w:w="2835" w:type="dxa"/>
            <w:vAlign w:val="center"/>
          </w:tcPr>
          <w:p>
            <w:pPr>
              <w:pStyle w:val="14"/>
            </w:pPr>
            <w:r>
              <w:t>资金到位率</w:t>
            </w:r>
          </w:p>
        </w:tc>
        <w:tc>
          <w:tcPr>
            <w:tcW w:w="2551" w:type="dxa"/>
            <w:vAlign w:val="center"/>
          </w:tcPr>
          <w:p>
            <w:pPr>
              <w:pStyle w:val="14"/>
            </w:pPr>
            <w:r>
              <w:t>≥85百分比</w:t>
            </w:r>
          </w:p>
        </w:tc>
        <w:tc>
          <w:tcPr>
            <w:tcW w:w="2268"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项目资金支付率</w:t>
            </w:r>
          </w:p>
        </w:tc>
        <w:tc>
          <w:tcPr>
            <w:tcW w:w="2835" w:type="dxa"/>
            <w:vAlign w:val="center"/>
          </w:tcPr>
          <w:p>
            <w:pPr>
              <w:pStyle w:val="14"/>
            </w:pPr>
            <w:r>
              <w:t>项目资金支付率</w:t>
            </w:r>
          </w:p>
        </w:tc>
        <w:tc>
          <w:tcPr>
            <w:tcW w:w="2551" w:type="dxa"/>
            <w:vAlign w:val="center"/>
          </w:tcPr>
          <w:p>
            <w:pPr>
              <w:pStyle w:val="14"/>
            </w:pPr>
            <w:r>
              <w:t>≥85百分比</w:t>
            </w:r>
          </w:p>
        </w:tc>
        <w:tc>
          <w:tcPr>
            <w:tcW w:w="2268"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完成率</w:t>
            </w:r>
          </w:p>
        </w:tc>
        <w:tc>
          <w:tcPr>
            <w:tcW w:w="2835" w:type="dxa"/>
            <w:vAlign w:val="center"/>
          </w:tcPr>
          <w:p>
            <w:pPr>
              <w:pStyle w:val="14"/>
            </w:pPr>
            <w:r>
              <w:t>按照要求和计划完成研究任务的项目在所有立项项目中的比例（百分比）</w:t>
            </w:r>
          </w:p>
        </w:tc>
        <w:tc>
          <w:tcPr>
            <w:tcW w:w="2551" w:type="dxa"/>
            <w:vAlign w:val="center"/>
          </w:tcPr>
          <w:p>
            <w:pPr>
              <w:pStyle w:val="14"/>
            </w:pPr>
            <w:r>
              <w:t>≥85百分比</w:t>
            </w:r>
          </w:p>
        </w:tc>
        <w:tc>
          <w:tcPr>
            <w:tcW w:w="2268"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促进就业</w:t>
            </w:r>
          </w:p>
        </w:tc>
        <w:tc>
          <w:tcPr>
            <w:tcW w:w="2835" w:type="dxa"/>
            <w:vAlign w:val="center"/>
          </w:tcPr>
          <w:p>
            <w:pPr>
              <w:pStyle w:val="14"/>
            </w:pPr>
            <w:r>
              <w:t>促进就业</w:t>
            </w:r>
          </w:p>
        </w:tc>
        <w:tc>
          <w:tcPr>
            <w:tcW w:w="2551" w:type="dxa"/>
            <w:vAlign w:val="center"/>
          </w:tcPr>
          <w:p>
            <w:pPr>
              <w:pStyle w:val="14"/>
            </w:pPr>
            <w:r>
              <w:t>≥80百分比</w:t>
            </w:r>
          </w:p>
        </w:tc>
        <w:tc>
          <w:tcPr>
            <w:tcW w:w="2268"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成本利用率</w:t>
            </w:r>
          </w:p>
        </w:tc>
        <w:tc>
          <w:tcPr>
            <w:tcW w:w="2835" w:type="dxa"/>
            <w:vAlign w:val="center"/>
          </w:tcPr>
          <w:p>
            <w:pPr>
              <w:pStyle w:val="14"/>
            </w:pPr>
            <w:r>
              <w:t>成本利用率</w:t>
            </w:r>
          </w:p>
        </w:tc>
        <w:tc>
          <w:tcPr>
            <w:tcW w:w="2551" w:type="dxa"/>
            <w:vAlign w:val="center"/>
          </w:tcPr>
          <w:p>
            <w:pPr>
              <w:pStyle w:val="14"/>
            </w:pPr>
            <w:r>
              <w:t>≥85百分比</w:t>
            </w:r>
          </w:p>
        </w:tc>
        <w:tc>
          <w:tcPr>
            <w:tcW w:w="2268"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任务计划完成率</w:t>
            </w:r>
          </w:p>
        </w:tc>
        <w:tc>
          <w:tcPr>
            <w:tcW w:w="2835" w:type="dxa"/>
            <w:vAlign w:val="center"/>
          </w:tcPr>
          <w:p>
            <w:pPr>
              <w:pStyle w:val="14"/>
            </w:pPr>
            <w:r>
              <w:t>任务计划完成率</w:t>
            </w:r>
          </w:p>
        </w:tc>
        <w:tc>
          <w:tcPr>
            <w:tcW w:w="2551" w:type="dxa"/>
            <w:vAlign w:val="center"/>
          </w:tcPr>
          <w:p>
            <w:pPr>
              <w:pStyle w:val="14"/>
            </w:pPr>
            <w:r>
              <w:t>≥85百分比</w:t>
            </w:r>
          </w:p>
        </w:tc>
        <w:tc>
          <w:tcPr>
            <w:tcW w:w="2268"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监测数据合格率</w:t>
            </w:r>
          </w:p>
        </w:tc>
        <w:tc>
          <w:tcPr>
            <w:tcW w:w="2835" w:type="dxa"/>
            <w:vAlign w:val="center"/>
          </w:tcPr>
          <w:p>
            <w:pPr>
              <w:pStyle w:val="14"/>
            </w:pPr>
            <w:r>
              <w:t>监测数据合格率</w:t>
            </w:r>
          </w:p>
        </w:tc>
        <w:tc>
          <w:tcPr>
            <w:tcW w:w="2551" w:type="dxa"/>
            <w:vAlign w:val="center"/>
          </w:tcPr>
          <w:p>
            <w:pPr>
              <w:pStyle w:val="14"/>
            </w:pPr>
            <w:r>
              <w:t>≥85百分比</w:t>
            </w:r>
          </w:p>
        </w:tc>
        <w:tc>
          <w:tcPr>
            <w:tcW w:w="2268"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≥90百分比</w:t>
            </w:r>
          </w:p>
        </w:tc>
        <w:tc>
          <w:tcPr>
            <w:tcW w:w="2268" w:type="dxa"/>
            <w:vAlign w:val="center"/>
          </w:tcPr>
          <w:p>
            <w:pPr>
              <w:pStyle w:val="14"/>
            </w:pPr>
            <w:r>
              <w:t>依据相关政策</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8、上庄乡政府防火专项经费绩效目标表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1.保障辖区森林防火安全</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资金支付率</w:t>
            </w:r>
          </w:p>
        </w:tc>
        <w:tc>
          <w:tcPr>
            <w:tcW w:w="2835" w:type="dxa"/>
            <w:vAlign w:val="center"/>
          </w:tcPr>
          <w:p>
            <w:pPr>
              <w:pStyle w:val="14"/>
            </w:pPr>
            <w:r>
              <w:t>资金支付率</w:t>
            </w:r>
          </w:p>
        </w:tc>
        <w:tc>
          <w:tcPr>
            <w:tcW w:w="2551" w:type="dxa"/>
            <w:vAlign w:val="center"/>
          </w:tcPr>
          <w:p>
            <w:pPr>
              <w:pStyle w:val="14"/>
            </w:pPr>
            <w:r>
              <w:t>≥85百分比</w:t>
            </w:r>
          </w:p>
        </w:tc>
        <w:tc>
          <w:tcPr>
            <w:tcW w:w="2268"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资金到位率</w:t>
            </w:r>
          </w:p>
        </w:tc>
        <w:tc>
          <w:tcPr>
            <w:tcW w:w="2835" w:type="dxa"/>
            <w:vAlign w:val="center"/>
          </w:tcPr>
          <w:p>
            <w:pPr>
              <w:pStyle w:val="14"/>
            </w:pPr>
            <w:r>
              <w:t>资金到位率</w:t>
            </w:r>
          </w:p>
        </w:tc>
        <w:tc>
          <w:tcPr>
            <w:tcW w:w="2551" w:type="dxa"/>
            <w:vAlign w:val="center"/>
          </w:tcPr>
          <w:p>
            <w:pPr>
              <w:pStyle w:val="14"/>
            </w:pPr>
            <w:r>
              <w:t>≥85百分比</w:t>
            </w:r>
          </w:p>
        </w:tc>
        <w:tc>
          <w:tcPr>
            <w:tcW w:w="2268"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项目资金支付率</w:t>
            </w:r>
          </w:p>
        </w:tc>
        <w:tc>
          <w:tcPr>
            <w:tcW w:w="2835" w:type="dxa"/>
            <w:vAlign w:val="center"/>
          </w:tcPr>
          <w:p>
            <w:pPr>
              <w:pStyle w:val="14"/>
            </w:pPr>
            <w:r>
              <w:t>项目资金支付率</w:t>
            </w:r>
          </w:p>
        </w:tc>
        <w:tc>
          <w:tcPr>
            <w:tcW w:w="2551" w:type="dxa"/>
            <w:vAlign w:val="center"/>
          </w:tcPr>
          <w:p>
            <w:pPr>
              <w:pStyle w:val="14"/>
            </w:pPr>
            <w:r>
              <w:t>≥85百分比</w:t>
            </w:r>
          </w:p>
        </w:tc>
        <w:tc>
          <w:tcPr>
            <w:tcW w:w="2268"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完成率</w:t>
            </w:r>
          </w:p>
        </w:tc>
        <w:tc>
          <w:tcPr>
            <w:tcW w:w="2835" w:type="dxa"/>
            <w:vAlign w:val="center"/>
          </w:tcPr>
          <w:p>
            <w:pPr>
              <w:pStyle w:val="14"/>
            </w:pPr>
            <w:r>
              <w:t>按照要求和计划完成研究任务的项目在所有立项项目中的比例（百分比）</w:t>
            </w:r>
          </w:p>
        </w:tc>
        <w:tc>
          <w:tcPr>
            <w:tcW w:w="2551" w:type="dxa"/>
            <w:vAlign w:val="center"/>
          </w:tcPr>
          <w:p>
            <w:pPr>
              <w:pStyle w:val="14"/>
            </w:pPr>
            <w:r>
              <w:t>≥85百分比</w:t>
            </w:r>
          </w:p>
        </w:tc>
        <w:tc>
          <w:tcPr>
            <w:tcW w:w="2268"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促进就业</w:t>
            </w:r>
          </w:p>
        </w:tc>
        <w:tc>
          <w:tcPr>
            <w:tcW w:w="2835" w:type="dxa"/>
            <w:vAlign w:val="center"/>
          </w:tcPr>
          <w:p>
            <w:pPr>
              <w:pStyle w:val="14"/>
            </w:pPr>
            <w:r>
              <w:t>促进就业</w:t>
            </w:r>
          </w:p>
        </w:tc>
        <w:tc>
          <w:tcPr>
            <w:tcW w:w="2551" w:type="dxa"/>
            <w:vAlign w:val="center"/>
          </w:tcPr>
          <w:p>
            <w:pPr>
              <w:pStyle w:val="14"/>
            </w:pPr>
            <w:r>
              <w:t>≥80百分比</w:t>
            </w:r>
          </w:p>
        </w:tc>
        <w:tc>
          <w:tcPr>
            <w:tcW w:w="2268"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成本利用率</w:t>
            </w:r>
          </w:p>
        </w:tc>
        <w:tc>
          <w:tcPr>
            <w:tcW w:w="2835" w:type="dxa"/>
            <w:vAlign w:val="center"/>
          </w:tcPr>
          <w:p>
            <w:pPr>
              <w:pStyle w:val="14"/>
            </w:pPr>
            <w:r>
              <w:t>成本利用率</w:t>
            </w:r>
          </w:p>
        </w:tc>
        <w:tc>
          <w:tcPr>
            <w:tcW w:w="2551" w:type="dxa"/>
            <w:vAlign w:val="center"/>
          </w:tcPr>
          <w:p>
            <w:pPr>
              <w:pStyle w:val="14"/>
            </w:pPr>
            <w:r>
              <w:t>≥85百分比</w:t>
            </w:r>
          </w:p>
        </w:tc>
        <w:tc>
          <w:tcPr>
            <w:tcW w:w="2268"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任务计划完成率</w:t>
            </w:r>
          </w:p>
        </w:tc>
        <w:tc>
          <w:tcPr>
            <w:tcW w:w="2835" w:type="dxa"/>
            <w:vAlign w:val="center"/>
          </w:tcPr>
          <w:p>
            <w:pPr>
              <w:pStyle w:val="14"/>
            </w:pPr>
            <w:r>
              <w:t>任务计划完成率</w:t>
            </w:r>
          </w:p>
        </w:tc>
        <w:tc>
          <w:tcPr>
            <w:tcW w:w="2551" w:type="dxa"/>
            <w:vAlign w:val="center"/>
          </w:tcPr>
          <w:p>
            <w:pPr>
              <w:pStyle w:val="14"/>
            </w:pPr>
            <w:r>
              <w:t>≥85百分比</w:t>
            </w:r>
          </w:p>
        </w:tc>
        <w:tc>
          <w:tcPr>
            <w:tcW w:w="2268"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监测数据合格率</w:t>
            </w:r>
          </w:p>
        </w:tc>
        <w:tc>
          <w:tcPr>
            <w:tcW w:w="2835" w:type="dxa"/>
            <w:vAlign w:val="center"/>
          </w:tcPr>
          <w:p>
            <w:pPr>
              <w:pStyle w:val="14"/>
            </w:pPr>
            <w:r>
              <w:t>监测数据合格率</w:t>
            </w:r>
          </w:p>
        </w:tc>
        <w:tc>
          <w:tcPr>
            <w:tcW w:w="2551" w:type="dxa"/>
            <w:vAlign w:val="center"/>
          </w:tcPr>
          <w:p>
            <w:pPr>
              <w:pStyle w:val="14"/>
            </w:pPr>
            <w:r>
              <w:t>≥85百分比</w:t>
            </w:r>
          </w:p>
        </w:tc>
        <w:tc>
          <w:tcPr>
            <w:tcW w:w="2268"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≥90百分比</w:t>
            </w:r>
          </w:p>
        </w:tc>
        <w:tc>
          <w:tcPr>
            <w:tcW w:w="2268" w:type="dxa"/>
            <w:vAlign w:val="center"/>
          </w:tcPr>
          <w:p>
            <w:pPr>
              <w:pStyle w:val="14"/>
            </w:pPr>
            <w:r>
              <w:t>依据相关政策</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9、上庄乡政府防汛专项经费绩效目标表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1.保证辖区汛期安全，提升人民群众生产生活安全感满意度</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资金支付率</w:t>
            </w:r>
          </w:p>
        </w:tc>
        <w:tc>
          <w:tcPr>
            <w:tcW w:w="2835" w:type="dxa"/>
            <w:vAlign w:val="center"/>
          </w:tcPr>
          <w:p>
            <w:pPr>
              <w:pStyle w:val="14"/>
            </w:pPr>
            <w:r>
              <w:t>资金支付率</w:t>
            </w:r>
          </w:p>
        </w:tc>
        <w:tc>
          <w:tcPr>
            <w:tcW w:w="2551" w:type="dxa"/>
            <w:vAlign w:val="center"/>
          </w:tcPr>
          <w:p>
            <w:pPr>
              <w:pStyle w:val="14"/>
            </w:pPr>
            <w:r>
              <w:t>≥85百分比</w:t>
            </w:r>
          </w:p>
        </w:tc>
        <w:tc>
          <w:tcPr>
            <w:tcW w:w="2268"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资金到位率</w:t>
            </w:r>
          </w:p>
        </w:tc>
        <w:tc>
          <w:tcPr>
            <w:tcW w:w="2835" w:type="dxa"/>
            <w:vAlign w:val="center"/>
          </w:tcPr>
          <w:p>
            <w:pPr>
              <w:pStyle w:val="14"/>
            </w:pPr>
            <w:r>
              <w:t>资金到位率</w:t>
            </w:r>
          </w:p>
        </w:tc>
        <w:tc>
          <w:tcPr>
            <w:tcW w:w="2551" w:type="dxa"/>
            <w:vAlign w:val="center"/>
          </w:tcPr>
          <w:p>
            <w:pPr>
              <w:pStyle w:val="14"/>
            </w:pPr>
            <w:r>
              <w:t>≥85百分比</w:t>
            </w:r>
          </w:p>
        </w:tc>
        <w:tc>
          <w:tcPr>
            <w:tcW w:w="2268"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项目资金支付率</w:t>
            </w:r>
          </w:p>
        </w:tc>
        <w:tc>
          <w:tcPr>
            <w:tcW w:w="2835" w:type="dxa"/>
            <w:vAlign w:val="center"/>
          </w:tcPr>
          <w:p>
            <w:pPr>
              <w:pStyle w:val="14"/>
            </w:pPr>
            <w:r>
              <w:t>项目资金支付率</w:t>
            </w:r>
          </w:p>
        </w:tc>
        <w:tc>
          <w:tcPr>
            <w:tcW w:w="2551" w:type="dxa"/>
            <w:vAlign w:val="center"/>
          </w:tcPr>
          <w:p>
            <w:pPr>
              <w:pStyle w:val="14"/>
            </w:pPr>
            <w:r>
              <w:t>≥85百分比</w:t>
            </w:r>
          </w:p>
        </w:tc>
        <w:tc>
          <w:tcPr>
            <w:tcW w:w="2268"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完成率</w:t>
            </w:r>
          </w:p>
        </w:tc>
        <w:tc>
          <w:tcPr>
            <w:tcW w:w="2835" w:type="dxa"/>
            <w:vAlign w:val="center"/>
          </w:tcPr>
          <w:p>
            <w:pPr>
              <w:pStyle w:val="14"/>
            </w:pPr>
            <w:r>
              <w:t>按照要求和计划完成研究任务的项目在所有立项项目中的比例（百分比）</w:t>
            </w:r>
          </w:p>
        </w:tc>
        <w:tc>
          <w:tcPr>
            <w:tcW w:w="2551" w:type="dxa"/>
            <w:vAlign w:val="center"/>
          </w:tcPr>
          <w:p>
            <w:pPr>
              <w:pStyle w:val="14"/>
            </w:pPr>
            <w:r>
              <w:t>≥85百分比</w:t>
            </w:r>
          </w:p>
        </w:tc>
        <w:tc>
          <w:tcPr>
            <w:tcW w:w="2268"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促进就业</w:t>
            </w:r>
          </w:p>
        </w:tc>
        <w:tc>
          <w:tcPr>
            <w:tcW w:w="2835" w:type="dxa"/>
            <w:vAlign w:val="center"/>
          </w:tcPr>
          <w:p>
            <w:pPr>
              <w:pStyle w:val="14"/>
            </w:pPr>
            <w:r>
              <w:t>促进就业</w:t>
            </w:r>
          </w:p>
        </w:tc>
        <w:tc>
          <w:tcPr>
            <w:tcW w:w="2551" w:type="dxa"/>
            <w:vAlign w:val="center"/>
          </w:tcPr>
          <w:p>
            <w:pPr>
              <w:pStyle w:val="14"/>
            </w:pPr>
            <w:r>
              <w:t>≥80百分比</w:t>
            </w:r>
          </w:p>
        </w:tc>
        <w:tc>
          <w:tcPr>
            <w:tcW w:w="2268"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成本利用率</w:t>
            </w:r>
          </w:p>
        </w:tc>
        <w:tc>
          <w:tcPr>
            <w:tcW w:w="2835" w:type="dxa"/>
            <w:vAlign w:val="center"/>
          </w:tcPr>
          <w:p>
            <w:pPr>
              <w:pStyle w:val="14"/>
            </w:pPr>
            <w:r>
              <w:t>成本利用率</w:t>
            </w:r>
          </w:p>
        </w:tc>
        <w:tc>
          <w:tcPr>
            <w:tcW w:w="2551" w:type="dxa"/>
            <w:vAlign w:val="center"/>
          </w:tcPr>
          <w:p>
            <w:pPr>
              <w:pStyle w:val="14"/>
            </w:pPr>
            <w:r>
              <w:t>≥85百分比</w:t>
            </w:r>
          </w:p>
        </w:tc>
        <w:tc>
          <w:tcPr>
            <w:tcW w:w="2268"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任务计划完成率</w:t>
            </w:r>
          </w:p>
        </w:tc>
        <w:tc>
          <w:tcPr>
            <w:tcW w:w="2835" w:type="dxa"/>
            <w:vAlign w:val="center"/>
          </w:tcPr>
          <w:p>
            <w:pPr>
              <w:pStyle w:val="14"/>
            </w:pPr>
            <w:r>
              <w:t>任务计划完成率</w:t>
            </w:r>
          </w:p>
        </w:tc>
        <w:tc>
          <w:tcPr>
            <w:tcW w:w="2551" w:type="dxa"/>
            <w:vAlign w:val="center"/>
          </w:tcPr>
          <w:p>
            <w:pPr>
              <w:pStyle w:val="14"/>
            </w:pPr>
            <w:r>
              <w:t>≥85百分比</w:t>
            </w:r>
          </w:p>
        </w:tc>
        <w:tc>
          <w:tcPr>
            <w:tcW w:w="2268"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监测数据合格率</w:t>
            </w:r>
          </w:p>
        </w:tc>
        <w:tc>
          <w:tcPr>
            <w:tcW w:w="2835" w:type="dxa"/>
            <w:vAlign w:val="center"/>
          </w:tcPr>
          <w:p>
            <w:pPr>
              <w:pStyle w:val="14"/>
            </w:pPr>
            <w:r>
              <w:t>监测数据合格率</w:t>
            </w:r>
          </w:p>
        </w:tc>
        <w:tc>
          <w:tcPr>
            <w:tcW w:w="2551" w:type="dxa"/>
            <w:vAlign w:val="center"/>
          </w:tcPr>
          <w:p>
            <w:pPr>
              <w:pStyle w:val="14"/>
            </w:pPr>
            <w:r>
              <w:t>≥85百分比</w:t>
            </w:r>
          </w:p>
        </w:tc>
        <w:tc>
          <w:tcPr>
            <w:tcW w:w="2268"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≥90百分比</w:t>
            </w:r>
          </w:p>
        </w:tc>
        <w:tc>
          <w:tcPr>
            <w:tcW w:w="2268" w:type="dxa"/>
            <w:vAlign w:val="center"/>
          </w:tcPr>
          <w:p>
            <w:pPr>
              <w:pStyle w:val="14"/>
            </w:pPr>
            <w:r>
              <w:t>依据相关政策</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10、上庄乡政府计划生育专项经费绩效目标表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1.维持计生办公室相关基本业务办理</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资金支付率</w:t>
            </w:r>
          </w:p>
        </w:tc>
        <w:tc>
          <w:tcPr>
            <w:tcW w:w="2835" w:type="dxa"/>
            <w:vAlign w:val="center"/>
          </w:tcPr>
          <w:p>
            <w:pPr>
              <w:pStyle w:val="14"/>
            </w:pPr>
            <w:r>
              <w:t>资金支付率</w:t>
            </w:r>
          </w:p>
        </w:tc>
        <w:tc>
          <w:tcPr>
            <w:tcW w:w="2551" w:type="dxa"/>
            <w:vAlign w:val="center"/>
          </w:tcPr>
          <w:p>
            <w:pPr>
              <w:pStyle w:val="14"/>
            </w:pPr>
            <w:r>
              <w:t>≥85百分比</w:t>
            </w:r>
          </w:p>
        </w:tc>
        <w:tc>
          <w:tcPr>
            <w:tcW w:w="2268"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资金到位率</w:t>
            </w:r>
          </w:p>
        </w:tc>
        <w:tc>
          <w:tcPr>
            <w:tcW w:w="2835" w:type="dxa"/>
            <w:vAlign w:val="center"/>
          </w:tcPr>
          <w:p>
            <w:pPr>
              <w:pStyle w:val="14"/>
            </w:pPr>
            <w:r>
              <w:t>资金到位率</w:t>
            </w:r>
          </w:p>
        </w:tc>
        <w:tc>
          <w:tcPr>
            <w:tcW w:w="2551" w:type="dxa"/>
            <w:vAlign w:val="center"/>
          </w:tcPr>
          <w:p>
            <w:pPr>
              <w:pStyle w:val="14"/>
            </w:pPr>
            <w:r>
              <w:t>≥85百分比</w:t>
            </w:r>
          </w:p>
        </w:tc>
        <w:tc>
          <w:tcPr>
            <w:tcW w:w="2268"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项目资金支付率</w:t>
            </w:r>
          </w:p>
        </w:tc>
        <w:tc>
          <w:tcPr>
            <w:tcW w:w="2835" w:type="dxa"/>
            <w:vAlign w:val="center"/>
          </w:tcPr>
          <w:p>
            <w:pPr>
              <w:pStyle w:val="14"/>
            </w:pPr>
            <w:r>
              <w:t>项目资金支付率</w:t>
            </w:r>
          </w:p>
        </w:tc>
        <w:tc>
          <w:tcPr>
            <w:tcW w:w="2551" w:type="dxa"/>
            <w:vAlign w:val="center"/>
          </w:tcPr>
          <w:p>
            <w:pPr>
              <w:pStyle w:val="14"/>
            </w:pPr>
            <w:r>
              <w:t>≥85百分比</w:t>
            </w:r>
          </w:p>
        </w:tc>
        <w:tc>
          <w:tcPr>
            <w:tcW w:w="2268"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完成率</w:t>
            </w:r>
          </w:p>
        </w:tc>
        <w:tc>
          <w:tcPr>
            <w:tcW w:w="2835" w:type="dxa"/>
            <w:vAlign w:val="center"/>
          </w:tcPr>
          <w:p>
            <w:pPr>
              <w:pStyle w:val="14"/>
            </w:pPr>
            <w:r>
              <w:t>按照要求和计划完成研究任务的项目在所有立项项目中的比例（百分比）</w:t>
            </w:r>
          </w:p>
        </w:tc>
        <w:tc>
          <w:tcPr>
            <w:tcW w:w="2551" w:type="dxa"/>
            <w:vAlign w:val="center"/>
          </w:tcPr>
          <w:p>
            <w:pPr>
              <w:pStyle w:val="14"/>
            </w:pPr>
            <w:r>
              <w:t>≥85百分比</w:t>
            </w:r>
          </w:p>
        </w:tc>
        <w:tc>
          <w:tcPr>
            <w:tcW w:w="2268"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促进就业</w:t>
            </w:r>
          </w:p>
        </w:tc>
        <w:tc>
          <w:tcPr>
            <w:tcW w:w="2835" w:type="dxa"/>
            <w:vAlign w:val="center"/>
          </w:tcPr>
          <w:p>
            <w:pPr>
              <w:pStyle w:val="14"/>
            </w:pPr>
            <w:r>
              <w:t>促进就业</w:t>
            </w:r>
          </w:p>
        </w:tc>
        <w:tc>
          <w:tcPr>
            <w:tcW w:w="2551" w:type="dxa"/>
            <w:vAlign w:val="center"/>
          </w:tcPr>
          <w:p>
            <w:pPr>
              <w:pStyle w:val="14"/>
            </w:pPr>
            <w:r>
              <w:t>≥80百分比</w:t>
            </w:r>
          </w:p>
        </w:tc>
        <w:tc>
          <w:tcPr>
            <w:tcW w:w="2268"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成本利用率</w:t>
            </w:r>
          </w:p>
        </w:tc>
        <w:tc>
          <w:tcPr>
            <w:tcW w:w="2835" w:type="dxa"/>
            <w:vAlign w:val="center"/>
          </w:tcPr>
          <w:p>
            <w:pPr>
              <w:pStyle w:val="14"/>
            </w:pPr>
            <w:r>
              <w:t>成本利用率</w:t>
            </w:r>
          </w:p>
        </w:tc>
        <w:tc>
          <w:tcPr>
            <w:tcW w:w="2551" w:type="dxa"/>
            <w:vAlign w:val="center"/>
          </w:tcPr>
          <w:p>
            <w:pPr>
              <w:pStyle w:val="14"/>
            </w:pPr>
            <w:r>
              <w:t>≥85百分比</w:t>
            </w:r>
          </w:p>
        </w:tc>
        <w:tc>
          <w:tcPr>
            <w:tcW w:w="2268"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任务计划完成率</w:t>
            </w:r>
          </w:p>
        </w:tc>
        <w:tc>
          <w:tcPr>
            <w:tcW w:w="2835" w:type="dxa"/>
            <w:vAlign w:val="center"/>
          </w:tcPr>
          <w:p>
            <w:pPr>
              <w:pStyle w:val="14"/>
            </w:pPr>
            <w:r>
              <w:t>任务计划完成率</w:t>
            </w:r>
          </w:p>
        </w:tc>
        <w:tc>
          <w:tcPr>
            <w:tcW w:w="2551" w:type="dxa"/>
            <w:vAlign w:val="center"/>
          </w:tcPr>
          <w:p>
            <w:pPr>
              <w:pStyle w:val="14"/>
            </w:pPr>
            <w:r>
              <w:t>≥85百分比</w:t>
            </w:r>
          </w:p>
        </w:tc>
        <w:tc>
          <w:tcPr>
            <w:tcW w:w="2268"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监测数据合格率</w:t>
            </w:r>
          </w:p>
        </w:tc>
        <w:tc>
          <w:tcPr>
            <w:tcW w:w="2835" w:type="dxa"/>
            <w:vAlign w:val="center"/>
          </w:tcPr>
          <w:p>
            <w:pPr>
              <w:pStyle w:val="14"/>
            </w:pPr>
            <w:r>
              <w:t>监测数据合格率</w:t>
            </w:r>
          </w:p>
        </w:tc>
        <w:tc>
          <w:tcPr>
            <w:tcW w:w="2551" w:type="dxa"/>
            <w:vAlign w:val="center"/>
          </w:tcPr>
          <w:p>
            <w:pPr>
              <w:pStyle w:val="14"/>
            </w:pPr>
            <w:r>
              <w:t>≥85百分比</w:t>
            </w:r>
          </w:p>
        </w:tc>
        <w:tc>
          <w:tcPr>
            <w:tcW w:w="2268"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≥90百分比</w:t>
            </w:r>
          </w:p>
        </w:tc>
        <w:tc>
          <w:tcPr>
            <w:tcW w:w="2268" w:type="dxa"/>
            <w:vAlign w:val="center"/>
          </w:tcPr>
          <w:p>
            <w:pPr>
              <w:pStyle w:val="14"/>
            </w:pPr>
            <w:r>
              <w:t>依据相关政策</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11、上庄乡政府民政统筹经费绩效目标表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1.服务基层民政事务</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资金支付率</w:t>
            </w:r>
          </w:p>
        </w:tc>
        <w:tc>
          <w:tcPr>
            <w:tcW w:w="2835" w:type="dxa"/>
            <w:vAlign w:val="center"/>
          </w:tcPr>
          <w:p>
            <w:pPr>
              <w:pStyle w:val="14"/>
            </w:pPr>
            <w:r>
              <w:t>资金支付率</w:t>
            </w:r>
          </w:p>
        </w:tc>
        <w:tc>
          <w:tcPr>
            <w:tcW w:w="2551" w:type="dxa"/>
            <w:vAlign w:val="center"/>
          </w:tcPr>
          <w:p>
            <w:pPr>
              <w:pStyle w:val="14"/>
            </w:pPr>
            <w:r>
              <w:t>≥85百分比</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付款准确率</w:t>
            </w:r>
          </w:p>
        </w:tc>
        <w:tc>
          <w:tcPr>
            <w:tcW w:w="2835" w:type="dxa"/>
            <w:vAlign w:val="center"/>
          </w:tcPr>
          <w:p>
            <w:pPr>
              <w:pStyle w:val="14"/>
            </w:pPr>
            <w:r>
              <w:t>及时准确转入付息指定账户</w:t>
            </w:r>
          </w:p>
        </w:tc>
        <w:tc>
          <w:tcPr>
            <w:tcW w:w="2551" w:type="dxa"/>
            <w:vAlign w:val="center"/>
          </w:tcPr>
          <w:p>
            <w:pPr>
              <w:pStyle w:val="14"/>
            </w:pPr>
            <w:r>
              <w:t>≥85百分比</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项目资金支付率</w:t>
            </w:r>
          </w:p>
        </w:tc>
        <w:tc>
          <w:tcPr>
            <w:tcW w:w="2835" w:type="dxa"/>
            <w:vAlign w:val="center"/>
          </w:tcPr>
          <w:p>
            <w:pPr>
              <w:pStyle w:val="14"/>
            </w:pPr>
            <w:r>
              <w:t>资金支付占总额的比率</w:t>
            </w:r>
          </w:p>
        </w:tc>
        <w:tc>
          <w:tcPr>
            <w:tcW w:w="2551" w:type="dxa"/>
            <w:vAlign w:val="center"/>
          </w:tcPr>
          <w:p>
            <w:pPr>
              <w:pStyle w:val="14"/>
            </w:pPr>
            <w:r>
              <w:t>≥85百分比</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完成率</w:t>
            </w:r>
          </w:p>
        </w:tc>
        <w:tc>
          <w:tcPr>
            <w:tcW w:w="2835" w:type="dxa"/>
            <w:vAlign w:val="center"/>
          </w:tcPr>
          <w:p>
            <w:pPr>
              <w:pStyle w:val="14"/>
            </w:pPr>
            <w:r>
              <w:t>按照要求和计划完成研究任务的项目在所有立项项目中的比例（百分比）</w:t>
            </w:r>
          </w:p>
        </w:tc>
        <w:tc>
          <w:tcPr>
            <w:tcW w:w="2551" w:type="dxa"/>
            <w:vAlign w:val="center"/>
          </w:tcPr>
          <w:p>
            <w:pPr>
              <w:pStyle w:val="14"/>
            </w:pPr>
            <w:r>
              <w:t>≥85百分比</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成本利用率</w:t>
            </w:r>
          </w:p>
        </w:tc>
        <w:tc>
          <w:tcPr>
            <w:tcW w:w="2835" w:type="dxa"/>
            <w:vAlign w:val="center"/>
          </w:tcPr>
          <w:p>
            <w:pPr>
              <w:pStyle w:val="14"/>
            </w:pPr>
            <w:r>
              <w:t>成本利用率</w:t>
            </w:r>
          </w:p>
        </w:tc>
        <w:tc>
          <w:tcPr>
            <w:tcW w:w="2551" w:type="dxa"/>
            <w:vAlign w:val="center"/>
          </w:tcPr>
          <w:p>
            <w:pPr>
              <w:pStyle w:val="14"/>
            </w:pPr>
            <w:r>
              <w:t>≥85百分比</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业务保障能力</w:t>
            </w:r>
          </w:p>
        </w:tc>
        <w:tc>
          <w:tcPr>
            <w:tcW w:w="2835" w:type="dxa"/>
            <w:vAlign w:val="center"/>
          </w:tcPr>
          <w:p>
            <w:pPr>
              <w:pStyle w:val="14"/>
            </w:pPr>
            <w:r>
              <w:t>保障相关业务、工作等开展的情况</w:t>
            </w:r>
          </w:p>
        </w:tc>
        <w:tc>
          <w:tcPr>
            <w:tcW w:w="2551" w:type="dxa"/>
            <w:vAlign w:val="center"/>
          </w:tcPr>
          <w:p>
            <w:pPr>
              <w:pStyle w:val="14"/>
            </w:pPr>
            <w:r>
              <w:t>≥85百分比</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结果准确性</w:t>
            </w:r>
          </w:p>
        </w:tc>
        <w:tc>
          <w:tcPr>
            <w:tcW w:w="2835" w:type="dxa"/>
            <w:vAlign w:val="center"/>
          </w:tcPr>
          <w:p>
            <w:pPr>
              <w:pStyle w:val="14"/>
            </w:pPr>
            <w:r>
              <w:t>结果准确性</w:t>
            </w:r>
          </w:p>
        </w:tc>
        <w:tc>
          <w:tcPr>
            <w:tcW w:w="2551" w:type="dxa"/>
            <w:vAlign w:val="center"/>
          </w:tcPr>
          <w:p>
            <w:pPr>
              <w:pStyle w:val="14"/>
            </w:pPr>
            <w:r>
              <w:t>≥80百分比</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持续发展率</w:t>
            </w:r>
          </w:p>
        </w:tc>
        <w:tc>
          <w:tcPr>
            <w:tcW w:w="2835" w:type="dxa"/>
            <w:vAlign w:val="center"/>
          </w:tcPr>
          <w:p>
            <w:pPr>
              <w:pStyle w:val="14"/>
            </w:pPr>
            <w:r>
              <w:t>持续发展程度</w:t>
            </w:r>
          </w:p>
        </w:tc>
        <w:tc>
          <w:tcPr>
            <w:tcW w:w="2551" w:type="dxa"/>
            <w:vAlign w:val="center"/>
          </w:tcPr>
          <w:p>
            <w:pPr>
              <w:pStyle w:val="14"/>
            </w:pPr>
            <w:r>
              <w:t>≥85百分比</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≥85百分比</w:t>
            </w:r>
          </w:p>
        </w:tc>
        <w:tc>
          <w:tcPr>
            <w:tcW w:w="2268" w:type="dxa"/>
            <w:vAlign w:val="center"/>
          </w:tcPr>
          <w:p>
            <w:pPr>
              <w:pStyle w:val="14"/>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12、上庄乡政府农村环境治理费绩效目标表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1.通过农村环境治理达到村庄美化的目标，营造卫生整洁的生产生活环境</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资金支付率</w:t>
            </w:r>
          </w:p>
        </w:tc>
        <w:tc>
          <w:tcPr>
            <w:tcW w:w="2835" w:type="dxa"/>
            <w:vAlign w:val="center"/>
          </w:tcPr>
          <w:p>
            <w:pPr>
              <w:pStyle w:val="14"/>
            </w:pPr>
            <w:r>
              <w:t>资金支付率</w:t>
            </w:r>
          </w:p>
        </w:tc>
        <w:tc>
          <w:tcPr>
            <w:tcW w:w="2551" w:type="dxa"/>
            <w:vAlign w:val="center"/>
          </w:tcPr>
          <w:p>
            <w:pPr>
              <w:pStyle w:val="14"/>
            </w:pPr>
            <w:r>
              <w:t>≥85百分比</w:t>
            </w:r>
          </w:p>
        </w:tc>
        <w:tc>
          <w:tcPr>
            <w:tcW w:w="2268"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资金到位率</w:t>
            </w:r>
          </w:p>
        </w:tc>
        <w:tc>
          <w:tcPr>
            <w:tcW w:w="2835" w:type="dxa"/>
            <w:vAlign w:val="center"/>
          </w:tcPr>
          <w:p>
            <w:pPr>
              <w:pStyle w:val="14"/>
            </w:pPr>
            <w:r>
              <w:t>资金到位率</w:t>
            </w:r>
          </w:p>
        </w:tc>
        <w:tc>
          <w:tcPr>
            <w:tcW w:w="2551" w:type="dxa"/>
            <w:vAlign w:val="center"/>
          </w:tcPr>
          <w:p>
            <w:pPr>
              <w:pStyle w:val="14"/>
            </w:pPr>
            <w:r>
              <w:t>≥85百分比</w:t>
            </w:r>
          </w:p>
        </w:tc>
        <w:tc>
          <w:tcPr>
            <w:tcW w:w="2268"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项目资金支付率</w:t>
            </w:r>
          </w:p>
        </w:tc>
        <w:tc>
          <w:tcPr>
            <w:tcW w:w="2835" w:type="dxa"/>
            <w:vAlign w:val="center"/>
          </w:tcPr>
          <w:p>
            <w:pPr>
              <w:pStyle w:val="14"/>
            </w:pPr>
            <w:r>
              <w:t>项目资金支付率</w:t>
            </w:r>
          </w:p>
        </w:tc>
        <w:tc>
          <w:tcPr>
            <w:tcW w:w="2551" w:type="dxa"/>
            <w:vAlign w:val="center"/>
          </w:tcPr>
          <w:p>
            <w:pPr>
              <w:pStyle w:val="14"/>
            </w:pPr>
            <w:r>
              <w:t>≥85百分比</w:t>
            </w:r>
          </w:p>
        </w:tc>
        <w:tc>
          <w:tcPr>
            <w:tcW w:w="2268"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完成率</w:t>
            </w:r>
          </w:p>
        </w:tc>
        <w:tc>
          <w:tcPr>
            <w:tcW w:w="2835" w:type="dxa"/>
            <w:vAlign w:val="center"/>
          </w:tcPr>
          <w:p>
            <w:pPr>
              <w:pStyle w:val="14"/>
            </w:pPr>
            <w:r>
              <w:t>按照要求和计划完成研究任务的项目在所有立项项目中的比例（百分比）</w:t>
            </w:r>
          </w:p>
        </w:tc>
        <w:tc>
          <w:tcPr>
            <w:tcW w:w="2551" w:type="dxa"/>
            <w:vAlign w:val="center"/>
          </w:tcPr>
          <w:p>
            <w:pPr>
              <w:pStyle w:val="14"/>
            </w:pPr>
            <w:r>
              <w:t>≥85百分比</w:t>
            </w:r>
          </w:p>
        </w:tc>
        <w:tc>
          <w:tcPr>
            <w:tcW w:w="2268"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促进就业</w:t>
            </w:r>
          </w:p>
        </w:tc>
        <w:tc>
          <w:tcPr>
            <w:tcW w:w="2835" w:type="dxa"/>
            <w:vAlign w:val="center"/>
          </w:tcPr>
          <w:p>
            <w:pPr>
              <w:pStyle w:val="14"/>
            </w:pPr>
            <w:r>
              <w:t>促进就业</w:t>
            </w:r>
          </w:p>
        </w:tc>
        <w:tc>
          <w:tcPr>
            <w:tcW w:w="2551" w:type="dxa"/>
            <w:vAlign w:val="center"/>
          </w:tcPr>
          <w:p>
            <w:pPr>
              <w:pStyle w:val="14"/>
            </w:pPr>
            <w:r>
              <w:t>≥80百分比</w:t>
            </w:r>
          </w:p>
        </w:tc>
        <w:tc>
          <w:tcPr>
            <w:tcW w:w="2268"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成本利用率</w:t>
            </w:r>
          </w:p>
        </w:tc>
        <w:tc>
          <w:tcPr>
            <w:tcW w:w="2835" w:type="dxa"/>
            <w:vAlign w:val="center"/>
          </w:tcPr>
          <w:p>
            <w:pPr>
              <w:pStyle w:val="14"/>
            </w:pPr>
            <w:r>
              <w:t>成本利用率</w:t>
            </w:r>
          </w:p>
        </w:tc>
        <w:tc>
          <w:tcPr>
            <w:tcW w:w="2551" w:type="dxa"/>
            <w:vAlign w:val="center"/>
          </w:tcPr>
          <w:p>
            <w:pPr>
              <w:pStyle w:val="14"/>
            </w:pPr>
            <w:r>
              <w:t>≥85百分比</w:t>
            </w:r>
          </w:p>
        </w:tc>
        <w:tc>
          <w:tcPr>
            <w:tcW w:w="2268"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任务计划完成率</w:t>
            </w:r>
          </w:p>
        </w:tc>
        <w:tc>
          <w:tcPr>
            <w:tcW w:w="2835" w:type="dxa"/>
            <w:vAlign w:val="center"/>
          </w:tcPr>
          <w:p>
            <w:pPr>
              <w:pStyle w:val="14"/>
            </w:pPr>
            <w:r>
              <w:t>任务计划完成率</w:t>
            </w:r>
          </w:p>
        </w:tc>
        <w:tc>
          <w:tcPr>
            <w:tcW w:w="2551" w:type="dxa"/>
            <w:vAlign w:val="center"/>
          </w:tcPr>
          <w:p>
            <w:pPr>
              <w:pStyle w:val="14"/>
            </w:pPr>
            <w:r>
              <w:t>≥85百分比</w:t>
            </w:r>
          </w:p>
        </w:tc>
        <w:tc>
          <w:tcPr>
            <w:tcW w:w="2268"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监测数据合格率</w:t>
            </w:r>
          </w:p>
        </w:tc>
        <w:tc>
          <w:tcPr>
            <w:tcW w:w="2835" w:type="dxa"/>
            <w:vAlign w:val="center"/>
          </w:tcPr>
          <w:p>
            <w:pPr>
              <w:pStyle w:val="14"/>
            </w:pPr>
            <w:r>
              <w:t>监测数据合格率</w:t>
            </w:r>
          </w:p>
        </w:tc>
        <w:tc>
          <w:tcPr>
            <w:tcW w:w="2551" w:type="dxa"/>
            <w:vAlign w:val="center"/>
          </w:tcPr>
          <w:p>
            <w:pPr>
              <w:pStyle w:val="14"/>
            </w:pPr>
            <w:r>
              <w:t>≥85百分比</w:t>
            </w:r>
          </w:p>
        </w:tc>
        <w:tc>
          <w:tcPr>
            <w:tcW w:w="2268"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≥90百分比</w:t>
            </w:r>
          </w:p>
        </w:tc>
        <w:tc>
          <w:tcPr>
            <w:tcW w:w="2268" w:type="dxa"/>
            <w:vAlign w:val="center"/>
          </w:tcPr>
          <w:p>
            <w:pPr>
              <w:pStyle w:val="14"/>
            </w:pPr>
            <w:r>
              <w:t>依据相关政策</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13、上庄乡政府人大主席团工作经费绩效目标表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1.为乡人大主席团工作提供经费保障</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资金支付率</w:t>
            </w:r>
          </w:p>
        </w:tc>
        <w:tc>
          <w:tcPr>
            <w:tcW w:w="2835" w:type="dxa"/>
            <w:vAlign w:val="center"/>
          </w:tcPr>
          <w:p>
            <w:pPr>
              <w:pStyle w:val="14"/>
            </w:pPr>
            <w:r>
              <w:t>资金支付率</w:t>
            </w:r>
          </w:p>
        </w:tc>
        <w:tc>
          <w:tcPr>
            <w:tcW w:w="2551" w:type="dxa"/>
            <w:vAlign w:val="center"/>
          </w:tcPr>
          <w:p>
            <w:pPr>
              <w:pStyle w:val="14"/>
            </w:pPr>
            <w:r>
              <w:t>≥85百分比</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付款准确率</w:t>
            </w:r>
          </w:p>
        </w:tc>
        <w:tc>
          <w:tcPr>
            <w:tcW w:w="2835" w:type="dxa"/>
            <w:vAlign w:val="center"/>
          </w:tcPr>
          <w:p>
            <w:pPr>
              <w:pStyle w:val="14"/>
            </w:pPr>
            <w:r>
              <w:t>及时准确转入付息指定账户</w:t>
            </w:r>
          </w:p>
        </w:tc>
        <w:tc>
          <w:tcPr>
            <w:tcW w:w="2551" w:type="dxa"/>
            <w:vAlign w:val="center"/>
          </w:tcPr>
          <w:p>
            <w:pPr>
              <w:pStyle w:val="14"/>
            </w:pPr>
            <w:r>
              <w:t>≥85百分比</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项目资金支付率</w:t>
            </w:r>
          </w:p>
        </w:tc>
        <w:tc>
          <w:tcPr>
            <w:tcW w:w="2835" w:type="dxa"/>
            <w:vAlign w:val="center"/>
          </w:tcPr>
          <w:p>
            <w:pPr>
              <w:pStyle w:val="14"/>
            </w:pPr>
            <w:r>
              <w:t>资金支付占总额的比率</w:t>
            </w:r>
          </w:p>
        </w:tc>
        <w:tc>
          <w:tcPr>
            <w:tcW w:w="2551" w:type="dxa"/>
            <w:vAlign w:val="center"/>
          </w:tcPr>
          <w:p>
            <w:pPr>
              <w:pStyle w:val="14"/>
            </w:pPr>
            <w:r>
              <w:t>≥85百分比</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完成率</w:t>
            </w:r>
          </w:p>
        </w:tc>
        <w:tc>
          <w:tcPr>
            <w:tcW w:w="2835" w:type="dxa"/>
            <w:vAlign w:val="center"/>
          </w:tcPr>
          <w:p>
            <w:pPr>
              <w:pStyle w:val="14"/>
            </w:pPr>
            <w:r>
              <w:t>按照要求和计划完成研究任务的项目在所有立项项目中的比例（百分比）</w:t>
            </w:r>
          </w:p>
        </w:tc>
        <w:tc>
          <w:tcPr>
            <w:tcW w:w="2551" w:type="dxa"/>
            <w:vAlign w:val="center"/>
          </w:tcPr>
          <w:p>
            <w:pPr>
              <w:pStyle w:val="14"/>
            </w:pPr>
            <w:r>
              <w:t>≥85百分比</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成本利用率</w:t>
            </w:r>
          </w:p>
        </w:tc>
        <w:tc>
          <w:tcPr>
            <w:tcW w:w="2835" w:type="dxa"/>
            <w:vAlign w:val="center"/>
          </w:tcPr>
          <w:p>
            <w:pPr>
              <w:pStyle w:val="14"/>
            </w:pPr>
            <w:r>
              <w:t>成本利用率</w:t>
            </w:r>
          </w:p>
        </w:tc>
        <w:tc>
          <w:tcPr>
            <w:tcW w:w="2551" w:type="dxa"/>
            <w:vAlign w:val="center"/>
          </w:tcPr>
          <w:p>
            <w:pPr>
              <w:pStyle w:val="14"/>
            </w:pPr>
            <w:r>
              <w:t>≥85百分比</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业务保障能力</w:t>
            </w:r>
          </w:p>
        </w:tc>
        <w:tc>
          <w:tcPr>
            <w:tcW w:w="2835" w:type="dxa"/>
            <w:vAlign w:val="center"/>
          </w:tcPr>
          <w:p>
            <w:pPr>
              <w:pStyle w:val="14"/>
            </w:pPr>
            <w:r>
              <w:t>保障相关业务、工作等开展的情况</w:t>
            </w:r>
          </w:p>
        </w:tc>
        <w:tc>
          <w:tcPr>
            <w:tcW w:w="2551" w:type="dxa"/>
            <w:vAlign w:val="center"/>
          </w:tcPr>
          <w:p>
            <w:pPr>
              <w:pStyle w:val="14"/>
            </w:pPr>
            <w:r>
              <w:t>≥85百分比</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结果准确性</w:t>
            </w:r>
          </w:p>
        </w:tc>
        <w:tc>
          <w:tcPr>
            <w:tcW w:w="2835" w:type="dxa"/>
            <w:vAlign w:val="center"/>
          </w:tcPr>
          <w:p>
            <w:pPr>
              <w:pStyle w:val="14"/>
            </w:pPr>
            <w:r>
              <w:t>结果准确性</w:t>
            </w:r>
          </w:p>
        </w:tc>
        <w:tc>
          <w:tcPr>
            <w:tcW w:w="2551" w:type="dxa"/>
            <w:vAlign w:val="center"/>
          </w:tcPr>
          <w:p>
            <w:pPr>
              <w:pStyle w:val="14"/>
            </w:pPr>
            <w:r>
              <w:t>≥80百分比</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持续发展率</w:t>
            </w:r>
          </w:p>
        </w:tc>
        <w:tc>
          <w:tcPr>
            <w:tcW w:w="2835" w:type="dxa"/>
            <w:vAlign w:val="center"/>
          </w:tcPr>
          <w:p>
            <w:pPr>
              <w:pStyle w:val="14"/>
            </w:pPr>
            <w:r>
              <w:t>持续发展程度</w:t>
            </w:r>
          </w:p>
        </w:tc>
        <w:tc>
          <w:tcPr>
            <w:tcW w:w="2551" w:type="dxa"/>
            <w:vAlign w:val="center"/>
          </w:tcPr>
          <w:p>
            <w:pPr>
              <w:pStyle w:val="14"/>
            </w:pPr>
            <w:r>
              <w:t>≥85百分比</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≥85百分比</w:t>
            </w:r>
          </w:p>
        </w:tc>
        <w:tc>
          <w:tcPr>
            <w:tcW w:w="2268" w:type="dxa"/>
            <w:vAlign w:val="center"/>
          </w:tcPr>
          <w:p>
            <w:pPr>
              <w:pStyle w:val="14"/>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14、上庄乡政府卫生补助专项经费绩效目标表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1.用于补偿经常性日常公用支出</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资金支付率</w:t>
            </w:r>
          </w:p>
        </w:tc>
        <w:tc>
          <w:tcPr>
            <w:tcW w:w="2835" w:type="dxa"/>
            <w:vAlign w:val="center"/>
          </w:tcPr>
          <w:p>
            <w:pPr>
              <w:pStyle w:val="14"/>
            </w:pPr>
            <w:r>
              <w:t>资金支付率</w:t>
            </w:r>
          </w:p>
        </w:tc>
        <w:tc>
          <w:tcPr>
            <w:tcW w:w="2551" w:type="dxa"/>
            <w:vAlign w:val="center"/>
          </w:tcPr>
          <w:p>
            <w:pPr>
              <w:pStyle w:val="14"/>
            </w:pPr>
            <w:r>
              <w:t>≥85百分比</w:t>
            </w:r>
          </w:p>
        </w:tc>
        <w:tc>
          <w:tcPr>
            <w:tcW w:w="2268"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资金到位率</w:t>
            </w:r>
          </w:p>
        </w:tc>
        <w:tc>
          <w:tcPr>
            <w:tcW w:w="2835" w:type="dxa"/>
            <w:vAlign w:val="center"/>
          </w:tcPr>
          <w:p>
            <w:pPr>
              <w:pStyle w:val="14"/>
            </w:pPr>
            <w:r>
              <w:t>资金到位率</w:t>
            </w:r>
          </w:p>
        </w:tc>
        <w:tc>
          <w:tcPr>
            <w:tcW w:w="2551" w:type="dxa"/>
            <w:vAlign w:val="center"/>
          </w:tcPr>
          <w:p>
            <w:pPr>
              <w:pStyle w:val="14"/>
            </w:pPr>
            <w:r>
              <w:t>≥85百分比</w:t>
            </w:r>
          </w:p>
        </w:tc>
        <w:tc>
          <w:tcPr>
            <w:tcW w:w="2268"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项目资金支付率</w:t>
            </w:r>
          </w:p>
        </w:tc>
        <w:tc>
          <w:tcPr>
            <w:tcW w:w="2835" w:type="dxa"/>
            <w:vAlign w:val="center"/>
          </w:tcPr>
          <w:p>
            <w:pPr>
              <w:pStyle w:val="14"/>
            </w:pPr>
            <w:r>
              <w:t>项目资金支付率</w:t>
            </w:r>
          </w:p>
        </w:tc>
        <w:tc>
          <w:tcPr>
            <w:tcW w:w="2551" w:type="dxa"/>
            <w:vAlign w:val="center"/>
          </w:tcPr>
          <w:p>
            <w:pPr>
              <w:pStyle w:val="14"/>
            </w:pPr>
            <w:r>
              <w:t>≥85百分比</w:t>
            </w:r>
          </w:p>
        </w:tc>
        <w:tc>
          <w:tcPr>
            <w:tcW w:w="2268"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完成率</w:t>
            </w:r>
          </w:p>
        </w:tc>
        <w:tc>
          <w:tcPr>
            <w:tcW w:w="2835" w:type="dxa"/>
            <w:vAlign w:val="center"/>
          </w:tcPr>
          <w:p>
            <w:pPr>
              <w:pStyle w:val="14"/>
            </w:pPr>
            <w:r>
              <w:t>按照要求和计划完成研究任务的项目在所有立项项目中的比例（百分比）</w:t>
            </w:r>
          </w:p>
        </w:tc>
        <w:tc>
          <w:tcPr>
            <w:tcW w:w="2551" w:type="dxa"/>
            <w:vAlign w:val="center"/>
          </w:tcPr>
          <w:p>
            <w:pPr>
              <w:pStyle w:val="14"/>
            </w:pPr>
            <w:r>
              <w:t>≥85百分比</w:t>
            </w:r>
          </w:p>
        </w:tc>
        <w:tc>
          <w:tcPr>
            <w:tcW w:w="2268"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促进就业</w:t>
            </w:r>
          </w:p>
        </w:tc>
        <w:tc>
          <w:tcPr>
            <w:tcW w:w="2835" w:type="dxa"/>
            <w:vAlign w:val="center"/>
          </w:tcPr>
          <w:p>
            <w:pPr>
              <w:pStyle w:val="14"/>
            </w:pPr>
            <w:r>
              <w:t>促进就业</w:t>
            </w:r>
          </w:p>
        </w:tc>
        <w:tc>
          <w:tcPr>
            <w:tcW w:w="2551" w:type="dxa"/>
            <w:vAlign w:val="center"/>
          </w:tcPr>
          <w:p>
            <w:pPr>
              <w:pStyle w:val="14"/>
            </w:pPr>
            <w:r>
              <w:t>≥80百分比</w:t>
            </w:r>
          </w:p>
        </w:tc>
        <w:tc>
          <w:tcPr>
            <w:tcW w:w="2268"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成本利用率</w:t>
            </w:r>
          </w:p>
        </w:tc>
        <w:tc>
          <w:tcPr>
            <w:tcW w:w="2835" w:type="dxa"/>
            <w:vAlign w:val="center"/>
          </w:tcPr>
          <w:p>
            <w:pPr>
              <w:pStyle w:val="14"/>
            </w:pPr>
            <w:r>
              <w:t>成本利用率</w:t>
            </w:r>
          </w:p>
        </w:tc>
        <w:tc>
          <w:tcPr>
            <w:tcW w:w="2551" w:type="dxa"/>
            <w:vAlign w:val="center"/>
          </w:tcPr>
          <w:p>
            <w:pPr>
              <w:pStyle w:val="14"/>
            </w:pPr>
            <w:r>
              <w:t>≥85百分比</w:t>
            </w:r>
          </w:p>
        </w:tc>
        <w:tc>
          <w:tcPr>
            <w:tcW w:w="2268"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任务计划完成率</w:t>
            </w:r>
          </w:p>
        </w:tc>
        <w:tc>
          <w:tcPr>
            <w:tcW w:w="2835" w:type="dxa"/>
            <w:vAlign w:val="center"/>
          </w:tcPr>
          <w:p>
            <w:pPr>
              <w:pStyle w:val="14"/>
            </w:pPr>
            <w:r>
              <w:t>任务计划完成率</w:t>
            </w:r>
          </w:p>
        </w:tc>
        <w:tc>
          <w:tcPr>
            <w:tcW w:w="2551" w:type="dxa"/>
            <w:vAlign w:val="center"/>
          </w:tcPr>
          <w:p>
            <w:pPr>
              <w:pStyle w:val="14"/>
            </w:pPr>
            <w:r>
              <w:t>≥85百分比</w:t>
            </w:r>
          </w:p>
        </w:tc>
        <w:tc>
          <w:tcPr>
            <w:tcW w:w="2268"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监测数据合格率</w:t>
            </w:r>
          </w:p>
        </w:tc>
        <w:tc>
          <w:tcPr>
            <w:tcW w:w="2835" w:type="dxa"/>
            <w:vAlign w:val="center"/>
          </w:tcPr>
          <w:p>
            <w:pPr>
              <w:pStyle w:val="14"/>
            </w:pPr>
            <w:r>
              <w:t>监测数据合格率</w:t>
            </w:r>
          </w:p>
        </w:tc>
        <w:tc>
          <w:tcPr>
            <w:tcW w:w="2551" w:type="dxa"/>
            <w:vAlign w:val="center"/>
          </w:tcPr>
          <w:p>
            <w:pPr>
              <w:pStyle w:val="14"/>
            </w:pPr>
            <w:r>
              <w:t>≥85百分比</w:t>
            </w:r>
          </w:p>
        </w:tc>
        <w:tc>
          <w:tcPr>
            <w:tcW w:w="2268"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≥90百分比</w:t>
            </w:r>
          </w:p>
        </w:tc>
        <w:tc>
          <w:tcPr>
            <w:tcW w:w="2268" w:type="dxa"/>
            <w:vAlign w:val="center"/>
          </w:tcPr>
          <w:p>
            <w:pPr>
              <w:pStyle w:val="14"/>
            </w:pPr>
            <w:r>
              <w:t>依据相关政策</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15、上庄乡政府信访稳定经费绩效目标表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1.解决信访事件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资金支付率</w:t>
            </w:r>
          </w:p>
        </w:tc>
        <w:tc>
          <w:tcPr>
            <w:tcW w:w="2835" w:type="dxa"/>
            <w:vAlign w:val="center"/>
          </w:tcPr>
          <w:p>
            <w:pPr>
              <w:pStyle w:val="14"/>
            </w:pPr>
            <w:r>
              <w:t>资金支付率</w:t>
            </w:r>
          </w:p>
        </w:tc>
        <w:tc>
          <w:tcPr>
            <w:tcW w:w="2551" w:type="dxa"/>
            <w:vAlign w:val="center"/>
          </w:tcPr>
          <w:p>
            <w:pPr>
              <w:pStyle w:val="14"/>
            </w:pPr>
            <w:r>
              <w:t>≥85百分比</w:t>
            </w:r>
          </w:p>
        </w:tc>
        <w:tc>
          <w:tcPr>
            <w:tcW w:w="2268"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资金到位率</w:t>
            </w:r>
          </w:p>
        </w:tc>
        <w:tc>
          <w:tcPr>
            <w:tcW w:w="2835" w:type="dxa"/>
            <w:vAlign w:val="center"/>
          </w:tcPr>
          <w:p>
            <w:pPr>
              <w:pStyle w:val="14"/>
            </w:pPr>
            <w:r>
              <w:t>资金到位率</w:t>
            </w:r>
          </w:p>
        </w:tc>
        <w:tc>
          <w:tcPr>
            <w:tcW w:w="2551" w:type="dxa"/>
            <w:vAlign w:val="center"/>
          </w:tcPr>
          <w:p>
            <w:pPr>
              <w:pStyle w:val="14"/>
            </w:pPr>
            <w:r>
              <w:t>≥85百分比</w:t>
            </w:r>
          </w:p>
        </w:tc>
        <w:tc>
          <w:tcPr>
            <w:tcW w:w="2268"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项目资金支付率</w:t>
            </w:r>
          </w:p>
        </w:tc>
        <w:tc>
          <w:tcPr>
            <w:tcW w:w="2835" w:type="dxa"/>
            <w:vAlign w:val="center"/>
          </w:tcPr>
          <w:p>
            <w:pPr>
              <w:pStyle w:val="14"/>
            </w:pPr>
            <w:r>
              <w:t>项目资金支付率</w:t>
            </w:r>
          </w:p>
        </w:tc>
        <w:tc>
          <w:tcPr>
            <w:tcW w:w="2551" w:type="dxa"/>
            <w:vAlign w:val="center"/>
          </w:tcPr>
          <w:p>
            <w:pPr>
              <w:pStyle w:val="14"/>
            </w:pPr>
            <w:r>
              <w:t>≥85百分比</w:t>
            </w:r>
          </w:p>
        </w:tc>
        <w:tc>
          <w:tcPr>
            <w:tcW w:w="2268"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完成率</w:t>
            </w:r>
          </w:p>
        </w:tc>
        <w:tc>
          <w:tcPr>
            <w:tcW w:w="2835" w:type="dxa"/>
            <w:vAlign w:val="center"/>
          </w:tcPr>
          <w:p>
            <w:pPr>
              <w:pStyle w:val="14"/>
            </w:pPr>
            <w:r>
              <w:t>按照要求和计划完成研究任务的项目在所有立项项目中的比例（百分比）</w:t>
            </w:r>
          </w:p>
        </w:tc>
        <w:tc>
          <w:tcPr>
            <w:tcW w:w="2551" w:type="dxa"/>
            <w:vAlign w:val="center"/>
          </w:tcPr>
          <w:p>
            <w:pPr>
              <w:pStyle w:val="14"/>
            </w:pPr>
            <w:r>
              <w:t>≥85百分比</w:t>
            </w:r>
          </w:p>
        </w:tc>
        <w:tc>
          <w:tcPr>
            <w:tcW w:w="2268"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促进就业</w:t>
            </w:r>
          </w:p>
        </w:tc>
        <w:tc>
          <w:tcPr>
            <w:tcW w:w="2835" w:type="dxa"/>
            <w:vAlign w:val="center"/>
          </w:tcPr>
          <w:p>
            <w:pPr>
              <w:pStyle w:val="14"/>
            </w:pPr>
            <w:r>
              <w:t>促进就业</w:t>
            </w:r>
          </w:p>
        </w:tc>
        <w:tc>
          <w:tcPr>
            <w:tcW w:w="2551" w:type="dxa"/>
            <w:vAlign w:val="center"/>
          </w:tcPr>
          <w:p>
            <w:pPr>
              <w:pStyle w:val="14"/>
            </w:pPr>
            <w:r>
              <w:t>≥80百分比</w:t>
            </w:r>
          </w:p>
        </w:tc>
        <w:tc>
          <w:tcPr>
            <w:tcW w:w="2268"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成本利用率</w:t>
            </w:r>
          </w:p>
        </w:tc>
        <w:tc>
          <w:tcPr>
            <w:tcW w:w="2835" w:type="dxa"/>
            <w:vAlign w:val="center"/>
          </w:tcPr>
          <w:p>
            <w:pPr>
              <w:pStyle w:val="14"/>
            </w:pPr>
            <w:r>
              <w:t>成本利用率</w:t>
            </w:r>
          </w:p>
        </w:tc>
        <w:tc>
          <w:tcPr>
            <w:tcW w:w="2551" w:type="dxa"/>
            <w:vAlign w:val="center"/>
          </w:tcPr>
          <w:p>
            <w:pPr>
              <w:pStyle w:val="14"/>
            </w:pPr>
            <w:r>
              <w:t>≥85百分比</w:t>
            </w:r>
          </w:p>
        </w:tc>
        <w:tc>
          <w:tcPr>
            <w:tcW w:w="2268"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任务计划完成率</w:t>
            </w:r>
          </w:p>
        </w:tc>
        <w:tc>
          <w:tcPr>
            <w:tcW w:w="2835" w:type="dxa"/>
            <w:vAlign w:val="center"/>
          </w:tcPr>
          <w:p>
            <w:pPr>
              <w:pStyle w:val="14"/>
            </w:pPr>
            <w:r>
              <w:t>任务计划完成率</w:t>
            </w:r>
          </w:p>
        </w:tc>
        <w:tc>
          <w:tcPr>
            <w:tcW w:w="2551" w:type="dxa"/>
            <w:vAlign w:val="center"/>
          </w:tcPr>
          <w:p>
            <w:pPr>
              <w:pStyle w:val="14"/>
            </w:pPr>
            <w:r>
              <w:t>≥85百分比</w:t>
            </w:r>
          </w:p>
        </w:tc>
        <w:tc>
          <w:tcPr>
            <w:tcW w:w="2268"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监测数据合格率</w:t>
            </w:r>
          </w:p>
        </w:tc>
        <w:tc>
          <w:tcPr>
            <w:tcW w:w="2835" w:type="dxa"/>
            <w:vAlign w:val="center"/>
          </w:tcPr>
          <w:p>
            <w:pPr>
              <w:pStyle w:val="14"/>
            </w:pPr>
            <w:r>
              <w:t>监测数据合格率</w:t>
            </w:r>
          </w:p>
        </w:tc>
        <w:tc>
          <w:tcPr>
            <w:tcW w:w="2551" w:type="dxa"/>
            <w:vAlign w:val="center"/>
          </w:tcPr>
          <w:p>
            <w:pPr>
              <w:pStyle w:val="14"/>
            </w:pPr>
            <w:r>
              <w:t>≥85百分比</w:t>
            </w:r>
          </w:p>
        </w:tc>
        <w:tc>
          <w:tcPr>
            <w:tcW w:w="2268" w:type="dxa"/>
            <w:vAlign w:val="center"/>
          </w:tcPr>
          <w:p>
            <w:pPr>
              <w:pStyle w:val="14"/>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≥90百分比</w:t>
            </w:r>
          </w:p>
        </w:tc>
        <w:tc>
          <w:tcPr>
            <w:tcW w:w="2268" w:type="dxa"/>
            <w:vAlign w:val="center"/>
          </w:tcPr>
          <w:p>
            <w:pPr>
              <w:pStyle w:val="14"/>
            </w:pPr>
            <w:r>
              <w:t>依据相关政策</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2022年，涞源县上庄乡人民政府本级安排政府采购预算0.00万元。具体内容见下表。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992001涞源县上庄乡人民政府本级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涞源县上庄乡人民政府本级上年末固定资产金额为37.28万元（详见下表）。本年度拟购置固定资产总额为0.00万元，已按要求列入政府采购预算，详见政府采购预算表。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992001涞源县上庄乡人民政府本级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37.28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973.33</w:t>
            </w: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973.33</w:t>
            </w:r>
          </w:p>
        </w:tc>
        <w:tc>
          <w:tcPr>
            <w:tcW w:w="2835" w:type="dxa"/>
            <w:vAlign w:val="center"/>
          </w:tcPr>
          <w:p>
            <w:pPr>
              <w:pStyle w:val="13"/>
            </w:pPr>
            <w:r>
              <w:t>69.25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9</w:t>
            </w:r>
          </w:p>
        </w:tc>
        <w:tc>
          <w:tcPr>
            <w:tcW w:w="2835" w:type="dxa"/>
            <w:vAlign w:val="center"/>
          </w:tcPr>
          <w:p>
            <w:pPr>
              <w:pStyle w:val="13"/>
            </w:pPr>
            <w:r>
              <w:t>37.28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ectPr>
          <w:pgSz w:w="16840" w:h="11900" w:orient="landscape"/>
          <w:pgMar w:top="1361" w:right="1020" w:bottom="1134" w:left="1020" w:header="720" w:footer="720" w:gutter="0"/>
          <w:cols w:space="720" w:num="1"/>
        </w:sectPr>
      </w:pPr>
    </w:p>
    <w:p>
      <w:pPr>
        <w:sectPr>
          <w:pgSz w:w="16840" w:h="11900" w:orient="landscape"/>
          <w:pgMar w:top="1361" w:right="1020" w:bottom="1134" w:left="1020" w:header="720" w:footer="720" w:gutter="0"/>
          <w:cols w:space="720" w:num="1"/>
        </w:sectPr>
      </w:pPr>
    </w:p>
    <w:p>
      <w:pPr>
        <w:spacing w:before="0" w:after="0" w:line="500" w:lineRule="exact"/>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xOWRjNGM3ZDk5M2MxMzczMzc0ZDUwOWRhN2FlODIifQ=="/>
  </w:docVars>
  <w:rsids>
    <w:rsidRoot w:val="00000000"/>
    <w:rsid w:val="01B87BAA"/>
    <w:rsid w:val="04B97D8A"/>
    <w:rsid w:val="09C63218"/>
    <w:rsid w:val="0A0D67DD"/>
    <w:rsid w:val="189A2440"/>
    <w:rsid w:val="1B943177"/>
    <w:rsid w:val="34727975"/>
    <w:rsid w:val="46B300A5"/>
    <w:rsid w:val="491C61D7"/>
    <w:rsid w:val="49805E1B"/>
    <w:rsid w:val="61224B4A"/>
    <w:rsid w:val="62DD052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5" Type="http://schemas.openxmlformats.org/officeDocument/2006/relationships/fontTable" Target="fontTable.xml"/><Relationship Id="rId74" Type="http://schemas.openxmlformats.org/officeDocument/2006/relationships/customXml" Target="../customXml/item70.xml"/><Relationship Id="rId73" Type="http://schemas.openxmlformats.org/officeDocument/2006/relationships/customXml" Target="../customXml/item69.xml"/><Relationship Id="rId72" Type="http://schemas.openxmlformats.org/officeDocument/2006/relationships/customXml" Target="../customXml/item68.xml"/><Relationship Id="rId71" Type="http://schemas.openxmlformats.org/officeDocument/2006/relationships/customXml" Target="../customXml/item67.xml"/><Relationship Id="rId70" Type="http://schemas.openxmlformats.org/officeDocument/2006/relationships/customXml" Target="../customXml/item66.xml"/><Relationship Id="rId7" Type="http://schemas.openxmlformats.org/officeDocument/2006/relationships/customXml" Target="../customXml/item3.xml"/><Relationship Id="rId69" Type="http://schemas.openxmlformats.org/officeDocument/2006/relationships/customXml" Target="../customXml/item65.xml"/><Relationship Id="rId68" Type="http://schemas.openxmlformats.org/officeDocument/2006/relationships/customXml" Target="../customXml/item64.xml"/><Relationship Id="rId67" Type="http://schemas.openxmlformats.org/officeDocument/2006/relationships/customXml" Target="../customXml/item63.xml"/><Relationship Id="rId66" Type="http://schemas.openxmlformats.org/officeDocument/2006/relationships/customXml" Target="../customXml/item62.xml"/><Relationship Id="rId65" Type="http://schemas.openxmlformats.org/officeDocument/2006/relationships/customXml" Target="../customXml/item61.xml"/><Relationship Id="rId64" Type="http://schemas.openxmlformats.org/officeDocument/2006/relationships/customXml" Target="../customXml/item60.xml"/><Relationship Id="rId63" Type="http://schemas.openxmlformats.org/officeDocument/2006/relationships/customXml" Target="../customXml/item59.xml"/><Relationship Id="rId62" Type="http://schemas.openxmlformats.org/officeDocument/2006/relationships/customXml" Target="../customXml/item58.xml"/><Relationship Id="rId61" Type="http://schemas.openxmlformats.org/officeDocument/2006/relationships/customXml" Target="../customXml/item57.xml"/><Relationship Id="rId60" Type="http://schemas.openxmlformats.org/officeDocument/2006/relationships/customXml" Target="../customXml/item56.xml"/><Relationship Id="rId6" Type="http://schemas.openxmlformats.org/officeDocument/2006/relationships/customXml" Target="../customXml/item2.xml"/><Relationship Id="rId59" Type="http://schemas.openxmlformats.org/officeDocument/2006/relationships/customXml" Target="../customXml/item55.xml"/><Relationship Id="rId58" Type="http://schemas.openxmlformats.org/officeDocument/2006/relationships/customXml" Target="../customXml/item54.xml"/><Relationship Id="rId57" Type="http://schemas.openxmlformats.org/officeDocument/2006/relationships/customXml" Target="../customXml/item53.xml"/><Relationship Id="rId56" Type="http://schemas.openxmlformats.org/officeDocument/2006/relationships/customXml" Target="../customXml/item52.xml"/><Relationship Id="rId55" Type="http://schemas.openxmlformats.org/officeDocument/2006/relationships/customXml" Target="../customXml/item51.xml"/><Relationship Id="rId54" Type="http://schemas.openxmlformats.org/officeDocument/2006/relationships/customXml" Target="../customXml/item50.xml"/><Relationship Id="rId53" Type="http://schemas.openxmlformats.org/officeDocument/2006/relationships/customXml" Target="../customXml/item49.xml"/><Relationship Id="rId52" Type="http://schemas.openxmlformats.org/officeDocument/2006/relationships/customXml" Target="../customXml/item48.xml"/><Relationship Id="rId51" Type="http://schemas.openxmlformats.org/officeDocument/2006/relationships/customXml" Target="../customXml/item47.xml"/><Relationship Id="rId50" Type="http://schemas.openxmlformats.org/officeDocument/2006/relationships/customXml" Target="../customXml/item46.xml"/><Relationship Id="rId5" Type="http://schemas.openxmlformats.org/officeDocument/2006/relationships/customXml" Target="../customXml/item1.xml"/><Relationship Id="rId49" Type="http://schemas.openxmlformats.org/officeDocument/2006/relationships/customXml" Target="../customXml/item45.xml"/><Relationship Id="rId48" Type="http://schemas.openxmlformats.org/officeDocument/2006/relationships/customXml" Target="../customXml/item44.xml"/><Relationship Id="rId47" Type="http://schemas.openxmlformats.org/officeDocument/2006/relationships/customXml" Target="../customXml/item43.xml"/><Relationship Id="rId46" Type="http://schemas.openxmlformats.org/officeDocument/2006/relationships/customXml" Target="../customXml/item42.xml"/><Relationship Id="rId45" Type="http://schemas.openxmlformats.org/officeDocument/2006/relationships/customXml" Target="../customXml/item41.xml"/><Relationship Id="rId44" Type="http://schemas.openxmlformats.org/officeDocument/2006/relationships/customXml" Target="../customXml/item40.xml"/><Relationship Id="rId43" Type="http://schemas.openxmlformats.org/officeDocument/2006/relationships/customXml" Target="../customXml/item39.xml"/><Relationship Id="rId42" Type="http://schemas.openxmlformats.org/officeDocument/2006/relationships/customXml" Target="../customXml/item38.xml"/><Relationship Id="rId41" Type="http://schemas.openxmlformats.org/officeDocument/2006/relationships/customXml" Target="../customXml/item37.xml"/><Relationship Id="rId40" Type="http://schemas.openxmlformats.org/officeDocument/2006/relationships/customXml" Target="../customXml/item36.xml"/><Relationship Id="rId4" Type="http://schemas.openxmlformats.org/officeDocument/2006/relationships/theme" Target="theme/theme1.xml"/><Relationship Id="rId39" Type="http://schemas.openxmlformats.org/officeDocument/2006/relationships/customXml" Target="../customXml/item35.xml"/><Relationship Id="rId38" Type="http://schemas.openxmlformats.org/officeDocument/2006/relationships/customXml" Target="../customXml/item34.xml"/><Relationship Id="rId37" Type="http://schemas.openxmlformats.org/officeDocument/2006/relationships/customXml" Target="../customXml/item33.xml"/><Relationship Id="rId36" Type="http://schemas.openxmlformats.org/officeDocument/2006/relationships/customXml" Target="../customXml/item32.xml"/><Relationship Id="rId35" Type="http://schemas.openxmlformats.org/officeDocument/2006/relationships/customXml" Target="../customXml/item31.xml"/><Relationship Id="rId34" Type="http://schemas.openxmlformats.org/officeDocument/2006/relationships/customXml" Target="../customXml/item30.xml"/><Relationship Id="rId33" Type="http://schemas.openxmlformats.org/officeDocument/2006/relationships/customXml" Target="../customXml/item29.xml"/><Relationship Id="rId32" Type="http://schemas.openxmlformats.org/officeDocument/2006/relationships/customXml" Target="../customXml/item28.xml"/><Relationship Id="rId31" Type="http://schemas.openxmlformats.org/officeDocument/2006/relationships/customXml" Target="../customXml/item27.xml"/><Relationship Id="rId30" Type="http://schemas.openxmlformats.org/officeDocument/2006/relationships/customXml" Target="../customXml/item26.xml"/><Relationship Id="rId3" Type="http://schemas.openxmlformats.org/officeDocument/2006/relationships/footer" Target="footer1.xml"/><Relationship Id="rId29" Type="http://schemas.openxmlformats.org/officeDocument/2006/relationships/customXml" Target="../customXml/item25.xml"/><Relationship Id="rId28" Type="http://schemas.openxmlformats.org/officeDocument/2006/relationships/customXml" Target="../customXml/item24.xml"/><Relationship Id="rId27" Type="http://schemas.openxmlformats.org/officeDocument/2006/relationships/customXml" Target="../customXml/item23.xml"/><Relationship Id="rId26" Type="http://schemas.openxmlformats.org/officeDocument/2006/relationships/customXml" Target="../customXml/item22.xml"/><Relationship Id="rId25" Type="http://schemas.openxmlformats.org/officeDocument/2006/relationships/customXml" Target="../customXml/item21.xml"/><Relationship Id="rId24" Type="http://schemas.openxmlformats.org/officeDocument/2006/relationships/customXml" Target="../customXml/item20.xml"/><Relationship Id="rId23" Type="http://schemas.openxmlformats.org/officeDocument/2006/relationships/customXml" Target="../customXml/item19.xml"/><Relationship Id="rId22" Type="http://schemas.openxmlformats.org/officeDocument/2006/relationships/customXml" Target="../customXml/item18.xml"/><Relationship Id="rId21" Type="http://schemas.openxmlformats.org/officeDocument/2006/relationships/customXml" Target="../customXml/item17.xml"/><Relationship Id="rId20" Type="http://schemas.openxmlformats.org/officeDocument/2006/relationships/customXml" Target="../customXml/item16.xml"/><Relationship Id="rId2" Type="http://schemas.openxmlformats.org/officeDocument/2006/relationships/settings" Target="settings.xml"/><Relationship Id="rId19" Type="http://schemas.openxmlformats.org/officeDocument/2006/relationships/customXml" Target="../customXml/item15.xml"/><Relationship Id="rId18" Type="http://schemas.openxmlformats.org/officeDocument/2006/relationships/customXml" Target="../customXml/item14.xml"/><Relationship Id="rId17" Type="http://schemas.openxmlformats.org/officeDocument/2006/relationships/customXml" Target="../customXml/item13.xml"/><Relationship Id="rId16" Type="http://schemas.openxmlformats.org/officeDocument/2006/relationships/customXml" Target="../customXml/item12.xml"/><Relationship Id="rId15" Type="http://schemas.openxmlformats.org/officeDocument/2006/relationships/customXml" Target="../customXml/item11.xml"/><Relationship Id="rId14" Type="http://schemas.openxmlformats.org/officeDocument/2006/relationships/customXml" Target="../customXml/item10.xml"/><Relationship Id="rId13" Type="http://schemas.openxmlformats.org/officeDocument/2006/relationships/customXml" Target="../customXml/item9.xml"/><Relationship Id="rId12" Type="http://schemas.openxmlformats.org/officeDocument/2006/relationships/customXml" Target="../customXml/item8.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2022-04-24T10:29:26Z</dcterms:created>
  <dcterms:modified xsi:type="dcterms:W3CDTF">2022-04-24T02:29:26Z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2022-04-24T10:29:30Z</dcterms:created>
  <dcterms:modified xsi:type="dcterms:W3CDTF">2022-04-24T02:29:30Z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2022-04-24T10:29:30Z</dcterms:created>
  <dcterms:modified xsi:type="dcterms:W3CDTF">2022-04-24T02:29:30Z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2022-04-24T10:29:30Z</dcterms:created>
  <dcterms:modified xsi:type="dcterms:W3CDTF">2022-04-24T02:29:30Z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2022-04-24T10:29:30Z</dcterms:created>
  <dcterms:modified xsi:type="dcterms:W3CDTF">2022-04-24T02:29:30Z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2022-04-24T10:29:30Z</dcterms:created>
  <dcterms:modified xsi:type="dcterms:W3CDTF">2022-04-24T02:29:30Z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2022-04-24T10:29:30Z</dcterms:created>
  <dcterms:modified xsi:type="dcterms:W3CDTF">2022-04-24T02:29:30Z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2022-04-24T10:29:30Z</dcterms:created>
  <dcterms:modified xsi:type="dcterms:W3CDTF">2022-04-24T02:29:30Z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2022-04-24T10:29:25Z</dcterms:created>
  <dcterms:modified xsi:type="dcterms:W3CDTF">2022-04-24T02:29:25Z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2022-04-24T10:29:30Z</dcterms:created>
  <dcterms:modified xsi:type="dcterms:W3CDTF">2022-04-24T02:29:30Z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2022-04-24T10:29:30Z</dcterms:created>
  <dcterms:modified xsi:type="dcterms:W3CDTF">2022-04-24T02:29:30Z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2022-04-24T10:29:31Z</dcterms:created>
  <dcterms:modified xsi:type="dcterms:W3CDTF">2022-04-24T02:29:31Z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2022-04-24T10:29:25Z</dcterms:created>
  <dcterms:modified xsi:type="dcterms:W3CDTF">2022-04-24T02:29:25Z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2022-04-24T10:29:30Z</dcterms:created>
  <dcterms:modified xsi:type="dcterms:W3CDTF">2022-04-24T02:29:30Z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2022-04-24T10:29:30Z</dcterms:created>
  <dcterms:modified xsi:type="dcterms:W3CDTF">2022-04-24T02:29:30Z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2022-04-24T10:29:30Z</dcterms:created>
  <dcterms:modified xsi:type="dcterms:W3CDTF">2022-04-24T02:29:30Z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2022-04-24T10:29:30Z</dcterms:created>
  <dcterms:modified xsi:type="dcterms:W3CDTF">2022-04-24T02:29:30Z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2022-04-24T10:29:29Z</dcterms:created>
  <dcterms:modified xsi:type="dcterms:W3CDTF">2022-04-24T02:29:29Z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2022-04-24T10:29:27Z</dcterms:created>
  <dcterms:modified xsi:type="dcterms:W3CDTF">2022-04-24T02:29:27Z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2022-04-24T10:29:26Z</dcterms:created>
  <dcterms:modified xsi:type="dcterms:W3CDTF">2022-04-24T02:29:26Z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2022-04-24T10:29:26Z</dcterms:created>
  <dcterms:modified xsi:type="dcterms:W3CDTF">2022-04-24T02:29:26Z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2022-04-24T10:29:25Z</dcterms:created>
  <dcterms:modified xsi:type="dcterms:W3CDTF">2022-04-24T02:29:25Z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2022-04-24T10:29:31Z</dcterms:created>
  <dcterms:modified xsi:type="dcterms:W3CDTF">2022-04-24T02:29:31Z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2022-04-24T10:29:26Z</dcterms:created>
  <dcterms:modified xsi:type="dcterms:W3CDTF">2022-04-24T02:29:26Z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2022-04-24T10:29:26Z</dcterms:created>
  <dcterms:modified xsi:type="dcterms:W3CDTF">2022-04-24T02:29:26Z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2022-04-24T10:29:26Z</dcterms:created>
  <dcterms:modified xsi:type="dcterms:W3CDTF">2022-04-24T02:29:26Z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2022-04-24T10:29:26Z</dcterms:created>
  <dcterms:modified xsi:type="dcterms:W3CDTF">2022-04-24T02:29:26Z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2022-04-24T10:29:26Z</dcterms:created>
  <dcterms:modified xsi:type="dcterms:W3CDTF">2022-04-24T02:29:26Z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2022-04-24T10:29:26Z</dcterms:created>
  <dcterms:modified xsi:type="dcterms:W3CDTF">2022-04-24T02:29:26Z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2022-04-24T10:29:26Z</dcterms:created>
  <dcterms:modified xsi:type="dcterms:W3CDTF">2022-04-24T02:29:26Z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2022-04-24T10:29:26Z</dcterms:created>
  <dcterms:modified xsi:type="dcterms:W3CDTF">2022-04-24T02:29:26Z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2022-04-24T10:29:26Z</dcterms:created>
  <dcterms:modified xsi:type="dcterms:W3CDTF">2022-04-24T02:29:26Z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2022-04-24T10:29:26Z</dcterms:created>
  <dcterms:modified xsi:type="dcterms:W3CDTF">2022-04-24T02:29:26Z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2022-04-24T10:29:31Z</dcterms:created>
  <dcterms:modified xsi:type="dcterms:W3CDTF">2022-04-24T02:29:31Z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2022-04-24T10:29:24Z</dcterms:created>
  <dcterms:modified xsi:type="dcterms:W3CDTF">2022-04-24T02:29:24Z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f5da3bd1-a39f-469e-be8a-da47156ce754}">
  <ds:schemaRefs/>
</ds:datastoreItem>
</file>

<file path=customXml/itemProps10.xml><?xml version="1.0" encoding="utf-8"?>
<ds:datastoreItem xmlns:ds="http://schemas.openxmlformats.org/officeDocument/2006/customXml" ds:itemID="{01ebc4ef-f8a7-48d9-ae3b-7d7195e3285f}">
  <ds:schemaRefs/>
</ds:datastoreItem>
</file>

<file path=customXml/itemProps11.xml><?xml version="1.0" encoding="utf-8"?>
<ds:datastoreItem xmlns:ds="http://schemas.openxmlformats.org/officeDocument/2006/customXml" ds:itemID="{4c6d9c3d-4b8b-416f-a732-d5593267b74a}">
  <ds:schemaRefs/>
</ds:datastoreItem>
</file>

<file path=customXml/itemProps12.xml><?xml version="1.0" encoding="utf-8"?>
<ds:datastoreItem xmlns:ds="http://schemas.openxmlformats.org/officeDocument/2006/customXml" ds:itemID="{3b64f29a-7f23-41fd-bedc-7c0c8f4e7fbe}">
  <ds:schemaRefs/>
</ds:datastoreItem>
</file>

<file path=customXml/itemProps13.xml><?xml version="1.0" encoding="utf-8"?>
<ds:datastoreItem xmlns:ds="http://schemas.openxmlformats.org/officeDocument/2006/customXml" ds:itemID="{fc74625b-5afb-4cad-bbd7-0d1b87a0de45}">
  <ds:schemaRefs/>
</ds:datastoreItem>
</file>

<file path=customXml/itemProps14.xml><?xml version="1.0" encoding="utf-8"?>
<ds:datastoreItem xmlns:ds="http://schemas.openxmlformats.org/officeDocument/2006/customXml" ds:itemID="{899f2aa9-a0bd-4694-9a4c-a5cfeb2d5185}">
  <ds:schemaRefs/>
</ds:datastoreItem>
</file>

<file path=customXml/itemProps15.xml><?xml version="1.0" encoding="utf-8"?>
<ds:datastoreItem xmlns:ds="http://schemas.openxmlformats.org/officeDocument/2006/customXml" ds:itemID="{da708cdf-31dc-4877-8b51-ad98959b3678}">
  <ds:schemaRefs/>
</ds:datastoreItem>
</file>

<file path=customXml/itemProps16.xml><?xml version="1.0" encoding="utf-8"?>
<ds:datastoreItem xmlns:ds="http://schemas.openxmlformats.org/officeDocument/2006/customXml" ds:itemID="{b8e2f66a-bbd7-4bbb-8f32-e535bcc65e96}">
  <ds:schemaRefs/>
</ds:datastoreItem>
</file>

<file path=customXml/itemProps17.xml><?xml version="1.0" encoding="utf-8"?>
<ds:datastoreItem xmlns:ds="http://schemas.openxmlformats.org/officeDocument/2006/customXml" ds:itemID="{6759d590-1c0c-4896-a09f-b030229a82d7}">
  <ds:schemaRefs/>
</ds:datastoreItem>
</file>

<file path=customXml/itemProps18.xml><?xml version="1.0" encoding="utf-8"?>
<ds:datastoreItem xmlns:ds="http://schemas.openxmlformats.org/officeDocument/2006/customXml" ds:itemID="{95bb9292-d824-4a8e-99d1-fca10d4a3c3c}">
  <ds:schemaRefs/>
</ds:datastoreItem>
</file>

<file path=customXml/itemProps19.xml><?xml version="1.0" encoding="utf-8"?>
<ds:datastoreItem xmlns:ds="http://schemas.openxmlformats.org/officeDocument/2006/customXml" ds:itemID="{b9b2f090-d7d2-4ec4-a0b4-9c80b643e6d3}">
  <ds:schemaRefs/>
</ds:datastoreItem>
</file>

<file path=customXml/itemProps2.xml><?xml version="1.0" encoding="utf-8"?>
<ds:datastoreItem xmlns:ds="http://schemas.openxmlformats.org/officeDocument/2006/customXml" ds:itemID="{1589d7a5-b51d-4f42-b7de-a39e83599c28}">
  <ds:schemaRefs/>
</ds:datastoreItem>
</file>

<file path=customXml/itemProps20.xml><?xml version="1.0" encoding="utf-8"?>
<ds:datastoreItem xmlns:ds="http://schemas.openxmlformats.org/officeDocument/2006/customXml" ds:itemID="{3bae3ac0-501e-41af-a005-783ee4e3757e}">
  <ds:schemaRefs/>
</ds:datastoreItem>
</file>

<file path=customXml/itemProps21.xml><?xml version="1.0" encoding="utf-8"?>
<ds:datastoreItem xmlns:ds="http://schemas.openxmlformats.org/officeDocument/2006/customXml" ds:itemID="{21f3e569-73d3-4e39-9bd0-f8be88265298}">
  <ds:schemaRefs/>
</ds:datastoreItem>
</file>

<file path=customXml/itemProps22.xml><?xml version="1.0" encoding="utf-8"?>
<ds:datastoreItem xmlns:ds="http://schemas.openxmlformats.org/officeDocument/2006/customXml" ds:itemID="{bcf7bf8f-f459-4889-9c5e-acdc5ca6ecfa}">
  <ds:schemaRefs/>
</ds:datastoreItem>
</file>

<file path=customXml/itemProps23.xml><?xml version="1.0" encoding="utf-8"?>
<ds:datastoreItem xmlns:ds="http://schemas.openxmlformats.org/officeDocument/2006/customXml" ds:itemID="{ab210ffe-a8f4-4aa3-8629-543d6179df18}">
  <ds:schemaRefs/>
</ds:datastoreItem>
</file>

<file path=customXml/itemProps24.xml><?xml version="1.0" encoding="utf-8"?>
<ds:datastoreItem xmlns:ds="http://schemas.openxmlformats.org/officeDocument/2006/customXml" ds:itemID="{4741c231-1d00-4866-a0f9-12a2b7041d29}">
  <ds:schemaRefs/>
</ds:datastoreItem>
</file>

<file path=customXml/itemProps25.xml><?xml version="1.0" encoding="utf-8"?>
<ds:datastoreItem xmlns:ds="http://schemas.openxmlformats.org/officeDocument/2006/customXml" ds:itemID="{cb3bf7e7-fa46-40ef-9b11-e6bd4c626b15}">
  <ds:schemaRefs/>
</ds:datastoreItem>
</file>

<file path=customXml/itemProps26.xml><?xml version="1.0" encoding="utf-8"?>
<ds:datastoreItem xmlns:ds="http://schemas.openxmlformats.org/officeDocument/2006/customXml" ds:itemID="{f1c6d131-2d47-4e11-9cf6-2801ca43fa9e}">
  <ds:schemaRefs/>
</ds:datastoreItem>
</file>

<file path=customXml/itemProps27.xml><?xml version="1.0" encoding="utf-8"?>
<ds:datastoreItem xmlns:ds="http://schemas.openxmlformats.org/officeDocument/2006/customXml" ds:itemID="{f8cea00d-aa0c-47d0-9fc1-73fddddd691d}">
  <ds:schemaRefs/>
</ds:datastoreItem>
</file>

<file path=customXml/itemProps28.xml><?xml version="1.0" encoding="utf-8"?>
<ds:datastoreItem xmlns:ds="http://schemas.openxmlformats.org/officeDocument/2006/customXml" ds:itemID="{863ebafc-c032-4969-a4d6-e5dd06956d93}">
  <ds:schemaRefs/>
</ds:datastoreItem>
</file>

<file path=customXml/itemProps29.xml><?xml version="1.0" encoding="utf-8"?>
<ds:datastoreItem xmlns:ds="http://schemas.openxmlformats.org/officeDocument/2006/customXml" ds:itemID="{e0ec0e28-2c43-4085-a07f-2a58ea89e05b}">
  <ds:schemaRefs/>
</ds:datastoreItem>
</file>

<file path=customXml/itemProps3.xml><?xml version="1.0" encoding="utf-8"?>
<ds:datastoreItem xmlns:ds="http://schemas.openxmlformats.org/officeDocument/2006/customXml" ds:itemID="{dcd40071-380e-4b79-b3c0-8a9d15868102}">
  <ds:schemaRefs/>
</ds:datastoreItem>
</file>

<file path=customXml/itemProps30.xml><?xml version="1.0" encoding="utf-8"?>
<ds:datastoreItem xmlns:ds="http://schemas.openxmlformats.org/officeDocument/2006/customXml" ds:itemID="{21a59275-5b4e-4300-8370-e0dbd53e60ac}">
  <ds:schemaRefs/>
</ds:datastoreItem>
</file>

<file path=customXml/itemProps31.xml><?xml version="1.0" encoding="utf-8"?>
<ds:datastoreItem xmlns:ds="http://schemas.openxmlformats.org/officeDocument/2006/customXml" ds:itemID="{229444b5-8a4f-4f36-988c-d944e4cf129f}">
  <ds:schemaRefs/>
</ds:datastoreItem>
</file>

<file path=customXml/itemProps32.xml><?xml version="1.0" encoding="utf-8"?>
<ds:datastoreItem xmlns:ds="http://schemas.openxmlformats.org/officeDocument/2006/customXml" ds:itemID="{22189b01-7aab-4c41-96c5-838f23b231e5}">
  <ds:schemaRefs/>
</ds:datastoreItem>
</file>

<file path=customXml/itemProps33.xml><?xml version="1.0" encoding="utf-8"?>
<ds:datastoreItem xmlns:ds="http://schemas.openxmlformats.org/officeDocument/2006/customXml" ds:itemID="{d44d94ff-e2bc-483d-9728-9c8fe7986ecd}">
  <ds:schemaRefs/>
</ds:datastoreItem>
</file>

<file path=customXml/itemProps34.xml><?xml version="1.0" encoding="utf-8"?>
<ds:datastoreItem xmlns:ds="http://schemas.openxmlformats.org/officeDocument/2006/customXml" ds:itemID="{5751e518-c114-4927-90f5-4ec0b54d19da}">
  <ds:schemaRefs/>
</ds:datastoreItem>
</file>

<file path=customXml/itemProps35.xml><?xml version="1.0" encoding="utf-8"?>
<ds:datastoreItem xmlns:ds="http://schemas.openxmlformats.org/officeDocument/2006/customXml" ds:itemID="{2655705a-c705-4840-93b1-9b936095f3c6}">
  <ds:schemaRefs/>
</ds:datastoreItem>
</file>

<file path=customXml/itemProps36.xml><?xml version="1.0" encoding="utf-8"?>
<ds:datastoreItem xmlns:ds="http://schemas.openxmlformats.org/officeDocument/2006/customXml" ds:itemID="{17014a55-ca07-4c14-be7e-eade4090bf90}">
  <ds:schemaRefs/>
</ds:datastoreItem>
</file>

<file path=customXml/itemProps37.xml><?xml version="1.0" encoding="utf-8"?>
<ds:datastoreItem xmlns:ds="http://schemas.openxmlformats.org/officeDocument/2006/customXml" ds:itemID="{95d08033-cb94-44b4-b826-af4fd6185864}">
  <ds:schemaRefs/>
</ds:datastoreItem>
</file>

<file path=customXml/itemProps38.xml><?xml version="1.0" encoding="utf-8"?>
<ds:datastoreItem xmlns:ds="http://schemas.openxmlformats.org/officeDocument/2006/customXml" ds:itemID="{83981b58-d29d-4251-b6bf-c2ff222b82a4}">
  <ds:schemaRefs/>
</ds:datastoreItem>
</file>

<file path=customXml/itemProps39.xml><?xml version="1.0" encoding="utf-8"?>
<ds:datastoreItem xmlns:ds="http://schemas.openxmlformats.org/officeDocument/2006/customXml" ds:itemID="{58d55310-c973-4068-a74f-e0dc1214d4af}">
  <ds:schemaRefs/>
</ds:datastoreItem>
</file>

<file path=customXml/itemProps4.xml><?xml version="1.0" encoding="utf-8"?>
<ds:datastoreItem xmlns:ds="http://schemas.openxmlformats.org/officeDocument/2006/customXml" ds:itemID="{59313589-ae59-415d-bf75-83826d748b0b}">
  <ds:schemaRefs/>
</ds:datastoreItem>
</file>

<file path=customXml/itemProps40.xml><?xml version="1.0" encoding="utf-8"?>
<ds:datastoreItem xmlns:ds="http://schemas.openxmlformats.org/officeDocument/2006/customXml" ds:itemID="{b87ffb3d-0d81-41a2-acdd-92f4dd0d8f41}">
  <ds:schemaRefs/>
</ds:datastoreItem>
</file>

<file path=customXml/itemProps41.xml><?xml version="1.0" encoding="utf-8"?>
<ds:datastoreItem xmlns:ds="http://schemas.openxmlformats.org/officeDocument/2006/customXml" ds:itemID="{cc1f09b1-9533-43fe-b42f-d158af1a003d}">
  <ds:schemaRefs/>
</ds:datastoreItem>
</file>

<file path=customXml/itemProps42.xml><?xml version="1.0" encoding="utf-8"?>
<ds:datastoreItem xmlns:ds="http://schemas.openxmlformats.org/officeDocument/2006/customXml" ds:itemID="{939dbaf0-2d69-4913-a341-3608f931945d}">
  <ds:schemaRefs/>
</ds:datastoreItem>
</file>

<file path=customXml/itemProps43.xml><?xml version="1.0" encoding="utf-8"?>
<ds:datastoreItem xmlns:ds="http://schemas.openxmlformats.org/officeDocument/2006/customXml" ds:itemID="{6bac4cb9-d80d-4f40-8f93-5cfad7f15afc}">
  <ds:schemaRefs/>
</ds:datastoreItem>
</file>

<file path=customXml/itemProps44.xml><?xml version="1.0" encoding="utf-8"?>
<ds:datastoreItem xmlns:ds="http://schemas.openxmlformats.org/officeDocument/2006/customXml" ds:itemID="{f914b8d8-58fc-4911-915b-de7ef163baa1}">
  <ds:schemaRefs/>
</ds:datastoreItem>
</file>

<file path=customXml/itemProps45.xml><?xml version="1.0" encoding="utf-8"?>
<ds:datastoreItem xmlns:ds="http://schemas.openxmlformats.org/officeDocument/2006/customXml" ds:itemID="{6a132ec8-38b0-4458-9822-dd8866e84b9c}">
  <ds:schemaRefs/>
</ds:datastoreItem>
</file>

<file path=customXml/itemProps46.xml><?xml version="1.0" encoding="utf-8"?>
<ds:datastoreItem xmlns:ds="http://schemas.openxmlformats.org/officeDocument/2006/customXml" ds:itemID="{6950c1e3-3f5e-40d6-b216-ddfadcba7477}">
  <ds:schemaRefs/>
</ds:datastoreItem>
</file>

<file path=customXml/itemProps47.xml><?xml version="1.0" encoding="utf-8"?>
<ds:datastoreItem xmlns:ds="http://schemas.openxmlformats.org/officeDocument/2006/customXml" ds:itemID="{1e98de62-e2c1-41a9-a95c-3d0c0121665b}">
  <ds:schemaRefs/>
</ds:datastoreItem>
</file>

<file path=customXml/itemProps48.xml><?xml version="1.0" encoding="utf-8"?>
<ds:datastoreItem xmlns:ds="http://schemas.openxmlformats.org/officeDocument/2006/customXml" ds:itemID="{5b523ef7-ee34-4f07-8f6c-a23f539976d6}">
  <ds:schemaRefs/>
</ds:datastoreItem>
</file>

<file path=customXml/itemProps49.xml><?xml version="1.0" encoding="utf-8"?>
<ds:datastoreItem xmlns:ds="http://schemas.openxmlformats.org/officeDocument/2006/customXml" ds:itemID="{ff445158-f89a-419e-92b9-0983c52c0f77}">
  <ds:schemaRefs/>
</ds:datastoreItem>
</file>

<file path=customXml/itemProps5.xml><?xml version="1.0" encoding="utf-8"?>
<ds:datastoreItem xmlns:ds="http://schemas.openxmlformats.org/officeDocument/2006/customXml" ds:itemID="{6b7e746c-a17d-4082-874b-53f4e7f19867}">
  <ds:schemaRefs/>
</ds:datastoreItem>
</file>

<file path=customXml/itemProps50.xml><?xml version="1.0" encoding="utf-8"?>
<ds:datastoreItem xmlns:ds="http://schemas.openxmlformats.org/officeDocument/2006/customXml" ds:itemID="{56265b50-33eb-45f0-961f-857be7b65009}">
  <ds:schemaRefs/>
</ds:datastoreItem>
</file>

<file path=customXml/itemProps51.xml><?xml version="1.0" encoding="utf-8"?>
<ds:datastoreItem xmlns:ds="http://schemas.openxmlformats.org/officeDocument/2006/customXml" ds:itemID="{0479b318-7c75-4786-9fb7-bc8badd63cbe}">
  <ds:schemaRefs/>
</ds:datastoreItem>
</file>

<file path=customXml/itemProps52.xml><?xml version="1.0" encoding="utf-8"?>
<ds:datastoreItem xmlns:ds="http://schemas.openxmlformats.org/officeDocument/2006/customXml" ds:itemID="{173921b6-1697-4eea-a403-9d8f2599dc10}">
  <ds:schemaRefs/>
</ds:datastoreItem>
</file>

<file path=customXml/itemProps53.xml><?xml version="1.0" encoding="utf-8"?>
<ds:datastoreItem xmlns:ds="http://schemas.openxmlformats.org/officeDocument/2006/customXml" ds:itemID="{b10d200d-87dd-4807-ba09-3bf6a9e8b18c}">
  <ds:schemaRefs/>
</ds:datastoreItem>
</file>

<file path=customXml/itemProps54.xml><?xml version="1.0" encoding="utf-8"?>
<ds:datastoreItem xmlns:ds="http://schemas.openxmlformats.org/officeDocument/2006/customXml" ds:itemID="{2a590760-d918-452c-b309-fa44386ca60d}">
  <ds:schemaRefs/>
</ds:datastoreItem>
</file>

<file path=customXml/itemProps55.xml><?xml version="1.0" encoding="utf-8"?>
<ds:datastoreItem xmlns:ds="http://schemas.openxmlformats.org/officeDocument/2006/customXml" ds:itemID="{d37d98a7-f625-41de-a807-16ffea8837e9}">
  <ds:schemaRefs/>
</ds:datastoreItem>
</file>

<file path=customXml/itemProps56.xml><?xml version="1.0" encoding="utf-8"?>
<ds:datastoreItem xmlns:ds="http://schemas.openxmlformats.org/officeDocument/2006/customXml" ds:itemID="{7d4eff1b-f763-40aa-9fda-da1db91d4202}">
  <ds:schemaRefs/>
</ds:datastoreItem>
</file>

<file path=customXml/itemProps57.xml><?xml version="1.0" encoding="utf-8"?>
<ds:datastoreItem xmlns:ds="http://schemas.openxmlformats.org/officeDocument/2006/customXml" ds:itemID="{687b3783-7c2e-47f0-a8e2-c8b6c85560f6}">
  <ds:schemaRefs/>
</ds:datastoreItem>
</file>

<file path=customXml/itemProps58.xml><?xml version="1.0" encoding="utf-8"?>
<ds:datastoreItem xmlns:ds="http://schemas.openxmlformats.org/officeDocument/2006/customXml" ds:itemID="{e638cd04-baf1-4580-9301-755d0aaa3d01}">
  <ds:schemaRefs/>
</ds:datastoreItem>
</file>

<file path=customXml/itemProps59.xml><?xml version="1.0" encoding="utf-8"?>
<ds:datastoreItem xmlns:ds="http://schemas.openxmlformats.org/officeDocument/2006/customXml" ds:itemID="{954d3560-e23e-47b0-9f74-a78134656de4}">
  <ds:schemaRefs/>
</ds:datastoreItem>
</file>

<file path=customXml/itemProps6.xml><?xml version="1.0" encoding="utf-8"?>
<ds:datastoreItem xmlns:ds="http://schemas.openxmlformats.org/officeDocument/2006/customXml" ds:itemID="{024cc4fb-dc6b-4ebb-8615-1826a9fd4aef}">
  <ds:schemaRefs/>
</ds:datastoreItem>
</file>

<file path=customXml/itemProps60.xml><?xml version="1.0" encoding="utf-8"?>
<ds:datastoreItem xmlns:ds="http://schemas.openxmlformats.org/officeDocument/2006/customXml" ds:itemID="{486a58ac-ed31-4471-8c04-79a968c3ba48}">
  <ds:schemaRefs/>
</ds:datastoreItem>
</file>

<file path=customXml/itemProps61.xml><?xml version="1.0" encoding="utf-8"?>
<ds:datastoreItem xmlns:ds="http://schemas.openxmlformats.org/officeDocument/2006/customXml" ds:itemID="{a99cc326-1e30-401d-92d1-f9bf89577379}">
  <ds:schemaRefs/>
</ds:datastoreItem>
</file>

<file path=customXml/itemProps62.xml><?xml version="1.0" encoding="utf-8"?>
<ds:datastoreItem xmlns:ds="http://schemas.openxmlformats.org/officeDocument/2006/customXml" ds:itemID="{8277c9dc-8cd9-4e07-973d-bc207d1589d8}">
  <ds:schemaRefs/>
</ds:datastoreItem>
</file>

<file path=customXml/itemProps63.xml><?xml version="1.0" encoding="utf-8"?>
<ds:datastoreItem xmlns:ds="http://schemas.openxmlformats.org/officeDocument/2006/customXml" ds:itemID="{d3dae020-b265-4c9c-a11c-410e15df5e90}">
  <ds:schemaRefs/>
</ds:datastoreItem>
</file>

<file path=customXml/itemProps64.xml><?xml version="1.0" encoding="utf-8"?>
<ds:datastoreItem xmlns:ds="http://schemas.openxmlformats.org/officeDocument/2006/customXml" ds:itemID="{ce0714f3-b3a2-48f2-9a9a-fac03705c177}">
  <ds:schemaRefs/>
</ds:datastoreItem>
</file>

<file path=customXml/itemProps65.xml><?xml version="1.0" encoding="utf-8"?>
<ds:datastoreItem xmlns:ds="http://schemas.openxmlformats.org/officeDocument/2006/customXml" ds:itemID="{50da36ce-389e-496f-a1ea-0775b4326e63}">
  <ds:schemaRefs/>
</ds:datastoreItem>
</file>

<file path=customXml/itemProps66.xml><?xml version="1.0" encoding="utf-8"?>
<ds:datastoreItem xmlns:ds="http://schemas.openxmlformats.org/officeDocument/2006/customXml" ds:itemID="{853c709e-3d74-42df-b863-da477c490ed0}">
  <ds:schemaRefs/>
</ds:datastoreItem>
</file>

<file path=customXml/itemProps67.xml><?xml version="1.0" encoding="utf-8"?>
<ds:datastoreItem xmlns:ds="http://schemas.openxmlformats.org/officeDocument/2006/customXml" ds:itemID="{68a6736c-0f8d-4e72-b606-0072ba0caac4}">
  <ds:schemaRefs/>
</ds:datastoreItem>
</file>

<file path=customXml/itemProps68.xml><?xml version="1.0" encoding="utf-8"?>
<ds:datastoreItem xmlns:ds="http://schemas.openxmlformats.org/officeDocument/2006/customXml" ds:itemID="{be0f042a-b7d5-45ee-bacc-8aaef1c2b4f3}">
  <ds:schemaRefs/>
</ds:datastoreItem>
</file>

<file path=customXml/itemProps69.xml><?xml version="1.0" encoding="utf-8"?>
<ds:datastoreItem xmlns:ds="http://schemas.openxmlformats.org/officeDocument/2006/customXml" ds:itemID="{fcb99e1e-ca76-4e93-af72-0805b3c2e018}">
  <ds:schemaRefs/>
</ds:datastoreItem>
</file>

<file path=customXml/itemProps7.xml><?xml version="1.0" encoding="utf-8"?>
<ds:datastoreItem xmlns:ds="http://schemas.openxmlformats.org/officeDocument/2006/customXml" ds:itemID="{056d7913-d7a8-4987-a5d1-da781d8da86e}">
  <ds:schemaRefs/>
</ds:datastoreItem>
</file>

<file path=customXml/itemProps70.xml><?xml version="1.0" encoding="utf-8"?>
<ds:datastoreItem xmlns:ds="http://schemas.openxmlformats.org/officeDocument/2006/customXml" ds:itemID="{0df8d61f-5732-4063-88eb-37b11d2959e0}">
  <ds:schemaRefs/>
</ds:datastoreItem>
</file>

<file path=customXml/itemProps8.xml><?xml version="1.0" encoding="utf-8"?>
<ds:datastoreItem xmlns:ds="http://schemas.openxmlformats.org/officeDocument/2006/customXml" ds:itemID="{12603d73-7679-4333-ab99-6c1a5c079925}">
  <ds:schemaRefs/>
</ds:datastoreItem>
</file>

<file path=customXml/itemProps9.xml><?xml version="1.0" encoding="utf-8"?>
<ds:datastoreItem xmlns:ds="http://schemas.openxmlformats.org/officeDocument/2006/customXml" ds:itemID="{d62395ee-1d59-414c-9cef-64d8c1e5d1bd}">
  <ds:schemaRefs/>
</ds:datastoreItem>
</file>

<file path=docProps/app.xml><?xml version="1.0" encoding="utf-8"?>
<Properties xmlns="http://schemas.openxmlformats.org/officeDocument/2006/extended-properties" xmlns:vt="http://schemas.openxmlformats.org/officeDocument/2006/docPropsVTypes">
  <Pages>123</Pages>
  <Words>23093</Words>
  <Characters>28009</Characters>
  <TotalTime>5</TotalTime>
  <ScaleCrop>false</ScaleCrop>
  <LinksUpToDate>false</LinksUpToDate>
  <CharactersWithSpaces>28292</CharactersWithSpaces>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2022-04-24T10:29:00Z</dcterms:created>
  <dc:creator>123</dc:creator>
  <cp:lastModifiedBy>刘倩倩</cp:lastModifiedBy>
  <dcterms:modified xsi:type="dcterms:W3CDTF">2024-01-24T02:42:58Z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C5149001D1D141639CB6D0FCA4AEC62B_13</vt:lpwstr>
  </property>
</Properties>
</file>