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rPr>
        <w:t>涞源县杨家庄镇人民政府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bookmarkEnd w:id="0"/>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严格规范涉企行政执法检查行为，切实减轻企业负担，维护企业合法权益，激发市场主体活力，推动镇域经济高质量发展，依据《河北省涉企行政检查事项清单》以及《涞源县杨家庄镇行政处罚事项清单》，结合杨家庄镇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杨家庄镇辖区内企业在城市管理、生态环境与农业农村、民族事务，文化旅游（涉企部分）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涞源县杨家庄镇人民政府综合行政执法队作为检查主体，负责具体实施涉企行政执法检查工作。</w:t>
      </w:r>
    </w:p>
    <w:p w14:paraId="024FEB62">
      <w:pPr>
        <w:keepNext w:val="0"/>
        <w:keepLines w:val="0"/>
        <w:pageBreakBefore w:val="0"/>
        <w:widowControl w:val="0"/>
        <w:kinsoku/>
        <w:wordWrap/>
        <w:overflowPunct/>
        <w:topLinePunct w:val="0"/>
        <w:autoSpaceDE/>
        <w:autoSpaceDN/>
        <w:bidi w:val="0"/>
        <w:adjustRightInd/>
        <w:snapToGrid/>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杨家庄镇辖区内从事车辆清洗、维修经营的企业，涉及市容环境相关经营活动的企业；辖区内农业经营主体；辖区内生产、经营清真食品的企业；辖区内涉及文化旅游相关经营活动的企业。</w:t>
      </w:r>
    </w:p>
    <w:p w14:paraId="51A8213C">
      <w:pPr>
        <w:keepNext w:val="0"/>
        <w:keepLines w:val="0"/>
        <w:pageBreakBefore w:val="0"/>
        <w:widowControl w:val="0"/>
        <w:kinsoku/>
        <w:wordWrap/>
        <w:overflowPunct/>
        <w:topLinePunct w:val="0"/>
        <w:autoSpaceDE/>
        <w:autoSpaceDN/>
        <w:bidi w:val="0"/>
        <w:adjustRightInd/>
        <w:snapToGrid/>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rPr>
        <w:t>对辖区内从事车辆清洗、维修经营的企业的行政检查：依据《河北省城市市容和环境卫生条例》（2023年11月30日修正）第三十八条规定，检查车辆清洗、维修经营是否在室内规范作业，是否占用道路、绿地、公共场所；是否擅自堆放物料、遗留渣土枝叶等杂物；户外广告设置是否合规，有无安全隐患。</w:t>
      </w:r>
    </w:p>
    <w:p w14:paraId="182CEA35">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rPr>
        <w:t>对辖区内农业经营主体的行政检查：依据《河北省人民代表大会常务委员会关于促进农作物秸秆综合利用和禁止露天焚烧的决定》（2024年11月28日修正）第二十五条规定，检查农产品采收后秸秆、树叶、荒草等是否妥善综合利用，是否存在露天焚烧行为，农业经营活动中是否存在污染环境的违规。</w:t>
      </w:r>
    </w:p>
    <w:p w14:paraId="03B7326A">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rPr>
        <w:t>对辖区内生产、经营清真食品的企业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98A90024">
      <w:pPr>
        <w:keepNext w:val="0"/>
        <w:keepLines w:val="0"/>
        <w:pageBreakBefore w:val="0"/>
        <w:widowControl w:val="0"/>
        <w:wordWrap/>
        <w:overflowPunct/>
        <w:topLinePunct w:val="0"/>
        <w:autoSpaceDE/>
        <w:autoSpaceDN/>
        <w:bidi w:val="0"/>
        <w:adjustRightInd/>
        <w:snapToGrid/>
        <w:ind w:firstLine="600" w:firstLineChars="200"/>
        <w:rPr>
          <w:rFonts w:hint="eastAsia" w:ascii="仿宋" w:hAnsi="仿宋" w:eastAsia="仿宋" w:cs="仿宋"/>
          <w:sz w:val="30"/>
        </w:rPr>
      </w:pPr>
      <w:r>
        <w:rPr>
          <w:rFonts w:hint="eastAsia" w:ascii="仿宋" w:hAnsi="仿宋" w:eastAsia="仿宋" w:cs="仿宋"/>
          <w:sz w:val="30"/>
        </w:rPr>
        <w:t>辖区内涉及文化旅游相关经营活动的企业的行政检查:检查是否存在擅自安装使用卫星地面接收设施的行为；2. 涉及长城保护区域的企业是否存在取土、取砖（石）等违规行为</w:t>
      </w:r>
    </w:p>
    <w:p w14:paraId="02B7DD37">
      <w:pPr>
        <w:keepNext w:val="0"/>
        <w:keepLines w:val="0"/>
        <w:pageBreakBefore w:val="0"/>
        <w:widowControl w:val="0"/>
        <w:kinsoku/>
        <w:wordWrap/>
        <w:overflowPunct/>
        <w:topLinePunct w:val="0"/>
        <w:autoSpaceDE/>
        <w:autoSpaceDN/>
        <w:bidi w:val="0"/>
        <w:adjustRightInd/>
        <w:snapToGrid/>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rPr>
              <w:t>辖区内涉及文化旅游相关经营活动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rPr>
              <w:t>检查是否存在擅自安装使用卫星地面接收设施的行为；</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辖区内涉及文化旅游相关经营活动</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针对旅游旺季检查涉及长城保护区域的企业是否存在取土、取砖（石）等违规行为</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七、工作要求</w:t>
      </w:r>
    </w:p>
    <w:p w14:paraId="F02F575F">
      <w:pPr>
        <w:keepNext w:val="0"/>
        <w:keepLines w:val="0"/>
        <w:pageBreakBefore w:val="0"/>
        <w:widowControl w:val="0"/>
        <w:wordWrap/>
        <w:overflowPunct/>
        <w:topLinePunct w:val="0"/>
        <w:autoSpaceDE/>
        <w:autoSpaceDN/>
        <w:bidi w:val="0"/>
        <w:adjustRightInd/>
        <w:snapToGrid/>
        <w:ind w:firstLine="600" w:firstLineChars="200"/>
        <w:rPr>
          <w:rFonts w:hint="eastAsia" w:ascii="仿宋" w:hAnsi="仿宋" w:eastAsia="仿宋" w:cs="仿宋"/>
          <w:sz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rPr>
        <w:t>检查人员必须严格按照法律法规规定的程序和要求开展检查工作，亮证执法，文明执法，确保执法过程合法、公正、透明。在检查过程中，充分保障企业的陈述权、申辩权等合法权益。</w:t>
      </w:r>
    </w:p>
    <w:p w14:paraId="133C95E6">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rPr>
        <w:t>严守工作纪律：严格遵守“五个严禁”“八个不得”要求，不得干扰企业正常生产经营，严禁索要或收受企业宴请、礼品礼金等不正当利益，不得增加企业额外负担。</w:t>
      </w:r>
    </w:p>
    <w:p w14:paraId="21A99574">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r>
        <w:rPr>
          <w:rFonts w:hint="eastAsia" w:ascii="仿宋" w:hAnsi="仿宋" w:eastAsia="仿宋" w:cs="仿宋"/>
          <w:sz w:val="30"/>
          <w:szCs w:val="30"/>
        </w:rPr>
        <w:t>提升服务效能：检查过程中同步开展政策宣传，主动解答企业疑问，收集企业诉求，帮助企业防范违法风险、解决实际困难。</w:t>
      </w:r>
    </w:p>
    <w:p w14:paraId="17AB94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sz w:val="30"/>
          <w:szCs w:val="30"/>
        </w:rPr>
      </w:pPr>
      <w:r>
        <w:rPr>
          <w:rFonts w:hint="eastAsia" w:ascii="仿宋" w:hAnsi="仿宋" w:eastAsia="仿宋" w:cs="仿宋"/>
          <w:sz w:val="30"/>
        </w:rPr>
        <w:t xml:space="preserve">   定期总结分析：梳理检查流程、执法规范、问题整改等环节的短板与难点，研究制定针对性的改进措施。结合企业经营业态特点、行业风险变化及节假日旅游旺季、秸秆禁烧关键期等季节节点，及时调整检查重点、方式及频次，避免监管缺位或重复。</w:t>
      </w:r>
      <w:r>
        <w:rPr>
          <w:rFonts w:hint="eastAsia" w:ascii="仿宋" w:hAnsi="仿宋" w:eastAsia="仿宋" w:cs="仿宋"/>
          <w:sz w:val="30"/>
        </w:rPr>
        <w:br w:type="textWrapping"/>
      </w:r>
      <w:r>
        <w:rPr>
          <w:rFonts w:hint="eastAsia" w:ascii="仿宋" w:hAnsi="仿宋" w:eastAsia="仿宋" w:cs="仿宋"/>
          <w:sz w:val="30"/>
        </w:rPr>
        <w:t>​</w:t>
      </w:r>
      <w:r>
        <w:rPr>
          <w:rFonts w:hint="eastAsia" w:ascii="仿宋" w:hAnsi="仿宋" w:eastAsia="仿宋" w:cs="仿宋"/>
          <w:sz w:val="30"/>
        </w:rPr>
        <w:br w:type="textWrapping"/>
      </w:r>
      <w:r>
        <w:rPr>
          <w:rFonts w:hint="eastAsia" w:ascii="仿宋" w:hAnsi="仿宋" w:eastAsia="仿宋" w:cs="仿宋"/>
          <w:sz w:val="30"/>
        </w:rPr>
        <w:t>完善工作机制：针对总结发现的问题制定针对性改进措施，健全执法协同、信息共享机制，提升监管科学性与有效性。</w:t>
      </w:r>
      <w:r>
        <w:rPr>
          <w:rFonts w:hint="eastAsia" w:ascii="仿宋" w:hAnsi="仿宋" w:eastAsia="仿宋" w:cs="仿宋"/>
          <w:sz w:val="30"/>
          <w:szCs w:val="30"/>
        </w:rPr>
        <w:t xml:space="preserve"> </w:t>
      </w:r>
    </w:p>
    <w:p w14:paraId="6A867473">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2025年1月3日</w:t>
      </w:r>
    </w:p>
    <w:p w14:paraId="79B7778D">
      <w:pPr>
        <w:keepNext w:val="0"/>
        <w:keepLines w:val="0"/>
        <w:pageBreakBefore w:val="0"/>
        <w:widowControl w:val="0"/>
        <w:kinsoku/>
        <w:wordWrap/>
        <w:overflowPunct/>
        <w:topLinePunct w:val="0"/>
        <w:autoSpaceDE/>
        <w:autoSpaceDN/>
        <w:bidi w:val="0"/>
        <w:adjustRightInd/>
        <w:snapToGrid/>
        <w:ind w:firstLine="600" w:firstLineChars="200"/>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102D2075"/>
    <w:rsid w:val="12B91B6C"/>
    <w:rsid w:val="1CCE0104"/>
    <w:rsid w:val="1F9A4E7E"/>
    <w:rsid w:val="2DD52A6A"/>
    <w:rsid w:val="36CA2905"/>
    <w:rsid w:val="3EF3106E"/>
    <w:rsid w:val="459B7DB7"/>
    <w:rsid w:val="73BA21C4"/>
    <w:rsid w:val="7764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2185</Words>
  <Characters>2207</Characters>
  <Lines>0</Lines>
  <Paragraphs>0</Paragraphs>
  <TotalTime>128</TotalTime>
  <ScaleCrop>false</ScaleCrop>
  <LinksUpToDate>false</LinksUpToDate>
  <CharactersWithSpaces>2212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峰雨银面</cp:lastModifiedBy>
  <dcterms:modified xsi:type="dcterms:W3CDTF">2026-02-26T06:50:54Z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B71C8321AFC9431F872A8D3767C31142_13</vt:lpwstr>
  </property>
  <property fmtid="{D5CDD505-2E9C-101B-9397-08002B2CF9AE}" pid="4" name="KSOTemplateDocerSaveRecord">
    <vt:lpwstr>eyJoZGlkIjoiYTRiMjc5ZTdmNGExMjBjYTgzOWNhNWY4ZWY2MjliM2QiLCJ1c2VySWQiOiI1NDUyMjc5ODcifQ==</vt:lpwstr>
  </property>
</Properties>
</file>