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涞源县金家井乡人民政府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金家井乡行政处罚事项清单》，结合金家井乡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金家井乡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涞源县金家井乡人民政府综合行政执法队作为检查主体，负责具体实施涉企行政执法检查工作。执法队成员需具备相应执法资质，熟悉相关法律法规和业务知识，确保执法检查的专业性和规范性。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金家井乡辖区内从事车辆清洗、维修经营的企业；农业经营企业；生产、经营清真食品的企业。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w:t>
      </w:r>
      <w:bookmarkStart w:id="0" w:name="_GoBack"/>
      <w:bookmarkEnd w:id="0"/>
      <w:r>
        <w:rPr>
          <w:rFonts w:hint="eastAsia" w:ascii="仿宋" w:hAnsi="仿宋" w:eastAsia="仿宋" w:cs="仿宋"/>
          <w:sz w:val="30"/>
          <w:szCs w:val="30"/>
          <w:lang w:val="en-US" w:eastAsia="zh-CN"/>
        </w:rPr>
        <w:t>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1D17A14"/>
    <w:rsid w:val="12B91B6C"/>
    <w:rsid w:val="1CCE0104"/>
    <w:rsid w:val="1F9A4E7E"/>
    <w:rsid w:val="36CA2905"/>
    <w:rsid w:val="3EF3106E"/>
    <w:rsid w:val="684C53AD"/>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126</TotalTime>
  <ScaleCrop>false</ScaleCrop>
  <LinksUpToDate>false</LinksUpToDate>
  <CharactersWithSpaces>2026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竹仗徐行</cp:lastModifiedBy>
  <dcterms:modified xsi:type="dcterms:W3CDTF">2026-02-02T03:01:12Z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F0C7C07C952B48188E0F004227C50103_13</vt:lpwstr>
  </property>
  <property fmtid="{D5CDD505-2E9C-101B-9397-08002B2CF9AE}" pid="4" name="KSOTemplateDocerSaveRecord">
    <vt:lpwstr>eyJoZGlkIjoiN2RkZjJiOGQwZjE3MWQ0OWVkMzI5YmZkYmFjY2FlZGUiLCJ1c2VySWQiOiIzMDIzMTA4MTkifQ==</vt:lpwstr>
  </property>
</Properties>
</file>