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87CBDD">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1CC9E383">
                            <w:pPr>
                              <w:pStyle w:val="11"/>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25E28640">
                            <w:pPr>
                              <w:pStyle w:val="11"/>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AQAgAAAAJgEAAGRycy9lMm9Eb2MueG1s&#10;UEsFBgAAAAAGAAYAWQEAAI4FAAAAAA==&#10;">
                <v:fill on="f" focussize="0,0"/>
                <v:stroke on="f"/>
                <v:imagedata o:title=""/>
                <o:lock v:ext="edit" aspectratio="f"/>
                <v:textbox>
                  <w:txbxContent>
                    <w:p w14:paraId="1CC9E383">
                      <w:pPr>
                        <w:pStyle w:val="11"/>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25E28640">
                      <w:pPr>
                        <w:pStyle w:val="11"/>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v:textbox>
              </v:shape>
            </w:pict>
          </mc:Fallback>
        </mc:AlternateContent>
      </w:r>
    </w:p>
    <w:p w14:paraId="463B404E">
      <w:pPr>
        <w:spacing w:line="600" w:lineRule="auto"/>
        <w:jc w:val="both"/>
        <w:rPr>
          <w:rFonts w:hint="eastAsia" w:ascii="楷体_GB2312" w:hAnsi="楷体_GB2312" w:eastAsia="楷体_GB2312" w:cs="楷体_GB2312"/>
          <w:color w:val="000000"/>
          <w:sz w:val="40"/>
          <w:szCs w:val="40"/>
        </w:rPr>
      </w:pPr>
    </w:p>
    <w:p w14:paraId="1DF988B9">
      <w:pPr>
        <w:spacing w:line="600" w:lineRule="auto"/>
        <w:jc w:val="both"/>
        <w:rPr>
          <w:rFonts w:hint="eastAsia" w:ascii="楷体_GB2312" w:hAnsi="楷体_GB2312" w:eastAsia="楷体_GB2312" w:cs="楷体_GB2312"/>
          <w:color w:val="000000"/>
          <w:sz w:val="40"/>
          <w:szCs w:val="40"/>
        </w:rPr>
      </w:pPr>
    </w:p>
    <w:p w14:paraId="6AF41A91">
      <w:pPr>
        <w:spacing w:line="600" w:lineRule="auto"/>
        <w:jc w:val="both"/>
        <w:rPr>
          <w:rFonts w:hint="eastAsia" w:ascii="楷体_GB2312" w:hAnsi="楷体_GB2312" w:eastAsia="楷体_GB2312" w:cs="楷体_GB2312"/>
          <w:color w:val="000000"/>
          <w:sz w:val="40"/>
          <w:szCs w:val="40"/>
        </w:rPr>
      </w:pPr>
    </w:p>
    <w:p w14:paraId="41D2384A">
      <w:pPr>
        <w:spacing w:line="600" w:lineRule="auto"/>
        <w:jc w:val="both"/>
        <w:rPr>
          <w:rFonts w:hint="eastAsia" w:ascii="楷体_GB2312" w:hAnsi="楷体_GB2312" w:eastAsia="楷体_GB2312" w:cs="楷体_GB2312"/>
          <w:color w:val="000000"/>
          <w:sz w:val="40"/>
          <w:szCs w:val="40"/>
        </w:rPr>
      </w:pPr>
    </w:p>
    <w:p w14:paraId="2595C946">
      <w:pPr>
        <w:spacing w:line="600" w:lineRule="auto"/>
        <w:jc w:val="both"/>
        <w:rPr>
          <w:rFonts w:hint="eastAsia" w:ascii="楷体_GB2312" w:hAnsi="楷体_GB2312" w:eastAsia="楷体_GB2312" w:cs="楷体_GB2312"/>
          <w:color w:val="000000"/>
          <w:sz w:val="40"/>
          <w:szCs w:val="40"/>
        </w:rPr>
      </w:pPr>
    </w:p>
    <w:p w14:paraId="0AE2FD3D">
      <w:pPr>
        <w:spacing w:line="600" w:lineRule="auto"/>
        <w:jc w:val="both"/>
        <w:rPr>
          <w:rFonts w:hint="eastAsia" w:ascii="楷体_GB2312" w:hAnsi="楷体_GB2312" w:eastAsia="楷体_GB2312" w:cs="楷体_GB2312"/>
          <w:color w:val="000000"/>
          <w:sz w:val="40"/>
          <w:szCs w:val="40"/>
        </w:rPr>
      </w:pPr>
    </w:p>
    <w:p w14:paraId="061E2D0C">
      <w:pPr>
        <w:spacing w:line="600" w:lineRule="auto"/>
        <w:jc w:val="both"/>
        <w:rPr>
          <w:rFonts w:hint="eastAsia" w:ascii="楷体_GB2312" w:hAnsi="楷体_GB2312" w:eastAsia="楷体_GB2312" w:cs="楷体_GB2312"/>
          <w:color w:val="000000"/>
          <w:sz w:val="40"/>
          <w:szCs w:val="40"/>
        </w:rPr>
      </w:pPr>
    </w:p>
    <w:p w14:paraId="1EEC8084">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11B2C3FD">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311B9B54">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287DAAC1">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72A1FC16">
      <w:pPr>
        <w:jc w:val="both"/>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7533B336">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涞源县司法局</w:t>
      </w:r>
    </w:p>
    <w:p w14:paraId="419C6711">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预算代码：</w:t>
      </w:r>
      <w:r>
        <w:rPr>
          <w:rFonts w:hint="eastAsia" w:ascii="楷体_GB2312" w:hAnsi="楷体_GB2312" w:eastAsia="楷体_GB2312" w:cs="楷体_GB2312"/>
          <w:b/>
          <w:bCs/>
          <w:color w:val="0D0D0D" w:themeColor="text1" w:themeTint="F2"/>
          <w:kern w:val="2"/>
          <w:sz w:val="48"/>
          <w:szCs w:val="56"/>
          <w:lang w:val="en-US" w:eastAsia="zh-CN"/>
          <w14:textFill>
            <w14:solidFill>
              <w14:schemeClr w14:val="tx1">
                <w14:lumMod w14:val="95000"/>
                <w14:lumOff w14:val="5000"/>
              </w14:schemeClr>
            </w14:solidFill>
          </w14:textFill>
        </w:rPr>
        <w:t>315</w:t>
      </w:r>
    </w:p>
    <w:p w14:paraId="32B81FC9">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p>
    <w:p w14:paraId="02384735">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二〇二六年八月</w:t>
      </w:r>
    </w:p>
    <w:p w14:paraId="6E4EE8C6">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cols w:space="720" w:num="1"/>
          <w:docGrid w:type="lines" w:linePitch="312" w:charSpace="0"/>
        </w:sectPr>
      </w:pPr>
    </w:p>
    <w:p w14:paraId="3810A2CD">
      <w:pPr>
        <w:spacing w:line="600" w:lineRule="auto"/>
        <w:jc w:val="center"/>
        <w:rPr>
          <w:rFonts w:hint="eastAsia" w:ascii="楷体_GB2312" w:hAnsi="楷体_GB2312" w:eastAsia="楷体_GB2312" w:cs="楷体_GB2312"/>
          <w:color w:val="000000"/>
          <w:sz w:val="40"/>
          <w:szCs w:val="40"/>
        </w:rPr>
      </w:pPr>
    </w:p>
    <w:p w14:paraId="2509B2C8">
      <w:pPr>
        <w:rPr>
          <w:rFonts w:hint="eastAsia" w:ascii="黑体" w:hAnsi="黑体" w:eastAsia="黑体" w:cs="黑体"/>
          <w:b/>
          <w:bCs/>
          <w:sz w:val="32"/>
          <w:szCs w:val="36"/>
          <w:highlight w:val="yellow"/>
        </w:rPr>
      </w:pPr>
    </w:p>
    <w:p w14:paraId="06556E6A">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方正小标宋_GBK"/>
          <w:b w:val="0"/>
          <w:sz w:val="72"/>
          <w:szCs w:val="72"/>
        </w:rPr>
        <w:t>涞源县司法局</w:t>
      </w:r>
    </w:p>
    <w:p w14:paraId="03512C8E">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2025</w:t>
      </w:r>
      <w:r>
        <w:rPr>
          <w:rFonts w:ascii="Times New Roman" w:eastAsia="方正小标宋_GBK"/>
          <w:b w:val="0"/>
          <w:sz w:val="72"/>
          <w:szCs w:val="72"/>
        </w:rPr>
        <w:t>年度部门决算公开文本</w:t>
      </w:r>
    </w:p>
    <w:p w14:paraId="23AEA024">
      <w:pPr>
        <w:spacing w:line="360" w:lineRule="auto"/>
        <w:jc w:val="center"/>
        <w:rPr>
          <w:rFonts w:ascii="黑体" w:hAnsi="黑体" w:eastAsia="黑体" w:cs="黑体"/>
          <w:sz w:val="56"/>
          <w:szCs w:val="72"/>
        </w:rPr>
      </w:pPr>
    </w:p>
    <w:p w14:paraId="3956C54B">
      <w:pPr>
        <w:spacing w:line="480" w:lineRule="auto"/>
        <w:jc w:val="both"/>
        <w:rPr>
          <w:rFonts w:ascii="黑体" w:hAnsi="黑体" w:eastAsia="黑体" w:cs="黑体"/>
          <w:sz w:val="56"/>
          <w:szCs w:val="72"/>
        </w:rPr>
      </w:pPr>
    </w:p>
    <w:p w14:paraId="225C3312">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涞源县司法局</w:t>
      </w:r>
    </w:p>
    <w:p w14:paraId="354974E6">
      <w:pPr>
        <w:widowControl/>
        <w:spacing w:before="0" w:beforeLines="0" w:beforeAutospacing="0" w:after="0" w:afterLines="0" w:afterAutospacing="0" w:line="240" w:lineRule="auto"/>
        <w:jc w:val="center"/>
        <w:rPr>
          <w:rFonts w:ascii="Times New Roman" w:eastAsia="楷体_GB2312"/>
          <w:sz w:val="44"/>
          <w:szCs w:val="44"/>
        </w:rPr>
      </w:pPr>
      <w:r>
        <w:rPr>
          <w:rFonts w:ascii="Times New Roman" w:eastAsia="楷体_GB2312"/>
          <w:b w:val="0"/>
          <w:sz w:val="44"/>
          <w:szCs w:val="44"/>
        </w:rPr>
        <w:t>(加盖公章）</w:t>
      </w:r>
    </w:p>
    <w:p w14:paraId="1ED236F8">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二〇二六年八月</w:t>
      </w:r>
    </w:p>
    <w:p w14:paraId="60DB5EBA">
      <w:pPr>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br w:type="page"/>
      </w:r>
    </w:p>
    <w:p w14:paraId="6C78327F">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542DE3FD">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0463692A">
      <w:pPr>
        <w:widowControl/>
        <w:spacing w:after="160" w:line="580" w:lineRule="exact"/>
        <w:ind w:firstLine="640" w:firstLineChars="200"/>
        <w:rPr>
          <w:rFonts w:ascii="Times New Roman" w:hAnsi="Times New Roman" w:eastAsia="黑体" w:cs="Times New Roman"/>
          <w:sz w:val="32"/>
          <w:szCs w:val="32"/>
        </w:rPr>
      </w:pPr>
    </w:p>
    <w:p w14:paraId="6F2951AA">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第一部分部门概况</w:t>
      </w:r>
    </w:p>
    <w:p w14:paraId="67DFFE6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一、部门职责</w:t>
      </w:r>
    </w:p>
    <w:p w14:paraId="52023C6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3159324A">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2025年度部门决算报表</w:t>
      </w:r>
    </w:p>
    <w:p w14:paraId="17A6678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6D88C17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219FC6F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099B34E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219EB97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7D647CA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358476F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22DBDA8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43A5925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2966AF06">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2025年度部门决算情况说明</w:t>
      </w:r>
    </w:p>
    <w:p w14:paraId="11C3AA1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0C5560C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6CD3FF3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02F842B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243FFCD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4778344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3AF1FE1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649B44A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32B3704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九、关于2025年度绩效评价情况的说明</w:t>
      </w:r>
    </w:p>
    <w:p w14:paraId="1D26552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042C038B">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第四部分 名词解释</w:t>
      </w:r>
    </w:p>
    <w:p w14:paraId="7D901DE1">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5B2D3D45">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E34956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783864AE">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14FE031C">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D3AE84F">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29FB091A">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第一部分部门概况</w:t>
      </w:r>
    </w:p>
    <w:p w14:paraId="2BBB99BC">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F124E5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17BCA3C0">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8598B1C">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69F2AE75">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F809153">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48D52C9A">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CD17C2A">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2D32F364">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outlineLvl w:val="1"/>
        <w:rPr>
          <w:rFonts w:hint="eastAsia" w:ascii="黑体" w:hAnsi="宋体" w:eastAsia="黑体" w:cs="黑体"/>
          <w:i w:val="0"/>
          <w:iCs w:val="0"/>
          <w:caps w:val="0"/>
          <w:color w:val="000000"/>
          <w:spacing w:val="0"/>
          <w:sz w:val="32"/>
          <w:szCs w:val="32"/>
          <w:highlight w:val="none"/>
          <w:shd w:val="clear" w:fill="FFFFFF"/>
          <w:lang w:val="en-US" w:eastAsia="zh-CN"/>
        </w:rPr>
      </w:pPr>
    </w:p>
    <w:p w14:paraId="5952F45E">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outlineLvl w:val="1"/>
        <w:rPr>
          <w:rFonts w:hint="eastAsia" w:ascii="黑体" w:hAnsi="宋体" w:eastAsia="黑体" w:cs="黑体"/>
          <w:i w:val="0"/>
          <w:iCs w:val="0"/>
          <w:caps w:val="0"/>
          <w:color w:val="000000"/>
          <w:spacing w:val="0"/>
          <w:sz w:val="32"/>
          <w:szCs w:val="32"/>
          <w:highlight w:val="none"/>
          <w:shd w:val="clear" w:fill="FFFFFF"/>
          <w:lang w:val="en-US" w:eastAsia="zh-CN"/>
        </w:rPr>
      </w:pPr>
    </w:p>
    <w:p w14:paraId="6EF897D0">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一、部门职责</w:t>
      </w:r>
    </w:p>
    <w:p w14:paraId="53F1CE89">
      <w:pPr>
        <w:pStyle w:val="7"/>
        <w:keepNext w:val="0"/>
        <w:keepLines w:val="0"/>
        <w:pageBreakBefore w:val="0"/>
        <w:widowControl w:val="0"/>
        <w:kinsoku/>
        <w:wordWrap/>
        <w:overflowPunct/>
        <w:topLinePunct w:val="0"/>
        <w:autoSpaceDE/>
        <w:autoSpaceDN/>
        <w:bidi w:val="0"/>
        <w:adjustRightInd/>
        <w:snapToGrid/>
        <w:spacing w:line="580" w:lineRule="exact"/>
        <w:ind w:right="268" w:firstLine="632" w:firstLineChars="200"/>
        <w:jc w:val="both"/>
        <w:textAlignment w:val="auto"/>
        <w:outlineLvl w:val="9"/>
      </w:pPr>
      <w:r>
        <w:rPr>
          <w:spacing w:val="-2"/>
        </w:rPr>
        <w:t>（一</w:t>
      </w:r>
      <w:r>
        <w:rPr>
          <w:rFonts w:hint="eastAsia"/>
          <w:spacing w:val="-2"/>
          <w:lang w:eastAsia="zh-CN"/>
        </w:rPr>
        <w:t>）</w:t>
      </w:r>
      <w:r>
        <w:rPr>
          <w:rFonts w:hint="eastAsia"/>
          <w:spacing w:val="-2"/>
          <w:lang w:val="en-US" w:eastAsia="zh-CN"/>
        </w:rPr>
        <w:t>贯</w:t>
      </w:r>
      <w:r>
        <w:rPr>
          <w:spacing w:val="-20"/>
        </w:rPr>
        <w:t>彻落实国家、省</w:t>
      </w:r>
      <w:r>
        <w:rPr>
          <w:spacing w:val="-2"/>
        </w:rPr>
        <w:t>和市有关司法行政工作的方针政策，按照县</w:t>
      </w:r>
      <w:r>
        <w:rPr>
          <w:spacing w:val="-30"/>
        </w:rPr>
        <w:t>委、</w:t>
      </w:r>
      <w:r>
        <w:rPr>
          <w:spacing w:val="-2"/>
        </w:rPr>
        <w:t>县政</w:t>
      </w:r>
      <w:r>
        <w:rPr>
          <w:spacing w:val="-16"/>
        </w:rPr>
        <w:t>府指示，</w:t>
      </w:r>
      <w:r>
        <w:rPr>
          <w:spacing w:val="-2"/>
        </w:rPr>
        <w:t>制定全县司法行政工作中长期规划和年度工作要点，并督促检查落实情况。</w:t>
      </w:r>
    </w:p>
    <w:p w14:paraId="31AD5FE5">
      <w:pPr>
        <w:pStyle w:val="7"/>
        <w:pageBreakBefore w:val="0"/>
        <w:widowControl w:val="0"/>
        <w:kinsoku/>
        <w:wordWrap/>
        <w:overflowPunct/>
        <w:topLinePunct w:val="0"/>
        <w:autoSpaceDE/>
        <w:autoSpaceDN/>
        <w:bidi w:val="0"/>
        <w:adjustRightInd/>
        <w:snapToGrid/>
        <w:spacing w:line="560" w:lineRule="exact"/>
        <w:ind w:right="270" w:firstLine="632" w:firstLineChars="200"/>
        <w:jc w:val="both"/>
        <w:textAlignment w:val="auto"/>
      </w:pPr>
      <w:r>
        <w:rPr>
          <w:spacing w:val="-2"/>
        </w:rPr>
        <w:t>（二</w:t>
      </w:r>
      <w:r>
        <w:rPr>
          <w:spacing w:val="-58"/>
        </w:rPr>
        <w:t>）</w:t>
      </w:r>
      <w:r>
        <w:rPr>
          <w:spacing w:val="-2"/>
        </w:rPr>
        <w:t>承担全面依法治县重大问题的政策研</w:t>
      </w:r>
      <w:r>
        <w:rPr>
          <w:spacing w:val="-17"/>
        </w:rPr>
        <w:t>究。组织</w:t>
      </w:r>
      <w:r>
        <w:rPr>
          <w:spacing w:val="-2"/>
        </w:rPr>
        <w:t>协调有关方面提出全面依法治县中长期规划建议</w:t>
      </w:r>
      <w:r>
        <w:rPr>
          <w:spacing w:val="-113"/>
        </w:rPr>
        <w:t>，</w:t>
      </w:r>
      <w:r>
        <w:rPr>
          <w:spacing w:val="-2"/>
        </w:rPr>
        <w:t>负责有关重大决策部署督察工作。</w:t>
      </w:r>
    </w:p>
    <w:p w14:paraId="41A75B48">
      <w:pPr>
        <w:pStyle w:val="7"/>
        <w:pageBreakBefore w:val="0"/>
        <w:widowControl w:val="0"/>
        <w:kinsoku/>
        <w:wordWrap/>
        <w:overflowPunct/>
        <w:topLinePunct w:val="0"/>
        <w:autoSpaceDE/>
        <w:autoSpaceDN/>
        <w:bidi w:val="0"/>
        <w:adjustRightInd/>
        <w:snapToGrid/>
        <w:spacing w:line="560" w:lineRule="exact"/>
        <w:ind w:right="109" w:firstLine="632" w:firstLineChars="200"/>
        <w:textAlignment w:val="auto"/>
      </w:pPr>
      <w:r>
        <w:rPr>
          <w:w w:val="99"/>
        </w:rPr>
        <w:t>（</w:t>
      </w:r>
      <w:r>
        <w:rPr>
          <w:spacing w:val="2"/>
          <w:w w:val="99"/>
        </w:rPr>
        <w:t>三</w:t>
      </w:r>
      <w:r>
        <w:rPr>
          <w:w w:val="99"/>
        </w:rPr>
        <w:t>）负责县政府各部门政府规范性文件的备案审查工作，</w:t>
      </w:r>
      <w:r>
        <w:rPr>
          <w:spacing w:val="-10"/>
          <w:w w:val="99"/>
        </w:rPr>
        <w:t>负责对县政府政策措施、规范性文件和合同协议的合法性审核工</w:t>
      </w:r>
      <w:r>
        <w:rPr>
          <w:spacing w:val="-1"/>
          <w:w w:val="99"/>
        </w:rPr>
        <w:t>作。承办县政府交办的涉法事务。</w:t>
      </w:r>
    </w:p>
    <w:p w14:paraId="7035BED5">
      <w:pPr>
        <w:pStyle w:val="7"/>
        <w:pageBreakBefore w:val="0"/>
        <w:widowControl w:val="0"/>
        <w:kinsoku/>
        <w:wordWrap/>
        <w:overflowPunct/>
        <w:topLinePunct w:val="0"/>
        <w:autoSpaceDE/>
        <w:autoSpaceDN/>
        <w:bidi w:val="0"/>
        <w:adjustRightInd/>
        <w:snapToGrid/>
        <w:spacing w:line="560" w:lineRule="exact"/>
        <w:ind w:right="109" w:firstLine="632" w:firstLineChars="200"/>
        <w:jc w:val="both"/>
        <w:textAlignment w:val="auto"/>
      </w:pPr>
      <w:r>
        <w:rPr>
          <w:spacing w:val="-2"/>
        </w:rPr>
        <w:t>（四）承担统筹推进涞源县法治政府建设的责任。指导、监督县政府各部门、各乡（镇）政府依法行政工作；负责综合协调行政执</w:t>
      </w:r>
      <w:r>
        <w:rPr>
          <w:spacing w:val="-30"/>
        </w:rPr>
        <w:t>法，</w:t>
      </w:r>
      <w:r>
        <w:rPr>
          <w:spacing w:val="-2"/>
        </w:rPr>
        <w:t>承担推进行政执法体制改革有关工</w:t>
      </w:r>
      <w:r>
        <w:rPr>
          <w:spacing w:val="-29"/>
        </w:rPr>
        <w:t>作，</w:t>
      </w:r>
      <w:r>
        <w:rPr>
          <w:spacing w:val="-2"/>
        </w:rPr>
        <w:t>推进严格规范公正文明执法；依法承办行政复议案件；受县政府委托，代理行</w:t>
      </w:r>
      <w:r>
        <w:rPr>
          <w:spacing w:val="-2"/>
          <w:w w:val="95"/>
        </w:rPr>
        <w:t>政诉讼案件的应诉；指导、监督全县行政复议和行政应诉工作。</w:t>
      </w:r>
    </w:p>
    <w:p w14:paraId="0C05340D">
      <w:pPr>
        <w:pStyle w:val="7"/>
        <w:pageBreakBefore w:val="0"/>
        <w:widowControl w:val="0"/>
        <w:kinsoku/>
        <w:wordWrap/>
        <w:overflowPunct/>
        <w:topLinePunct w:val="0"/>
        <w:autoSpaceDE/>
        <w:autoSpaceDN/>
        <w:bidi w:val="0"/>
        <w:adjustRightInd/>
        <w:snapToGrid/>
        <w:spacing w:line="560" w:lineRule="exact"/>
        <w:ind w:right="270" w:firstLine="632" w:firstLineChars="200"/>
        <w:jc w:val="both"/>
        <w:textAlignment w:val="auto"/>
      </w:pPr>
      <w:r>
        <w:rPr>
          <w:spacing w:val="-2"/>
        </w:rPr>
        <w:t>（五</w:t>
      </w:r>
      <w:r>
        <w:rPr>
          <w:spacing w:val="-58"/>
        </w:rPr>
        <w:t>）</w:t>
      </w:r>
      <w:r>
        <w:rPr>
          <w:spacing w:val="-2"/>
        </w:rPr>
        <w:t>承担统筹规划全县法治社会建设的责</w:t>
      </w:r>
      <w:r>
        <w:rPr>
          <w:spacing w:val="-17"/>
        </w:rPr>
        <w:t>任。负责</w:t>
      </w:r>
      <w:r>
        <w:rPr>
          <w:spacing w:val="-2"/>
        </w:rPr>
        <w:t>拟订全县法治宣传教育</w:t>
      </w:r>
      <w:r>
        <w:rPr>
          <w:spacing w:val="-17"/>
        </w:rPr>
        <w:t>规划，组</w:t>
      </w:r>
      <w:r>
        <w:rPr>
          <w:spacing w:val="-2"/>
        </w:rPr>
        <w:t>织实施普法宣传工作</w:t>
      </w:r>
      <w:r>
        <w:rPr>
          <w:spacing w:val="-30"/>
        </w:rPr>
        <w:t>；推</w:t>
      </w:r>
      <w:r>
        <w:rPr>
          <w:spacing w:val="-2"/>
        </w:rPr>
        <w:t>动全县人民参与和促进法治建</w:t>
      </w:r>
      <w:r>
        <w:rPr>
          <w:spacing w:val="-17"/>
        </w:rPr>
        <w:t>设；指导</w:t>
      </w:r>
      <w:r>
        <w:rPr>
          <w:spacing w:val="-2"/>
        </w:rPr>
        <w:t>全县依法治理和法治创建工作</w:t>
      </w:r>
      <w:r>
        <w:rPr>
          <w:spacing w:val="-56"/>
        </w:rPr>
        <w:t>；</w:t>
      </w:r>
      <w:r>
        <w:rPr>
          <w:spacing w:val="-2"/>
        </w:rPr>
        <w:t>指导全县调解</w:t>
      </w:r>
      <w:r>
        <w:rPr>
          <w:spacing w:val="-14"/>
        </w:rPr>
        <w:t>工作，负责</w:t>
      </w:r>
      <w:r>
        <w:rPr>
          <w:spacing w:val="-2"/>
        </w:rPr>
        <w:t>和指导全县人民陪审</w:t>
      </w:r>
      <w:r>
        <w:rPr>
          <w:spacing w:val="-30"/>
        </w:rPr>
        <w:t>员、</w:t>
      </w:r>
      <w:r>
        <w:rPr>
          <w:spacing w:val="-2"/>
        </w:rPr>
        <w:t>人民监督员选任管理工作；负责指导全县司法所建设。</w:t>
      </w:r>
    </w:p>
    <w:p w14:paraId="1DA10939">
      <w:pPr>
        <w:pStyle w:val="7"/>
        <w:pageBreakBefore w:val="0"/>
        <w:widowControl w:val="0"/>
        <w:kinsoku/>
        <w:wordWrap/>
        <w:overflowPunct/>
        <w:topLinePunct w:val="0"/>
        <w:autoSpaceDE/>
        <w:autoSpaceDN/>
        <w:bidi w:val="0"/>
        <w:adjustRightInd/>
        <w:snapToGrid/>
        <w:spacing w:line="560" w:lineRule="exact"/>
        <w:ind w:firstLine="608" w:firstLineChars="200"/>
        <w:textAlignment w:val="auto"/>
      </w:pPr>
      <w:r>
        <w:rPr>
          <w:w w:val="95"/>
        </w:rPr>
        <w:t>（六）指导、管理全县社区矫正工作；指导、管理全县刑</w:t>
      </w:r>
      <w:r>
        <w:rPr>
          <w:spacing w:val="-10"/>
          <w:w w:val="95"/>
        </w:rPr>
        <w:t>满</w:t>
      </w:r>
    </w:p>
    <w:p w14:paraId="5518B6EC">
      <w:pPr>
        <w:pageBreakBefore w:val="0"/>
        <w:widowControl w:val="0"/>
        <w:kinsoku/>
        <w:wordWrap/>
        <w:overflowPunct/>
        <w:topLinePunct w:val="0"/>
        <w:autoSpaceDE/>
        <w:autoSpaceDN/>
        <w:bidi w:val="0"/>
        <w:adjustRightInd/>
        <w:snapToGrid/>
        <w:spacing w:line="560" w:lineRule="exact"/>
        <w:textAlignment w:val="auto"/>
        <w:sectPr>
          <w:pgSz w:w="11910" w:h="16840"/>
          <w:pgMar w:top="1920" w:right="1260" w:bottom="280" w:left="1220" w:header="720" w:footer="720" w:gutter="0"/>
          <w:cols w:space="720" w:num="1"/>
        </w:sectPr>
      </w:pPr>
    </w:p>
    <w:p w14:paraId="1053F6B3">
      <w:pPr>
        <w:pStyle w:val="7"/>
        <w:pageBreakBefore w:val="0"/>
        <w:widowControl w:val="0"/>
        <w:kinsoku/>
        <w:wordWrap/>
        <w:overflowPunct/>
        <w:topLinePunct w:val="0"/>
        <w:autoSpaceDE/>
        <w:autoSpaceDN/>
        <w:bidi w:val="0"/>
        <w:adjustRightInd/>
        <w:snapToGrid/>
        <w:spacing w:line="560" w:lineRule="exact"/>
        <w:textAlignment w:val="auto"/>
        <w:rPr>
          <w:sz w:val="14"/>
        </w:rPr>
      </w:pPr>
    </w:p>
    <w:p w14:paraId="0CECA605">
      <w:pPr>
        <w:pStyle w:val="7"/>
        <w:pageBreakBefore w:val="0"/>
        <w:widowControl w:val="0"/>
        <w:kinsoku/>
        <w:wordWrap/>
        <w:overflowPunct/>
        <w:topLinePunct w:val="0"/>
        <w:autoSpaceDE/>
        <w:autoSpaceDN/>
        <w:bidi w:val="0"/>
        <w:adjustRightInd/>
        <w:snapToGrid/>
        <w:spacing w:line="560" w:lineRule="exact"/>
        <w:ind w:left="311"/>
        <w:textAlignment w:val="auto"/>
      </w:pPr>
      <w:r>
        <w:rPr>
          <w:w w:val="95"/>
        </w:rPr>
        <w:t>释放人员帮教安置工作</w:t>
      </w:r>
      <w:r>
        <w:rPr>
          <w:spacing w:val="-10"/>
          <w:w w:val="95"/>
        </w:rPr>
        <w:t>。</w:t>
      </w:r>
    </w:p>
    <w:p w14:paraId="763AACB2">
      <w:pPr>
        <w:pStyle w:val="7"/>
        <w:pageBreakBefore w:val="0"/>
        <w:widowControl w:val="0"/>
        <w:kinsoku/>
        <w:wordWrap/>
        <w:overflowPunct/>
        <w:topLinePunct w:val="0"/>
        <w:autoSpaceDE/>
        <w:autoSpaceDN/>
        <w:bidi w:val="0"/>
        <w:adjustRightInd/>
        <w:snapToGrid/>
        <w:spacing w:line="560" w:lineRule="exact"/>
        <w:ind w:right="270" w:firstLine="632" w:firstLineChars="200"/>
        <w:textAlignment w:val="auto"/>
      </w:pPr>
      <w:r>
        <w:rPr>
          <w:spacing w:val="-2"/>
        </w:rPr>
        <w:t>（七）负责制定全县公共法律服务体系建设规划并指导实</w:t>
      </w:r>
      <w:r>
        <w:rPr>
          <w:spacing w:val="-6"/>
        </w:rPr>
        <w:t>施，统筹和布局城乡法律服务资源。负责全县律师、公证、法律</w:t>
      </w:r>
      <w:r>
        <w:rPr>
          <w:spacing w:val="-2"/>
        </w:rPr>
        <w:t>援助、司法鉴定和基层法律服务管理工作。</w:t>
      </w:r>
    </w:p>
    <w:p w14:paraId="5E5ADB05">
      <w:pPr>
        <w:pStyle w:val="7"/>
        <w:pageBreakBefore w:val="0"/>
        <w:widowControl w:val="0"/>
        <w:kinsoku/>
        <w:wordWrap/>
        <w:overflowPunct/>
        <w:topLinePunct w:val="0"/>
        <w:autoSpaceDE/>
        <w:autoSpaceDN/>
        <w:bidi w:val="0"/>
        <w:adjustRightInd/>
        <w:snapToGrid/>
        <w:spacing w:line="560" w:lineRule="exact"/>
        <w:ind w:right="270" w:firstLine="616" w:firstLineChars="200"/>
        <w:textAlignment w:val="auto"/>
      </w:pPr>
      <w:r>
        <w:rPr>
          <w:spacing w:val="-6"/>
        </w:rPr>
        <w:t>（八）负责本系统物资装备管理工作；指导、监督本系统财</w:t>
      </w:r>
      <w:r>
        <w:rPr>
          <w:spacing w:val="-2"/>
        </w:rPr>
        <w:t>务、装备、设施、场所等保障工作。</w:t>
      </w:r>
    </w:p>
    <w:p w14:paraId="0BA9E6D0">
      <w:pPr>
        <w:pStyle w:val="7"/>
        <w:pageBreakBefore w:val="0"/>
        <w:widowControl w:val="0"/>
        <w:kinsoku/>
        <w:wordWrap/>
        <w:overflowPunct/>
        <w:topLinePunct w:val="0"/>
        <w:autoSpaceDE/>
        <w:autoSpaceDN/>
        <w:bidi w:val="0"/>
        <w:adjustRightInd/>
        <w:snapToGrid/>
        <w:spacing w:line="560" w:lineRule="exact"/>
        <w:ind w:right="109" w:firstLine="632" w:firstLineChars="200"/>
        <w:textAlignment w:val="auto"/>
      </w:pPr>
      <w:r>
        <w:rPr>
          <w:w w:val="99"/>
        </w:rPr>
        <w:t>（</w:t>
      </w:r>
      <w:r>
        <w:rPr>
          <w:spacing w:val="2"/>
          <w:w w:val="99"/>
        </w:rPr>
        <w:t>九</w:t>
      </w:r>
      <w:r>
        <w:rPr>
          <w:w w:val="99"/>
        </w:rPr>
        <w:t>）规划、协调、指导全县法治人才队伍建设相关工作。</w:t>
      </w:r>
      <w:r>
        <w:rPr>
          <w:spacing w:val="-12"/>
          <w:w w:val="99"/>
        </w:rPr>
        <w:t>指导、监督本系统队伍建设；管理局机关及直属单位的机构编制</w:t>
      </w:r>
      <w:r>
        <w:rPr>
          <w:spacing w:val="-1"/>
          <w:w w:val="99"/>
        </w:rPr>
        <w:t>和人事工作。</w:t>
      </w:r>
    </w:p>
    <w:p w14:paraId="23E78A30">
      <w:pPr>
        <w:pStyle w:val="7"/>
        <w:pageBreakBefore w:val="0"/>
        <w:widowControl w:val="0"/>
        <w:kinsoku/>
        <w:wordWrap/>
        <w:overflowPunct/>
        <w:topLinePunct w:val="0"/>
        <w:autoSpaceDE/>
        <w:autoSpaceDN/>
        <w:bidi w:val="0"/>
        <w:adjustRightInd/>
        <w:snapToGrid/>
        <w:spacing w:line="560" w:lineRule="exact"/>
        <w:ind w:right="109" w:firstLine="632" w:firstLineChars="200"/>
        <w:textAlignment w:val="auto"/>
        <w:rPr>
          <w:w w:val="99"/>
        </w:rPr>
      </w:pPr>
      <w:r>
        <w:rPr>
          <w:w w:val="99"/>
        </w:rPr>
        <w:t>（十）承办县委、县政府和上级司法行政机关交办的其它工作任务。</w:t>
      </w:r>
    </w:p>
    <w:p w14:paraId="1EE39AC9">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二、机构设置</w:t>
      </w:r>
    </w:p>
    <w:p w14:paraId="3D04AC4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从决算编报单位构成看，纳入2025年度本部门决算汇编范围的独立核算单位（以下简称“单位”）共</w:t>
      </w:r>
      <w:r>
        <w:rPr>
          <w:rFonts w:hint="eastAsia" w:ascii="Times New Roman" w:eastAsia="仿宋_GB2312"/>
          <w:b w:val="0"/>
          <w:sz w:val="32"/>
          <w:szCs w:val="32"/>
          <w:lang w:val="en-US" w:eastAsia="zh-CN"/>
        </w:rPr>
        <w:t>1</w:t>
      </w:r>
      <w:r>
        <w:rPr>
          <w:rFonts w:ascii="Times New Roman" w:eastAsia="仿宋_GB2312"/>
          <w:b w:val="0"/>
          <w:sz w:val="32"/>
          <w:szCs w:val="32"/>
        </w:rPr>
        <w:t>个，具体情况如下：</w:t>
      </w:r>
    </w:p>
    <w:tbl>
      <w:tblPr>
        <w:tblStyle w:val="12"/>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2EA3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1DE7739F">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72227383">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28DD6DE6">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7DF97AAD">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1600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6EB8109F">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485" w:type="dxa"/>
          </w:tcPr>
          <w:p w14:paraId="3E1DE48C">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涞源县司法局</w:t>
            </w:r>
          </w:p>
        </w:tc>
        <w:tc>
          <w:tcPr>
            <w:tcW w:w="2445" w:type="dxa"/>
          </w:tcPr>
          <w:p w14:paraId="2E443189">
            <w:pPr>
              <w:spacing w:line="560" w:lineRule="exact"/>
              <w:jc w:val="center"/>
              <w:rPr>
                <w:rFonts w:hint="default" w:ascii="仿宋_GB2312" w:hAnsi="Calibri" w:eastAsia="仿宋_GB2312" w:cs="ArialUnicodeMS"/>
                <w:kern w:val="0"/>
                <w:sz w:val="28"/>
                <w:szCs w:val="28"/>
                <w:lang w:val="en-US" w:eastAsia="zh-CN"/>
              </w:rPr>
            </w:pPr>
            <w:r>
              <w:rPr>
                <w:rFonts w:hint="eastAsia" w:ascii="仿宋_GB2312" w:hAnsi="Calibri" w:eastAsia="仿宋_GB2312" w:cs="ArialUnicodeMS"/>
                <w:kern w:val="0"/>
                <w:sz w:val="28"/>
                <w:szCs w:val="28"/>
                <w:lang w:val="en-US" w:eastAsia="zh-CN"/>
              </w:rPr>
              <w:t>行政单位</w:t>
            </w:r>
          </w:p>
        </w:tc>
        <w:tc>
          <w:tcPr>
            <w:tcW w:w="2665" w:type="dxa"/>
          </w:tcPr>
          <w:p w14:paraId="3FEF84E0">
            <w:pPr>
              <w:spacing w:line="560" w:lineRule="exact"/>
              <w:jc w:val="center"/>
              <w:rPr>
                <w:rFonts w:hint="eastAsia" w:ascii="仿宋_GB2312" w:hAnsi="Calibri" w:eastAsia="仿宋_GB2312" w:cs="ArialUnicodeMS"/>
                <w:kern w:val="0"/>
                <w:sz w:val="28"/>
                <w:szCs w:val="28"/>
                <w:lang w:val="en-US" w:eastAsia="zh-CN"/>
              </w:rPr>
            </w:pPr>
            <w:r>
              <w:rPr>
                <w:rFonts w:hint="eastAsia" w:ascii="仿宋_GB2312" w:hAnsi="Calibri" w:eastAsia="仿宋_GB2312" w:cs="ArialUnicodeMS"/>
                <w:kern w:val="0"/>
                <w:sz w:val="28"/>
                <w:szCs w:val="28"/>
                <w:lang w:val="en-US" w:eastAsia="zh-CN"/>
              </w:rPr>
              <w:t>财政拨款</w:t>
            </w:r>
          </w:p>
        </w:tc>
      </w:tr>
    </w:tbl>
    <w:p w14:paraId="7108D05C">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r>
        <w:rPr>
          <w:rFonts w:ascii="Times New Roman" w:eastAsia="仿宋_GB2312"/>
          <w:b w:val="0"/>
          <w:sz w:val="32"/>
          <w:szCs w:val="32"/>
        </w:rPr>
        <w:t>我部门无二级预算单位，因此，</w:t>
      </w:r>
      <w:r>
        <w:rPr>
          <w:rFonts w:hint="eastAsia" w:ascii="Times New Roman" w:eastAsia="仿宋_GB2312"/>
          <w:b w:val="0"/>
          <w:sz w:val="32"/>
          <w:szCs w:val="32"/>
          <w:lang w:val="en-US" w:eastAsia="zh-CN"/>
        </w:rPr>
        <w:t>涞源县司法局</w:t>
      </w:r>
      <w:r>
        <w:rPr>
          <w:rFonts w:ascii="Times New Roman" w:eastAsia="仿宋_GB2312"/>
          <w:b w:val="0"/>
          <w:sz w:val="32"/>
          <w:szCs w:val="32"/>
        </w:rPr>
        <w:t>2025年度部门决算即</w:t>
      </w:r>
      <w:r>
        <w:rPr>
          <w:rFonts w:hint="eastAsia" w:ascii="Times New Roman" w:eastAsia="仿宋_GB2312"/>
          <w:b w:val="0"/>
          <w:sz w:val="32"/>
          <w:szCs w:val="32"/>
          <w:lang w:val="en-US" w:eastAsia="zh-CN"/>
        </w:rPr>
        <w:t>涞源县司法局</w:t>
      </w:r>
      <w:r>
        <w:rPr>
          <w:rFonts w:ascii="Times New Roman" w:eastAsia="仿宋_GB2312"/>
          <w:b w:val="0"/>
          <w:sz w:val="32"/>
          <w:szCs w:val="32"/>
        </w:rPr>
        <w:t>本级2025年度决算。</w:t>
      </w:r>
    </w:p>
    <w:p w14:paraId="0186D00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8C32FA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036BF9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1B8024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7B6C3FD5">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第二部分</w:t>
      </w:r>
      <w:r>
        <w:rPr>
          <w:rFonts w:ascii="Times New Roman" w:eastAsia="仿宋_GB2312"/>
          <w:b w:val="0"/>
          <w:sz w:val="44"/>
          <w:szCs w:val="44"/>
        </w:rPr>
        <w:t>2025</w:t>
      </w:r>
      <w:r>
        <w:rPr>
          <w:rFonts w:ascii="Times New Roman" w:eastAsia="黑体"/>
          <w:b w:val="0"/>
          <w:sz w:val="44"/>
          <w:szCs w:val="44"/>
        </w:rPr>
        <w:t>年度部门决算表</w:t>
      </w:r>
    </w:p>
    <w:p w14:paraId="01D1C24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0C48EC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4754BF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5363874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B389FE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3EC7E16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2ECB4F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32A45C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DF9EA7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1E7B5CD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5334CA2">
      <w:pPr>
        <w:bidi w:val="0"/>
        <w:rPr>
          <w:rFonts w:hint="default"/>
          <w:lang w:val="en-US" w:eastAsia="zh-CN"/>
        </w:rPr>
      </w:pPr>
    </w:p>
    <w:p w14:paraId="500E5C00">
      <w:pPr>
        <w:bidi w:val="0"/>
        <w:rPr>
          <w:rFonts w:hint="default"/>
          <w:lang w:val="en-US" w:eastAsia="zh-CN"/>
        </w:rPr>
      </w:pPr>
    </w:p>
    <w:tbl>
      <w:tblPr>
        <w:tblStyle w:val="12"/>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6"/>
        <w:gridCol w:w="624"/>
        <w:gridCol w:w="611"/>
        <w:gridCol w:w="1154"/>
        <w:gridCol w:w="1791"/>
        <w:gridCol w:w="1300"/>
        <w:gridCol w:w="675"/>
        <w:gridCol w:w="2124"/>
        <w:gridCol w:w="34"/>
      </w:tblGrid>
      <w:tr w14:paraId="0DA60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59499F7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41CE8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35F9288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A3F3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000000" w:themeColor="text1" w:sz="8" w:space="0"/>
              <w:right w:val="nil"/>
            </w:tcBorders>
            <w:noWrap/>
            <w:vAlign w:val="bottom"/>
          </w:tcPr>
          <w:p w14:paraId="64773C9C">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部门（单位）：涞源县司法局</w:t>
            </w:r>
          </w:p>
        </w:tc>
        <w:tc>
          <w:tcPr>
            <w:tcW w:w="1262" w:type="pct"/>
            <w:gridSpan w:val="2"/>
            <w:tcBorders>
              <w:top w:val="nil"/>
              <w:left w:val="nil"/>
              <w:bottom w:val="single" w:color="000000" w:themeColor="text1" w:sz="8" w:space="0"/>
              <w:right w:val="nil"/>
            </w:tcBorders>
            <w:noWrap/>
            <w:vAlign w:val="bottom"/>
          </w:tcPr>
          <w:p w14:paraId="639086C5">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57" w:type="pct"/>
            <w:gridSpan w:val="3"/>
            <w:tcBorders>
              <w:top w:val="nil"/>
              <w:left w:val="nil"/>
              <w:bottom w:val="single" w:color="000000" w:themeColor="text1" w:sz="8" w:space="0"/>
              <w:right w:val="nil"/>
            </w:tcBorders>
            <w:noWrap/>
            <w:vAlign w:val="bottom"/>
          </w:tcPr>
          <w:p w14:paraId="4A0862C1">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6544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44" w:hRule="atLeast"/>
        </w:trPr>
        <w:tc>
          <w:tcPr>
            <w:tcW w:w="245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2C6E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2525"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9C14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62455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FAA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721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45B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DC9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B027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173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767E3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206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69B486">
            <w:pPr>
              <w:jc w:val="center"/>
              <w:rPr>
                <w:rFonts w:hint="eastAsia" w:ascii="宋体" w:hAnsi="宋体" w:eastAsia="宋体" w:cs="宋体"/>
                <w:i w:val="0"/>
                <w:iCs w:val="0"/>
                <w:color w:val="000000"/>
                <w:sz w:val="20"/>
                <w:szCs w:val="20"/>
                <w:highlight w:val="none"/>
                <w:u w:val="none"/>
              </w:rPr>
            </w:pP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440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2A3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0A704A">
            <w:pPr>
              <w:jc w:val="center"/>
              <w:rPr>
                <w:rFonts w:hint="eastAsia" w:ascii="宋体" w:hAnsi="宋体" w:eastAsia="宋体" w:cs="宋体"/>
                <w:i w:val="0"/>
                <w:iCs w:val="0"/>
                <w:color w:val="000000"/>
                <w:sz w:val="20"/>
                <w:szCs w:val="20"/>
                <w:highlight w:val="none"/>
                <w:u w:val="none"/>
              </w:rPr>
            </w:pP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B97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37A3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4F145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C74E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8B1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895.86</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42D2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74D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0F137F">
            <w:pPr>
              <w:jc w:val="right"/>
              <w:rPr>
                <w:rFonts w:hint="default" w:ascii="Times New Roman" w:hAnsi="Times New Roman" w:eastAsia="宋体" w:cs="Times New Roman"/>
                <w:i w:val="0"/>
                <w:iCs w:val="0"/>
                <w:color w:val="000000"/>
                <w:sz w:val="20"/>
                <w:szCs w:val="20"/>
                <w:highlight w:val="none"/>
                <w:u w:val="none"/>
              </w:rPr>
            </w:pPr>
          </w:p>
        </w:tc>
      </w:tr>
      <w:tr w14:paraId="0236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DAD1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1961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89BD8">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8769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F2A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065125">
            <w:pPr>
              <w:jc w:val="right"/>
              <w:rPr>
                <w:rFonts w:hint="default" w:ascii="Times New Roman" w:hAnsi="Times New Roman" w:eastAsia="宋体" w:cs="Times New Roman"/>
                <w:i w:val="0"/>
                <w:iCs w:val="0"/>
                <w:color w:val="000000"/>
                <w:sz w:val="20"/>
                <w:szCs w:val="20"/>
                <w:highlight w:val="none"/>
                <w:u w:val="none"/>
              </w:rPr>
            </w:pPr>
          </w:p>
        </w:tc>
      </w:tr>
      <w:tr w14:paraId="62FA7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AAB9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300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344E3D">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1BBD0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671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90A449">
            <w:pPr>
              <w:jc w:val="right"/>
              <w:rPr>
                <w:rFonts w:hint="default" w:ascii="Times New Roman" w:hAnsi="Times New Roman" w:eastAsia="宋体" w:cs="Times New Roman"/>
                <w:i w:val="0"/>
                <w:iCs w:val="0"/>
                <w:color w:val="000000"/>
                <w:sz w:val="20"/>
                <w:szCs w:val="20"/>
                <w:highlight w:val="none"/>
                <w:u w:val="none"/>
              </w:rPr>
            </w:pPr>
          </w:p>
        </w:tc>
      </w:tr>
      <w:tr w14:paraId="5825D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333C5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F842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1BB3D">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B84FE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2E3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63B51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773.97</w:t>
            </w:r>
          </w:p>
        </w:tc>
      </w:tr>
      <w:tr w14:paraId="3DD94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3068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2EF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EC95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C3AE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1CB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4961B8">
            <w:pPr>
              <w:jc w:val="right"/>
              <w:rPr>
                <w:rFonts w:hint="default" w:ascii="Times New Roman" w:hAnsi="Times New Roman" w:eastAsia="宋体" w:cs="Times New Roman"/>
                <w:i w:val="0"/>
                <w:iCs w:val="0"/>
                <w:color w:val="000000"/>
                <w:sz w:val="20"/>
                <w:szCs w:val="20"/>
                <w:highlight w:val="none"/>
                <w:u w:val="none"/>
              </w:rPr>
            </w:pPr>
          </w:p>
        </w:tc>
      </w:tr>
      <w:tr w14:paraId="16293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12DD7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1FA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69F5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FED7F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3EA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77F292">
            <w:pPr>
              <w:jc w:val="right"/>
              <w:rPr>
                <w:rFonts w:hint="default" w:ascii="Times New Roman" w:hAnsi="Times New Roman" w:eastAsia="宋体" w:cs="Times New Roman"/>
                <w:i w:val="0"/>
                <w:iCs w:val="0"/>
                <w:color w:val="000000"/>
                <w:sz w:val="20"/>
                <w:szCs w:val="20"/>
                <w:highlight w:val="none"/>
                <w:u w:val="none"/>
              </w:rPr>
            </w:pPr>
          </w:p>
        </w:tc>
      </w:tr>
      <w:tr w14:paraId="0B117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A3D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E180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910F9">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295DA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AA90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DCFBC">
            <w:pPr>
              <w:jc w:val="right"/>
              <w:rPr>
                <w:rFonts w:hint="default" w:ascii="Times New Roman" w:hAnsi="Times New Roman" w:eastAsia="宋体" w:cs="Times New Roman"/>
                <w:i w:val="0"/>
                <w:iCs w:val="0"/>
                <w:color w:val="000000"/>
                <w:sz w:val="20"/>
                <w:szCs w:val="20"/>
                <w:highlight w:val="none"/>
                <w:u w:val="none"/>
              </w:rPr>
            </w:pPr>
          </w:p>
        </w:tc>
      </w:tr>
      <w:tr w14:paraId="2304D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187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2621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F772F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0.01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522E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27AD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6D8D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95.50</w:t>
            </w:r>
          </w:p>
        </w:tc>
      </w:tr>
      <w:tr w14:paraId="55C22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94645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AD76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ADB0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02DE9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C11D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D94D9">
            <w:pPr>
              <w:jc w:val="right"/>
              <w:rPr>
                <w:rFonts w:hint="default" w:ascii="Times New Roman" w:hAnsi="Times New Roman" w:eastAsia="宋体" w:cs="Times New Roman"/>
                <w:i w:val="0"/>
                <w:iCs w:val="0"/>
                <w:color w:val="000000"/>
                <w:sz w:val="20"/>
                <w:szCs w:val="20"/>
                <w:highlight w:val="none"/>
                <w:u w:val="none"/>
              </w:rPr>
            </w:pPr>
          </w:p>
        </w:tc>
      </w:tr>
      <w:tr w14:paraId="7C9E9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A2BEB">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00B8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EA35F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2AE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25B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6ABF87">
            <w:pPr>
              <w:jc w:val="right"/>
              <w:rPr>
                <w:rFonts w:hint="default" w:ascii="Times New Roman" w:hAnsi="Times New Roman" w:eastAsia="宋体" w:cs="Times New Roman"/>
                <w:i w:val="0"/>
                <w:iCs w:val="0"/>
                <w:color w:val="000000"/>
                <w:sz w:val="20"/>
                <w:szCs w:val="20"/>
                <w:highlight w:val="none"/>
                <w:u w:val="none"/>
              </w:rPr>
            </w:pPr>
          </w:p>
        </w:tc>
      </w:tr>
      <w:tr w14:paraId="1809E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4B80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47E5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68F988">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812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961C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F8B23">
            <w:pPr>
              <w:jc w:val="right"/>
              <w:rPr>
                <w:rFonts w:hint="default" w:ascii="Times New Roman" w:hAnsi="Times New Roman" w:eastAsia="宋体" w:cs="Times New Roman"/>
                <w:i w:val="0"/>
                <w:iCs w:val="0"/>
                <w:color w:val="000000"/>
                <w:sz w:val="20"/>
                <w:szCs w:val="20"/>
                <w:highlight w:val="none"/>
                <w:u w:val="none"/>
              </w:rPr>
            </w:pPr>
          </w:p>
        </w:tc>
      </w:tr>
      <w:tr w14:paraId="60E5D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214027">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F638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374B1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A49C4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8D8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91707D">
            <w:pPr>
              <w:jc w:val="right"/>
              <w:rPr>
                <w:rFonts w:hint="default" w:ascii="Times New Roman" w:hAnsi="Times New Roman" w:eastAsia="宋体" w:cs="Times New Roman"/>
                <w:i w:val="0"/>
                <w:iCs w:val="0"/>
                <w:color w:val="000000"/>
                <w:sz w:val="20"/>
                <w:szCs w:val="20"/>
                <w:highlight w:val="none"/>
                <w:u w:val="none"/>
              </w:rPr>
            </w:pPr>
          </w:p>
        </w:tc>
      </w:tr>
      <w:tr w14:paraId="7EED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5A00C">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F39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251A8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EF04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8562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803808">
            <w:pPr>
              <w:jc w:val="right"/>
              <w:rPr>
                <w:rFonts w:hint="default" w:ascii="Times New Roman" w:hAnsi="Times New Roman" w:eastAsia="宋体" w:cs="Times New Roman"/>
                <w:i w:val="0"/>
                <w:iCs w:val="0"/>
                <w:color w:val="000000"/>
                <w:sz w:val="20"/>
                <w:szCs w:val="20"/>
                <w:highlight w:val="none"/>
                <w:u w:val="none"/>
              </w:rPr>
            </w:pPr>
          </w:p>
        </w:tc>
      </w:tr>
      <w:tr w14:paraId="2CB85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681"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FFC5BF">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E57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EADB7">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C6B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84B0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7B80D0">
            <w:pPr>
              <w:jc w:val="right"/>
              <w:rPr>
                <w:rFonts w:hint="default" w:ascii="Times New Roman" w:hAnsi="Times New Roman" w:eastAsia="宋体" w:cs="Times New Roman"/>
                <w:i w:val="0"/>
                <w:iCs w:val="0"/>
                <w:color w:val="000000"/>
                <w:sz w:val="20"/>
                <w:szCs w:val="20"/>
                <w:highlight w:val="none"/>
                <w:u w:val="none"/>
              </w:rPr>
            </w:pPr>
          </w:p>
        </w:tc>
      </w:tr>
      <w:tr w14:paraId="5524F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78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06ABF5">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32A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D5923F">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38C09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60F6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CE891">
            <w:pPr>
              <w:jc w:val="right"/>
              <w:rPr>
                <w:rFonts w:hint="default" w:ascii="Times New Roman" w:hAnsi="Times New Roman" w:eastAsia="宋体" w:cs="Times New Roman"/>
                <w:i w:val="0"/>
                <w:iCs w:val="0"/>
                <w:color w:val="000000"/>
                <w:sz w:val="20"/>
                <w:szCs w:val="20"/>
                <w:highlight w:val="none"/>
                <w:u w:val="none"/>
              </w:rPr>
            </w:pPr>
          </w:p>
        </w:tc>
      </w:tr>
      <w:tr w14:paraId="2CE7D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9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1A94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A43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16CC9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1D48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A607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0BB9A9">
            <w:pPr>
              <w:jc w:val="right"/>
              <w:rPr>
                <w:rFonts w:hint="default" w:ascii="Times New Roman" w:hAnsi="Times New Roman" w:eastAsia="宋体" w:cs="Times New Roman"/>
                <w:i w:val="0"/>
                <w:iCs w:val="0"/>
                <w:color w:val="000000"/>
                <w:sz w:val="20"/>
                <w:szCs w:val="20"/>
                <w:highlight w:val="none"/>
                <w:u w:val="none"/>
              </w:rPr>
            </w:pPr>
          </w:p>
        </w:tc>
      </w:tr>
      <w:tr w14:paraId="524B7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164B6">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D232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63C27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3B9E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108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970580">
            <w:pPr>
              <w:jc w:val="right"/>
              <w:rPr>
                <w:rFonts w:hint="default" w:ascii="Times New Roman" w:hAnsi="Times New Roman" w:eastAsia="宋体" w:cs="Times New Roman"/>
                <w:i w:val="0"/>
                <w:iCs w:val="0"/>
                <w:color w:val="000000"/>
                <w:sz w:val="20"/>
                <w:szCs w:val="20"/>
                <w:highlight w:val="none"/>
                <w:u w:val="none"/>
              </w:rPr>
            </w:pPr>
          </w:p>
        </w:tc>
      </w:tr>
      <w:tr w14:paraId="3DAE2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78463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C3B9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70BB42">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95CE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A937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56AB04">
            <w:pPr>
              <w:jc w:val="right"/>
              <w:rPr>
                <w:rFonts w:hint="default" w:ascii="Times New Roman" w:hAnsi="Times New Roman" w:eastAsia="宋体" w:cs="Times New Roman"/>
                <w:i w:val="0"/>
                <w:iCs w:val="0"/>
                <w:color w:val="000000"/>
                <w:sz w:val="20"/>
                <w:szCs w:val="20"/>
                <w:highlight w:val="none"/>
                <w:u w:val="none"/>
              </w:rPr>
            </w:pPr>
          </w:p>
        </w:tc>
      </w:tr>
      <w:tr w14:paraId="5F595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53714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DFC3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7D2D4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4C596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9024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D4C0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26.39</w:t>
            </w:r>
          </w:p>
        </w:tc>
      </w:tr>
      <w:tr w14:paraId="63621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9D5B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185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ECC4E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6E2B6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C38E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48A1E">
            <w:pPr>
              <w:jc w:val="right"/>
              <w:rPr>
                <w:rFonts w:hint="default" w:ascii="Times New Roman" w:hAnsi="Times New Roman" w:eastAsia="宋体" w:cs="Times New Roman"/>
                <w:i w:val="0"/>
                <w:iCs w:val="0"/>
                <w:color w:val="000000"/>
                <w:sz w:val="20"/>
                <w:szCs w:val="20"/>
                <w:highlight w:val="none"/>
                <w:u w:val="none"/>
              </w:rPr>
            </w:pPr>
          </w:p>
        </w:tc>
      </w:tr>
      <w:tr w14:paraId="3D859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02333C">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119D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4851D">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3A7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439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97779">
            <w:pPr>
              <w:jc w:val="right"/>
              <w:rPr>
                <w:rFonts w:hint="default" w:ascii="Times New Roman" w:hAnsi="Times New Roman" w:eastAsia="宋体" w:cs="Times New Roman"/>
                <w:i w:val="0"/>
                <w:iCs w:val="0"/>
                <w:color w:val="000000"/>
                <w:sz w:val="20"/>
                <w:szCs w:val="20"/>
                <w:highlight w:val="none"/>
                <w:u w:val="none"/>
              </w:rPr>
            </w:pPr>
          </w:p>
        </w:tc>
      </w:tr>
      <w:tr w14:paraId="388A2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420B4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8281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86C373">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56652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二十二、灾害防治及应急管理支出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7F4C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9B0E7">
            <w:pPr>
              <w:jc w:val="right"/>
              <w:rPr>
                <w:rFonts w:hint="default" w:ascii="Times New Roman" w:hAnsi="Times New Roman" w:eastAsia="宋体" w:cs="Times New Roman"/>
                <w:i w:val="0"/>
                <w:iCs w:val="0"/>
                <w:color w:val="000000"/>
                <w:sz w:val="20"/>
                <w:szCs w:val="20"/>
                <w:highlight w:val="none"/>
                <w:u w:val="none"/>
              </w:rPr>
            </w:pPr>
          </w:p>
        </w:tc>
      </w:tr>
      <w:tr w14:paraId="44AFB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1F2CC7">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23A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A42E7E">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7609B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108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67E19">
            <w:pPr>
              <w:jc w:val="right"/>
              <w:rPr>
                <w:rFonts w:hint="default" w:ascii="Times New Roman" w:hAnsi="Times New Roman" w:eastAsia="宋体" w:cs="Times New Roman"/>
                <w:i w:val="0"/>
                <w:iCs w:val="0"/>
                <w:color w:val="000000"/>
                <w:sz w:val="20"/>
                <w:szCs w:val="20"/>
                <w:highlight w:val="none"/>
                <w:u w:val="none"/>
              </w:rPr>
            </w:pPr>
          </w:p>
        </w:tc>
      </w:tr>
      <w:tr w14:paraId="75518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3C954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FA8B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A508B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3820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FF8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207F7">
            <w:pPr>
              <w:jc w:val="right"/>
              <w:rPr>
                <w:rFonts w:hint="default" w:ascii="Times New Roman" w:hAnsi="Times New Roman" w:eastAsia="宋体" w:cs="Times New Roman"/>
                <w:i w:val="0"/>
                <w:iCs w:val="0"/>
                <w:color w:val="000000"/>
                <w:sz w:val="20"/>
                <w:szCs w:val="20"/>
                <w:highlight w:val="none"/>
                <w:u w:val="none"/>
              </w:rPr>
            </w:pPr>
          </w:p>
        </w:tc>
      </w:tr>
      <w:tr w14:paraId="4EAAC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6B08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F506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E25D76">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14C5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07E7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AB6C12">
            <w:pPr>
              <w:jc w:val="right"/>
              <w:rPr>
                <w:rFonts w:hint="default" w:ascii="Times New Roman" w:hAnsi="Times New Roman" w:eastAsia="宋体" w:cs="Times New Roman"/>
                <w:i w:val="0"/>
                <w:iCs w:val="0"/>
                <w:color w:val="000000"/>
                <w:sz w:val="20"/>
                <w:szCs w:val="20"/>
                <w:highlight w:val="none"/>
                <w:u w:val="none"/>
              </w:rPr>
            </w:pPr>
          </w:p>
        </w:tc>
      </w:tr>
      <w:tr w14:paraId="7D7D7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F3833D">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102C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003F86">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BCCF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二十六、抗疫特别国债安排的支出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84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144E9">
            <w:pPr>
              <w:jc w:val="right"/>
              <w:rPr>
                <w:rFonts w:hint="default" w:ascii="Times New Roman" w:hAnsi="Times New Roman" w:eastAsia="宋体" w:cs="Times New Roman"/>
                <w:i w:val="0"/>
                <w:iCs w:val="0"/>
                <w:color w:val="000000"/>
                <w:sz w:val="20"/>
                <w:szCs w:val="20"/>
                <w:highlight w:val="none"/>
                <w:u w:val="none"/>
              </w:rPr>
            </w:pPr>
          </w:p>
        </w:tc>
      </w:tr>
      <w:tr w14:paraId="3186F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0C509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7B4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7EDB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895.87</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BF6DD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10C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3A247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895.87</w:t>
            </w:r>
          </w:p>
        </w:tc>
      </w:tr>
      <w:tr w14:paraId="29203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42732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19A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F2982">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A3D6F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975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E88E5">
            <w:pPr>
              <w:jc w:val="right"/>
              <w:rPr>
                <w:rFonts w:hint="default" w:ascii="Times New Roman" w:hAnsi="Times New Roman" w:eastAsia="宋体" w:cs="Times New Roman"/>
                <w:i w:val="0"/>
                <w:iCs w:val="0"/>
                <w:color w:val="000000"/>
                <w:sz w:val="20"/>
                <w:szCs w:val="20"/>
                <w:highlight w:val="none"/>
                <w:u w:val="none"/>
              </w:rPr>
            </w:pPr>
          </w:p>
        </w:tc>
      </w:tr>
      <w:tr w14:paraId="6EB4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5424E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69D3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BF51F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1.12</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533FB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4AA5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312F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1.13</w:t>
            </w:r>
          </w:p>
        </w:tc>
      </w:tr>
      <w:tr w14:paraId="5293B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3E727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270E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0673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06D2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DCF0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2DEA9C">
            <w:pPr>
              <w:jc w:val="right"/>
              <w:rPr>
                <w:rFonts w:hint="default" w:ascii="Times New Roman" w:hAnsi="Times New Roman" w:eastAsia="宋体" w:cs="Times New Roman"/>
                <w:i w:val="0"/>
                <w:iCs w:val="0"/>
                <w:color w:val="000000"/>
                <w:sz w:val="20"/>
                <w:szCs w:val="20"/>
                <w:highlight w:val="none"/>
                <w:u w:val="none"/>
              </w:rPr>
            </w:pPr>
          </w:p>
        </w:tc>
      </w:tr>
      <w:tr w14:paraId="53347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2369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0E1E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FAF8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897.00</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01AA3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5AF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62E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897.00</w:t>
            </w:r>
          </w:p>
        </w:tc>
      </w:tr>
      <w:tr w14:paraId="7542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31EC5E6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注：1.本表反映部门本年度的总收支和年末结转结余情况。</w:t>
            </w:r>
          </w:p>
          <w:p w14:paraId="50B55D94">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477D721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1361082">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3386F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5E9C390D">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7BC8E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3F8116FB">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66D5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themeColor="text1" w:sz="8" w:space="0"/>
              <w:right w:val="nil"/>
            </w:tcBorders>
            <w:noWrap/>
            <w:vAlign w:val="bottom"/>
          </w:tcPr>
          <w:p w14:paraId="311335ED">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部门（单位）：涞源县司法局                                                                                                         </w:t>
            </w:r>
          </w:p>
        </w:tc>
        <w:tc>
          <w:tcPr>
            <w:tcW w:w="3405" w:type="dxa"/>
            <w:gridSpan w:val="4"/>
            <w:tcBorders>
              <w:top w:val="nil"/>
              <w:left w:val="nil"/>
              <w:bottom w:val="single" w:color="000000" w:themeColor="text1" w:sz="8" w:space="0"/>
              <w:right w:val="nil"/>
            </w:tcBorders>
            <w:noWrap/>
            <w:vAlign w:val="bottom"/>
          </w:tcPr>
          <w:p w14:paraId="5EEF04CD">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000000" w:themeColor="text1" w:sz="8" w:space="0"/>
              <w:right w:val="nil"/>
            </w:tcBorders>
            <w:noWrap/>
            <w:vAlign w:val="bottom"/>
          </w:tcPr>
          <w:p w14:paraId="40055D2F">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504A3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D6F6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2435B0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FE0E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19F8CE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CD2CD6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F838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EC5CA7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68DD8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00BBD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11F531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43D6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D40809E">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F7A2E0A">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800E84D">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2E028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C1BCFA">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EBDB18">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D5BB202">
            <w:pPr>
              <w:jc w:val="center"/>
              <w:rPr>
                <w:rFonts w:hint="eastAsia" w:ascii="宋体" w:hAnsi="宋体" w:eastAsia="宋体" w:cs="宋体"/>
                <w:i w:val="0"/>
                <w:iCs w:val="0"/>
                <w:color w:val="000000"/>
                <w:sz w:val="20"/>
                <w:szCs w:val="20"/>
                <w:highlight w:val="none"/>
                <w:u w:val="none"/>
              </w:rPr>
            </w:pPr>
          </w:p>
        </w:tc>
      </w:tr>
      <w:tr w14:paraId="48772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42E5E0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A7E6F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B734D3">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CEF5C4D">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ECB154">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589FB5">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1299A01">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E91B644">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93016C">
            <w:pPr>
              <w:jc w:val="center"/>
              <w:rPr>
                <w:rFonts w:hint="eastAsia" w:ascii="宋体" w:hAnsi="宋体" w:eastAsia="宋体" w:cs="宋体"/>
                <w:i w:val="0"/>
                <w:iCs w:val="0"/>
                <w:color w:val="000000"/>
                <w:sz w:val="20"/>
                <w:szCs w:val="20"/>
                <w:highlight w:val="none"/>
                <w:u w:val="none"/>
              </w:rPr>
            </w:pPr>
          </w:p>
        </w:tc>
      </w:tr>
      <w:tr w14:paraId="5ACFF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B02CA7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3095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83D536F">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ED49946">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1A316C2">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D27F39">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F10B017">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26CD8F">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973235">
            <w:pPr>
              <w:jc w:val="center"/>
              <w:rPr>
                <w:rFonts w:hint="eastAsia" w:ascii="宋体" w:hAnsi="宋体" w:eastAsia="宋体" w:cs="宋体"/>
                <w:i w:val="0"/>
                <w:iCs w:val="0"/>
                <w:color w:val="000000"/>
                <w:sz w:val="20"/>
                <w:szCs w:val="20"/>
                <w:highlight w:val="none"/>
                <w:u w:val="none"/>
              </w:rPr>
            </w:pPr>
          </w:p>
        </w:tc>
      </w:tr>
      <w:tr w14:paraId="59A17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2CE43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41993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E6504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B73D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C19557">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BCFD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13571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A04C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46344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8E4F1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3D15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895.87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EBFC1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895.86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10414">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60B55">
            <w:pPr>
              <w:jc w:val="right"/>
              <w:rPr>
                <w:rFonts w:hint="default" w:ascii="Times New Roman" w:hAnsi="Times New Roman" w:eastAsia="宋体" w:cs="Times New Roman"/>
                <w:i w:val="0"/>
                <w:iCs w:val="0"/>
                <w:color w:val="000000"/>
                <w:sz w:val="20"/>
                <w:szCs w:val="20"/>
                <w:highlight w:val="none"/>
                <w:u w:val="none"/>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BA159D">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20E8E8">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8E06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0.01</w:t>
            </w:r>
          </w:p>
        </w:tc>
      </w:tr>
      <w:tr w14:paraId="6CE66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6E30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8E890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公共安全支出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2F43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773.98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95D5B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773.97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9B4F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463F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55648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FFC7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8527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0.01</w:t>
            </w:r>
          </w:p>
        </w:tc>
      </w:tr>
      <w:tr w14:paraId="78524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471F7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3D4C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司法</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2E1AB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758.98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A607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758.97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C0A7A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53FB6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D72B9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A4E84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A89C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0.01</w:t>
            </w:r>
          </w:p>
        </w:tc>
      </w:tr>
      <w:tr w14:paraId="5BF1F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70D1B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BF5B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行政运行</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7B8A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583.21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45A8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583.20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4A31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79FE8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EE2D0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C8B5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FD63F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0.01</w:t>
            </w:r>
          </w:p>
        </w:tc>
      </w:tr>
      <w:tr w14:paraId="25426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D378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52F8A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一般行政管理事务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6B64F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69.00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E9FA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69.00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F79F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A3FA4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2C435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37A97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8D98B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E75E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8B8E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2040604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310AF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基层司法业务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315B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17.38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19B0B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17.38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FA8E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B8D3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2ED3B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9E7E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9FA0A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3DA7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061E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8D8BE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普法宣传</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1C9E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w:t>
            </w:r>
            <w:r>
              <w:rPr>
                <w:rFonts w:hint="eastAsia" w:ascii="Times New Roman" w:hAnsi="Times New Roman" w:eastAsia="宋体" w:cs="Times New Roman"/>
                <w:spacing w:val="-2"/>
                <w:sz w:val="20"/>
                <w:szCs w:val="20"/>
                <w:lang w:val="en-US" w:eastAsia="zh-CN"/>
              </w:rPr>
              <w:t>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D7EB0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w:t>
            </w:r>
            <w:r>
              <w:rPr>
                <w:rFonts w:hint="eastAsia" w:ascii="Times New Roman" w:hAnsi="Times New Roman" w:eastAsia="宋体" w:cs="Times New Roman"/>
                <w:spacing w:val="-2"/>
                <w:sz w:val="20"/>
                <w:szCs w:val="20"/>
                <w:lang w:val="en-US" w:eastAsia="zh-CN"/>
              </w:rPr>
              <w:t>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C04C2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170E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EF7F6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D53BC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25ED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204F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84737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767D4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律师管理</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4878E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22.00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A72A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22.00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23DE8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443B5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C2388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DADB5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6241B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5A66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BD07C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2040607</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55C5D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公共法律服务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32765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32.97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1283E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32.97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8762A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68B40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12D8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C9657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EE8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AC99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569D4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2040610</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8AFD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社区矫正</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6E5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22.55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60543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22.55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3051F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E3C26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263DC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C8C5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4BD94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2738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0580A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2040612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96C58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法治建设</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E09B5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1.70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AF09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1.70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244CA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0953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7058B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325C1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AA1E2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AAF9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D5FB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2040699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40BD1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其他司法支出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454D6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8.67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87EA5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8.67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7A94B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6CFBE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C82AF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0BD8C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D923C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3814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1A5F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DF5C3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其他公共安全支出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8A81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90332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7DB0F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A3B0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CD52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7552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7DA1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C7D8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AE51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2049999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B87D2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其他公共安全支出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02D9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7AE04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60ED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F32A1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560A2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50EF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EDF05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4627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A477C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7EDA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D6DF4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95.50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40707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95.50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8406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E7F8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6AA80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7D53E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672AB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0E38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5B2F4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E9086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B463D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95.50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783F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95.50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D2E61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7B835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0D045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21E79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BDB55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55D0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7C53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F65C7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行政单位离退休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D44C1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34.81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A0186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34.81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3A0C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5EFC9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B4E45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AD66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6EE2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C0FA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394E6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FCDF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3C1C7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43.78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0B6E9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43.78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DE2B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859B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29689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22761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02129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7F76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29BC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A39AA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机关事业单位职业年金缴费支出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7FF7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16.92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1249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16.92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09703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192B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FD36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701B0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9066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DF27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B999F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9F126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872B9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26.39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24B2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26.39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4189C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41933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9183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628F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D22C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ADA1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11159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2B0DA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77837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26.39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F8A35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26.39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A618C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AACAE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5CC34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77148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12B24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85E1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73AA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842FB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E08B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26.39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432E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26.39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1097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4089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B8EB0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DF21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EF0C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7454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single" w:color="000000" w:themeColor="text1" w:sz="8" w:space="0"/>
              <w:left w:val="nil"/>
              <w:bottom w:val="nil"/>
              <w:right w:val="nil"/>
            </w:tcBorders>
            <w:noWrap/>
            <w:vAlign w:val="center"/>
          </w:tcPr>
          <w:p w14:paraId="2A889EA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注：本表反映部门本年度取得的各项收入情况。</w:t>
            </w:r>
          </w:p>
        </w:tc>
      </w:tr>
    </w:tbl>
    <w:p w14:paraId="68CDE5D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9F8B084">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87"/>
        <w:gridCol w:w="1128"/>
        <w:gridCol w:w="126"/>
        <w:gridCol w:w="1000"/>
        <w:gridCol w:w="1126"/>
        <w:gridCol w:w="497"/>
        <w:gridCol w:w="629"/>
        <w:gridCol w:w="1126"/>
        <w:gridCol w:w="1487"/>
      </w:tblGrid>
      <w:tr w14:paraId="0EAA6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5D59795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6DB73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67B4492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37F88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themeColor="text1" w:sz="8" w:space="0"/>
              <w:right w:val="nil"/>
            </w:tcBorders>
            <w:noWrap/>
            <w:vAlign w:val="bottom"/>
          </w:tcPr>
          <w:p w14:paraId="047155BF">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部门（单位）：涞源县司法局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403" w:type="pct"/>
            <w:gridSpan w:val="3"/>
            <w:tcBorders>
              <w:top w:val="nil"/>
              <w:left w:val="nil"/>
              <w:bottom w:val="single" w:color="000000" w:themeColor="text1" w:sz="8" w:space="0"/>
              <w:right w:val="nil"/>
            </w:tcBorders>
            <w:noWrap/>
            <w:vAlign w:val="bottom"/>
          </w:tcPr>
          <w:p w14:paraId="216B9A48">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34" w:type="pct"/>
            <w:gridSpan w:val="3"/>
            <w:tcBorders>
              <w:top w:val="nil"/>
              <w:left w:val="nil"/>
              <w:bottom w:val="single" w:color="000000" w:themeColor="text1" w:sz="8" w:space="0"/>
              <w:right w:val="nil"/>
            </w:tcBorders>
            <w:noWrap/>
            <w:vAlign w:val="bottom"/>
          </w:tcPr>
          <w:p w14:paraId="272F664D">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02FF0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7A70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7D4DD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633EC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23FC8B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2DA50C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8C99A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79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E312A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37F57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5D872E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4860A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E377F0B">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CF57704">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8D3FF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A15367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7CA1DC">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E1B3486">
            <w:pPr>
              <w:jc w:val="center"/>
              <w:rPr>
                <w:rFonts w:hint="eastAsia" w:ascii="宋体" w:hAnsi="宋体" w:eastAsia="宋体" w:cs="宋体"/>
                <w:i w:val="0"/>
                <w:iCs w:val="0"/>
                <w:color w:val="000000"/>
                <w:sz w:val="20"/>
                <w:szCs w:val="20"/>
                <w:highlight w:val="none"/>
                <w:u w:val="none"/>
              </w:rPr>
            </w:pPr>
          </w:p>
        </w:tc>
      </w:tr>
      <w:tr w14:paraId="2A5D5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C0E4539">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874050">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D0300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B1E084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7865F9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493D37">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B3CC06">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210C31">
            <w:pPr>
              <w:jc w:val="center"/>
              <w:rPr>
                <w:rFonts w:hint="eastAsia" w:ascii="宋体" w:hAnsi="宋体" w:eastAsia="宋体" w:cs="宋体"/>
                <w:i w:val="0"/>
                <w:iCs w:val="0"/>
                <w:color w:val="000000"/>
                <w:sz w:val="20"/>
                <w:szCs w:val="20"/>
                <w:highlight w:val="none"/>
                <w:u w:val="none"/>
              </w:rPr>
            </w:pPr>
          </w:p>
        </w:tc>
      </w:tr>
      <w:tr w14:paraId="042F4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B67C9D">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078245">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B0F352">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C964F70">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CD4E6C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0026C4">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D591BDF">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B174657">
            <w:pPr>
              <w:jc w:val="center"/>
              <w:rPr>
                <w:rFonts w:hint="eastAsia" w:ascii="宋体" w:hAnsi="宋体" w:eastAsia="宋体" w:cs="宋体"/>
                <w:i w:val="0"/>
                <w:iCs w:val="0"/>
                <w:color w:val="000000"/>
                <w:sz w:val="20"/>
                <w:szCs w:val="20"/>
                <w:highlight w:val="none"/>
                <w:u w:val="none"/>
              </w:rPr>
            </w:pPr>
          </w:p>
        </w:tc>
      </w:tr>
      <w:tr w14:paraId="11F82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BE2C8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5C3AC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1B6A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698D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D8E7F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98353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71ECD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7B911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AC80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FF257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895.87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E1D0A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705.10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E7A3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190.77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6FEE0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236AB">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456FC9">
            <w:pPr>
              <w:jc w:val="right"/>
              <w:rPr>
                <w:rFonts w:hint="default" w:ascii="Times New Roman" w:hAnsi="Times New Roman" w:eastAsia="宋体" w:cs="Times New Roman"/>
                <w:i w:val="0"/>
                <w:iCs w:val="0"/>
                <w:color w:val="000000"/>
                <w:sz w:val="20"/>
                <w:szCs w:val="20"/>
                <w:highlight w:val="none"/>
                <w:u w:val="none"/>
              </w:rPr>
            </w:pPr>
          </w:p>
        </w:tc>
      </w:tr>
      <w:tr w14:paraId="1BC7D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99E3C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5B8B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公共安全支出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3798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773.97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4F7A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583.20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E6B0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190.77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F3E1E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9F605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C45DD2">
            <w:pPr>
              <w:jc w:val="right"/>
              <w:rPr>
                <w:rFonts w:hint="default" w:ascii="Times New Roman" w:hAnsi="Times New Roman" w:eastAsia="宋体" w:cs="Times New Roman"/>
                <w:i w:val="0"/>
                <w:iCs w:val="0"/>
                <w:color w:val="000000"/>
                <w:sz w:val="20"/>
                <w:szCs w:val="20"/>
                <w:highlight w:val="none"/>
                <w:u w:val="none"/>
              </w:rPr>
            </w:pPr>
          </w:p>
        </w:tc>
      </w:tr>
      <w:tr w14:paraId="77083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B1C54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2343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司法</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DAAF3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758.97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A9648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583.20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4FE47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175.77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FF388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CE40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D73555">
            <w:pPr>
              <w:jc w:val="right"/>
              <w:rPr>
                <w:rFonts w:hint="default" w:ascii="Times New Roman" w:hAnsi="Times New Roman" w:eastAsia="宋体" w:cs="Times New Roman"/>
                <w:i w:val="0"/>
                <w:iCs w:val="0"/>
                <w:color w:val="000000"/>
                <w:sz w:val="20"/>
                <w:szCs w:val="20"/>
                <w:highlight w:val="none"/>
                <w:u w:val="none"/>
              </w:rPr>
            </w:pPr>
          </w:p>
        </w:tc>
      </w:tr>
      <w:tr w14:paraId="3A25E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C92D1B">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F730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6B9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583.20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F364B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583.20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BBC645">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E73BC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16347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40FACF">
            <w:pPr>
              <w:jc w:val="right"/>
              <w:rPr>
                <w:rFonts w:hint="default" w:ascii="Times New Roman" w:hAnsi="Times New Roman" w:eastAsia="宋体" w:cs="Times New Roman"/>
                <w:i w:val="0"/>
                <w:iCs w:val="0"/>
                <w:color w:val="000000"/>
                <w:sz w:val="20"/>
                <w:szCs w:val="20"/>
                <w:highlight w:val="none"/>
                <w:u w:val="none"/>
              </w:rPr>
            </w:pPr>
          </w:p>
        </w:tc>
      </w:tr>
      <w:tr w14:paraId="3B038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F59B1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299A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B2B46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69.00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44EB6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7A6A5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69.00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7D80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4823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C93AB">
            <w:pPr>
              <w:jc w:val="right"/>
              <w:rPr>
                <w:rFonts w:hint="default" w:ascii="Times New Roman" w:hAnsi="Times New Roman" w:eastAsia="宋体" w:cs="Times New Roman"/>
                <w:i w:val="0"/>
                <w:iCs w:val="0"/>
                <w:color w:val="000000"/>
                <w:sz w:val="20"/>
                <w:szCs w:val="20"/>
                <w:highlight w:val="none"/>
                <w:u w:val="none"/>
              </w:rPr>
            </w:pPr>
          </w:p>
        </w:tc>
      </w:tr>
      <w:tr w14:paraId="7F25D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21075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2A1D8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基层司法业务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6D67D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17.38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14CC6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4F9FC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17.38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080A9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E122F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4F321">
            <w:pPr>
              <w:jc w:val="right"/>
              <w:rPr>
                <w:rFonts w:hint="default" w:ascii="Times New Roman" w:hAnsi="Times New Roman" w:eastAsia="宋体" w:cs="Times New Roman"/>
                <w:i w:val="0"/>
                <w:iCs w:val="0"/>
                <w:color w:val="000000"/>
                <w:sz w:val="20"/>
                <w:szCs w:val="20"/>
                <w:highlight w:val="none"/>
                <w:u w:val="none"/>
              </w:rPr>
            </w:pPr>
          </w:p>
        </w:tc>
      </w:tr>
      <w:tr w14:paraId="0AA02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5E73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4663F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普法宣传</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5DBCBF">
            <w:pPr>
              <w:jc w:val="right"/>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sz w:val="20"/>
                <w:szCs w:val="20"/>
                <w:highlight w:val="none"/>
                <w:u w:val="none"/>
                <w:lang w:val="en-US" w:eastAsia="zh-CN"/>
              </w:rPr>
              <w:t>1.5</w:t>
            </w:r>
            <w:r>
              <w:rPr>
                <w:rFonts w:hint="eastAsia" w:ascii="Times New Roman" w:hAnsi="Times New Roman" w:eastAsia="宋体" w:cs="Times New Roman"/>
                <w:i w:val="0"/>
                <w:iCs w:val="0"/>
                <w:color w:val="000000"/>
                <w:sz w:val="20"/>
                <w:szCs w:val="20"/>
                <w:highlight w:val="none"/>
                <w:u w:val="none"/>
                <w:lang w:val="en-US" w:eastAsia="zh-CN"/>
              </w:rPr>
              <w:t>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713E4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3D5786">
            <w:pPr>
              <w:jc w:val="right"/>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sz w:val="20"/>
                <w:szCs w:val="20"/>
                <w:highlight w:val="none"/>
                <w:u w:val="none"/>
                <w:lang w:val="en-US" w:eastAsia="zh-CN"/>
              </w:rPr>
              <w:t>1.5</w:t>
            </w:r>
            <w:r>
              <w:rPr>
                <w:rFonts w:hint="eastAsia" w:ascii="Times New Roman" w:hAnsi="Times New Roman" w:eastAsia="宋体" w:cs="Times New Roman"/>
                <w:i w:val="0"/>
                <w:iCs w:val="0"/>
                <w:color w:val="000000"/>
                <w:sz w:val="20"/>
                <w:szCs w:val="20"/>
                <w:highlight w:val="none"/>
                <w:u w:val="none"/>
                <w:lang w:val="en-US" w:eastAsia="zh-CN"/>
              </w:rPr>
              <w:t>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9695D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B0F62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FC69ED">
            <w:pPr>
              <w:jc w:val="right"/>
              <w:rPr>
                <w:rFonts w:hint="default" w:ascii="Times New Roman" w:hAnsi="Times New Roman" w:eastAsia="宋体" w:cs="Times New Roman"/>
                <w:i w:val="0"/>
                <w:iCs w:val="0"/>
                <w:color w:val="000000"/>
                <w:sz w:val="20"/>
                <w:szCs w:val="20"/>
                <w:highlight w:val="none"/>
                <w:u w:val="none"/>
              </w:rPr>
            </w:pPr>
          </w:p>
        </w:tc>
      </w:tr>
      <w:tr w14:paraId="32CC2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81758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2040606</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1440C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律师管理</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DAA8D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802BF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5C71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798C1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DD284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C686CA">
            <w:pPr>
              <w:jc w:val="right"/>
              <w:rPr>
                <w:rFonts w:hint="default" w:ascii="Times New Roman" w:hAnsi="Times New Roman" w:eastAsia="宋体" w:cs="Times New Roman"/>
                <w:i w:val="0"/>
                <w:iCs w:val="0"/>
                <w:color w:val="000000"/>
                <w:sz w:val="20"/>
                <w:szCs w:val="20"/>
                <w:highlight w:val="none"/>
                <w:u w:val="none"/>
              </w:rPr>
            </w:pPr>
          </w:p>
        </w:tc>
      </w:tr>
      <w:tr w14:paraId="26E9B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BE0DC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2040607</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382B4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公共法律服务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98B2B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32.97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9495A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307C7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32.97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48CC4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6881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A38529">
            <w:pPr>
              <w:jc w:val="right"/>
              <w:rPr>
                <w:rFonts w:hint="default" w:ascii="Times New Roman" w:hAnsi="Times New Roman" w:eastAsia="宋体" w:cs="Times New Roman"/>
                <w:i w:val="0"/>
                <w:iCs w:val="0"/>
                <w:color w:val="000000"/>
                <w:sz w:val="20"/>
                <w:szCs w:val="20"/>
                <w:highlight w:val="none"/>
                <w:u w:val="none"/>
              </w:rPr>
            </w:pPr>
          </w:p>
        </w:tc>
      </w:tr>
      <w:tr w14:paraId="1831F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8AE5C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2040610</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05369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社区矫正</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D6756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22.55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3B8EF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19C56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22.55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D0517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0680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780C20">
            <w:pPr>
              <w:jc w:val="right"/>
              <w:rPr>
                <w:rFonts w:hint="default" w:ascii="Times New Roman" w:hAnsi="Times New Roman" w:eastAsia="宋体" w:cs="Times New Roman"/>
                <w:i w:val="0"/>
                <w:iCs w:val="0"/>
                <w:color w:val="000000"/>
                <w:sz w:val="20"/>
                <w:szCs w:val="20"/>
                <w:highlight w:val="none"/>
                <w:u w:val="none"/>
              </w:rPr>
            </w:pPr>
          </w:p>
        </w:tc>
      </w:tr>
      <w:tr w14:paraId="14F09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E375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2040612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7DF8A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法治建设</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66764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272C9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7D20E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879E7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B934A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F65109">
            <w:pPr>
              <w:jc w:val="right"/>
              <w:rPr>
                <w:rFonts w:hint="default" w:ascii="Times New Roman" w:hAnsi="Times New Roman" w:eastAsia="宋体" w:cs="Times New Roman"/>
                <w:i w:val="0"/>
                <w:iCs w:val="0"/>
                <w:color w:val="000000"/>
                <w:sz w:val="20"/>
                <w:szCs w:val="20"/>
                <w:highlight w:val="none"/>
                <w:u w:val="none"/>
              </w:rPr>
            </w:pPr>
          </w:p>
        </w:tc>
      </w:tr>
      <w:tr w14:paraId="0E4E5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76C4A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AE941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其他司法支出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CB302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8.67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CC7F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ECBA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8.67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F776E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2EDC4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401A50">
            <w:pPr>
              <w:jc w:val="right"/>
              <w:rPr>
                <w:rFonts w:hint="default" w:ascii="Times New Roman" w:hAnsi="Times New Roman" w:eastAsia="宋体" w:cs="Times New Roman"/>
                <w:i w:val="0"/>
                <w:iCs w:val="0"/>
                <w:color w:val="000000"/>
                <w:sz w:val="20"/>
                <w:szCs w:val="20"/>
                <w:highlight w:val="none"/>
                <w:u w:val="none"/>
              </w:rPr>
            </w:pPr>
          </w:p>
        </w:tc>
      </w:tr>
      <w:tr w14:paraId="3DCEC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95981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1E9F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其他公共安全支出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579E6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DB899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0183C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ADE2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55EE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1D10B1">
            <w:pPr>
              <w:jc w:val="right"/>
              <w:rPr>
                <w:rFonts w:hint="default" w:ascii="Times New Roman" w:hAnsi="Times New Roman" w:eastAsia="宋体" w:cs="Times New Roman"/>
                <w:i w:val="0"/>
                <w:iCs w:val="0"/>
                <w:color w:val="000000"/>
                <w:sz w:val="20"/>
                <w:szCs w:val="20"/>
                <w:highlight w:val="none"/>
                <w:u w:val="none"/>
              </w:rPr>
            </w:pPr>
          </w:p>
        </w:tc>
      </w:tr>
      <w:tr w14:paraId="2EE5D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EF91C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2049999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AA05A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其他公共安全支出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4ECAE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25D45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811C6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20B39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AFE9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41F88E">
            <w:pPr>
              <w:jc w:val="right"/>
              <w:rPr>
                <w:rFonts w:hint="default" w:ascii="Times New Roman" w:hAnsi="Times New Roman" w:eastAsia="宋体" w:cs="Times New Roman"/>
                <w:i w:val="0"/>
                <w:iCs w:val="0"/>
                <w:color w:val="000000"/>
                <w:sz w:val="20"/>
                <w:szCs w:val="20"/>
                <w:highlight w:val="none"/>
                <w:u w:val="none"/>
              </w:rPr>
            </w:pPr>
          </w:p>
        </w:tc>
      </w:tr>
      <w:tr w14:paraId="7B843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61A5C2">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B9BB2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2D4FC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95.50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58421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95.50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99F76">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76432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E3B5C">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956A2">
            <w:pPr>
              <w:jc w:val="right"/>
              <w:rPr>
                <w:rFonts w:hint="default" w:ascii="Times New Roman" w:hAnsi="Times New Roman" w:eastAsia="宋体" w:cs="Times New Roman"/>
                <w:i w:val="0"/>
                <w:iCs w:val="0"/>
                <w:color w:val="000000"/>
                <w:sz w:val="20"/>
                <w:szCs w:val="20"/>
                <w:highlight w:val="none"/>
                <w:u w:val="none"/>
              </w:rPr>
            </w:pPr>
          </w:p>
        </w:tc>
      </w:tr>
      <w:tr w14:paraId="43998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01EC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9B162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2D406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95.50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7368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95.50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3E3E9">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5472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7C34A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282E47">
            <w:pPr>
              <w:jc w:val="right"/>
              <w:rPr>
                <w:rFonts w:hint="default" w:ascii="Times New Roman" w:hAnsi="Times New Roman" w:eastAsia="宋体" w:cs="Times New Roman"/>
                <w:i w:val="0"/>
                <w:iCs w:val="0"/>
                <w:color w:val="000000"/>
                <w:sz w:val="20"/>
                <w:szCs w:val="20"/>
                <w:highlight w:val="none"/>
                <w:u w:val="none"/>
              </w:rPr>
            </w:pPr>
          </w:p>
        </w:tc>
      </w:tr>
      <w:tr w14:paraId="734E8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9CAF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D6C25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行政单位离退休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D7CD5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34.81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F449B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34.81</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AAECC4">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32EC3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2C928D">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BFBA0D">
            <w:pPr>
              <w:jc w:val="right"/>
              <w:rPr>
                <w:rFonts w:hint="default" w:ascii="Times New Roman" w:hAnsi="Times New Roman" w:eastAsia="宋体" w:cs="Times New Roman"/>
                <w:i w:val="0"/>
                <w:iCs w:val="0"/>
                <w:color w:val="000000"/>
                <w:sz w:val="20"/>
                <w:szCs w:val="20"/>
                <w:highlight w:val="none"/>
                <w:u w:val="none"/>
              </w:rPr>
            </w:pPr>
          </w:p>
        </w:tc>
      </w:tr>
      <w:tr w14:paraId="46CC6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6FEEF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7548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CBE91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43.78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12B15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43.78</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28E313">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37E2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79EDD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DE2C9">
            <w:pPr>
              <w:jc w:val="right"/>
              <w:rPr>
                <w:rFonts w:hint="default" w:ascii="Times New Roman" w:hAnsi="Times New Roman" w:eastAsia="宋体" w:cs="Times New Roman"/>
                <w:i w:val="0"/>
                <w:iCs w:val="0"/>
                <w:color w:val="000000"/>
                <w:sz w:val="20"/>
                <w:szCs w:val="20"/>
                <w:highlight w:val="none"/>
                <w:u w:val="none"/>
              </w:rPr>
            </w:pPr>
          </w:p>
        </w:tc>
      </w:tr>
      <w:tr w14:paraId="277B0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0222D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2080506</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0C50D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CB0A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16.92</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67BF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16.92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2FF784">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95C18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58C0C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5EF88A">
            <w:pPr>
              <w:jc w:val="right"/>
              <w:rPr>
                <w:rFonts w:hint="default" w:ascii="Times New Roman" w:hAnsi="Times New Roman" w:eastAsia="宋体" w:cs="Times New Roman"/>
                <w:i w:val="0"/>
                <w:iCs w:val="0"/>
                <w:color w:val="000000"/>
                <w:sz w:val="20"/>
                <w:szCs w:val="20"/>
                <w:highlight w:val="none"/>
                <w:u w:val="none"/>
              </w:rPr>
            </w:pPr>
          </w:p>
        </w:tc>
      </w:tr>
      <w:tr w14:paraId="26ECD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0764E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0096E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4122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D046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CB048">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96CE2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16A67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4B1C08">
            <w:pPr>
              <w:jc w:val="right"/>
              <w:rPr>
                <w:rFonts w:hint="default" w:ascii="Times New Roman" w:hAnsi="Times New Roman" w:eastAsia="宋体" w:cs="Times New Roman"/>
                <w:i w:val="0"/>
                <w:iCs w:val="0"/>
                <w:color w:val="000000"/>
                <w:sz w:val="20"/>
                <w:szCs w:val="20"/>
                <w:highlight w:val="none"/>
                <w:u w:val="none"/>
              </w:rPr>
            </w:pPr>
          </w:p>
        </w:tc>
      </w:tr>
      <w:tr w14:paraId="50561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3320F2">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DB61B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FBDA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245F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0FF97F">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94363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37FE7">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CB2300">
            <w:pPr>
              <w:jc w:val="right"/>
              <w:rPr>
                <w:rFonts w:hint="default" w:ascii="Times New Roman" w:hAnsi="Times New Roman" w:eastAsia="宋体" w:cs="Times New Roman"/>
                <w:i w:val="0"/>
                <w:iCs w:val="0"/>
                <w:color w:val="000000"/>
                <w:sz w:val="20"/>
                <w:szCs w:val="20"/>
                <w:highlight w:val="none"/>
                <w:u w:val="none"/>
              </w:rPr>
            </w:pPr>
          </w:p>
        </w:tc>
      </w:tr>
      <w:tr w14:paraId="642D4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04E2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FAB97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B558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443E1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4AA46E">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5EAA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D2B97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E99C12">
            <w:pPr>
              <w:jc w:val="right"/>
              <w:rPr>
                <w:rFonts w:hint="default" w:ascii="Times New Roman" w:hAnsi="Times New Roman" w:eastAsia="宋体" w:cs="Times New Roman"/>
                <w:i w:val="0"/>
                <w:iCs w:val="0"/>
                <w:color w:val="000000"/>
                <w:sz w:val="20"/>
                <w:szCs w:val="20"/>
                <w:highlight w:val="none"/>
                <w:u w:val="none"/>
              </w:rPr>
            </w:pPr>
          </w:p>
        </w:tc>
      </w:tr>
      <w:tr w14:paraId="1EA31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2960B10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注：本表反映部门本年度各项支出情况。</w:t>
            </w:r>
          </w:p>
        </w:tc>
      </w:tr>
    </w:tbl>
    <w:p w14:paraId="47632FC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ABE95C0">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4"/>
        <w:gridCol w:w="624"/>
        <w:gridCol w:w="1427"/>
        <w:gridCol w:w="1659"/>
        <w:gridCol w:w="439"/>
        <w:gridCol w:w="624"/>
        <w:gridCol w:w="458"/>
        <w:gridCol w:w="837"/>
        <w:gridCol w:w="1219"/>
        <w:gridCol w:w="1219"/>
        <w:gridCol w:w="1219"/>
      </w:tblGrid>
      <w:tr w14:paraId="6C9EF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3C9CE9C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5B80B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3B781FD5">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CAFF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000000" w:themeColor="text1" w:sz="8" w:space="0"/>
              <w:right w:val="nil"/>
            </w:tcBorders>
            <w:noWrap/>
            <w:vAlign w:val="bottom"/>
          </w:tcPr>
          <w:p w14:paraId="03A7531A">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部门（单位）：涞源县司法局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649" w:type="pct"/>
            <w:gridSpan w:val="3"/>
            <w:tcBorders>
              <w:top w:val="nil"/>
              <w:left w:val="nil"/>
              <w:bottom w:val="single" w:color="000000" w:themeColor="text1" w:sz="8" w:space="0"/>
              <w:right w:val="nil"/>
            </w:tcBorders>
            <w:noWrap/>
            <w:vAlign w:val="bottom"/>
          </w:tcPr>
          <w:p w14:paraId="36806AD4">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919" w:type="pct"/>
            <w:gridSpan w:val="4"/>
            <w:tcBorders>
              <w:top w:val="nil"/>
              <w:left w:val="nil"/>
              <w:bottom w:val="single" w:color="000000" w:themeColor="text1" w:sz="8" w:space="0"/>
              <w:right w:val="nil"/>
            </w:tcBorders>
            <w:noWrap/>
            <w:vAlign w:val="bottom"/>
          </w:tcPr>
          <w:p w14:paraId="731F2136">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7A266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ADCE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AC829E">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39424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EF496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E334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6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73BC9FB">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810C8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3FEA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5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95BBE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A1D0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0843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14C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418B5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DFBC3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6C00BD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F7955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89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7C6BAF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CE888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5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8A82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6CCBE1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B8F57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2A624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24CB8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9B8A2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B430DE">
            <w:pPr>
              <w:jc w:val="center"/>
              <w:rPr>
                <w:rFonts w:hint="eastAsia" w:ascii="宋体" w:hAnsi="宋体" w:eastAsia="宋体" w:cs="宋体"/>
                <w:i w:val="0"/>
                <w:iCs w:val="0"/>
                <w:color w:val="000000"/>
                <w:sz w:val="20"/>
                <w:szCs w:val="20"/>
                <w:highlight w:val="none"/>
                <w:u w:val="none"/>
              </w:rPr>
            </w:pP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97E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9499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0B453D">
            <w:pPr>
              <w:jc w:val="center"/>
              <w:rPr>
                <w:rFonts w:hint="eastAsia" w:ascii="宋体" w:hAnsi="宋体" w:eastAsia="宋体" w:cs="宋体"/>
                <w:i w:val="0"/>
                <w:iCs w:val="0"/>
                <w:color w:val="000000"/>
                <w:sz w:val="20"/>
                <w:szCs w:val="20"/>
                <w:highlight w:val="none"/>
                <w:u w:val="none"/>
              </w:rPr>
            </w:pP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0A5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0FC7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611E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0BD8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0E39F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471B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D15B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F943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895.86</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8DC72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717C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7E53C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3DAAD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2E83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CCF0D">
            <w:pPr>
              <w:jc w:val="right"/>
              <w:rPr>
                <w:rFonts w:hint="default" w:ascii="Times New Roman" w:hAnsi="Times New Roman" w:eastAsia="宋体" w:cs="Times New Roman"/>
                <w:i w:val="0"/>
                <w:iCs w:val="0"/>
                <w:color w:val="000000"/>
                <w:sz w:val="20"/>
                <w:szCs w:val="20"/>
                <w:highlight w:val="none"/>
                <w:u w:val="none"/>
              </w:rPr>
            </w:pPr>
          </w:p>
        </w:tc>
      </w:tr>
      <w:tr w14:paraId="6DE06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586B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972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EFE15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5D050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8928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0687A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5A3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41F19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501CB">
            <w:pPr>
              <w:jc w:val="right"/>
              <w:rPr>
                <w:rFonts w:hint="default" w:ascii="Times New Roman" w:hAnsi="Times New Roman" w:eastAsia="宋体" w:cs="Times New Roman"/>
                <w:i w:val="0"/>
                <w:iCs w:val="0"/>
                <w:color w:val="000000"/>
                <w:sz w:val="20"/>
                <w:szCs w:val="20"/>
                <w:highlight w:val="none"/>
                <w:u w:val="none"/>
              </w:rPr>
            </w:pPr>
          </w:p>
        </w:tc>
      </w:tr>
      <w:tr w14:paraId="67B77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0CDE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7660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3E3F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BF9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EBB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D180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5F40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9DBC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09D2A7">
            <w:pPr>
              <w:jc w:val="right"/>
              <w:rPr>
                <w:rFonts w:hint="default" w:ascii="Times New Roman" w:hAnsi="Times New Roman" w:eastAsia="宋体" w:cs="Times New Roman"/>
                <w:i w:val="0"/>
                <w:iCs w:val="0"/>
                <w:color w:val="000000"/>
                <w:sz w:val="20"/>
                <w:szCs w:val="20"/>
                <w:highlight w:val="none"/>
                <w:u w:val="none"/>
              </w:rPr>
            </w:pPr>
          </w:p>
        </w:tc>
      </w:tr>
      <w:tr w14:paraId="1F3A2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193F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920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FFD9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D5DA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31DE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AE27D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773.97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190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773.97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8FFBE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508FD9">
            <w:pPr>
              <w:jc w:val="right"/>
              <w:rPr>
                <w:rFonts w:hint="default" w:ascii="Times New Roman" w:hAnsi="Times New Roman" w:eastAsia="宋体" w:cs="Times New Roman"/>
                <w:i w:val="0"/>
                <w:iCs w:val="0"/>
                <w:color w:val="000000"/>
                <w:sz w:val="20"/>
                <w:szCs w:val="20"/>
                <w:highlight w:val="none"/>
                <w:u w:val="none"/>
              </w:rPr>
            </w:pPr>
          </w:p>
        </w:tc>
      </w:tr>
      <w:tr w14:paraId="5006D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AD0E41">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6832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8D0D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2B83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19B8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61215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55A0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F2F5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45BB30">
            <w:pPr>
              <w:jc w:val="right"/>
              <w:rPr>
                <w:rFonts w:hint="default" w:ascii="Times New Roman" w:hAnsi="Times New Roman" w:eastAsia="宋体" w:cs="Times New Roman"/>
                <w:i w:val="0"/>
                <w:iCs w:val="0"/>
                <w:color w:val="000000"/>
                <w:sz w:val="20"/>
                <w:szCs w:val="20"/>
                <w:highlight w:val="none"/>
                <w:u w:val="none"/>
              </w:rPr>
            </w:pPr>
          </w:p>
        </w:tc>
      </w:tr>
      <w:tr w14:paraId="3A9EC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2AD2F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184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305EC7">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EEC7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EF49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FE7B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274A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9EC48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58986">
            <w:pPr>
              <w:jc w:val="right"/>
              <w:rPr>
                <w:rFonts w:hint="default" w:ascii="Times New Roman" w:hAnsi="Times New Roman" w:eastAsia="宋体" w:cs="Times New Roman"/>
                <w:i w:val="0"/>
                <w:iCs w:val="0"/>
                <w:color w:val="000000"/>
                <w:sz w:val="20"/>
                <w:szCs w:val="20"/>
                <w:highlight w:val="none"/>
                <w:u w:val="none"/>
              </w:rPr>
            </w:pPr>
          </w:p>
        </w:tc>
      </w:tr>
      <w:tr w14:paraId="205CA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01C29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07BA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4ED649">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210AF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4BC1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175E5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57CC0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5253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E18C66">
            <w:pPr>
              <w:jc w:val="right"/>
              <w:rPr>
                <w:rFonts w:hint="default" w:ascii="Times New Roman" w:hAnsi="Times New Roman" w:eastAsia="宋体" w:cs="Times New Roman"/>
                <w:i w:val="0"/>
                <w:iCs w:val="0"/>
                <w:color w:val="000000"/>
                <w:sz w:val="20"/>
                <w:szCs w:val="20"/>
                <w:highlight w:val="none"/>
                <w:u w:val="none"/>
              </w:rPr>
            </w:pPr>
          </w:p>
        </w:tc>
      </w:tr>
      <w:tr w14:paraId="62C71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B9253">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1AD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0FA7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7B0FD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8325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47C3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95.50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A7FB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95.50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F412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3D468D">
            <w:pPr>
              <w:jc w:val="right"/>
              <w:rPr>
                <w:rFonts w:hint="default" w:ascii="Times New Roman" w:hAnsi="Times New Roman" w:eastAsia="宋体" w:cs="Times New Roman"/>
                <w:i w:val="0"/>
                <w:iCs w:val="0"/>
                <w:color w:val="000000"/>
                <w:sz w:val="20"/>
                <w:szCs w:val="20"/>
                <w:highlight w:val="none"/>
                <w:u w:val="none"/>
              </w:rPr>
            </w:pPr>
          </w:p>
        </w:tc>
      </w:tr>
      <w:tr w14:paraId="710E0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5C7E7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BBC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F8643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FB8F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294F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245FE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F6C8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CF3A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125AA5">
            <w:pPr>
              <w:jc w:val="right"/>
              <w:rPr>
                <w:rFonts w:hint="default" w:ascii="Times New Roman" w:hAnsi="Times New Roman" w:eastAsia="宋体" w:cs="Times New Roman"/>
                <w:i w:val="0"/>
                <w:iCs w:val="0"/>
                <w:color w:val="000000"/>
                <w:sz w:val="20"/>
                <w:szCs w:val="20"/>
                <w:highlight w:val="none"/>
                <w:u w:val="none"/>
              </w:rPr>
            </w:pPr>
          </w:p>
        </w:tc>
      </w:tr>
      <w:tr w14:paraId="6B751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8D72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B7C0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461CB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8347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9596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38A0E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7057D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D7EF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0D0E8">
            <w:pPr>
              <w:jc w:val="right"/>
              <w:rPr>
                <w:rFonts w:hint="default" w:ascii="Times New Roman" w:hAnsi="Times New Roman" w:eastAsia="宋体" w:cs="Times New Roman"/>
                <w:i w:val="0"/>
                <w:iCs w:val="0"/>
                <w:color w:val="000000"/>
                <w:sz w:val="20"/>
                <w:szCs w:val="20"/>
                <w:highlight w:val="none"/>
                <w:u w:val="none"/>
              </w:rPr>
            </w:pPr>
          </w:p>
        </w:tc>
      </w:tr>
      <w:tr w14:paraId="0C762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B58920">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0EA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2A21F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8A2EA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0785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56EDB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957B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6167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9D3EC">
            <w:pPr>
              <w:jc w:val="right"/>
              <w:rPr>
                <w:rFonts w:hint="default" w:ascii="Times New Roman" w:hAnsi="Times New Roman" w:eastAsia="宋体" w:cs="Times New Roman"/>
                <w:i w:val="0"/>
                <w:iCs w:val="0"/>
                <w:color w:val="000000"/>
                <w:sz w:val="20"/>
                <w:szCs w:val="20"/>
                <w:highlight w:val="none"/>
                <w:u w:val="none"/>
              </w:rPr>
            </w:pPr>
          </w:p>
        </w:tc>
      </w:tr>
      <w:tr w14:paraId="15AE8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05B0D">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838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7CB1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4387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FE1C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744E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DC4F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0C60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FCF99">
            <w:pPr>
              <w:jc w:val="right"/>
              <w:rPr>
                <w:rFonts w:hint="default" w:ascii="Times New Roman" w:hAnsi="Times New Roman" w:eastAsia="宋体" w:cs="Times New Roman"/>
                <w:i w:val="0"/>
                <w:iCs w:val="0"/>
                <w:color w:val="000000"/>
                <w:sz w:val="20"/>
                <w:szCs w:val="20"/>
                <w:highlight w:val="none"/>
                <w:u w:val="none"/>
              </w:rPr>
            </w:pPr>
          </w:p>
        </w:tc>
      </w:tr>
      <w:tr w14:paraId="04CE3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AFE358">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C8E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5542B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E99E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343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9FF64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382C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EE0F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61F3F">
            <w:pPr>
              <w:jc w:val="right"/>
              <w:rPr>
                <w:rFonts w:hint="default" w:ascii="Times New Roman" w:hAnsi="Times New Roman" w:eastAsia="宋体" w:cs="Times New Roman"/>
                <w:i w:val="0"/>
                <w:iCs w:val="0"/>
                <w:color w:val="000000"/>
                <w:sz w:val="20"/>
                <w:szCs w:val="20"/>
                <w:highlight w:val="none"/>
                <w:u w:val="none"/>
              </w:rPr>
            </w:pPr>
          </w:p>
        </w:tc>
      </w:tr>
      <w:tr w14:paraId="55671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AD4F3E">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B1A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9F11A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4CB8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5737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5B988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01941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FEC1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C3BBBA">
            <w:pPr>
              <w:jc w:val="right"/>
              <w:rPr>
                <w:rFonts w:hint="default" w:ascii="Times New Roman" w:hAnsi="Times New Roman" w:eastAsia="宋体" w:cs="Times New Roman"/>
                <w:i w:val="0"/>
                <w:iCs w:val="0"/>
                <w:color w:val="000000"/>
                <w:sz w:val="20"/>
                <w:szCs w:val="20"/>
                <w:highlight w:val="none"/>
                <w:u w:val="none"/>
              </w:rPr>
            </w:pPr>
          </w:p>
        </w:tc>
      </w:tr>
      <w:tr w14:paraId="70FB5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6FE64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EE33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52E72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C15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4CC0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21F72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4B4C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E48A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96411F">
            <w:pPr>
              <w:jc w:val="right"/>
              <w:rPr>
                <w:rFonts w:hint="default" w:ascii="Times New Roman" w:hAnsi="Times New Roman" w:eastAsia="宋体" w:cs="Times New Roman"/>
                <w:i w:val="0"/>
                <w:iCs w:val="0"/>
                <w:color w:val="000000"/>
                <w:sz w:val="20"/>
                <w:szCs w:val="20"/>
                <w:highlight w:val="none"/>
                <w:u w:val="none"/>
              </w:rPr>
            </w:pPr>
          </w:p>
        </w:tc>
      </w:tr>
      <w:tr w14:paraId="0B3DF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7D1E5">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52E4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0B3F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E3B5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3B6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8D737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FC6F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6DFD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64B47">
            <w:pPr>
              <w:jc w:val="right"/>
              <w:rPr>
                <w:rFonts w:hint="default" w:ascii="Times New Roman" w:hAnsi="Times New Roman" w:eastAsia="宋体" w:cs="Times New Roman"/>
                <w:i w:val="0"/>
                <w:iCs w:val="0"/>
                <w:color w:val="000000"/>
                <w:sz w:val="20"/>
                <w:szCs w:val="20"/>
                <w:highlight w:val="none"/>
                <w:u w:val="none"/>
              </w:rPr>
            </w:pPr>
          </w:p>
        </w:tc>
      </w:tr>
      <w:tr w14:paraId="16CF0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1A7A4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B33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CCF8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1B47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95D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2295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A258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BC7F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3D71A3">
            <w:pPr>
              <w:jc w:val="right"/>
              <w:rPr>
                <w:rFonts w:hint="default" w:ascii="Times New Roman" w:hAnsi="Times New Roman" w:eastAsia="宋体" w:cs="Times New Roman"/>
                <w:i w:val="0"/>
                <w:iCs w:val="0"/>
                <w:color w:val="000000"/>
                <w:sz w:val="20"/>
                <w:szCs w:val="20"/>
                <w:highlight w:val="none"/>
                <w:u w:val="none"/>
              </w:rPr>
            </w:pPr>
          </w:p>
        </w:tc>
      </w:tr>
      <w:tr w14:paraId="2E522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E2B61">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9BFA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4B96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5E4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852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A658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BB96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47631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741766">
            <w:pPr>
              <w:jc w:val="right"/>
              <w:rPr>
                <w:rFonts w:hint="default" w:ascii="Times New Roman" w:hAnsi="Times New Roman" w:eastAsia="宋体" w:cs="Times New Roman"/>
                <w:i w:val="0"/>
                <w:iCs w:val="0"/>
                <w:color w:val="000000"/>
                <w:sz w:val="20"/>
                <w:szCs w:val="20"/>
                <w:highlight w:val="none"/>
                <w:u w:val="none"/>
              </w:rPr>
            </w:pPr>
          </w:p>
        </w:tc>
      </w:tr>
      <w:tr w14:paraId="793F3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57062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348A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4AAA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0C01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3B3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159CD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26.39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0D0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26.39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E7722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9DF02">
            <w:pPr>
              <w:jc w:val="right"/>
              <w:rPr>
                <w:rFonts w:hint="default" w:ascii="Times New Roman" w:hAnsi="Times New Roman" w:eastAsia="宋体" w:cs="Times New Roman"/>
                <w:i w:val="0"/>
                <w:iCs w:val="0"/>
                <w:color w:val="000000"/>
                <w:sz w:val="20"/>
                <w:szCs w:val="20"/>
                <w:highlight w:val="none"/>
                <w:u w:val="none"/>
              </w:rPr>
            </w:pPr>
          </w:p>
        </w:tc>
      </w:tr>
      <w:tr w14:paraId="45E81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AA79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17D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6D5F5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7BC7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FECE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3EE4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15CCE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BE9F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8F0B81">
            <w:pPr>
              <w:jc w:val="right"/>
              <w:rPr>
                <w:rFonts w:hint="default" w:ascii="Times New Roman" w:hAnsi="Times New Roman" w:eastAsia="宋体" w:cs="Times New Roman"/>
                <w:i w:val="0"/>
                <w:iCs w:val="0"/>
                <w:color w:val="000000"/>
                <w:sz w:val="20"/>
                <w:szCs w:val="20"/>
                <w:highlight w:val="none"/>
                <w:u w:val="none"/>
              </w:rPr>
            </w:pPr>
          </w:p>
        </w:tc>
      </w:tr>
      <w:tr w14:paraId="47A12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D38BC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00D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226D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421D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D26B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A701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6A17D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BD52D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643EB">
            <w:pPr>
              <w:jc w:val="right"/>
              <w:rPr>
                <w:rFonts w:hint="default" w:ascii="Times New Roman" w:hAnsi="Times New Roman" w:eastAsia="宋体" w:cs="Times New Roman"/>
                <w:i w:val="0"/>
                <w:iCs w:val="0"/>
                <w:color w:val="000000"/>
                <w:sz w:val="20"/>
                <w:szCs w:val="20"/>
                <w:highlight w:val="none"/>
                <w:u w:val="none"/>
              </w:rPr>
            </w:pPr>
          </w:p>
        </w:tc>
      </w:tr>
      <w:tr w14:paraId="22CF9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5642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006B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BFC5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7CD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711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F0AF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24BC1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27A0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E9C54F">
            <w:pPr>
              <w:jc w:val="right"/>
              <w:rPr>
                <w:rFonts w:hint="default" w:ascii="Times New Roman" w:hAnsi="Times New Roman" w:eastAsia="宋体" w:cs="Times New Roman"/>
                <w:i w:val="0"/>
                <w:iCs w:val="0"/>
                <w:color w:val="000000"/>
                <w:sz w:val="20"/>
                <w:szCs w:val="20"/>
                <w:highlight w:val="none"/>
                <w:u w:val="none"/>
              </w:rPr>
            </w:pPr>
          </w:p>
        </w:tc>
      </w:tr>
      <w:tr w14:paraId="785A1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945B7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C247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39357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31C5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E40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BB026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CBCF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87759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59E54">
            <w:pPr>
              <w:jc w:val="right"/>
              <w:rPr>
                <w:rFonts w:hint="default" w:ascii="Times New Roman" w:hAnsi="Times New Roman" w:eastAsia="宋体" w:cs="Times New Roman"/>
                <w:i w:val="0"/>
                <w:iCs w:val="0"/>
                <w:color w:val="000000"/>
                <w:sz w:val="20"/>
                <w:szCs w:val="20"/>
                <w:highlight w:val="none"/>
                <w:u w:val="none"/>
              </w:rPr>
            </w:pPr>
          </w:p>
        </w:tc>
      </w:tr>
      <w:tr w14:paraId="51BC7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506B9D">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D9B6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9747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2CE6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955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97BAF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8887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F97A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D405A">
            <w:pPr>
              <w:jc w:val="right"/>
              <w:rPr>
                <w:rFonts w:hint="default" w:ascii="Times New Roman" w:hAnsi="Times New Roman" w:eastAsia="宋体" w:cs="Times New Roman"/>
                <w:i w:val="0"/>
                <w:iCs w:val="0"/>
                <w:color w:val="000000"/>
                <w:sz w:val="20"/>
                <w:szCs w:val="20"/>
                <w:highlight w:val="none"/>
                <w:u w:val="none"/>
              </w:rPr>
            </w:pPr>
          </w:p>
        </w:tc>
      </w:tr>
      <w:tr w14:paraId="7828B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94C74">
            <w:pPr>
              <w:jc w:val="center"/>
              <w:rPr>
                <w:rFonts w:hint="eastAsia" w:ascii="宋体" w:hAnsi="宋体" w:eastAsia="宋体" w:cs="宋体"/>
                <w:b/>
                <w:bCs/>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6CD1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03EF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2807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61D6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DD30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6C05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50966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CE946">
            <w:pPr>
              <w:jc w:val="right"/>
              <w:rPr>
                <w:rFonts w:hint="default" w:ascii="Times New Roman" w:hAnsi="Times New Roman" w:eastAsia="宋体" w:cs="Times New Roman"/>
                <w:i w:val="0"/>
                <w:iCs w:val="0"/>
                <w:color w:val="000000"/>
                <w:sz w:val="20"/>
                <w:szCs w:val="20"/>
                <w:highlight w:val="none"/>
                <w:u w:val="none"/>
              </w:rPr>
            </w:pPr>
          </w:p>
        </w:tc>
      </w:tr>
      <w:tr w14:paraId="3A187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83DFD">
            <w:pPr>
              <w:jc w:val="center"/>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0FE4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C2D3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B5BD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62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59D54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E48B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5AEAC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8ACB13">
            <w:pPr>
              <w:jc w:val="right"/>
              <w:rPr>
                <w:rFonts w:hint="default" w:ascii="Times New Roman" w:hAnsi="Times New Roman" w:eastAsia="宋体" w:cs="Times New Roman"/>
                <w:i w:val="0"/>
                <w:iCs w:val="0"/>
                <w:color w:val="000000"/>
                <w:sz w:val="20"/>
                <w:szCs w:val="20"/>
                <w:highlight w:val="none"/>
                <w:u w:val="none"/>
              </w:rPr>
            </w:pPr>
          </w:p>
        </w:tc>
      </w:tr>
      <w:tr w14:paraId="5C9B1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0FFC6">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8AD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B831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895.86</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9B640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5805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DF317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895.87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5215B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895.87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5F021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768B4">
            <w:pPr>
              <w:jc w:val="right"/>
              <w:rPr>
                <w:rFonts w:hint="default" w:ascii="Times New Roman" w:hAnsi="Times New Roman" w:eastAsia="宋体" w:cs="Times New Roman"/>
                <w:i w:val="0"/>
                <w:iCs w:val="0"/>
                <w:color w:val="000000"/>
                <w:sz w:val="20"/>
                <w:szCs w:val="20"/>
                <w:highlight w:val="none"/>
                <w:u w:val="none"/>
              </w:rPr>
            </w:pPr>
          </w:p>
        </w:tc>
      </w:tr>
      <w:tr w14:paraId="5E059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884E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F16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23D3B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1.05</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A4D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BB61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A614E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1.04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72D93E">
            <w:pPr>
              <w:jc w:val="both"/>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1.04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1071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23572">
            <w:pPr>
              <w:jc w:val="both"/>
              <w:rPr>
                <w:rFonts w:hint="default" w:ascii="Times New Roman" w:hAnsi="Times New Roman" w:eastAsia="宋体" w:cs="Times New Roman"/>
                <w:i w:val="0"/>
                <w:iCs w:val="0"/>
                <w:color w:val="000000"/>
                <w:sz w:val="20"/>
                <w:szCs w:val="20"/>
                <w:highlight w:val="none"/>
                <w:u w:val="none"/>
              </w:rPr>
            </w:pPr>
          </w:p>
        </w:tc>
      </w:tr>
      <w:tr w14:paraId="50115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9296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C5E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A7BEE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1.05</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A39B4">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9D5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8448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9729F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B70D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8253B4">
            <w:pPr>
              <w:jc w:val="left"/>
              <w:rPr>
                <w:rFonts w:hint="default" w:ascii="Times New Roman" w:hAnsi="Times New Roman" w:eastAsia="宋体" w:cs="Times New Roman"/>
                <w:i w:val="0"/>
                <w:iCs w:val="0"/>
                <w:color w:val="000000"/>
                <w:sz w:val="20"/>
                <w:szCs w:val="20"/>
                <w:highlight w:val="none"/>
                <w:u w:val="none"/>
              </w:rPr>
            </w:pPr>
          </w:p>
        </w:tc>
      </w:tr>
      <w:tr w14:paraId="2A999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0E0D7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BA7E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9084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86CD8">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3C56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412D8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39A6B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AF30B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3AF87">
            <w:pPr>
              <w:jc w:val="left"/>
              <w:rPr>
                <w:rFonts w:hint="default" w:ascii="Times New Roman" w:hAnsi="Times New Roman" w:eastAsia="宋体" w:cs="Times New Roman"/>
                <w:i w:val="0"/>
                <w:iCs w:val="0"/>
                <w:color w:val="000000"/>
                <w:sz w:val="20"/>
                <w:szCs w:val="20"/>
                <w:highlight w:val="none"/>
                <w:u w:val="none"/>
              </w:rPr>
            </w:pPr>
          </w:p>
        </w:tc>
      </w:tr>
      <w:tr w14:paraId="7B64A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3C10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4473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2F464">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F5A9BD">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C3C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2AFE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F3A4A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726B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6616CD">
            <w:pPr>
              <w:jc w:val="left"/>
              <w:rPr>
                <w:rFonts w:hint="default" w:ascii="Times New Roman" w:hAnsi="Times New Roman" w:eastAsia="宋体" w:cs="Times New Roman"/>
                <w:i w:val="0"/>
                <w:iCs w:val="0"/>
                <w:color w:val="000000"/>
                <w:sz w:val="20"/>
                <w:szCs w:val="20"/>
                <w:highlight w:val="none"/>
                <w:u w:val="none"/>
              </w:rPr>
            </w:pPr>
          </w:p>
        </w:tc>
      </w:tr>
      <w:tr w14:paraId="2FB36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2A12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6E21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BEA4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896.91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2E03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B87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CC06F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896.91</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6B3D90">
            <w:pPr>
              <w:jc w:val="right"/>
              <w:rPr>
                <w:rFonts w:hint="default" w:ascii="Times New Roman" w:hAnsi="Times New Roman" w:cs="Times New Roman"/>
                <w:sz w:val="20"/>
                <w:szCs w:val="20"/>
                <w:highlight w:val="none"/>
              </w:rPr>
            </w:pPr>
          </w:p>
          <w:p w14:paraId="5E47E1DC">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896.91</w:t>
            </w:r>
          </w:p>
          <w:p w14:paraId="46956FD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B0065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21F0C4">
            <w:pPr>
              <w:jc w:val="right"/>
              <w:rPr>
                <w:rFonts w:hint="default" w:ascii="Times New Roman" w:hAnsi="Times New Roman" w:eastAsia="宋体" w:cs="Times New Roman"/>
                <w:i w:val="0"/>
                <w:iCs w:val="0"/>
                <w:color w:val="000000"/>
                <w:sz w:val="20"/>
                <w:szCs w:val="20"/>
                <w:highlight w:val="none"/>
                <w:u w:val="none"/>
              </w:rPr>
            </w:pPr>
          </w:p>
        </w:tc>
      </w:tr>
      <w:tr w14:paraId="01F26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0BD36A8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注：本表反映部门本年度一般公共预算财政拨款、政府性基金预算财政拨款和国有资本经营预算财政拨款的总收支和年末结转结余情况。</w:t>
            </w:r>
          </w:p>
        </w:tc>
      </w:tr>
    </w:tbl>
    <w:p w14:paraId="25F9541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F468E41">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16"/>
        <w:gridCol w:w="3416"/>
        <w:gridCol w:w="290"/>
        <w:gridCol w:w="942"/>
        <w:gridCol w:w="1003"/>
        <w:gridCol w:w="378"/>
        <w:gridCol w:w="1655"/>
      </w:tblGrid>
      <w:tr w14:paraId="1699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7A82237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756BF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154222D2">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DA5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000000" w:themeColor="text1" w:sz="8" w:space="0"/>
              <w:right w:val="nil"/>
            </w:tcBorders>
            <w:noWrap/>
            <w:vAlign w:val="bottom"/>
          </w:tcPr>
          <w:p w14:paraId="7522D0C1">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部门（单位）：涞源县司法局</w:t>
            </w:r>
          </w:p>
        </w:tc>
        <w:tc>
          <w:tcPr>
            <w:tcW w:w="1541" w:type="pct"/>
            <w:gridSpan w:val="2"/>
            <w:tcBorders>
              <w:top w:val="nil"/>
              <w:left w:val="nil"/>
              <w:bottom w:val="single" w:color="000000" w:themeColor="text1" w:sz="8" w:space="0"/>
              <w:right w:val="nil"/>
            </w:tcBorders>
            <w:noWrap/>
            <w:vAlign w:val="bottom"/>
          </w:tcPr>
          <w:p w14:paraId="6F8D6BB1">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590" w:type="pct"/>
            <w:gridSpan w:val="2"/>
            <w:tcBorders>
              <w:top w:val="nil"/>
              <w:left w:val="nil"/>
              <w:bottom w:val="single" w:color="000000" w:themeColor="text1" w:sz="8" w:space="0"/>
              <w:right w:val="nil"/>
            </w:tcBorders>
            <w:noWrap/>
            <w:vAlign w:val="bottom"/>
          </w:tcPr>
          <w:p w14:paraId="63AE8029">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43D36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767FD3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538" w:type="pct"/>
            <w:gridSpan w:val="5"/>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1E35482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71572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303F01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7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43EB0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B17A41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55C0C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218" w:type="pct"/>
            <w:vMerge w:val="restart"/>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35175C3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3969F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07BBA312">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4227AC3">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084284">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9BF0FED">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517381C9">
            <w:pPr>
              <w:jc w:val="center"/>
              <w:rPr>
                <w:rFonts w:hint="eastAsia" w:ascii="宋体" w:hAnsi="宋体" w:eastAsia="宋体" w:cs="宋体"/>
                <w:i w:val="0"/>
                <w:iCs w:val="0"/>
                <w:color w:val="000000"/>
                <w:sz w:val="20"/>
                <w:szCs w:val="20"/>
                <w:highlight w:val="none"/>
                <w:u w:val="none"/>
              </w:rPr>
            </w:pPr>
          </w:p>
        </w:tc>
      </w:tr>
      <w:tr w14:paraId="3B0FA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2E32E979">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37A1D9">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715D87">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1512C71">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0C43699C">
            <w:pPr>
              <w:jc w:val="center"/>
              <w:rPr>
                <w:rFonts w:hint="eastAsia" w:ascii="宋体" w:hAnsi="宋体" w:eastAsia="宋体" w:cs="宋体"/>
                <w:i w:val="0"/>
                <w:iCs w:val="0"/>
                <w:color w:val="000000"/>
                <w:sz w:val="20"/>
                <w:szCs w:val="20"/>
                <w:highlight w:val="none"/>
                <w:u w:val="none"/>
              </w:rPr>
            </w:pPr>
          </w:p>
        </w:tc>
      </w:tr>
      <w:tr w14:paraId="390A4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3682F96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DE39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B306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BB90B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3</w:t>
            </w:r>
          </w:p>
        </w:tc>
      </w:tr>
      <w:tr w14:paraId="07A05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22A50BE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65FF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895.87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589CD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705.10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AAC417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190.77</w:t>
            </w:r>
          </w:p>
        </w:tc>
      </w:tr>
      <w:tr w14:paraId="33A24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CD7D47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6FE0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公共安全支出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57BC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773.97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9BC96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583.20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8222F5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190.77</w:t>
            </w:r>
          </w:p>
        </w:tc>
      </w:tr>
      <w:tr w14:paraId="3C7A5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3F6151B">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3D22D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司法</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027B2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758.97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DF954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583.20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0A5027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175.77</w:t>
            </w:r>
          </w:p>
        </w:tc>
      </w:tr>
      <w:tr w14:paraId="21E83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04E2C7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A9B8A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99D8B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583.20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B8012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583.20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77E5110">
            <w:pPr>
              <w:jc w:val="right"/>
              <w:rPr>
                <w:rFonts w:hint="default" w:ascii="Times New Roman" w:hAnsi="Times New Roman" w:eastAsia="宋体" w:cs="Times New Roman"/>
                <w:i w:val="0"/>
                <w:iCs w:val="0"/>
                <w:color w:val="000000"/>
                <w:sz w:val="20"/>
                <w:szCs w:val="20"/>
                <w:highlight w:val="none"/>
                <w:u w:val="none"/>
              </w:rPr>
            </w:pPr>
          </w:p>
        </w:tc>
      </w:tr>
      <w:tr w14:paraId="71132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5446062">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3C0F0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A87C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69.00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0DAF3">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A81559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69.00</w:t>
            </w:r>
          </w:p>
        </w:tc>
      </w:tr>
      <w:tr w14:paraId="2CE54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EB65E7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2040604</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9945F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基层司法业务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2CD50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17.38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A30090">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9B55F6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17.38</w:t>
            </w:r>
          </w:p>
        </w:tc>
      </w:tr>
      <w:tr w14:paraId="2765B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9C5D8D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BAF25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普法宣传</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F61204">
            <w:pPr>
              <w:jc w:val="right"/>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sz w:val="20"/>
                <w:szCs w:val="20"/>
                <w:highlight w:val="none"/>
                <w:u w:val="none"/>
                <w:lang w:val="en-US" w:eastAsia="zh-CN"/>
              </w:rPr>
              <w:t>1.5</w:t>
            </w:r>
            <w:r>
              <w:rPr>
                <w:rFonts w:hint="eastAsia" w:ascii="Times New Roman" w:hAnsi="Times New Roman" w:eastAsia="宋体" w:cs="Times New Roman"/>
                <w:i w:val="0"/>
                <w:iCs w:val="0"/>
                <w:color w:val="000000"/>
                <w:sz w:val="20"/>
                <w:szCs w:val="20"/>
                <w:highlight w:val="none"/>
                <w:u w:val="none"/>
                <w:lang w:val="en-US" w:eastAsia="zh-CN"/>
              </w:rPr>
              <w:t>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A80F1">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CF93223">
            <w:pPr>
              <w:jc w:val="right"/>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sz w:val="20"/>
                <w:szCs w:val="20"/>
                <w:highlight w:val="none"/>
                <w:u w:val="none"/>
                <w:lang w:val="en-US" w:eastAsia="zh-CN"/>
              </w:rPr>
              <w:t>1.5</w:t>
            </w:r>
            <w:r>
              <w:rPr>
                <w:rFonts w:hint="eastAsia" w:ascii="Times New Roman" w:hAnsi="Times New Roman" w:eastAsia="宋体" w:cs="Times New Roman"/>
                <w:i w:val="0"/>
                <w:iCs w:val="0"/>
                <w:color w:val="000000"/>
                <w:sz w:val="20"/>
                <w:szCs w:val="20"/>
                <w:highlight w:val="none"/>
                <w:u w:val="none"/>
                <w:lang w:val="en-US" w:eastAsia="zh-CN"/>
              </w:rPr>
              <w:t>0</w:t>
            </w:r>
          </w:p>
        </w:tc>
      </w:tr>
      <w:tr w14:paraId="3A419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80B33B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2040606</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48F24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律师管理</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DBC6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CA8630">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6D6EDB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22.00</w:t>
            </w:r>
          </w:p>
        </w:tc>
      </w:tr>
      <w:tr w14:paraId="197EF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36A579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2040607</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616C5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公共法律服务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4C75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32.97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57B0A">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97F5C6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32.97</w:t>
            </w:r>
          </w:p>
        </w:tc>
      </w:tr>
      <w:tr w14:paraId="12BD7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2D6E0F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2040610</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822C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社区矫正</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75C86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22.55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720B5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221AAD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22.55</w:t>
            </w:r>
          </w:p>
        </w:tc>
      </w:tr>
      <w:tr w14:paraId="6140C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DF727B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2040612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7DE9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法治建设</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8AE51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936213">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323B09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1.70</w:t>
            </w:r>
          </w:p>
        </w:tc>
      </w:tr>
      <w:tr w14:paraId="03CB4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556372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2040699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EA586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其他司法支出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29087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8.67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51329">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A92FA1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8.67</w:t>
            </w:r>
          </w:p>
        </w:tc>
      </w:tr>
      <w:tr w14:paraId="0A37A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E7F8C6B">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367BB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其他公共安全支出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411D2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219B20">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13AA60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15.00</w:t>
            </w:r>
          </w:p>
        </w:tc>
      </w:tr>
      <w:tr w14:paraId="44940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391994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2049999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13D13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其他公共安全支出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CD49D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91FC7F">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8CF248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15.00</w:t>
            </w:r>
          </w:p>
        </w:tc>
      </w:tr>
      <w:tr w14:paraId="1AF65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1C8D80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1FA15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301C8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95.50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6F0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95.50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E36A482">
            <w:pPr>
              <w:jc w:val="right"/>
              <w:rPr>
                <w:rFonts w:hint="default" w:ascii="Times New Roman" w:hAnsi="Times New Roman" w:eastAsia="宋体" w:cs="Times New Roman"/>
                <w:i w:val="0"/>
                <w:iCs w:val="0"/>
                <w:color w:val="000000"/>
                <w:sz w:val="20"/>
                <w:szCs w:val="20"/>
                <w:highlight w:val="none"/>
                <w:u w:val="none"/>
              </w:rPr>
            </w:pPr>
          </w:p>
        </w:tc>
      </w:tr>
      <w:tr w14:paraId="27A26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6BB5DB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E1825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F49B9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95.50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A324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95.50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145D8EF">
            <w:pPr>
              <w:jc w:val="right"/>
              <w:rPr>
                <w:rFonts w:hint="default" w:ascii="Times New Roman" w:hAnsi="Times New Roman" w:eastAsia="宋体" w:cs="Times New Roman"/>
                <w:i w:val="0"/>
                <w:iCs w:val="0"/>
                <w:color w:val="000000"/>
                <w:sz w:val="20"/>
                <w:szCs w:val="20"/>
                <w:highlight w:val="none"/>
                <w:u w:val="none"/>
              </w:rPr>
            </w:pPr>
          </w:p>
        </w:tc>
      </w:tr>
      <w:tr w14:paraId="62A5D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C8E534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97A47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行政单位离退休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36FA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34.81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84303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34.81</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0BA9377">
            <w:pPr>
              <w:jc w:val="right"/>
              <w:rPr>
                <w:rFonts w:hint="default" w:ascii="Times New Roman" w:hAnsi="Times New Roman" w:eastAsia="宋体" w:cs="Times New Roman"/>
                <w:i w:val="0"/>
                <w:iCs w:val="0"/>
                <w:color w:val="000000"/>
                <w:sz w:val="20"/>
                <w:szCs w:val="20"/>
                <w:highlight w:val="none"/>
                <w:u w:val="none"/>
              </w:rPr>
            </w:pPr>
          </w:p>
        </w:tc>
      </w:tr>
      <w:tr w14:paraId="7D20D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18E185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83E1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A003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43.78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E2CD0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43.78</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BF523E8">
            <w:pPr>
              <w:jc w:val="right"/>
              <w:rPr>
                <w:rFonts w:hint="default" w:ascii="Times New Roman" w:hAnsi="Times New Roman" w:eastAsia="宋体" w:cs="Times New Roman"/>
                <w:i w:val="0"/>
                <w:iCs w:val="0"/>
                <w:color w:val="000000"/>
                <w:sz w:val="20"/>
                <w:szCs w:val="20"/>
                <w:highlight w:val="none"/>
                <w:u w:val="none"/>
              </w:rPr>
            </w:pPr>
          </w:p>
        </w:tc>
      </w:tr>
      <w:tr w14:paraId="77EB7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01C648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2080506</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0B1BE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2A504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16.92</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03E66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16.92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FF8A793">
            <w:pPr>
              <w:jc w:val="right"/>
              <w:rPr>
                <w:rFonts w:hint="default" w:ascii="Times New Roman" w:hAnsi="Times New Roman" w:eastAsia="宋体" w:cs="Times New Roman"/>
                <w:i w:val="0"/>
                <w:iCs w:val="0"/>
                <w:color w:val="000000"/>
                <w:sz w:val="20"/>
                <w:szCs w:val="20"/>
                <w:highlight w:val="none"/>
                <w:u w:val="none"/>
              </w:rPr>
            </w:pPr>
          </w:p>
        </w:tc>
      </w:tr>
      <w:tr w14:paraId="0101D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16C78F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F6919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BACA8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82087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702F040">
            <w:pPr>
              <w:jc w:val="right"/>
              <w:rPr>
                <w:rFonts w:hint="default" w:ascii="Times New Roman" w:hAnsi="Times New Roman" w:eastAsia="宋体" w:cs="Times New Roman"/>
                <w:i w:val="0"/>
                <w:iCs w:val="0"/>
                <w:color w:val="000000"/>
                <w:sz w:val="20"/>
                <w:szCs w:val="20"/>
                <w:highlight w:val="none"/>
                <w:u w:val="none"/>
              </w:rPr>
            </w:pPr>
          </w:p>
        </w:tc>
      </w:tr>
      <w:tr w14:paraId="65489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89DFC0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72547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4426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03ADD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76DEE91">
            <w:pPr>
              <w:jc w:val="right"/>
              <w:rPr>
                <w:rFonts w:hint="default" w:ascii="Times New Roman" w:hAnsi="Times New Roman" w:eastAsia="宋体" w:cs="Times New Roman"/>
                <w:i w:val="0"/>
                <w:iCs w:val="0"/>
                <w:color w:val="000000"/>
                <w:sz w:val="20"/>
                <w:szCs w:val="20"/>
                <w:highlight w:val="none"/>
                <w:u w:val="none"/>
              </w:rPr>
            </w:pPr>
          </w:p>
        </w:tc>
      </w:tr>
      <w:tr w14:paraId="250C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D5C26E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1FB79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C2BD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98D80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26.39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4874615">
            <w:pPr>
              <w:jc w:val="right"/>
              <w:rPr>
                <w:rFonts w:hint="default" w:ascii="Times New Roman" w:hAnsi="Times New Roman" w:eastAsia="宋体" w:cs="Times New Roman"/>
                <w:i w:val="0"/>
                <w:iCs w:val="0"/>
                <w:color w:val="000000"/>
                <w:sz w:val="20"/>
                <w:szCs w:val="20"/>
                <w:highlight w:val="none"/>
                <w:u w:val="none"/>
              </w:rPr>
            </w:pPr>
          </w:p>
        </w:tc>
      </w:tr>
      <w:tr w14:paraId="2B77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000000" w:themeColor="text1" w:sz="8" w:space="0"/>
              <w:left w:val="nil"/>
              <w:bottom w:val="nil"/>
              <w:right w:val="nil"/>
            </w:tcBorders>
            <w:noWrap/>
            <w:vAlign w:val="center"/>
          </w:tcPr>
          <w:p w14:paraId="645312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注：本表反映部门本年度一般公共预算财政拨款支出情况。</w:t>
            </w:r>
          </w:p>
        </w:tc>
      </w:tr>
    </w:tbl>
    <w:p w14:paraId="7E3D288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4DB29FE">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11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5DDB1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23B3D7FE">
            <w:pPr>
              <w:keepNext w:val="0"/>
              <w:keepLines w:val="0"/>
              <w:widowControl/>
              <w:suppressLineNumbers w:val="0"/>
              <w:snapToGrid w:val="0"/>
              <w:jc w:val="center"/>
              <w:textAlignment w:val="bottom"/>
              <w:rPr>
                <w:rFonts w:ascii="方正仿宋_GB2312" w:hAnsi="方正仿宋_GB2312" w:eastAsia="方正仿宋_GB2312" w:cs="方正仿宋_GB2312"/>
                <w:i w:val="0"/>
                <w:iCs w:val="0"/>
                <w:color w:val="000000"/>
                <w:sz w:val="32"/>
                <w:szCs w:val="32"/>
                <w:u w:val="none"/>
              </w:rPr>
            </w:pPr>
            <w:r>
              <w:rPr>
                <w:rFonts w:hint="eastAsia" w:ascii="方正仿宋_GB2312" w:hAnsi="方正仿宋_GB2312" w:eastAsia="方正仿宋_GB2312" w:cs="方正仿宋_GB2312"/>
                <w:i w:val="0"/>
                <w:iCs w:val="0"/>
                <w:color w:val="000000"/>
                <w:kern w:val="0"/>
                <w:sz w:val="32"/>
                <w:szCs w:val="32"/>
                <w:u w:val="none"/>
                <w:lang w:val="en-US" w:eastAsia="zh-CN" w:bidi="ar"/>
              </w:rPr>
              <w:t>一般公共预算财政拨款基本支出决算明细表</w:t>
            </w:r>
          </w:p>
        </w:tc>
      </w:tr>
      <w:tr w14:paraId="4457F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38515CDC">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公开</w:t>
            </w:r>
            <w:r>
              <w:rPr>
                <w:rFonts w:hint="default" w:ascii="Times New Roman" w:hAnsi="Times New Roman" w:eastAsia="方正仿宋_GB2312" w:cs="Times New Roman"/>
                <w:i w:val="0"/>
                <w:iCs w:val="0"/>
                <w:color w:val="000000"/>
                <w:kern w:val="0"/>
                <w:sz w:val="18"/>
                <w:szCs w:val="18"/>
                <w:u w:val="none"/>
                <w:lang w:val="en-US" w:eastAsia="zh-CN" w:bidi="ar"/>
              </w:rPr>
              <w:t>06</w:t>
            </w:r>
            <w:r>
              <w:rPr>
                <w:rStyle w:val="26"/>
                <w:lang w:val="en-US" w:eastAsia="zh-CN" w:bidi="ar"/>
              </w:rPr>
              <w:t>表</w:t>
            </w:r>
          </w:p>
        </w:tc>
      </w:tr>
      <w:tr w14:paraId="190B2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615" w:type="dxa"/>
            <w:gridSpan w:val="6"/>
            <w:tcBorders>
              <w:top w:val="nil"/>
              <w:left w:val="nil"/>
              <w:bottom w:val="single" w:color="000000" w:sz="8" w:space="0"/>
              <w:right w:val="nil"/>
            </w:tcBorders>
            <w:shd w:val="clear" w:color="auto" w:fill="auto"/>
            <w:noWrap/>
            <w:vAlign w:val="bottom"/>
          </w:tcPr>
          <w:p w14:paraId="47A3A640">
            <w:pPr>
              <w:keepNext w:val="0"/>
              <w:keepLines w:val="0"/>
              <w:widowControl/>
              <w:suppressLineNumbers w:val="0"/>
              <w:snapToGrid w:val="0"/>
              <w:jc w:val="both"/>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部门（单位）：涞源县司法局 </w:t>
            </w:r>
            <w:r>
              <w:rPr>
                <w:rFonts w:hint="eastAsia" w:ascii="宋体" w:hAnsi="宋体" w:eastAsia="宋体" w:cs="宋体"/>
                <w:i w:val="0"/>
                <w:iCs w:val="0"/>
                <w:color w:val="000000"/>
                <w:kern w:val="0"/>
                <w:sz w:val="18"/>
                <w:szCs w:val="18"/>
                <w:u w:val="none"/>
                <w:lang w:val="en-US" w:eastAsia="zh-CN" w:bidi="ar"/>
              </w:rPr>
              <w:t xml:space="preserve">                                                                   </w:t>
            </w:r>
          </w:p>
        </w:tc>
        <w:tc>
          <w:tcPr>
            <w:tcW w:w="1774" w:type="dxa"/>
            <w:tcBorders>
              <w:top w:val="nil"/>
              <w:left w:val="nil"/>
              <w:bottom w:val="single" w:color="000000" w:sz="8" w:space="0"/>
              <w:right w:val="nil"/>
            </w:tcBorders>
            <w:shd w:val="clear" w:color="auto" w:fill="auto"/>
            <w:noWrap/>
            <w:vAlign w:val="bottom"/>
          </w:tcPr>
          <w:p w14:paraId="20B93E6D">
            <w:pPr>
              <w:keepNext w:val="0"/>
              <w:keepLines w:val="0"/>
              <w:widowControl/>
              <w:suppressLineNumbers w:val="0"/>
              <w:snapToGrid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2025</w:t>
            </w:r>
            <w:r>
              <w:rPr>
                <w:rStyle w:val="26"/>
                <w:lang w:val="en-US" w:eastAsia="zh-CN" w:bidi="ar"/>
              </w:rPr>
              <w:t>年度</w:t>
            </w:r>
          </w:p>
        </w:tc>
        <w:tc>
          <w:tcPr>
            <w:tcW w:w="4212" w:type="dxa"/>
            <w:gridSpan w:val="3"/>
            <w:tcBorders>
              <w:top w:val="nil"/>
              <w:left w:val="nil"/>
              <w:bottom w:val="single" w:color="000000" w:sz="8" w:space="0"/>
              <w:right w:val="nil"/>
            </w:tcBorders>
            <w:shd w:val="clear" w:color="auto" w:fill="auto"/>
            <w:noWrap/>
            <w:vAlign w:val="bottom"/>
          </w:tcPr>
          <w:p w14:paraId="48E8F23A">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金额单位：万元</w:t>
            </w:r>
          </w:p>
        </w:tc>
      </w:tr>
      <w:tr w14:paraId="75BC5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7F740679">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29467BC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w:t>
            </w:r>
          </w:p>
        </w:tc>
      </w:tr>
      <w:tr w14:paraId="46C4B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1D7E132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3CFA7A0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7E595618">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4C9A910E">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21C14A9D">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0D95767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34707EB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3FEE407A">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1D620B4D">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r>
      <w:tr w14:paraId="4457C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692B23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w:t>
            </w:r>
          </w:p>
        </w:tc>
        <w:tc>
          <w:tcPr>
            <w:tcW w:w="1332" w:type="dxa"/>
            <w:tcBorders>
              <w:top w:val="nil"/>
              <w:left w:val="nil"/>
              <w:bottom w:val="single" w:color="000000" w:sz="8" w:space="0"/>
              <w:right w:val="single" w:color="000000" w:sz="8" w:space="0"/>
            </w:tcBorders>
            <w:shd w:val="clear" w:color="auto" w:fill="auto"/>
            <w:noWrap/>
            <w:vAlign w:val="center"/>
          </w:tcPr>
          <w:p w14:paraId="67EB039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3268CA7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625.09</w:t>
            </w:r>
          </w:p>
        </w:tc>
        <w:tc>
          <w:tcPr>
            <w:tcW w:w="666" w:type="dxa"/>
            <w:tcBorders>
              <w:top w:val="nil"/>
              <w:left w:val="nil"/>
              <w:bottom w:val="single" w:color="000000" w:sz="8" w:space="0"/>
              <w:right w:val="single" w:color="000000" w:sz="8" w:space="0"/>
            </w:tcBorders>
            <w:shd w:val="clear" w:color="auto" w:fill="auto"/>
            <w:noWrap/>
            <w:vAlign w:val="center"/>
          </w:tcPr>
          <w:p w14:paraId="3F48DB5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8E396B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1EADA8A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43.84</w:t>
            </w:r>
          </w:p>
        </w:tc>
        <w:tc>
          <w:tcPr>
            <w:tcW w:w="666" w:type="dxa"/>
            <w:tcBorders>
              <w:top w:val="nil"/>
              <w:left w:val="nil"/>
              <w:bottom w:val="single" w:color="000000" w:sz="8" w:space="0"/>
              <w:right w:val="single" w:color="000000" w:sz="8" w:space="0"/>
            </w:tcBorders>
            <w:shd w:val="clear" w:color="auto" w:fill="auto"/>
            <w:noWrap/>
            <w:vAlign w:val="center"/>
          </w:tcPr>
          <w:p w14:paraId="45A9754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w:t>
            </w:r>
          </w:p>
        </w:tc>
        <w:tc>
          <w:tcPr>
            <w:tcW w:w="1650" w:type="dxa"/>
            <w:tcBorders>
              <w:top w:val="nil"/>
              <w:left w:val="nil"/>
              <w:bottom w:val="single" w:color="000000" w:sz="8" w:space="0"/>
              <w:right w:val="single" w:color="000000" w:sz="8" w:space="0"/>
            </w:tcBorders>
            <w:shd w:val="clear" w:color="auto" w:fill="auto"/>
            <w:noWrap/>
            <w:vAlign w:val="center"/>
          </w:tcPr>
          <w:p w14:paraId="5206B81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6A7995B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2E1A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772E9D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30101</w:t>
            </w:r>
          </w:p>
        </w:tc>
        <w:tc>
          <w:tcPr>
            <w:tcW w:w="1332" w:type="dxa"/>
            <w:tcBorders>
              <w:top w:val="nil"/>
              <w:left w:val="nil"/>
              <w:bottom w:val="single" w:color="000000" w:sz="8" w:space="0"/>
              <w:right w:val="single" w:color="000000" w:sz="8" w:space="0"/>
            </w:tcBorders>
            <w:shd w:val="clear" w:color="auto" w:fill="auto"/>
            <w:noWrap/>
            <w:vAlign w:val="center"/>
          </w:tcPr>
          <w:p w14:paraId="08F0D3A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7BD909A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281.00</w:t>
            </w:r>
          </w:p>
        </w:tc>
        <w:tc>
          <w:tcPr>
            <w:tcW w:w="666" w:type="dxa"/>
            <w:tcBorders>
              <w:top w:val="nil"/>
              <w:left w:val="nil"/>
              <w:bottom w:val="single" w:color="000000" w:sz="8" w:space="0"/>
              <w:right w:val="single" w:color="000000" w:sz="8" w:space="0"/>
            </w:tcBorders>
            <w:shd w:val="clear" w:color="auto" w:fill="auto"/>
            <w:noWrap/>
            <w:vAlign w:val="center"/>
          </w:tcPr>
          <w:p w14:paraId="3E4B095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B22F6B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7D0C3B7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11.92</w:t>
            </w:r>
          </w:p>
        </w:tc>
        <w:tc>
          <w:tcPr>
            <w:tcW w:w="666" w:type="dxa"/>
            <w:tcBorders>
              <w:top w:val="nil"/>
              <w:left w:val="nil"/>
              <w:bottom w:val="single" w:color="000000" w:sz="8" w:space="0"/>
              <w:right w:val="single" w:color="000000" w:sz="8" w:space="0"/>
            </w:tcBorders>
            <w:shd w:val="clear" w:color="auto" w:fill="auto"/>
            <w:noWrap/>
            <w:vAlign w:val="center"/>
          </w:tcPr>
          <w:p w14:paraId="7235C48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30701</w:t>
            </w:r>
          </w:p>
        </w:tc>
        <w:tc>
          <w:tcPr>
            <w:tcW w:w="1650" w:type="dxa"/>
            <w:tcBorders>
              <w:top w:val="nil"/>
              <w:left w:val="nil"/>
              <w:bottom w:val="single" w:color="000000" w:sz="8" w:space="0"/>
              <w:right w:val="single" w:color="000000" w:sz="8" w:space="0"/>
            </w:tcBorders>
            <w:shd w:val="clear" w:color="auto" w:fill="auto"/>
            <w:noWrap/>
            <w:vAlign w:val="center"/>
          </w:tcPr>
          <w:p w14:paraId="1920145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5DB5D4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83D7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A7F01D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30102</w:t>
            </w:r>
          </w:p>
        </w:tc>
        <w:tc>
          <w:tcPr>
            <w:tcW w:w="1332" w:type="dxa"/>
            <w:tcBorders>
              <w:top w:val="nil"/>
              <w:left w:val="nil"/>
              <w:bottom w:val="single" w:color="000000" w:sz="8" w:space="0"/>
              <w:right w:val="single" w:color="000000" w:sz="8" w:space="0"/>
            </w:tcBorders>
            <w:shd w:val="clear" w:color="auto" w:fill="auto"/>
            <w:noWrap/>
            <w:vAlign w:val="center"/>
          </w:tcPr>
          <w:p w14:paraId="16664CD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5C99214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166.03</w:t>
            </w:r>
          </w:p>
        </w:tc>
        <w:tc>
          <w:tcPr>
            <w:tcW w:w="666" w:type="dxa"/>
            <w:tcBorders>
              <w:top w:val="nil"/>
              <w:left w:val="nil"/>
              <w:bottom w:val="single" w:color="000000" w:sz="8" w:space="0"/>
              <w:right w:val="single" w:color="000000" w:sz="8" w:space="0"/>
            </w:tcBorders>
            <w:shd w:val="clear" w:color="auto" w:fill="auto"/>
            <w:noWrap/>
            <w:vAlign w:val="center"/>
          </w:tcPr>
          <w:p w14:paraId="5CEF422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38E5AB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2D3B8DC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4A3612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30702</w:t>
            </w:r>
          </w:p>
        </w:tc>
        <w:tc>
          <w:tcPr>
            <w:tcW w:w="1650" w:type="dxa"/>
            <w:tcBorders>
              <w:top w:val="nil"/>
              <w:left w:val="nil"/>
              <w:bottom w:val="single" w:color="000000" w:sz="8" w:space="0"/>
              <w:right w:val="single" w:color="000000" w:sz="8" w:space="0"/>
            </w:tcBorders>
            <w:shd w:val="clear" w:color="auto" w:fill="auto"/>
            <w:noWrap/>
            <w:vAlign w:val="center"/>
          </w:tcPr>
          <w:p w14:paraId="6B2EDB3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7D1F594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B47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9FAD9C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30103</w:t>
            </w:r>
          </w:p>
        </w:tc>
        <w:tc>
          <w:tcPr>
            <w:tcW w:w="1332" w:type="dxa"/>
            <w:tcBorders>
              <w:top w:val="nil"/>
              <w:left w:val="nil"/>
              <w:bottom w:val="single" w:color="000000" w:sz="8" w:space="0"/>
              <w:right w:val="single" w:color="000000" w:sz="8" w:space="0"/>
            </w:tcBorders>
            <w:shd w:val="clear" w:color="auto" w:fill="auto"/>
            <w:noWrap/>
            <w:vAlign w:val="center"/>
          </w:tcPr>
          <w:p w14:paraId="5968A82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奖金</w:t>
            </w:r>
          </w:p>
        </w:tc>
        <w:tc>
          <w:tcPr>
            <w:tcW w:w="1896" w:type="dxa"/>
            <w:tcBorders>
              <w:top w:val="nil"/>
              <w:left w:val="nil"/>
              <w:bottom w:val="single" w:color="000000" w:sz="8" w:space="0"/>
              <w:right w:val="single" w:color="000000" w:sz="8" w:space="0"/>
            </w:tcBorders>
            <w:shd w:val="clear" w:color="auto" w:fill="auto"/>
            <w:noWrap/>
            <w:vAlign w:val="center"/>
          </w:tcPr>
          <w:p w14:paraId="6DF0679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28.58</w:t>
            </w:r>
          </w:p>
        </w:tc>
        <w:tc>
          <w:tcPr>
            <w:tcW w:w="666" w:type="dxa"/>
            <w:tcBorders>
              <w:top w:val="nil"/>
              <w:left w:val="nil"/>
              <w:bottom w:val="single" w:color="000000" w:sz="8" w:space="0"/>
              <w:right w:val="single" w:color="000000" w:sz="8" w:space="0"/>
            </w:tcBorders>
            <w:shd w:val="clear" w:color="auto" w:fill="auto"/>
            <w:noWrap/>
            <w:vAlign w:val="center"/>
          </w:tcPr>
          <w:p w14:paraId="2B9D7E5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33D5B8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61B16AC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0B0A5A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w:t>
            </w:r>
          </w:p>
        </w:tc>
        <w:tc>
          <w:tcPr>
            <w:tcW w:w="1650" w:type="dxa"/>
            <w:tcBorders>
              <w:top w:val="nil"/>
              <w:left w:val="nil"/>
              <w:bottom w:val="single" w:color="000000" w:sz="8" w:space="0"/>
              <w:right w:val="single" w:color="000000" w:sz="8" w:space="0"/>
            </w:tcBorders>
            <w:shd w:val="clear" w:color="auto" w:fill="auto"/>
            <w:noWrap/>
            <w:vAlign w:val="center"/>
          </w:tcPr>
          <w:p w14:paraId="7F21CBF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1C8088F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1A29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FD61BD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30106</w:t>
            </w:r>
          </w:p>
        </w:tc>
        <w:tc>
          <w:tcPr>
            <w:tcW w:w="1332" w:type="dxa"/>
            <w:tcBorders>
              <w:top w:val="nil"/>
              <w:left w:val="nil"/>
              <w:bottom w:val="single" w:color="000000" w:sz="8" w:space="0"/>
              <w:right w:val="single" w:color="000000" w:sz="8" w:space="0"/>
            </w:tcBorders>
            <w:shd w:val="clear" w:color="auto" w:fill="auto"/>
            <w:noWrap/>
            <w:vAlign w:val="center"/>
          </w:tcPr>
          <w:p w14:paraId="0B66996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77123B5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D493C6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C8419E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水费</w:t>
            </w:r>
          </w:p>
        </w:tc>
        <w:tc>
          <w:tcPr>
            <w:tcW w:w="1774" w:type="dxa"/>
            <w:tcBorders>
              <w:top w:val="nil"/>
              <w:left w:val="nil"/>
              <w:bottom w:val="single" w:color="000000" w:sz="8" w:space="0"/>
              <w:right w:val="single" w:color="000000" w:sz="8" w:space="0"/>
            </w:tcBorders>
            <w:shd w:val="clear" w:color="auto" w:fill="auto"/>
            <w:noWrap/>
            <w:vAlign w:val="center"/>
          </w:tcPr>
          <w:p w14:paraId="7D63F2B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5612C0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31001</w:t>
            </w:r>
          </w:p>
        </w:tc>
        <w:tc>
          <w:tcPr>
            <w:tcW w:w="1650" w:type="dxa"/>
            <w:tcBorders>
              <w:top w:val="nil"/>
              <w:left w:val="nil"/>
              <w:bottom w:val="single" w:color="000000" w:sz="8" w:space="0"/>
              <w:right w:val="single" w:color="000000" w:sz="8" w:space="0"/>
            </w:tcBorders>
            <w:shd w:val="clear" w:color="auto" w:fill="auto"/>
            <w:noWrap/>
            <w:vAlign w:val="center"/>
          </w:tcPr>
          <w:p w14:paraId="1756401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12F2F63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448F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04C5C1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30107</w:t>
            </w:r>
          </w:p>
        </w:tc>
        <w:tc>
          <w:tcPr>
            <w:tcW w:w="1332" w:type="dxa"/>
            <w:tcBorders>
              <w:top w:val="nil"/>
              <w:left w:val="nil"/>
              <w:bottom w:val="single" w:color="000000" w:sz="8" w:space="0"/>
              <w:right w:val="single" w:color="000000" w:sz="8" w:space="0"/>
            </w:tcBorders>
            <w:shd w:val="clear" w:color="auto" w:fill="auto"/>
            <w:noWrap/>
            <w:vAlign w:val="center"/>
          </w:tcPr>
          <w:p w14:paraId="2BC2317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345F5A8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42.62</w:t>
            </w:r>
          </w:p>
        </w:tc>
        <w:tc>
          <w:tcPr>
            <w:tcW w:w="666" w:type="dxa"/>
            <w:tcBorders>
              <w:top w:val="nil"/>
              <w:left w:val="nil"/>
              <w:bottom w:val="single" w:color="000000" w:sz="8" w:space="0"/>
              <w:right w:val="single" w:color="000000" w:sz="8" w:space="0"/>
            </w:tcBorders>
            <w:shd w:val="clear" w:color="auto" w:fill="auto"/>
            <w:noWrap/>
            <w:vAlign w:val="center"/>
          </w:tcPr>
          <w:p w14:paraId="0406CB0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FB31C6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电费</w:t>
            </w:r>
          </w:p>
        </w:tc>
        <w:tc>
          <w:tcPr>
            <w:tcW w:w="1774" w:type="dxa"/>
            <w:tcBorders>
              <w:top w:val="nil"/>
              <w:left w:val="nil"/>
              <w:bottom w:val="single" w:color="000000" w:sz="8" w:space="0"/>
              <w:right w:val="single" w:color="000000" w:sz="8" w:space="0"/>
            </w:tcBorders>
            <w:shd w:val="clear" w:color="auto" w:fill="auto"/>
            <w:noWrap/>
            <w:vAlign w:val="center"/>
          </w:tcPr>
          <w:p w14:paraId="4B6ACFB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61D160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31002</w:t>
            </w:r>
          </w:p>
        </w:tc>
        <w:tc>
          <w:tcPr>
            <w:tcW w:w="1650" w:type="dxa"/>
            <w:tcBorders>
              <w:top w:val="nil"/>
              <w:left w:val="nil"/>
              <w:bottom w:val="single" w:color="000000" w:sz="8" w:space="0"/>
              <w:right w:val="single" w:color="000000" w:sz="8" w:space="0"/>
            </w:tcBorders>
            <w:shd w:val="clear" w:color="auto" w:fill="auto"/>
            <w:noWrap/>
            <w:vAlign w:val="center"/>
          </w:tcPr>
          <w:p w14:paraId="7D3DCEF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7477D5B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696E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ED1BD9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30108</w:t>
            </w:r>
          </w:p>
        </w:tc>
        <w:tc>
          <w:tcPr>
            <w:tcW w:w="1332" w:type="dxa"/>
            <w:tcBorders>
              <w:top w:val="nil"/>
              <w:left w:val="nil"/>
              <w:bottom w:val="single" w:color="000000" w:sz="8" w:space="0"/>
              <w:right w:val="single" w:color="000000" w:sz="8" w:space="0"/>
            </w:tcBorders>
            <w:shd w:val="clear" w:color="auto" w:fill="auto"/>
            <w:noWrap/>
            <w:vAlign w:val="center"/>
          </w:tcPr>
          <w:p w14:paraId="2F23A84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2D58622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43.78</w:t>
            </w:r>
          </w:p>
        </w:tc>
        <w:tc>
          <w:tcPr>
            <w:tcW w:w="666" w:type="dxa"/>
            <w:tcBorders>
              <w:top w:val="nil"/>
              <w:left w:val="nil"/>
              <w:bottom w:val="single" w:color="000000" w:sz="8" w:space="0"/>
              <w:right w:val="single" w:color="000000" w:sz="8" w:space="0"/>
            </w:tcBorders>
            <w:shd w:val="clear" w:color="auto" w:fill="auto"/>
            <w:noWrap/>
            <w:vAlign w:val="center"/>
          </w:tcPr>
          <w:p w14:paraId="6103F6A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15FAA8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1DAC1A6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0.43</w:t>
            </w:r>
          </w:p>
        </w:tc>
        <w:tc>
          <w:tcPr>
            <w:tcW w:w="666" w:type="dxa"/>
            <w:tcBorders>
              <w:top w:val="nil"/>
              <w:left w:val="nil"/>
              <w:bottom w:val="single" w:color="000000" w:sz="8" w:space="0"/>
              <w:right w:val="single" w:color="000000" w:sz="8" w:space="0"/>
            </w:tcBorders>
            <w:shd w:val="clear" w:color="auto" w:fill="auto"/>
            <w:noWrap/>
            <w:vAlign w:val="center"/>
          </w:tcPr>
          <w:p w14:paraId="5541C02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31003</w:t>
            </w:r>
          </w:p>
        </w:tc>
        <w:tc>
          <w:tcPr>
            <w:tcW w:w="1650" w:type="dxa"/>
            <w:tcBorders>
              <w:top w:val="nil"/>
              <w:left w:val="nil"/>
              <w:bottom w:val="single" w:color="000000" w:sz="8" w:space="0"/>
              <w:right w:val="single" w:color="000000" w:sz="8" w:space="0"/>
            </w:tcBorders>
            <w:shd w:val="clear" w:color="auto" w:fill="auto"/>
            <w:noWrap/>
            <w:vAlign w:val="center"/>
          </w:tcPr>
          <w:p w14:paraId="08FBBA2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58D7F5B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2B82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8574B0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30109</w:t>
            </w:r>
          </w:p>
        </w:tc>
        <w:tc>
          <w:tcPr>
            <w:tcW w:w="1332" w:type="dxa"/>
            <w:tcBorders>
              <w:top w:val="nil"/>
              <w:left w:val="nil"/>
              <w:bottom w:val="single" w:color="000000" w:sz="8" w:space="0"/>
              <w:right w:val="single" w:color="000000" w:sz="8" w:space="0"/>
            </w:tcBorders>
            <w:shd w:val="clear" w:color="auto" w:fill="auto"/>
            <w:noWrap/>
            <w:vAlign w:val="center"/>
          </w:tcPr>
          <w:p w14:paraId="643D4CE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1391283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16.92</w:t>
            </w:r>
          </w:p>
        </w:tc>
        <w:tc>
          <w:tcPr>
            <w:tcW w:w="666" w:type="dxa"/>
            <w:tcBorders>
              <w:top w:val="nil"/>
              <w:left w:val="nil"/>
              <w:bottom w:val="single" w:color="000000" w:sz="8" w:space="0"/>
              <w:right w:val="single" w:color="000000" w:sz="8" w:space="0"/>
            </w:tcBorders>
            <w:shd w:val="clear" w:color="auto" w:fill="auto"/>
            <w:noWrap/>
            <w:vAlign w:val="center"/>
          </w:tcPr>
          <w:p w14:paraId="445631B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EAE2B5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3666DCF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FC0F67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31005</w:t>
            </w:r>
          </w:p>
        </w:tc>
        <w:tc>
          <w:tcPr>
            <w:tcW w:w="1650" w:type="dxa"/>
            <w:tcBorders>
              <w:top w:val="nil"/>
              <w:left w:val="nil"/>
              <w:bottom w:val="single" w:color="000000" w:sz="8" w:space="0"/>
              <w:right w:val="single" w:color="000000" w:sz="8" w:space="0"/>
            </w:tcBorders>
            <w:shd w:val="clear" w:color="auto" w:fill="auto"/>
            <w:noWrap/>
            <w:vAlign w:val="center"/>
          </w:tcPr>
          <w:p w14:paraId="484E70D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5241822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E165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CF4F0E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30110</w:t>
            </w:r>
          </w:p>
        </w:tc>
        <w:tc>
          <w:tcPr>
            <w:tcW w:w="1332" w:type="dxa"/>
            <w:tcBorders>
              <w:top w:val="nil"/>
              <w:left w:val="nil"/>
              <w:bottom w:val="single" w:color="000000" w:sz="8" w:space="0"/>
              <w:right w:val="single" w:color="000000" w:sz="8" w:space="0"/>
            </w:tcBorders>
            <w:shd w:val="clear" w:color="auto" w:fill="auto"/>
            <w:noWrap/>
            <w:vAlign w:val="center"/>
          </w:tcPr>
          <w:p w14:paraId="75AA72A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20F98A7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18.41</w:t>
            </w:r>
          </w:p>
        </w:tc>
        <w:tc>
          <w:tcPr>
            <w:tcW w:w="666" w:type="dxa"/>
            <w:tcBorders>
              <w:top w:val="nil"/>
              <w:left w:val="nil"/>
              <w:bottom w:val="single" w:color="000000" w:sz="8" w:space="0"/>
              <w:right w:val="single" w:color="000000" w:sz="8" w:space="0"/>
            </w:tcBorders>
            <w:shd w:val="clear" w:color="auto" w:fill="auto"/>
            <w:noWrap/>
            <w:vAlign w:val="center"/>
          </w:tcPr>
          <w:p w14:paraId="64AD1C9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06D8FD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0EA58CE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54DE53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31006</w:t>
            </w:r>
          </w:p>
        </w:tc>
        <w:tc>
          <w:tcPr>
            <w:tcW w:w="1650" w:type="dxa"/>
            <w:tcBorders>
              <w:top w:val="nil"/>
              <w:left w:val="nil"/>
              <w:bottom w:val="single" w:color="000000" w:sz="8" w:space="0"/>
              <w:right w:val="single" w:color="000000" w:sz="8" w:space="0"/>
            </w:tcBorders>
            <w:shd w:val="clear" w:color="auto" w:fill="auto"/>
            <w:noWrap/>
            <w:vAlign w:val="center"/>
          </w:tcPr>
          <w:p w14:paraId="563834C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0BB6A1D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1D18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4828BE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30111</w:t>
            </w:r>
          </w:p>
        </w:tc>
        <w:tc>
          <w:tcPr>
            <w:tcW w:w="1332" w:type="dxa"/>
            <w:tcBorders>
              <w:top w:val="nil"/>
              <w:left w:val="nil"/>
              <w:bottom w:val="single" w:color="000000" w:sz="8" w:space="0"/>
              <w:right w:val="single" w:color="000000" w:sz="8" w:space="0"/>
            </w:tcBorders>
            <w:shd w:val="clear" w:color="auto" w:fill="auto"/>
            <w:noWrap/>
            <w:vAlign w:val="center"/>
          </w:tcPr>
          <w:p w14:paraId="4F9034C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287C24A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54FD77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2E1A3C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410FA0F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2.15</w:t>
            </w:r>
          </w:p>
        </w:tc>
        <w:tc>
          <w:tcPr>
            <w:tcW w:w="666" w:type="dxa"/>
            <w:tcBorders>
              <w:top w:val="nil"/>
              <w:left w:val="nil"/>
              <w:bottom w:val="single" w:color="000000" w:sz="8" w:space="0"/>
              <w:right w:val="single" w:color="000000" w:sz="8" w:space="0"/>
            </w:tcBorders>
            <w:shd w:val="clear" w:color="auto" w:fill="auto"/>
            <w:noWrap/>
            <w:vAlign w:val="center"/>
          </w:tcPr>
          <w:p w14:paraId="62419E0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31007</w:t>
            </w:r>
          </w:p>
        </w:tc>
        <w:tc>
          <w:tcPr>
            <w:tcW w:w="1650" w:type="dxa"/>
            <w:tcBorders>
              <w:top w:val="nil"/>
              <w:left w:val="nil"/>
              <w:bottom w:val="single" w:color="000000" w:sz="8" w:space="0"/>
              <w:right w:val="single" w:color="000000" w:sz="8" w:space="0"/>
            </w:tcBorders>
            <w:shd w:val="clear" w:color="auto" w:fill="auto"/>
            <w:noWrap/>
            <w:vAlign w:val="center"/>
          </w:tcPr>
          <w:p w14:paraId="1957B1D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5C09528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6300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931882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30112</w:t>
            </w:r>
          </w:p>
        </w:tc>
        <w:tc>
          <w:tcPr>
            <w:tcW w:w="1332" w:type="dxa"/>
            <w:tcBorders>
              <w:top w:val="nil"/>
              <w:left w:val="nil"/>
              <w:bottom w:val="single" w:color="000000" w:sz="8" w:space="0"/>
              <w:right w:val="single" w:color="000000" w:sz="8" w:space="0"/>
            </w:tcBorders>
            <w:shd w:val="clear" w:color="auto" w:fill="auto"/>
            <w:noWrap/>
            <w:vAlign w:val="center"/>
          </w:tcPr>
          <w:p w14:paraId="6B6279B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0232156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1.37</w:t>
            </w:r>
          </w:p>
        </w:tc>
        <w:tc>
          <w:tcPr>
            <w:tcW w:w="666" w:type="dxa"/>
            <w:tcBorders>
              <w:top w:val="nil"/>
              <w:left w:val="nil"/>
              <w:bottom w:val="single" w:color="000000" w:sz="8" w:space="0"/>
              <w:right w:val="single" w:color="000000" w:sz="8" w:space="0"/>
            </w:tcBorders>
            <w:shd w:val="clear" w:color="auto" w:fill="auto"/>
            <w:noWrap/>
            <w:vAlign w:val="center"/>
          </w:tcPr>
          <w:p w14:paraId="0987F27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E573E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2D48DAA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925097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31008</w:t>
            </w:r>
          </w:p>
        </w:tc>
        <w:tc>
          <w:tcPr>
            <w:tcW w:w="1650" w:type="dxa"/>
            <w:tcBorders>
              <w:top w:val="nil"/>
              <w:left w:val="nil"/>
              <w:bottom w:val="single" w:color="000000" w:sz="8" w:space="0"/>
              <w:right w:val="single" w:color="000000" w:sz="8" w:space="0"/>
            </w:tcBorders>
            <w:shd w:val="clear" w:color="auto" w:fill="auto"/>
            <w:noWrap/>
            <w:vAlign w:val="center"/>
          </w:tcPr>
          <w:p w14:paraId="29DE942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1399177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9954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17F8F6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30113</w:t>
            </w:r>
          </w:p>
        </w:tc>
        <w:tc>
          <w:tcPr>
            <w:tcW w:w="1332" w:type="dxa"/>
            <w:tcBorders>
              <w:top w:val="nil"/>
              <w:left w:val="nil"/>
              <w:bottom w:val="single" w:color="000000" w:sz="8" w:space="0"/>
              <w:right w:val="single" w:color="000000" w:sz="8" w:space="0"/>
            </w:tcBorders>
            <w:shd w:val="clear" w:color="auto" w:fill="auto"/>
            <w:noWrap/>
            <w:vAlign w:val="center"/>
          </w:tcPr>
          <w:p w14:paraId="1E5B378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218E017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26.39</w:t>
            </w:r>
          </w:p>
        </w:tc>
        <w:tc>
          <w:tcPr>
            <w:tcW w:w="666" w:type="dxa"/>
            <w:tcBorders>
              <w:top w:val="nil"/>
              <w:left w:val="nil"/>
              <w:bottom w:val="single" w:color="000000" w:sz="8" w:space="0"/>
              <w:right w:val="single" w:color="000000" w:sz="8" w:space="0"/>
            </w:tcBorders>
            <w:shd w:val="clear" w:color="auto" w:fill="auto"/>
            <w:noWrap/>
            <w:vAlign w:val="center"/>
          </w:tcPr>
          <w:p w14:paraId="40E78E2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BF74C2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35223BF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w:t>
            </w:r>
          </w:p>
        </w:tc>
        <w:tc>
          <w:tcPr>
            <w:tcW w:w="666" w:type="dxa"/>
            <w:tcBorders>
              <w:top w:val="nil"/>
              <w:left w:val="nil"/>
              <w:bottom w:val="single" w:color="000000" w:sz="8" w:space="0"/>
              <w:right w:val="single" w:color="000000" w:sz="8" w:space="0"/>
            </w:tcBorders>
            <w:shd w:val="clear" w:color="auto" w:fill="auto"/>
            <w:noWrap/>
            <w:vAlign w:val="center"/>
          </w:tcPr>
          <w:p w14:paraId="73B317B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31009</w:t>
            </w:r>
          </w:p>
        </w:tc>
        <w:tc>
          <w:tcPr>
            <w:tcW w:w="1650" w:type="dxa"/>
            <w:tcBorders>
              <w:top w:val="nil"/>
              <w:left w:val="nil"/>
              <w:bottom w:val="single" w:color="000000" w:sz="8" w:space="0"/>
              <w:right w:val="single" w:color="000000" w:sz="8" w:space="0"/>
            </w:tcBorders>
            <w:shd w:val="clear" w:color="auto" w:fill="auto"/>
            <w:noWrap/>
            <w:vAlign w:val="center"/>
          </w:tcPr>
          <w:p w14:paraId="44132DE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1F85EE8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D496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A56F86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30114</w:t>
            </w:r>
          </w:p>
        </w:tc>
        <w:tc>
          <w:tcPr>
            <w:tcW w:w="1332" w:type="dxa"/>
            <w:tcBorders>
              <w:top w:val="nil"/>
              <w:left w:val="nil"/>
              <w:bottom w:val="single" w:color="000000" w:sz="8" w:space="0"/>
              <w:right w:val="single" w:color="000000" w:sz="8" w:space="0"/>
            </w:tcBorders>
            <w:shd w:val="clear" w:color="auto" w:fill="auto"/>
            <w:noWrap/>
            <w:vAlign w:val="center"/>
          </w:tcPr>
          <w:p w14:paraId="426BE6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14EE1E4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7424A0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E19BD4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19FBD49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B04E09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31010</w:t>
            </w:r>
          </w:p>
        </w:tc>
        <w:tc>
          <w:tcPr>
            <w:tcW w:w="1650" w:type="dxa"/>
            <w:tcBorders>
              <w:top w:val="nil"/>
              <w:left w:val="nil"/>
              <w:bottom w:val="single" w:color="000000" w:sz="8" w:space="0"/>
              <w:right w:val="single" w:color="000000" w:sz="8" w:space="0"/>
            </w:tcBorders>
            <w:shd w:val="clear" w:color="auto" w:fill="auto"/>
            <w:noWrap/>
            <w:vAlign w:val="center"/>
          </w:tcPr>
          <w:p w14:paraId="30F1025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1925F46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0373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B10090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30199</w:t>
            </w:r>
          </w:p>
        </w:tc>
        <w:tc>
          <w:tcPr>
            <w:tcW w:w="1332" w:type="dxa"/>
            <w:tcBorders>
              <w:top w:val="nil"/>
              <w:left w:val="nil"/>
              <w:bottom w:val="single" w:color="000000" w:sz="8" w:space="0"/>
              <w:right w:val="single" w:color="000000" w:sz="8" w:space="0"/>
            </w:tcBorders>
            <w:shd w:val="clear" w:color="auto" w:fill="auto"/>
            <w:noWrap/>
            <w:vAlign w:val="center"/>
          </w:tcPr>
          <w:p w14:paraId="3EAB1F1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21D8BB7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381F94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7A649A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7D99987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8791C3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31011</w:t>
            </w:r>
          </w:p>
        </w:tc>
        <w:tc>
          <w:tcPr>
            <w:tcW w:w="1650" w:type="dxa"/>
            <w:tcBorders>
              <w:top w:val="nil"/>
              <w:left w:val="nil"/>
              <w:bottom w:val="single" w:color="000000" w:sz="8" w:space="0"/>
              <w:right w:val="single" w:color="000000" w:sz="8" w:space="0"/>
            </w:tcBorders>
            <w:shd w:val="clear" w:color="auto" w:fill="auto"/>
            <w:noWrap/>
            <w:vAlign w:val="center"/>
          </w:tcPr>
          <w:p w14:paraId="07F3EF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7BF2628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1405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3D3B0A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w:t>
            </w:r>
          </w:p>
        </w:tc>
        <w:tc>
          <w:tcPr>
            <w:tcW w:w="1332" w:type="dxa"/>
            <w:tcBorders>
              <w:top w:val="nil"/>
              <w:left w:val="nil"/>
              <w:bottom w:val="single" w:color="000000" w:sz="8" w:space="0"/>
              <w:right w:val="single" w:color="000000" w:sz="8" w:space="0"/>
            </w:tcBorders>
            <w:shd w:val="clear" w:color="auto" w:fill="auto"/>
            <w:noWrap/>
            <w:vAlign w:val="center"/>
          </w:tcPr>
          <w:p w14:paraId="5FFB98E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6FFDBB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36.17</w:t>
            </w:r>
          </w:p>
        </w:tc>
        <w:tc>
          <w:tcPr>
            <w:tcW w:w="666" w:type="dxa"/>
            <w:tcBorders>
              <w:top w:val="nil"/>
              <w:left w:val="nil"/>
              <w:bottom w:val="single" w:color="000000" w:sz="8" w:space="0"/>
              <w:right w:val="single" w:color="000000" w:sz="8" w:space="0"/>
            </w:tcBorders>
            <w:shd w:val="clear" w:color="auto" w:fill="auto"/>
            <w:noWrap/>
            <w:vAlign w:val="center"/>
          </w:tcPr>
          <w:p w14:paraId="6C11D03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95E1C1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191D785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440F50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31012</w:t>
            </w:r>
          </w:p>
        </w:tc>
        <w:tc>
          <w:tcPr>
            <w:tcW w:w="1650" w:type="dxa"/>
            <w:tcBorders>
              <w:top w:val="nil"/>
              <w:left w:val="nil"/>
              <w:bottom w:val="single" w:color="000000" w:sz="8" w:space="0"/>
              <w:right w:val="single" w:color="000000" w:sz="8" w:space="0"/>
            </w:tcBorders>
            <w:shd w:val="clear" w:color="auto" w:fill="auto"/>
            <w:noWrap/>
            <w:vAlign w:val="center"/>
          </w:tcPr>
          <w:p w14:paraId="13DA42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573F816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F807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42C3AD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30301</w:t>
            </w:r>
          </w:p>
        </w:tc>
        <w:tc>
          <w:tcPr>
            <w:tcW w:w="1332" w:type="dxa"/>
            <w:tcBorders>
              <w:top w:val="nil"/>
              <w:left w:val="nil"/>
              <w:bottom w:val="single" w:color="000000" w:sz="8" w:space="0"/>
              <w:right w:val="single" w:color="000000" w:sz="8" w:space="0"/>
            </w:tcBorders>
            <w:shd w:val="clear" w:color="auto" w:fill="auto"/>
            <w:noWrap/>
            <w:vAlign w:val="center"/>
          </w:tcPr>
          <w:p w14:paraId="05BC072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20EF6C9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6B9187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4E2C71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5566812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BAF92C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31013</w:t>
            </w:r>
          </w:p>
        </w:tc>
        <w:tc>
          <w:tcPr>
            <w:tcW w:w="1650" w:type="dxa"/>
            <w:tcBorders>
              <w:top w:val="nil"/>
              <w:left w:val="nil"/>
              <w:bottom w:val="single" w:color="000000" w:sz="8" w:space="0"/>
              <w:right w:val="single" w:color="000000" w:sz="8" w:space="0"/>
            </w:tcBorders>
            <w:shd w:val="clear" w:color="auto" w:fill="auto"/>
            <w:noWrap/>
            <w:vAlign w:val="center"/>
          </w:tcPr>
          <w:p w14:paraId="2E63716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64B77F2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E095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7A4527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30302</w:t>
            </w:r>
          </w:p>
        </w:tc>
        <w:tc>
          <w:tcPr>
            <w:tcW w:w="1332" w:type="dxa"/>
            <w:tcBorders>
              <w:top w:val="nil"/>
              <w:left w:val="nil"/>
              <w:bottom w:val="single" w:color="000000" w:sz="8" w:space="0"/>
              <w:right w:val="single" w:color="000000" w:sz="8" w:space="0"/>
            </w:tcBorders>
            <w:shd w:val="clear" w:color="auto" w:fill="auto"/>
            <w:noWrap/>
            <w:vAlign w:val="center"/>
          </w:tcPr>
          <w:p w14:paraId="1D32EAD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63829F9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35.37</w:t>
            </w:r>
          </w:p>
        </w:tc>
        <w:tc>
          <w:tcPr>
            <w:tcW w:w="666" w:type="dxa"/>
            <w:tcBorders>
              <w:top w:val="nil"/>
              <w:left w:val="nil"/>
              <w:bottom w:val="single" w:color="000000" w:sz="8" w:space="0"/>
              <w:right w:val="single" w:color="000000" w:sz="8" w:space="0"/>
            </w:tcBorders>
            <w:shd w:val="clear" w:color="auto" w:fill="auto"/>
            <w:noWrap/>
            <w:vAlign w:val="center"/>
          </w:tcPr>
          <w:p w14:paraId="751B87C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C9BEA8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27051DD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215DE4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31019</w:t>
            </w:r>
          </w:p>
        </w:tc>
        <w:tc>
          <w:tcPr>
            <w:tcW w:w="1650" w:type="dxa"/>
            <w:tcBorders>
              <w:top w:val="nil"/>
              <w:left w:val="nil"/>
              <w:bottom w:val="single" w:color="000000" w:sz="8" w:space="0"/>
              <w:right w:val="single" w:color="000000" w:sz="8" w:space="0"/>
            </w:tcBorders>
            <w:shd w:val="clear" w:color="auto" w:fill="auto"/>
            <w:noWrap/>
            <w:vAlign w:val="center"/>
          </w:tcPr>
          <w:p w14:paraId="7C353AC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0D6B2C3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9687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9BF687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30303</w:t>
            </w:r>
          </w:p>
        </w:tc>
        <w:tc>
          <w:tcPr>
            <w:tcW w:w="1332" w:type="dxa"/>
            <w:tcBorders>
              <w:top w:val="nil"/>
              <w:left w:val="nil"/>
              <w:bottom w:val="single" w:color="000000" w:sz="8" w:space="0"/>
              <w:right w:val="single" w:color="000000" w:sz="8" w:space="0"/>
            </w:tcBorders>
            <w:shd w:val="clear" w:color="auto" w:fill="auto"/>
            <w:noWrap/>
            <w:vAlign w:val="center"/>
          </w:tcPr>
          <w:p w14:paraId="42E0B6C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68F99CA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6D110D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AD59C4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1F915C8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8FC110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31021</w:t>
            </w:r>
          </w:p>
        </w:tc>
        <w:tc>
          <w:tcPr>
            <w:tcW w:w="1650" w:type="dxa"/>
            <w:tcBorders>
              <w:top w:val="nil"/>
              <w:left w:val="nil"/>
              <w:bottom w:val="single" w:color="000000" w:sz="8" w:space="0"/>
              <w:right w:val="single" w:color="000000" w:sz="8" w:space="0"/>
            </w:tcBorders>
            <w:shd w:val="clear" w:color="auto" w:fill="auto"/>
            <w:noWrap/>
            <w:vAlign w:val="center"/>
          </w:tcPr>
          <w:p w14:paraId="1435E3F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44CC2DB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895B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50F8A7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30304</w:t>
            </w:r>
          </w:p>
        </w:tc>
        <w:tc>
          <w:tcPr>
            <w:tcW w:w="1332" w:type="dxa"/>
            <w:tcBorders>
              <w:top w:val="nil"/>
              <w:left w:val="nil"/>
              <w:bottom w:val="single" w:color="000000" w:sz="8" w:space="0"/>
              <w:right w:val="single" w:color="000000" w:sz="8" w:space="0"/>
            </w:tcBorders>
            <w:shd w:val="clear" w:color="auto" w:fill="auto"/>
            <w:noWrap/>
            <w:vAlign w:val="center"/>
          </w:tcPr>
          <w:p w14:paraId="63F81B1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4BE87D0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F2E650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97568A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474DECA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4ECCE2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31022</w:t>
            </w:r>
          </w:p>
        </w:tc>
        <w:tc>
          <w:tcPr>
            <w:tcW w:w="1650" w:type="dxa"/>
            <w:tcBorders>
              <w:top w:val="nil"/>
              <w:left w:val="nil"/>
              <w:bottom w:val="single" w:color="000000" w:sz="8" w:space="0"/>
              <w:right w:val="single" w:color="000000" w:sz="8" w:space="0"/>
            </w:tcBorders>
            <w:shd w:val="clear" w:color="auto" w:fill="auto"/>
            <w:noWrap/>
            <w:vAlign w:val="center"/>
          </w:tcPr>
          <w:p w14:paraId="0359633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3404134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2B6E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7F78F3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30305</w:t>
            </w:r>
          </w:p>
        </w:tc>
        <w:tc>
          <w:tcPr>
            <w:tcW w:w="1332" w:type="dxa"/>
            <w:tcBorders>
              <w:top w:val="nil"/>
              <w:left w:val="nil"/>
              <w:bottom w:val="single" w:color="000000" w:sz="8" w:space="0"/>
              <w:right w:val="single" w:color="000000" w:sz="8" w:space="0"/>
            </w:tcBorders>
            <w:shd w:val="clear" w:color="auto" w:fill="auto"/>
            <w:noWrap/>
            <w:vAlign w:val="center"/>
          </w:tcPr>
          <w:p w14:paraId="7B60735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2B9D25F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0.80</w:t>
            </w:r>
          </w:p>
        </w:tc>
        <w:tc>
          <w:tcPr>
            <w:tcW w:w="666" w:type="dxa"/>
            <w:tcBorders>
              <w:top w:val="nil"/>
              <w:left w:val="nil"/>
              <w:bottom w:val="single" w:color="000000" w:sz="8" w:space="0"/>
              <w:right w:val="single" w:color="000000" w:sz="8" w:space="0"/>
            </w:tcBorders>
            <w:shd w:val="clear" w:color="auto" w:fill="auto"/>
            <w:noWrap/>
            <w:vAlign w:val="center"/>
          </w:tcPr>
          <w:p w14:paraId="76183CE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116721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2041B3C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0D7012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31099</w:t>
            </w:r>
          </w:p>
        </w:tc>
        <w:tc>
          <w:tcPr>
            <w:tcW w:w="1650" w:type="dxa"/>
            <w:tcBorders>
              <w:top w:val="nil"/>
              <w:left w:val="nil"/>
              <w:bottom w:val="single" w:color="000000" w:sz="8" w:space="0"/>
              <w:right w:val="single" w:color="000000" w:sz="8" w:space="0"/>
            </w:tcBorders>
            <w:shd w:val="clear" w:color="auto" w:fill="auto"/>
            <w:noWrap/>
            <w:vAlign w:val="center"/>
          </w:tcPr>
          <w:p w14:paraId="0941714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7B9EF45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FC73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86E3A6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30306</w:t>
            </w:r>
          </w:p>
        </w:tc>
        <w:tc>
          <w:tcPr>
            <w:tcW w:w="1332" w:type="dxa"/>
            <w:tcBorders>
              <w:top w:val="nil"/>
              <w:left w:val="nil"/>
              <w:bottom w:val="single" w:color="000000" w:sz="8" w:space="0"/>
              <w:right w:val="single" w:color="000000" w:sz="8" w:space="0"/>
            </w:tcBorders>
            <w:shd w:val="clear" w:color="auto" w:fill="auto"/>
            <w:noWrap/>
            <w:vAlign w:val="center"/>
          </w:tcPr>
          <w:p w14:paraId="3E9116B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4CE205B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243DFF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096073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33A9DA8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E99057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w:t>
            </w:r>
          </w:p>
        </w:tc>
        <w:tc>
          <w:tcPr>
            <w:tcW w:w="1650" w:type="dxa"/>
            <w:tcBorders>
              <w:top w:val="nil"/>
              <w:left w:val="nil"/>
              <w:bottom w:val="single" w:color="000000" w:sz="8" w:space="0"/>
              <w:right w:val="single" w:color="000000" w:sz="8" w:space="0"/>
            </w:tcBorders>
            <w:shd w:val="clear" w:color="auto" w:fill="auto"/>
            <w:noWrap/>
            <w:vAlign w:val="center"/>
          </w:tcPr>
          <w:p w14:paraId="44FA98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72746E4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993C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02B2D4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30307</w:t>
            </w:r>
          </w:p>
        </w:tc>
        <w:tc>
          <w:tcPr>
            <w:tcW w:w="1332" w:type="dxa"/>
            <w:tcBorders>
              <w:top w:val="nil"/>
              <w:left w:val="nil"/>
              <w:bottom w:val="single" w:color="000000" w:sz="8" w:space="0"/>
              <w:right w:val="single" w:color="000000" w:sz="8" w:space="0"/>
            </w:tcBorders>
            <w:shd w:val="clear" w:color="auto" w:fill="auto"/>
            <w:noWrap/>
            <w:vAlign w:val="center"/>
          </w:tcPr>
          <w:p w14:paraId="27ACB8A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3DC5F91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6F1F94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558149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3650C06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EAFD74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39907</w:t>
            </w:r>
          </w:p>
        </w:tc>
        <w:tc>
          <w:tcPr>
            <w:tcW w:w="1650" w:type="dxa"/>
            <w:tcBorders>
              <w:top w:val="nil"/>
              <w:left w:val="nil"/>
              <w:bottom w:val="single" w:color="000000" w:sz="8" w:space="0"/>
              <w:right w:val="single" w:color="000000" w:sz="8" w:space="0"/>
            </w:tcBorders>
            <w:shd w:val="clear" w:color="auto" w:fill="auto"/>
            <w:noWrap/>
            <w:vAlign w:val="center"/>
          </w:tcPr>
          <w:p w14:paraId="1F40E7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17BBCA3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EA77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C29618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30308</w:t>
            </w:r>
          </w:p>
        </w:tc>
        <w:tc>
          <w:tcPr>
            <w:tcW w:w="1332" w:type="dxa"/>
            <w:tcBorders>
              <w:top w:val="nil"/>
              <w:left w:val="nil"/>
              <w:bottom w:val="single" w:color="000000" w:sz="8" w:space="0"/>
              <w:right w:val="single" w:color="000000" w:sz="8" w:space="0"/>
            </w:tcBorders>
            <w:shd w:val="clear" w:color="auto" w:fill="auto"/>
            <w:noWrap/>
            <w:vAlign w:val="center"/>
          </w:tcPr>
          <w:p w14:paraId="660804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02450D7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1E22B7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A1F04B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17081CC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BECE72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39908</w:t>
            </w:r>
          </w:p>
        </w:tc>
        <w:tc>
          <w:tcPr>
            <w:tcW w:w="1650" w:type="dxa"/>
            <w:tcBorders>
              <w:top w:val="nil"/>
              <w:left w:val="nil"/>
              <w:bottom w:val="single" w:color="000000" w:sz="8" w:space="0"/>
              <w:right w:val="single" w:color="000000" w:sz="8" w:space="0"/>
            </w:tcBorders>
            <w:shd w:val="clear" w:color="auto" w:fill="auto"/>
            <w:noWrap/>
            <w:vAlign w:val="center"/>
          </w:tcPr>
          <w:p w14:paraId="413225A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63168D6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F483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99EB19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30309</w:t>
            </w:r>
          </w:p>
        </w:tc>
        <w:tc>
          <w:tcPr>
            <w:tcW w:w="1332" w:type="dxa"/>
            <w:tcBorders>
              <w:top w:val="nil"/>
              <w:left w:val="nil"/>
              <w:bottom w:val="single" w:color="000000" w:sz="8" w:space="0"/>
              <w:right w:val="single" w:color="000000" w:sz="8" w:space="0"/>
            </w:tcBorders>
            <w:shd w:val="clear" w:color="auto" w:fill="auto"/>
            <w:noWrap/>
            <w:vAlign w:val="center"/>
          </w:tcPr>
          <w:p w14:paraId="4880095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0FD8C6C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5885A6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30231</w:t>
            </w:r>
          </w:p>
        </w:tc>
        <w:tc>
          <w:tcPr>
            <w:tcW w:w="933" w:type="dxa"/>
            <w:tcBorders>
              <w:top w:val="nil"/>
              <w:left w:val="nil"/>
              <w:bottom w:val="single" w:color="000000" w:sz="8" w:space="0"/>
              <w:right w:val="single" w:color="000000" w:sz="8" w:space="0"/>
            </w:tcBorders>
            <w:shd w:val="clear" w:color="auto" w:fill="auto"/>
            <w:noWrap/>
            <w:vAlign w:val="center"/>
          </w:tcPr>
          <w:p w14:paraId="1E1D800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50DB848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9.97</w:t>
            </w:r>
          </w:p>
        </w:tc>
        <w:tc>
          <w:tcPr>
            <w:tcW w:w="666" w:type="dxa"/>
            <w:tcBorders>
              <w:top w:val="nil"/>
              <w:left w:val="nil"/>
              <w:bottom w:val="single" w:color="000000" w:sz="8" w:space="0"/>
              <w:right w:val="single" w:color="000000" w:sz="8" w:space="0"/>
            </w:tcBorders>
            <w:shd w:val="clear" w:color="auto" w:fill="auto"/>
            <w:noWrap/>
            <w:vAlign w:val="center"/>
          </w:tcPr>
          <w:p w14:paraId="7640205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39909</w:t>
            </w:r>
          </w:p>
        </w:tc>
        <w:tc>
          <w:tcPr>
            <w:tcW w:w="1650" w:type="dxa"/>
            <w:tcBorders>
              <w:top w:val="nil"/>
              <w:left w:val="nil"/>
              <w:bottom w:val="single" w:color="000000" w:sz="8" w:space="0"/>
              <w:right w:val="single" w:color="000000" w:sz="8" w:space="0"/>
            </w:tcBorders>
            <w:shd w:val="clear" w:color="auto" w:fill="auto"/>
            <w:noWrap/>
            <w:vAlign w:val="center"/>
          </w:tcPr>
          <w:p w14:paraId="0FBFDC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522B8ED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4FE2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A2AA95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30310</w:t>
            </w:r>
          </w:p>
        </w:tc>
        <w:tc>
          <w:tcPr>
            <w:tcW w:w="1332" w:type="dxa"/>
            <w:tcBorders>
              <w:top w:val="nil"/>
              <w:left w:val="nil"/>
              <w:bottom w:val="single" w:color="000000" w:sz="8" w:space="0"/>
              <w:right w:val="single" w:color="000000" w:sz="8" w:space="0"/>
            </w:tcBorders>
            <w:shd w:val="clear" w:color="auto" w:fill="auto"/>
            <w:noWrap/>
            <w:vAlign w:val="center"/>
          </w:tcPr>
          <w:p w14:paraId="202F6EA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1F43CB6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634F2E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30239</w:t>
            </w:r>
          </w:p>
        </w:tc>
        <w:tc>
          <w:tcPr>
            <w:tcW w:w="933" w:type="dxa"/>
            <w:tcBorders>
              <w:top w:val="nil"/>
              <w:left w:val="nil"/>
              <w:bottom w:val="single" w:color="000000" w:sz="8" w:space="0"/>
              <w:right w:val="single" w:color="000000" w:sz="8" w:space="0"/>
            </w:tcBorders>
            <w:shd w:val="clear" w:color="auto" w:fill="auto"/>
            <w:noWrap/>
            <w:vAlign w:val="center"/>
          </w:tcPr>
          <w:p w14:paraId="3278A3A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71ADB52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19.33</w:t>
            </w:r>
          </w:p>
        </w:tc>
        <w:tc>
          <w:tcPr>
            <w:tcW w:w="666" w:type="dxa"/>
            <w:tcBorders>
              <w:top w:val="nil"/>
              <w:left w:val="nil"/>
              <w:bottom w:val="single" w:color="000000" w:sz="8" w:space="0"/>
              <w:right w:val="single" w:color="000000" w:sz="8" w:space="0"/>
            </w:tcBorders>
            <w:shd w:val="clear" w:color="auto" w:fill="auto"/>
            <w:noWrap/>
            <w:vAlign w:val="center"/>
          </w:tcPr>
          <w:p w14:paraId="4D328D4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39910</w:t>
            </w:r>
          </w:p>
        </w:tc>
        <w:tc>
          <w:tcPr>
            <w:tcW w:w="1650" w:type="dxa"/>
            <w:tcBorders>
              <w:top w:val="nil"/>
              <w:left w:val="nil"/>
              <w:bottom w:val="single" w:color="000000" w:sz="8" w:space="0"/>
              <w:right w:val="single" w:color="000000" w:sz="8" w:space="0"/>
            </w:tcBorders>
            <w:shd w:val="clear" w:color="auto" w:fill="auto"/>
            <w:noWrap/>
            <w:vAlign w:val="center"/>
          </w:tcPr>
          <w:p w14:paraId="64BCBCB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29E5203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9F21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6E7448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30311</w:t>
            </w:r>
          </w:p>
        </w:tc>
        <w:tc>
          <w:tcPr>
            <w:tcW w:w="1332" w:type="dxa"/>
            <w:tcBorders>
              <w:top w:val="nil"/>
              <w:left w:val="nil"/>
              <w:bottom w:val="single" w:color="000000" w:sz="8" w:space="0"/>
              <w:right w:val="single" w:color="000000" w:sz="8" w:space="0"/>
            </w:tcBorders>
            <w:shd w:val="clear" w:color="auto" w:fill="auto"/>
            <w:noWrap/>
            <w:vAlign w:val="center"/>
          </w:tcPr>
          <w:p w14:paraId="6136399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0543543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4D62E1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30240</w:t>
            </w:r>
          </w:p>
        </w:tc>
        <w:tc>
          <w:tcPr>
            <w:tcW w:w="933" w:type="dxa"/>
            <w:tcBorders>
              <w:top w:val="nil"/>
              <w:left w:val="nil"/>
              <w:bottom w:val="single" w:color="000000" w:sz="8" w:space="0"/>
              <w:right w:val="single" w:color="000000" w:sz="8" w:space="0"/>
            </w:tcBorders>
            <w:shd w:val="clear" w:color="auto" w:fill="auto"/>
            <w:noWrap/>
            <w:vAlign w:val="center"/>
          </w:tcPr>
          <w:p w14:paraId="155735F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16E233D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7FAD9D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39999</w:t>
            </w:r>
          </w:p>
        </w:tc>
        <w:tc>
          <w:tcPr>
            <w:tcW w:w="1650" w:type="dxa"/>
            <w:tcBorders>
              <w:top w:val="nil"/>
              <w:left w:val="nil"/>
              <w:bottom w:val="single" w:color="000000" w:sz="8" w:space="0"/>
              <w:right w:val="single" w:color="000000" w:sz="8" w:space="0"/>
            </w:tcBorders>
            <w:shd w:val="clear" w:color="auto" w:fill="auto"/>
            <w:noWrap/>
            <w:vAlign w:val="center"/>
          </w:tcPr>
          <w:p w14:paraId="6D8175B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27D3A2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0320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8B999F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30399</w:t>
            </w:r>
          </w:p>
        </w:tc>
        <w:tc>
          <w:tcPr>
            <w:tcW w:w="1332" w:type="dxa"/>
            <w:tcBorders>
              <w:top w:val="nil"/>
              <w:left w:val="nil"/>
              <w:bottom w:val="single" w:color="000000" w:sz="8" w:space="0"/>
              <w:right w:val="single" w:color="000000" w:sz="8" w:space="0"/>
            </w:tcBorders>
            <w:shd w:val="clear" w:color="auto" w:fill="auto"/>
            <w:noWrap/>
            <w:vAlign w:val="center"/>
          </w:tcPr>
          <w:p w14:paraId="30456BC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F0E1EB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957F61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30299</w:t>
            </w:r>
          </w:p>
        </w:tc>
        <w:tc>
          <w:tcPr>
            <w:tcW w:w="933" w:type="dxa"/>
            <w:tcBorders>
              <w:top w:val="nil"/>
              <w:left w:val="nil"/>
              <w:bottom w:val="single" w:color="000000" w:sz="8" w:space="0"/>
              <w:right w:val="single" w:color="000000" w:sz="8" w:space="0"/>
            </w:tcBorders>
            <w:shd w:val="clear" w:color="auto" w:fill="auto"/>
            <w:noWrap/>
            <w:vAlign w:val="center"/>
          </w:tcPr>
          <w:p w14:paraId="4A31478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6A7A2E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FB3F85B">
            <w:pPr>
              <w:snapToGrid w:val="0"/>
              <w:jc w:val="center"/>
              <w:rPr>
                <w:rFonts w:hint="default" w:ascii="Times New Roman" w:hAnsi="Times New Roman" w:eastAsia="宋体" w:cs="Times New Roman"/>
                <w:i w:val="0"/>
                <w:iCs w:val="0"/>
                <w:color w:val="000000"/>
                <w:sz w:val="18"/>
                <w:szCs w:val="18"/>
                <w:u w:val="none"/>
              </w:rPr>
            </w:pPr>
          </w:p>
        </w:tc>
        <w:tc>
          <w:tcPr>
            <w:tcW w:w="1650" w:type="dxa"/>
            <w:tcBorders>
              <w:top w:val="nil"/>
              <w:left w:val="nil"/>
              <w:bottom w:val="single" w:color="000000" w:sz="8" w:space="0"/>
              <w:right w:val="single" w:color="000000" w:sz="8" w:space="0"/>
            </w:tcBorders>
            <w:shd w:val="clear" w:color="auto" w:fill="auto"/>
            <w:noWrap/>
            <w:vAlign w:val="center"/>
          </w:tcPr>
          <w:p w14:paraId="27C75A64">
            <w:pPr>
              <w:snapToGrid w:val="0"/>
              <w:jc w:val="left"/>
              <w:rPr>
                <w:rFonts w:hint="eastAsia" w:ascii="方正仿宋_GB2312" w:hAnsi="方正仿宋_GB2312" w:eastAsia="方正仿宋_GB2312" w:cs="方正仿宋_GB2312"/>
                <w:i w:val="0"/>
                <w:iCs w:val="0"/>
                <w:color w:val="000000"/>
                <w:sz w:val="18"/>
                <w:szCs w:val="18"/>
                <w:u w:val="none"/>
              </w:rPr>
            </w:pPr>
          </w:p>
        </w:tc>
        <w:tc>
          <w:tcPr>
            <w:tcW w:w="1896" w:type="dxa"/>
            <w:tcBorders>
              <w:top w:val="nil"/>
              <w:left w:val="nil"/>
              <w:bottom w:val="single" w:color="000000" w:sz="8" w:space="0"/>
              <w:right w:val="single" w:color="000000" w:sz="8" w:space="0"/>
            </w:tcBorders>
            <w:shd w:val="clear" w:color="auto" w:fill="auto"/>
            <w:noWrap/>
            <w:vAlign w:val="center"/>
          </w:tcPr>
          <w:p w14:paraId="155FB2A3">
            <w:pPr>
              <w:snapToGrid w:val="0"/>
              <w:jc w:val="right"/>
              <w:rPr>
                <w:rFonts w:hint="default" w:ascii="Times New Roman" w:hAnsi="Times New Roman" w:eastAsia="宋体" w:cs="Times New Roman"/>
                <w:i w:val="0"/>
                <w:iCs w:val="0"/>
                <w:color w:val="000000"/>
                <w:sz w:val="18"/>
                <w:szCs w:val="18"/>
                <w:u w:val="none"/>
              </w:rPr>
            </w:pPr>
          </w:p>
        </w:tc>
      </w:tr>
      <w:tr w14:paraId="105A8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45A46FE4">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2FB2B2C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661.26</w:t>
            </w:r>
          </w:p>
        </w:tc>
        <w:tc>
          <w:tcPr>
            <w:tcW w:w="5811" w:type="dxa"/>
            <w:gridSpan w:val="6"/>
            <w:tcBorders>
              <w:top w:val="nil"/>
              <w:left w:val="nil"/>
              <w:bottom w:val="single" w:color="000000" w:sz="8" w:space="0"/>
              <w:right w:val="single" w:color="000000" w:sz="8" w:space="0"/>
            </w:tcBorders>
            <w:shd w:val="clear" w:color="auto" w:fill="auto"/>
            <w:noWrap/>
            <w:vAlign w:val="center"/>
          </w:tcPr>
          <w:p w14:paraId="2DB82E77">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0F45EBA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43.84</w:t>
            </w:r>
          </w:p>
        </w:tc>
      </w:tr>
      <w:tr w14:paraId="3FB0D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center"/>
          </w:tcPr>
          <w:p w14:paraId="4A97876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注：本表反映部门本年度一般公共预算财政拨款基本支出明细情况。</w:t>
            </w:r>
          </w:p>
        </w:tc>
      </w:tr>
    </w:tbl>
    <w:p w14:paraId="6CC85FD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38CEED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78646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3005787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1F52E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60FB931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5F61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7CC16EDB">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部门（单位）：涞源县司法局 </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1217" w:type="pct"/>
            <w:gridSpan w:val="3"/>
            <w:tcBorders>
              <w:top w:val="nil"/>
              <w:left w:val="nil"/>
              <w:bottom w:val="single" w:color="000000" w:themeColor="text1" w:sz="8" w:space="0"/>
              <w:right w:val="nil"/>
            </w:tcBorders>
            <w:noWrap/>
            <w:vAlign w:val="bottom"/>
          </w:tcPr>
          <w:p w14:paraId="104C1B53">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4" w:type="pct"/>
            <w:gridSpan w:val="3"/>
            <w:tcBorders>
              <w:top w:val="nil"/>
              <w:left w:val="nil"/>
              <w:bottom w:val="single" w:color="000000" w:themeColor="text1" w:sz="8" w:space="0"/>
              <w:right w:val="nil"/>
            </w:tcBorders>
            <w:noWrap/>
            <w:vAlign w:val="bottom"/>
          </w:tcPr>
          <w:p w14:paraId="14CFDBAD">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CA6B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EE461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4F1DC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69DCD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F245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EC97E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06702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5134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89BDC2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0124FB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AE1EDB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7614A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FE87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2A4246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8E01B2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259B30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219C454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70BFD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FD2D9B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2D0721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7F6E6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3B8F48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C23BD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058698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413613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E14625">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AAE0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3AC66D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014D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550A1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1ECE8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9815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209B63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BACD2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085DE76">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2418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176F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5E1DF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EE390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79A7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6DBD8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4338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B1AE7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45335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3B6FC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C186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9E5122">
            <w:pPr>
              <w:jc w:val="right"/>
              <w:rPr>
                <w:rFonts w:hint="default" w:ascii="Times New Roman" w:hAnsi="Times New Roman" w:eastAsia="宋体" w:cs="Times New Roman"/>
                <w:i w:val="0"/>
                <w:iCs w:val="0"/>
                <w:color w:val="000000"/>
                <w:sz w:val="20"/>
                <w:szCs w:val="20"/>
                <w:highlight w:val="none"/>
                <w:u w:val="none"/>
              </w:rPr>
            </w:pP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5F4C6B">
            <w:pPr>
              <w:jc w:val="right"/>
              <w:rPr>
                <w:rFonts w:hint="default" w:ascii="Times New Roman" w:hAnsi="Times New Roman" w:eastAsia="宋体" w:cs="Times New Roman"/>
                <w:i w:val="0"/>
                <w:iCs w:val="0"/>
                <w:color w:val="000000"/>
                <w:sz w:val="20"/>
                <w:szCs w:val="20"/>
                <w:highlight w:val="none"/>
                <w:u w:val="none"/>
              </w:rPr>
            </w:pP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C1F9C">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45E826">
            <w:pPr>
              <w:jc w:val="right"/>
              <w:rPr>
                <w:rFonts w:hint="default" w:ascii="Times New Roman" w:hAnsi="Times New Roman" w:eastAsia="宋体" w:cs="Times New Roman"/>
                <w:i w:val="0"/>
                <w:iCs w:val="0"/>
                <w:color w:val="000000"/>
                <w:sz w:val="20"/>
                <w:szCs w:val="20"/>
                <w:highlight w:val="none"/>
                <w:u w:val="none"/>
              </w:rPr>
            </w:pP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A6D917">
            <w:pPr>
              <w:jc w:val="right"/>
              <w:rPr>
                <w:rFonts w:hint="default" w:ascii="Times New Roman" w:hAnsi="Times New Roman" w:eastAsia="宋体" w:cs="Times New Roman"/>
                <w:i w:val="0"/>
                <w:iCs w:val="0"/>
                <w:color w:val="000000"/>
                <w:sz w:val="20"/>
                <w:szCs w:val="20"/>
                <w:highlight w:val="none"/>
                <w:u w:val="none"/>
              </w:rPr>
            </w:pPr>
          </w:p>
        </w:tc>
      </w:tr>
      <w:tr w14:paraId="4EE2E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25380B7A">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注：本表反映部门本年度政府性基金预算财政拨款收入、支出及结转和结余情况。（如无相关数据，则需注明空表列示）</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br w:type="page"/>
            </w:r>
          </w:p>
        </w:tc>
      </w:tr>
    </w:tbl>
    <w:p w14:paraId="390B949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EDD2A4F">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3"/>
        <w:gridCol w:w="731"/>
        <w:gridCol w:w="1296"/>
        <w:gridCol w:w="1332"/>
        <w:gridCol w:w="5"/>
        <w:gridCol w:w="47"/>
        <w:gridCol w:w="1281"/>
        <w:gridCol w:w="10"/>
        <w:gridCol w:w="1733"/>
      </w:tblGrid>
      <w:tr w14:paraId="518A6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6120D892">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77E4D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70B9454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12C8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26CB50F7">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部门（单位）：涞源县司法局</w:t>
            </w:r>
          </w:p>
        </w:tc>
        <w:tc>
          <w:tcPr>
            <w:tcW w:w="1421" w:type="pct"/>
            <w:gridSpan w:val="4"/>
            <w:tcBorders>
              <w:top w:val="nil"/>
              <w:left w:val="nil"/>
              <w:bottom w:val="single" w:color="000000" w:themeColor="text1" w:sz="8" w:space="0"/>
              <w:right w:val="nil"/>
            </w:tcBorders>
            <w:noWrap/>
            <w:vAlign w:val="bottom"/>
          </w:tcPr>
          <w:p w14:paraId="616B6621">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603" w:type="pct"/>
            <w:gridSpan w:val="3"/>
            <w:tcBorders>
              <w:top w:val="nil"/>
              <w:left w:val="nil"/>
              <w:bottom w:val="single" w:color="000000" w:themeColor="text1" w:sz="8" w:space="0"/>
              <w:right w:val="nil"/>
            </w:tcBorders>
            <w:noWrap/>
            <w:vAlign w:val="bottom"/>
          </w:tcPr>
          <w:p w14:paraId="7F819FFC">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BF6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15D844">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2337" w:type="pct"/>
            <w:gridSpan w:val="6"/>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669862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00323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640DB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2337" w:type="pct"/>
            <w:gridSpan w:val="6"/>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3C85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54E93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0AF09EB">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2D03734">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C542AE">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DFC0105">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3F171B63">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76072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2E732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B03F0C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919C0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B4E4AF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6EFCB925">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513D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72D919">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E5F57E">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5ACA55">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4F242353">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56BB8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63C1F">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1242B9">
            <w:pPr>
              <w:jc w:val="right"/>
              <w:rPr>
                <w:rFonts w:hint="default" w:ascii="Times New Roman" w:hAnsi="Times New Roman" w:eastAsia="宋体" w:cs="Times New Roman"/>
                <w:i w:val="0"/>
                <w:iCs w:val="0"/>
                <w:color w:val="000000"/>
                <w:sz w:val="20"/>
                <w:szCs w:val="20"/>
                <w:highlight w:val="none"/>
                <w:u w:val="none"/>
              </w:rPr>
            </w:pP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83A5A2">
            <w:pPr>
              <w:jc w:val="right"/>
              <w:rPr>
                <w:rFonts w:hint="default" w:ascii="Times New Roman" w:hAnsi="Times New Roman" w:eastAsia="宋体" w:cs="Times New Roman"/>
                <w:i w:val="0"/>
                <w:iCs w:val="0"/>
                <w:color w:val="000000"/>
                <w:sz w:val="20"/>
                <w:szCs w:val="20"/>
                <w:highlight w:val="none"/>
                <w:u w:val="none"/>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64EEB826">
            <w:pPr>
              <w:jc w:val="right"/>
              <w:rPr>
                <w:rFonts w:hint="default" w:ascii="Times New Roman" w:hAnsi="Times New Roman" w:eastAsia="宋体" w:cs="Times New Roman"/>
                <w:i w:val="0"/>
                <w:iCs w:val="0"/>
                <w:color w:val="000000"/>
                <w:sz w:val="20"/>
                <w:szCs w:val="20"/>
                <w:highlight w:val="none"/>
                <w:u w:val="none"/>
              </w:rPr>
            </w:pPr>
          </w:p>
        </w:tc>
      </w:tr>
      <w:tr w14:paraId="79B53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01BC9E6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注：本表反映部门本年度国有资本经营预算财政拨款支出情况。（如无相关数据，则需注明空表列示）</w:t>
            </w:r>
          </w:p>
        </w:tc>
      </w:tr>
    </w:tbl>
    <w:p w14:paraId="313A4E1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0290A6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226"/>
        <w:gridCol w:w="814"/>
        <w:gridCol w:w="946"/>
        <w:gridCol w:w="519"/>
        <w:gridCol w:w="544"/>
        <w:gridCol w:w="777"/>
        <w:gridCol w:w="845"/>
        <w:gridCol w:w="5"/>
        <w:gridCol w:w="1133"/>
        <w:gridCol w:w="640"/>
        <w:gridCol w:w="1027"/>
        <w:gridCol w:w="946"/>
        <w:gridCol w:w="1187"/>
      </w:tblGrid>
      <w:tr w14:paraId="48605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746B7D14">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77705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3F2D86F0">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5CC99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000000" w:themeColor="text1" w:sz="8" w:space="0"/>
              <w:right w:val="nil"/>
            </w:tcBorders>
            <w:noWrap/>
            <w:vAlign w:val="bottom"/>
          </w:tcPr>
          <w:p w14:paraId="4567BA2E">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部门（单位）：涞源县司法局</w:t>
            </w:r>
          </w:p>
        </w:tc>
        <w:tc>
          <w:tcPr>
            <w:tcW w:w="933" w:type="pct"/>
            <w:gridSpan w:val="3"/>
            <w:tcBorders>
              <w:top w:val="nil"/>
              <w:left w:val="nil"/>
              <w:bottom w:val="single" w:color="000000" w:themeColor="text1" w:sz="8" w:space="0"/>
              <w:right w:val="nil"/>
            </w:tcBorders>
            <w:noWrap/>
            <w:vAlign w:val="bottom"/>
          </w:tcPr>
          <w:p w14:paraId="701DA5D1">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5</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2129" w:type="pct"/>
            <w:gridSpan w:val="6"/>
            <w:tcBorders>
              <w:top w:val="nil"/>
              <w:left w:val="nil"/>
              <w:bottom w:val="single" w:color="000000" w:themeColor="text1" w:sz="8" w:space="0"/>
              <w:right w:val="nil"/>
            </w:tcBorders>
            <w:noWrap/>
            <w:vAlign w:val="bottom"/>
          </w:tcPr>
          <w:p w14:paraId="4C27C4B7">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7C206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BB4FD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2493"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D6D3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730CE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E78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5525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21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3F1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3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AD25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366"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B5E4F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48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030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12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E3C0E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51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475E3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07E2B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17530">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9F2ECA">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17AB3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C6F5F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48C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3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EA7C79">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6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EF6111">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4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D4A17">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E1C69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B57B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924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51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9D3B0">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0C7B4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1BE5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6BC0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E820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BF42D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3B62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5FB8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3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93ED48">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97F3B">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82C27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7ACD5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8D2D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EBCB0B">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0F334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C22E6">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11.50</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42927">
            <w:pPr>
              <w:jc w:val="right"/>
              <w:rPr>
                <w:rFonts w:hint="default" w:ascii="Times New Roman" w:hAnsi="Times New Roman" w:eastAsia="方正仿宋_GB2312" w:cs="Times New Roman"/>
                <w:i w:val="0"/>
                <w:iCs w:val="0"/>
                <w:color w:val="000000"/>
                <w:sz w:val="18"/>
                <w:szCs w:val="18"/>
                <w:highlight w:val="none"/>
                <w:u w:val="none"/>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89A84">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10.50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3A40A0">
            <w:pPr>
              <w:jc w:val="right"/>
              <w:rPr>
                <w:rFonts w:hint="default" w:ascii="Times New Roman" w:hAnsi="Times New Roman" w:eastAsia="方正仿宋_GB2312" w:cs="Times New Roman"/>
                <w:i w:val="0"/>
                <w:iCs w:val="0"/>
                <w:color w:val="000000"/>
                <w:sz w:val="18"/>
                <w:szCs w:val="18"/>
                <w:highlight w:val="none"/>
                <w:u w:val="none"/>
              </w:rPr>
            </w:pP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444AC">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10.50</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5E54F">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1.00</w:t>
            </w:r>
          </w:p>
        </w:tc>
        <w:tc>
          <w:tcPr>
            <w:tcW w:w="3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E045F0">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9.97</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93ADB">
            <w:pPr>
              <w:jc w:val="right"/>
              <w:rPr>
                <w:rFonts w:hint="default" w:ascii="Times New Roman" w:hAnsi="Times New Roman" w:eastAsia="方正仿宋_GB2312" w:cs="Times New Roman"/>
                <w:i w:val="0"/>
                <w:iCs w:val="0"/>
                <w:color w:val="000000"/>
                <w:sz w:val="18"/>
                <w:szCs w:val="18"/>
                <w:highlight w:val="none"/>
                <w:u w:val="none"/>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8B4E5">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9.97</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CE5398">
            <w:pPr>
              <w:jc w:val="right"/>
              <w:rPr>
                <w:rFonts w:hint="default" w:ascii="Times New Roman" w:hAnsi="Times New Roman" w:eastAsia="方正仿宋_GB2312" w:cs="Times New Roman"/>
                <w:i w:val="0"/>
                <w:iCs w:val="0"/>
                <w:color w:val="000000"/>
                <w:sz w:val="18"/>
                <w:szCs w:val="18"/>
                <w:highlight w:val="none"/>
                <w:u w:val="none"/>
              </w:rPr>
            </w:pP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0CE0B4">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9.97</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2BEB0">
            <w:pPr>
              <w:jc w:val="right"/>
              <w:rPr>
                <w:rFonts w:hint="default" w:ascii="Times New Roman" w:hAnsi="Times New Roman" w:eastAsia="方正仿宋_GB2312" w:cs="Times New Roman"/>
                <w:i w:val="0"/>
                <w:iCs w:val="0"/>
                <w:color w:val="000000"/>
                <w:sz w:val="18"/>
                <w:szCs w:val="18"/>
                <w:highlight w:val="none"/>
                <w:u w:val="none"/>
              </w:rPr>
            </w:pPr>
          </w:p>
        </w:tc>
      </w:tr>
      <w:tr w14:paraId="4FFEF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single" w:color="000000" w:themeColor="text1" w:sz="8" w:space="0"/>
              <w:left w:val="nil"/>
              <w:bottom w:val="nil"/>
              <w:right w:val="nil"/>
            </w:tcBorders>
            <w:noWrap/>
            <w:vAlign w:val="center"/>
          </w:tcPr>
          <w:p w14:paraId="669AB9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4895B32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3766B39">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3803A2C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48BB913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77774C4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7ECAB71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5492275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056FB83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47F632B8">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2025</w:t>
      </w:r>
      <w:r>
        <w:rPr>
          <w:rFonts w:ascii="Times New Roman" w:eastAsia="黑体"/>
          <w:b w:val="0"/>
          <w:sz w:val="44"/>
          <w:szCs w:val="44"/>
        </w:rPr>
        <w:t>年度部门决算情况说明</w:t>
      </w:r>
    </w:p>
    <w:p w14:paraId="7C6C63A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C8D66D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4C329A8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9DB96E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84B3F7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482EAC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CEECD6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AD743A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2DBCAA5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2BF7AD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pPr>
    </w:p>
    <w:p w14:paraId="5DADAB2D">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一、收入支出决算总体情况说明</w:t>
      </w:r>
    </w:p>
    <w:p w14:paraId="494CF24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本部门2025年度收、支总计（含结转和结余）均为897.00万元。与2024年度决算相比，收支各增加25.66万元，增长2.9%，主要原因是</w:t>
      </w:r>
      <w:r>
        <w:rPr>
          <w:rFonts w:hint="eastAsia" w:ascii="Times New Roman" w:eastAsia="仿宋_GB2312"/>
          <w:b w:val="0"/>
          <w:sz w:val="32"/>
          <w:szCs w:val="32"/>
          <w:lang w:val="en-US" w:eastAsia="zh-CN"/>
        </w:rPr>
        <w:t>在职人员增加，基本支出增加</w:t>
      </w:r>
      <w:r>
        <w:rPr>
          <w:rFonts w:ascii="Times New Roman" w:eastAsia="仿宋_GB2312"/>
          <w:b w:val="0"/>
          <w:sz w:val="32"/>
          <w:szCs w:val="32"/>
        </w:rPr>
        <w:t>。</w:t>
      </w:r>
    </w:p>
    <w:p w14:paraId="55CC107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14A8DB3F">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二、收入决算情况说明</w:t>
      </w:r>
    </w:p>
    <w:p w14:paraId="4C1D976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本年收入合计895.87万元，其中：财政拨款收入895.86万元，占100.0%；上级补助收入0.00万元，占0.0%；事业收入0.00万元，占0.0%；经营收入0.00万元，占0.0%；附属单位上缴收入0.00万元，占0.0%；其他收入0.01万元，占0.0%。</w:t>
      </w:r>
    </w:p>
    <w:p w14:paraId="3EDA1CE7">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60288"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3556FF7E">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三、支出决算情况说明</w:t>
      </w:r>
    </w:p>
    <w:p w14:paraId="1D224D6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本部门2025年度本年支出合计895.87万元，其中：基本支出705.10万元，占78.7%；项目支出190.77万元，占21.3%；经营支出0.00万元，占0.0%；上缴上级支出0.00万元，占0.0%；对附属单位补助支出0.00万元，占0.0%。</w:t>
      </w:r>
    </w:p>
    <w:p w14:paraId="1EDB8620">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10FA914">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07748062">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664F755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本部门2025年度财政拨款收、支总计（含结转和结余）均为896.91万元。与2024年度相比，财政拨款收支各增加25.72万元，增长3.0%，主要原因是</w:t>
      </w:r>
      <w:r>
        <w:rPr>
          <w:rFonts w:hint="eastAsia" w:ascii="Times New Roman" w:eastAsia="仿宋_GB2312"/>
          <w:b w:val="0"/>
          <w:sz w:val="32"/>
          <w:szCs w:val="32"/>
          <w:lang w:val="en-US" w:eastAsia="zh-CN"/>
        </w:rPr>
        <w:t>在职人员增加，基本支出增加</w:t>
      </w:r>
      <w:r>
        <w:rPr>
          <w:rFonts w:ascii="Times New Roman" w:eastAsia="仿宋_GB2312"/>
          <w:b w:val="0"/>
          <w:sz w:val="32"/>
          <w:szCs w:val="32"/>
        </w:rPr>
        <w:t>。</w:t>
      </w:r>
    </w:p>
    <w:p w14:paraId="0D834DF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本部门2025年度财政拨款本年收入895.86万元,比上年增加25.76万元，增长3.0%，主要原因是</w:t>
      </w:r>
      <w:r>
        <w:rPr>
          <w:rFonts w:hint="eastAsia" w:ascii="Times New Roman" w:eastAsia="仿宋_GB2312"/>
          <w:b w:val="0"/>
          <w:sz w:val="32"/>
          <w:szCs w:val="32"/>
          <w:lang w:val="en-US" w:eastAsia="zh-CN"/>
        </w:rPr>
        <w:t>在职人员增加，基本支出增加</w:t>
      </w:r>
      <w:r>
        <w:rPr>
          <w:rFonts w:ascii="Times New Roman" w:eastAsia="仿宋_GB2312"/>
          <w:b w:val="0"/>
          <w:sz w:val="32"/>
          <w:szCs w:val="32"/>
        </w:rPr>
        <w:t>；本年支出895.87万元，比上年增加25.76万元，增长3.0%，主要原因是</w:t>
      </w:r>
      <w:r>
        <w:rPr>
          <w:rFonts w:hint="eastAsia" w:ascii="Times New Roman" w:eastAsia="仿宋_GB2312"/>
          <w:b w:val="0"/>
          <w:sz w:val="32"/>
          <w:szCs w:val="32"/>
          <w:lang w:val="en-US" w:eastAsia="zh-CN"/>
        </w:rPr>
        <w:t>在职人员增加，基本支出增加</w:t>
      </w:r>
      <w:r>
        <w:rPr>
          <w:rFonts w:ascii="Times New Roman" w:eastAsia="仿宋_GB2312"/>
          <w:b w:val="0"/>
          <w:sz w:val="32"/>
          <w:szCs w:val="32"/>
        </w:rPr>
        <w:t>。具体情况如下：</w:t>
      </w:r>
    </w:p>
    <w:p w14:paraId="2741AD2F">
      <w:pPr>
        <w:widowControl/>
        <w:spacing w:before="0" w:beforeLines="0" w:beforeAutospacing="0" w:after="0" w:afterLines="0" w:afterAutospacing="0" w:line="360" w:lineRule="auto"/>
        <w:ind w:firstLine="640" w:firstLineChars="200"/>
        <w:jc w:val="left"/>
        <w:outlineLvl w:val="1"/>
        <w:rPr>
          <w:rFonts w:ascii="Times New Roman" w:eastAsia="仿宋_GB2312"/>
          <w:sz w:val="32"/>
          <w:szCs w:val="32"/>
        </w:rPr>
      </w:pPr>
      <w:r>
        <w:rPr>
          <w:rFonts w:ascii="Times New Roman" w:eastAsia="仿宋_GB2312"/>
          <w:b w:val="0"/>
          <w:sz w:val="32"/>
          <w:szCs w:val="32"/>
        </w:rPr>
        <w:t>1. 一般公共预算财政拨款本年收入895.86万元,比上年增加25.76万元，增长3.0%，主要原因是</w:t>
      </w:r>
      <w:r>
        <w:rPr>
          <w:rFonts w:hint="eastAsia" w:ascii="Times New Roman" w:eastAsia="仿宋_GB2312"/>
          <w:b w:val="0"/>
          <w:sz w:val="32"/>
          <w:szCs w:val="32"/>
          <w:lang w:val="en-US" w:eastAsia="zh-CN"/>
        </w:rPr>
        <w:t>在职人员增加，基本支出增加</w:t>
      </w:r>
      <w:r>
        <w:rPr>
          <w:rFonts w:ascii="Times New Roman" w:eastAsia="仿宋_GB2312"/>
          <w:b w:val="0"/>
          <w:sz w:val="32"/>
          <w:szCs w:val="32"/>
        </w:rPr>
        <w:t>；本年支出895.87万元，比上年增加25.76万元，增长3.0%，主要原因是</w:t>
      </w:r>
      <w:r>
        <w:rPr>
          <w:rFonts w:hint="eastAsia" w:ascii="Times New Roman" w:eastAsia="仿宋_GB2312"/>
          <w:b w:val="0"/>
          <w:sz w:val="32"/>
          <w:szCs w:val="32"/>
          <w:lang w:val="en-US" w:eastAsia="zh-CN"/>
        </w:rPr>
        <w:t>在职人员增加，基本支出增加</w:t>
      </w:r>
      <w:r>
        <w:rPr>
          <w:rFonts w:ascii="Times New Roman" w:eastAsia="仿宋_GB2312"/>
          <w:b w:val="0"/>
          <w:sz w:val="32"/>
          <w:szCs w:val="32"/>
        </w:rPr>
        <w:t>。</w:t>
      </w:r>
    </w:p>
    <w:p w14:paraId="7EBE3C9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政府性基金预算财政拨款本年收入0.00万元，比上年增加0.00万元，增长0.00%，主要原因是；本年支出0.00万元，比上年增加0.00万元，增长0.00%，主要原因是。</w:t>
      </w:r>
    </w:p>
    <w:p w14:paraId="795066E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国有资本经营预算财政拨款本年收入0.00万元，比上年增加0.00万元，增长0.00%，主要原因是；本年支出0.00万元，比上年增加0.00万元，增长0.00%，主要原因是。</w:t>
      </w:r>
    </w:p>
    <w:p w14:paraId="5737523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2DFF5FB">
      <w:pPr>
        <w:widowControl/>
        <w:spacing w:before="0" w:beforeLines="0" w:beforeAutospacing="0" w:after="0" w:afterLines="0" w:afterAutospacing="0" w:line="360" w:lineRule="auto"/>
        <w:ind w:firstLine="643" w:firstLineChars="200"/>
        <w:jc w:val="left"/>
        <w:rPr>
          <w:rFonts w:ascii="Times New Roman" w:eastAsia="楷体_GB2312"/>
          <w:color w:val="0000FF"/>
          <w:sz w:val="32"/>
          <w:szCs w:val="32"/>
        </w:rPr>
      </w:pPr>
      <w:r>
        <w:rPr>
          <w:rFonts w:ascii="Times New Roman" w:eastAsia="楷体_GB2312"/>
          <w:b/>
          <w:color w:val="0000FF"/>
          <w:sz w:val="32"/>
          <w:szCs w:val="32"/>
        </w:rPr>
        <w:t>（二）财政拨款收支与年初预算数对比情况</w:t>
      </w:r>
    </w:p>
    <w:p w14:paraId="79090F1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本部门2025年度财政拨款本年收入895.86万元，完成年初预算的92.6%，比年初预算减少71.54万元，决算数小于预算数主要原因是</w:t>
      </w:r>
      <w:r>
        <w:rPr>
          <w:rFonts w:hint="eastAsia" w:ascii="Times New Roman" w:eastAsia="仿宋_GB2312"/>
          <w:b w:val="0"/>
          <w:sz w:val="32"/>
          <w:szCs w:val="32"/>
          <w:lang w:val="en-US" w:eastAsia="zh-CN"/>
        </w:rPr>
        <w:t>部分项目跨年度完成，未完成本年度支出进度</w:t>
      </w:r>
      <w:r>
        <w:rPr>
          <w:rFonts w:ascii="Times New Roman" w:eastAsia="仿宋_GB2312"/>
          <w:b w:val="0"/>
          <w:sz w:val="32"/>
          <w:szCs w:val="32"/>
        </w:rPr>
        <w:t>；本年支出895.87万元，完成年初预算的92.6%，比年初预算减少71.53万元，决算数小于预算数主要原因是</w:t>
      </w:r>
      <w:r>
        <w:rPr>
          <w:rFonts w:hint="eastAsia" w:ascii="Times New Roman" w:eastAsia="仿宋_GB2312"/>
          <w:b w:val="0"/>
          <w:sz w:val="32"/>
          <w:szCs w:val="32"/>
          <w:lang w:val="en-US" w:eastAsia="zh-CN"/>
        </w:rPr>
        <w:t>部分项目跨年度完成，未完成本年度支出进度</w:t>
      </w:r>
      <w:r>
        <w:rPr>
          <w:rFonts w:ascii="Times New Roman" w:eastAsia="仿宋_GB2312"/>
          <w:b w:val="0"/>
          <w:sz w:val="32"/>
          <w:szCs w:val="32"/>
        </w:rPr>
        <w:t>。具体情况如下：</w:t>
      </w:r>
    </w:p>
    <w:p w14:paraId="63BDBD3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 一般公共预算财政拨款本年收入完成年初预算的92.6%，比年初预算减少71.54万元，主要原因是</w:t>
      </w:r>
      <w:r>
        <w:rPr>
          <w:rFonts w:hint="eastAsia" w:ascii="Times New Roman" w:eastAsia="仿宋_GB2312"/>
          <w:b w:val="0"/>
          <w:sz w:val="32"/>
          <w:szCs w:val="32"/>
          <w:lang w:val="en-US" w:eastAsia="zh-CN"/>
        </w:rPr>
        <w:t>部分项目跨年度完成，未完成本年度支出进度</w:t>
      </w:r>
      <w:r>
        <w:rPr>
          <w:rFonts w:ascii="Times New Roman" w:eastAsia="仿宋_GB2312"/>
          <w:b w:val="0"/>
          <w:sz w:val="32"/>
          <w:szCs w:val="32"/>
        </w:rPr>
        <w:t>；支出完成年初预算的92.6%，比年初预算减少71.53万元，主要原因是</w:t>
      </w:r>
      <w:r>
        <w:rPr>
          <w:rFonts w:hint="eastAsia" w:ascii="Times New Roman" w:eastAsia="仿宋_GB2312"/>
          <w:b w:val="0"/>
          <w:sz w:val="32"/>
          <w:szCs w:val="32"/>
          <w:lang w:val="en-US" w:eastAsia="zh-CN"/>
        </w:rPr>
        <w:t>部分项目跨年度完成，未完成本年度支出进度</w:t>
      </w:r>
      <w:r>
        <w:rPr>
          <w:rFonts w:ascii="Times New Roman" w:eastAsia="仿宋_GB2312"/>
          <w:b w:val="0"/>
          <w:sz w:val="32"/>
          <w:szCs w:val="32"/>
        </w:rPr>
        <w:t>。</w:t>
      </w:r>
    </w:p>
    <w:p w14:paraId="613EE51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政府性基金预算财政拨款本年收入完成年初预算的0.0%，比年初预算增加0.00万元，主要原因是；支</w:t>
      </w:r>
      <w:bookmarkStart w:id="0" w:name="_GoBack"/>
      <w:bookmarkEnd w:id="0"/>
      <w:r>
        <w:rPr>
          <w:rFonts w:ascii="Times New Roman" w:eastAsia="仿宋_GB2312"/>
          <w:b w:val="0"/>
          <w:sz w:val="32"/>
          <w:szCs w:val="32"/>
        </w:rPr>
        <w:t>出完成年初预算的0.0%，比年初预算增加0.00万元，主要原因是。</w:t>
      </w:r>
    </w:p>
    <w:p w14:paraId="0893ACF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国有资本经营预算财政拨款本年收入完成年初预算的0.0%，比年初预算增加0.00万元，主要原因是；支出完成年初预算的0.0%，比年初预算增加0.00万元，主要原因是。</w:t>
      </w:r>
    </w:p>
    <w:p w14:paraId="5BE36D1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CAEC37D">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495C051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2025年度财政拨款支出895.87万元，主要用于以下方面：</w:t>
      </w:r>
    </w:p>
    <w:p w14:paraId="073D1E7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61AC138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公共安全类（类）支出783.46万元，占90.0%，主要用于</w:t>
      </w:r>
      <w:r>
        <w:rPr>
          <w:rFonts w:hint="eastAsia" w:ascii="仿宋_GB2312" w:hAnsi="Times New Roman" w:eastAsia="仿宋_GB2312" w:cs="DengXian-Regular"/>
          <w:sz w:val="32"/>
          <w:szCs w:val="32"/>
          <w:lang w:val="en-US" w:eastAsia="zh-CN"/>
        </w:rPr>
        <w:t>普法宣传、公共法律服务、社区矫正、其他司法支出</w:t>
      </w:r>
      <w:r>
        <w:rPr>
          <w:rFonts w:ascii="Times New Roman" w:eastAsia="仿宋_GB2312"/>
          <w:sz w:val="32"/>
          <w:szCs w:val="32"/>
        </w:rPr>
        <w:t>等支出；社会保障和就业 （类）支出64.28万元，占7.4%，主要用于</w:t>
      </w:r>
      <w:r>
        <w:rPr>
          <w:rFonts w:hint="eastAsia" w:ascii="仿宋_GB2312" w:hAnsi="Times New Roman" w:eastAsia="仿宋_GB2312" w:cs="Wingdings"/>
          <w:sz w:val="32"/>
          <w:szCs w:val="32"/>
          <w:lang w:val="en-US" w:eastAsia="zh-CN"/>
        </w:rPr>
        <w:t>人员保险</w:t>
      </w:r>
      <w:r>
        <w:rPr>
          <w:rFonts w:ascii="Times New Roman" w:eastAsia="仿宋_GB2312"/>
          <w:sz w:val="32"/>
          <w:szCs w:val="32"/>
        </w:rPr>
        <w:t>支出；住房保障（类）支出22.36万元，占2.6%，主要用于</w:t>
      </w:r>
      <w:r>
        <w:rPr>
          <w:rFonts w:hint="eastAsia" w:ascii="仿宋_GB2312" w:hAnsi="Times New Roman" w:eastAsia="仿宋_GB2312" w:cs="Wingdings"/>
          <w:sz w:val="32"/>
          <w:szCs w:val="32"/>
          <w:lang w:val="en-US" w:eastAsia="zh-CN"/>
        </w:rPr>
        <w:t>人员住房公积金</w:t>
      </w:r>
      <w:r>
        <w:rPr>
          <w:rFonts w:ascii="Times New Roman" w:eastAsia="仿宋_GB2312"/>
          <w:sz w:val="32"/>
          <w:szCs w:val="32"/>
        </w:rPr>
        <w:t>支出。</w:t>
      </w:r>
    </w:p>
    <w:p w14:paraId="0D17A5B7">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3E6764F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2025年度财政拨款基本支出705.10万元，其中：</w:t>
      </w:r>
    </w:p>
    <w:p w14:paraId="3D109EF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人员经费661.26万元，</w:t>
      </w:r>
      <w:r>
        <w:rPr>
          <w:rFonts w:ascii="Times New Roman" w:eastAsia="仿宋_GB2312"/>
          <w:sz w:val="32"/>
          <w:szCs w:val="32"/>
        </w:rPr>
        <w:t>主要包括基本工资、津贴补贴、奖金、伙食补助费、绩效工资、机关事业部门基本养老保险缴费、职业年金缴费、职工基本医疗保险缴费、公务员医疗补助缴费、住房公积金、医疗费、其他社会保障缴费、其他工资福利支出、离休费、 退休费、 抚恤金、生活补助、医疗费补助、奖励金、其他对个人和家庭的补助支出。</w:t>
      </w:r>
    </w:p>
    <w:p w14:paraId="2A7B4A4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公用经费43.84万元，</w:t>
      </w:r>
      <w:r>
        <w:rPr>
          <w:rFonts w:ascii="Times New Roman" w:eastAsia="仿宋_GB2312"/>
          <w:sz w:val="32"/>
          <w:szCs w:val="32"/>
        </w:rPr>
        <w:t>主要包括办公费、印刷费、咨询费、手续费、水费、电费、邮电费、取 暖费、物业管理费、差旅费、因公出国（境）费用、维修（护）费、租赁费、会议费、培训费、公务接待费、专用材料费、劳务费、委托业务费、工会经费、福利费、公务用车运行维护费、其他交通费用、税金及附加费用、其他商品和服务支出、办公设备购置、专用设备购置、信息网络及软件购置更新、公务用车购置、其他资本性支出。</w:t>
      </w:r>
    </w:p>
    <w:p w14:paraId="363ED799">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五、财政拨款“三公” 经费支出决算情况说明</w:t>
      </w:r>
    </w:p>
    <w:p w14:paraId="45640825">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2033851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本部门2025年度“三公”经费财政拨款支出预算为11.50万元，支出决算为</w:t>
      </w:r>
      <w:r>
        <w:rPr>
          <w:rFonts w:ascii="Times New Roman" w:eastAsia="仿宋_GB2312"/>
          <w:b w:val="0"/>
          <w:sz w:val="32"/>
          <w:szCs w:val="32"/>
        </w:rPr>
        <w:t>9.97万元，完成预算的86.7%，较预算减少1.53万元，降低13.3%，主要原因是</w:t>
      </w:r>
      <w:r>
        <w:rPr>
          <w:rFonts w:hint="eastAsia" w:ascii="Times New Roman" w:eastAsia="仿宋_GB2312"/>
          <w:b w:val="0"/>
          <w:sz w:val="32"/>
          <w:szCs w:val="32"/>
          <w:lang w:eastAsia="zh-CN"/>
        </w:rPr>
        <w:t>我</w:t>
      </w:r>
      <w:r>
        <w:rPr>
          <w:rFonts w:hint="eastAsia" w:ascii="Times New Roman" w:eastAsia="仿宋_GB2312"/>
          <w:b w:val="0"/>
          <w:sz w:val="32"/>
          <w:szCs w:val="32"/>
          <w:lang w:val="en-US" w:eastAsia="zh-CN"/>
        </w:rPr>
        <w:t>单位在做好本职工作的前提下，减少不必要开支</w:t>
      </w:r>
      <w:r>
        <w:rPr>
          <w:rFonts w:ascii="Times New Roman" w:eastAsia="仿宋_GB2312"/>
          <w:b w:val="0"/>
          <w:sz w:val="32"/>
          <w:szCs w:val="32"/>
        </w:rPr>
        <w:t>；较2024年度决算增加2.97万元，增长42.4%，主要原因是</w:t>
      </w:r>
      <w:r>
        <w:rPr>
          <w:rFonts w:hint="eastAsia" w:ascii="Times New Roman" w:eastAsia="仿宋_GB2312"/>
          <w:b w:val="0"/>
          <w:sz w:val="32"/>
          <w:szCs w:val="32"/>
          <w:lang w:eastAsia="zh-CN"/>
        </w:rPr>
        <w:t>我</w:t>
      </w:r>
      <w:r>
        <w:rPr>
          <w:rFonts w:hint="eastAsia" w:ascii="Times New Roman" w:eastAsia="仿宋_GB2312"/>
          <w:b w:val="0"/>
          <w:sz w:val="32"/>
          <w:szCs w:val="32"/>
          <w:lang w:val="en-US" w:eastAsia="zh-CN"/>
        </w:rPr>
        <w:t>单位公务用车运行维护费增加</w:t>
      </w:r>
      <w:r>
        <w:rPr>
          <w:rFonts w:ascii="Times New Roman" w:eastAsia="仿宋_GB2312"/>
          <w:b w:val="0"/>
          <w:sz w:val="32"/>
          <w:szCs w:val="32"/>
        </w:rPr>
        <w:t>。</w:t>
      </w:r>
    </w:p>
    <w:p w14:paraId="6134E21B">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77C6B91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b w:val="0"/>
          <w:sz w:val="32"/>
          <w:szCs w:val="32"/>
        </w:rPr>
        <w:t>本部门2025年度因公出国（境）费支出预算为0.00万元,支出决算0.00万元。完成预算的0.0%。因公出国（境）费支出较预算增加0.00万元，增长0.0%,主要原因是；较上年增加0.00万元，增长0.00%,主要原因是。因公出国（境）团组0个、共0人、参加其他单位组织的因公出国（境）团组个、共人/无本部门组织的出国（境）团组。</w:t>
      </w:r>
    </w:p>
    <w:p w14:paraId="1FD863B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b w:val="0"/>
          <w:sz w:val="32"/>
          <w:szCs w:val="32"/>
        </w:rPr>
        <w:t>本部门2025年度公务用车购置及运行维护费预算为10.50万元，支出决算9.97万元，完成预算的95.0%,较预算减少0.53万元，降低5.0%,主要原因是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b w:val="0"/>
          <w:sz w:val="32"/>
          <w:szCs w:val="32"/>
        </w:rPr>
        <w:t>；较上年增加2.97万元，增长42.4%,主要原因是</w:t>
      </w:r>
      <w:r>
        <w:rPr>
          <w:rFonts w:hint="eastAsia" w:ascii="Times New Roman" w:eastAsia="仿宋_GB2312"/>
          <w:b w:val="0"/>
          <w:sz w:val="32"/>
          <w:szCs w:val="32"/>
          <w:lang w:eastAsia="zh-CN"/>
        </w:rPr>
        <w:t>我</w:t>
      </w:r>
      <w:r>
        <w:rPr>
          <w:rFonts w:hint="eastAsia" w:ascii="Times New Roman" w:eastAsia="仿宋_GB2312"/>
          <w:b w:val="0"/>
          <w:sz w:val="32"/>
          <w:szCs w:val="32"/>
          <w:lang w:val="en-US" w:eastAsia="zh-CN"/>
        </w:rPr>
        <w:t>单位公务用车运行维护费增加</w:t>
      </w:r>
      <w:r>
        <w:rPr>
          <w:rFonts w:ascii="Times New Roman" w:eastAsia="仿宋_GB2312"/>
          <w:b w:val="0"/>
          <w:sz w:val="32"/>
          <w:szCs w:val="32"/>
        </w:rPr>
        <w:t>。其中：</w:t>
      </w:r>
    </w:p>
    <w:p w14:paraId="7D1F1CC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公务用车购置费支出0.00万元：</w:t>
      </w:r>
      <w:r>
        <w:rPr>
          <w:rFonts w:ascii="Times New Roman" w:eastAsia="仿宋_GB2312"/>
          <w:b w:val="0"/>
          <w:sz w:val="32"/>
          <w:szCs w:val="32"/>
        </w:rPr>
        <w:t>本部门2025年度公务用车购置量0辆，发生“公务用车购置”经费支出0.00万元。公务用车购置费支出较预算增加0.00万元，增长0.0%,主要原因是</w:t>
      </w:r>
      <w:r>
        <w:rPr>
          <w:rFonts w:ascii="Times New Roman" w:eastAsia="仿宋_GB2312"/>
          <w:b w:val="0"/>
          <w:sz w:val="32"/>
          <w:szCs w:val="32"/>
        </w:rPr>
        <w:t>未发生</w:t>
      </w:r>
      <w:r>
        <w:rPr>
          <w:rFonts w:hint="eastAsia" w:ascii="Times New Roman" w:eastAsia="仿宋_GB2312"/>
          <w:b w:val="0"/>
          <w:sz w:val="32"/>
          <w:szCs w:val="32"/>
          <w:lang w:eastAsia="zh-CN"/>
        </w:rPr>
        <w:t>“</w:t>
      </w:r>
      <w:r>
        <w:rPr>
          <w:rFonts w:ascii="Times New Roman" w:eastAsia="仿宋_GB2312"/>
          <w:b w:val="0"/>
          <w:sz w:val="32"/>
          <w:szCs w:val="32"/>
        </w:rPr>
        <w:t>公务用车购置</w:t>
      </w:r>
      <w:r>
        <w:rPr>
          <w:rFonts w:hint="eastAsia" w:ascii="Times New Roman" w:eastAsia="仿宋_GB2312"/>
          <w:b w:val="0"/>
          <w:sz w:val="32"/>
          <w:szCs w:val="32"/>
          <w:lang w:eastAsia="zh-CN"/>
        </w:rPr>
        <w:t>”</w:t>
      </w:r>
      <w:r>
        <w:rPr>
          <w:rFonts w:ascii="Times New Roman" w:eastAsia="仿宋_GB2312"/>
          <w:b w:val="0"/>
          <w:sz w:val="32"/>
          <w:szCs w:val="32"/>
        </w:rPr>
        <w:t>经费支出；较上年增加0.00万元，增长0.00%,主要原因是未发生</w:t>
      </w:r>
      <w:r>
        <w:rPr>
          <w:rFonts w:hint="eastAsia" w:ascii="Times New Roman" w:eastAsia="仿宋_GB2312"/>
          <w:b w:val="0"/>
          <w:sz w:val="32"/>
          <w:szCs w:val="32"/>
          <w:lang w:eastAsia="zh-CN"/>
        </w:rPr>
        <w:t>“</w:t>
      </w:r>
      <w:r>
        <w:rPr>
          <w:rFonts w:ascii="Times New Roman" w:eastAsia="仿宋_GB2312"/>
          <w:b w:val="0"/>
          <w:sz w:val="32"/>
          <w:szCs w:val="32"/>
        </w:rPr>
        <w:t>公务用车购置</w:t>
      </w:r>
      <w:r>
        <w:rPr>
          <w:rFonts w:hint="eastAsia" w:ascii="Times New Roman" w:eastAsia="仿宋_GB2312"/>
          <w:b w:val="0"/>
          <w:sz w:val="32"/>
          <w:szCs w:val="32"/>
          <w:lang w:eastAsia="zh-CN"/>
        </w:rPr>
        <w:t>”</w:t>
      </w:r>
      <w:r>
        <w:rPr>
          <w:rFonts w:ascii="Times New Roman" w:eastAsia="仿宋_GB2312"/>
          <w:b w:val="0"/>
          <w:sz w:val="32"/>
          <w:szCs w:val="32"/>
        </w:rPr>
        <w:t>经费支出。</w:t>
      </w:r>
    </w:p>
    <w:p w14:paraId="6B68301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公务用车运行维护费支出9.97万元：</w:t>
      </w:r>
      <w:r>
        <w:rPr>
          <w:rFonts w:ascii="Times New Roman" w:eastAsia="仿宋_GB2312"/>
          <w:b w:val="0"/>
          <w:sz w:val="32"/>
          <w:szCs w:val="32"/>
        </w:rPr>
        <w:t>本部门2025年度单位公务用车保有量3辆，发生运行维护费支出9.97万元。公车运行维护费支出较预算减少0.53万元，降低5.0%,主要原因是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b w:val="0"/>
          <w:sz w:val="32"/>
          <w:szCs w:val="32"/>
        </w:rPr>
        <w:t>；较上年增加2.97万元，增长42.4%，主要原因是</w:t>
      </w:r>
      <w:r>
        <w:rPr>
          <w:rFonts w:hint="eastAsia" w:ascii="Times New Roman" w:eastAsia="仿宋_GB2312"/>
          <w:b w:val="0"/>
          <w:sz w:val="32"/>
          <w:szCs w:val="32"/>
          <w:lang w:eastAsia="zh-CN"/>
        </w:rPr>
        <w:t>我</w:t>
      </w:r>
      <w:r>
        <w:rPr>
          <w:rFonts w:hint="eastAsia" w:ascii="Times New Roman" w:eastAsia="仿宋_GB2312"/>
          <w:b w:val="0"/>
          <w:sz w:val="32"/>
          <w:szCs w:val="32"/>
          <w:lang w:val="en-US" w:eastAsia="zh-CN"/>
        </w:rPr>
        <w:t>单位公务用车运行维护费增加</w:t>
      </w:r>
      <w:r>
        <w:rPr>
          <w:rFonts w:ascii="Times New Roman" w:eastAsia="仿宋_GB2312"/>
          <w:b w:val="0"/>
          <w:sz w:val="32"/>
          <w:szCs w:val="32"/>
        </w:rPr>
        <w:t>。</w:t>
      </w:r>
    </w:p>
    <w:p w14:paraId="3A7C361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b w:val="0"/>
          <w:sz w:val="32"/>
          <w:szCs w:val="32"/>
        </w:rPr>
        <w:t>本部门2025年度公务接待费支出预算为1.00万元，支出决算0.00万元，完成预算的0.0%。公务接待费支出较预算减少1.00万元，降低100.0%,主要原因是；较上年度增加0.00万元，增长0.00%,主要原因是。本年度共发生公务接待0批次、0人次。</w:t>
      </w:r>
    </w:p>
    <w:p w14:paraId="12C788DD">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六、机关运行经费支出说明</w:t>
      </w:r>
    </w:p>
    <w:p w14:paraId="1E92735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本部门2025年度机关运行经费支出43.84万元，较2024年度增加0.97万元，增长2.3%。主要原因是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b w:val="0"/>
          <w:sz w:val="32"/>
          <w:szCs w:val="32"/>
        </w:rPr>
        <w:t>。</w:t>
      </w:r>
    </w:p>
    <w:p w14:paraId="1E354CC5">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七、政府采购支出说明</w:t>
      </w:r>
    </w:p>
    <w:p w14:paraId="18BF98A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政府采购支出总额0.00万元，从采购类型来看，政府采购货物支出0.00万元、政府采购工程支出0.00万元、政府采购服务支出0.00万元。授予中小企业合同金额0.00万元，占政府采购支出总额的0.0%，其中授予小微企业合同金额0.00万元，占政府采购支出总额的0.0%。</w:t>
      </w:r>
    </w:p>
    <w:p w14:paraId="7C2AD578">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634D445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截至2025年12月31日，本部门共有车辆3辆，比上年增加0辆，主要是。其中，副部（省）级及以上领导用车0辆，主要负责人用车0辆，机要通信用车0辆，应急保障用车0辆，执法执勤用车2辆，特种专业技术用车1辆，离退休干部用车0辆，其他用车0辆，其他用车主要是。单位价值100万元（含）以上设备（不含车辆）0台（套）。</w:t>
      </w:r>
    </w:p>
    <w:p w14:paraId="569BEC74">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九、关于2025年度绩效评价情况的说明</w:t>
      </w:r>
    </w:p>
    <w:p w14:paraId="2A9BBC9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w:t>
      </w:r>
      <w:r>
        <w:rPr>
          <w:rFonts w:ascii="Times New Roman" w:eastAsia="仿宋_GB2312"/>
          <w:b/>
          <w:color w:val="auto"/>
          <w:sz w:val="32"/>
          <w:szCs w:val="32"/>
        </w:rPr>
        <w:t>一）绩效评价工作开展情况</w:t>
      </w:r>
    </w:p>
    <w:p w14:paraId="5B8DBA3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根据预算绩效管理要求，本部门组织对2025年度本级预算项目支出全面开展绩效自评，共涉及资金</w:t>
      </w:r>
      <w:r>
        <w:rPr>
          <w:rFonts w:hint="eastAsia" w:ascii="Times New Roman" w:eastAsia="仿宋_GB2312"/>
          <w:b w:val="0"/>
          <w:sz w:val="32"/>
          <w:szCs w:val="32"/>
          <w:lang w:val="en-US" w:eastAsia="zh-CN"/>
        </w:rPr>
        <w:t>190.77</w:t>
      </w:r>
      <w:r>
        <w:rPr>
          <w:rFonts w:ascii="Times New Roman" w:eastAsia="仿宋_GB2312"/>
          <w:b w:val="0"/>
          <w:sz w:val="32"/>
          <w:szCs w:val="32"/>
        </w:rPr>
        <w:t>万元（决算金额）。其中，一般公共预算项目</w:t>
      </w:r>
      <w:r>
        <w:rPr>
          <w:rFonts w:hint="eastAsia" w:ascii="Times New Roman" w:eastAsia="仿宋_GB2312"/>
          <w:b w:val="0"/>
          <w:sz w:val="32"/>
          <w:szCs w:val="32"/>
          <w:lang w:val="en-US" w:eastAsia="zh-CN"/>
        </w:rPr>
        <w:t>8</w:t>
      </w:r>
      <w:r>
        <w:rPr>
          <w:rFonts w:ascii="Times New Roman" w:eastAsia="仿宋_GB2312"/>
          <w:b w:val="0"/>
          <w:sz w:val="32"/>
          <w:szCs w:val="32"/>
        </w:rPr>
        <w:t>个，涉及资金</w:t>
      </w:r>
      <w:r>
        <w:rPr>
          <w:rFonts w:hint="eastAsia" w:ascii="Times New Roman" w:eastAsia="仿宋_GB2312"/>
          <w:b w:val="0"/>
          <w:sz w:val="32"/>
          <w:szCs w:val="32"/>
          <w:lang w:val="en-US" w:eastAsia="zh-CN"/>
        </w:rPr>
        <w:t>190.77</w:t>
      </w:r>
      <w:r>
        <w:rPr>
          <w:rFonts w:ascii="Times New Roman" w:eastAsia="仿宋_GB2312"/>
          <w:b w:val="0"/>
          <w:sz w:val="32"/>
          <w:szCs w:val="32"/>
        </w:rPr>
        <w:t>万元，占一般公共预算项目支出总额的</w:t>
      </w:r>
      <w:r>
        <w:rPr>
          <w:rFonts w:hint="eastAsia" w:ascii="Times New Roman" w:eastAsia="仿宋_GB2312"/>
          <w:b w:val="0"/>
          <w:sz w:val="32"/>
          <w:szCs w:val="32"/>
          <w:lang w:val="en-US" w:eastAsia="zh-CN"/>
        </w:rPr>
        <w:t>100</w:t>
      </w:r>
      <w:r>
        <w:rPr>
          <w:rFonts w:ascii="Times New Roman" w:eastAsia="仿宋_GB2312"/>
          <w:b w:val="0"/>
          <w:sz w:val="32"/>
          <w:szCs w:val="32"/>
        </w:rPr>
        <w:t>%；政府性基金预算项目</w:t>
      </w:r>
      <w:r>
        <w:rPr>
          <w:rFonts w:hint="eastAsia" w:ascii="Times New Roman" w:eastAsia="仿宋_GB2312"/>
          <w:b w:val="0"/>
          <w:sz w:val="32"/>
          <w:szCs w:val="32"/>
          <w:lang w:val="en-US" w:eastAsia="zh-CN"/>
        </w:rPr>
        <w:t>0</w:t>
      </w:r>
      <w:r>
        <w:rPr>
          <w:rFonts w:ascii="Times New Roman" w:eastAsia="仿宋_GB2312"/>
          <w:b w:val="0"/>
          <w:sz w:val="32"/>
          <w:szCs w:val="32"/>
        </w:rPr>
        <w:t>个，涉及资金万元，占政府性基金预算项目支出总额的</w:t>
      </w:r>
      <w:r>
        <w:rPr>
          <w:rFonts w:hint="eastAsia" w:ascii="Times New Roman" w:eastAsia="仿宋_GB2312"/>
          <w:b w:val="0"/>
          <w:sz w:val="32"/>
          <w:szCs w:val="32"/>
          <w:lang w:val="en-US" w:eastAsia="zh-CN"/>
        </w:rPr>
        <w:t>0</w:t>
      </w:r>
      <w:r>
        <w:rPr>
          <w:rFonts w:ascii="Times New Roman" w:eastAsia="仿宋_GB2312"/>
          <w:b w:val="0"/>
          <w:sz w:val="32"/>
          <w:szCs w:val="32"/>
        </w:rPr>
        <w:t>%；国有资本经营预算项目</w:t>
      </w:r>
      <w:r>
        <w:rPr>
          <w:rFonts w:hint="eastAsia" w:ascii="Times New Roman" w:eastAsia="仿宋_GB2312"/>
          <w:b w:val="0"/>
          <w:sz w:val="32"/>
          <w:szCs w:val="32"/>
          <w:lang w:val="en-US" w:eastAsia="zh-CN"/>
        </w:rPr>
        <w:t>0</w:t>
      </w:r>
      <w:r>
        <w:rPr>
          <w:rFonts w:asci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eastAsia="仿宋_GB2312"/>
          <w:b w:val="0"/>
          <w:sz w:val="32"/>
          <w:szCs w:val="32"/>
        </w:rPr>
        <w:t>万元，占国有资本经营预算项目支出总额的</w:t>
      </w:r>
      <w:r>
        <w:rPr>
          <w:rFonts w:hint="eastAsia" w:ascii="Times New Roman" w:eastAsia="仿宋_GB2312"/>
          <w:b w:val="0"/>
          <w:sz w:val="32"/>
          <w:szCs w:val="32"/>
          <w:lang w:val="en-US" w:eastAsia="zh-CN"/>
        </w:rPr>
        <w:t>0</w:t>
      </w:r>
      <w:r>
        <w:rPr>
          <w:rFonts w:ascii="Times New Roman" w:eastAsia="仿宋_GB2312"/>
          <w:b w:val="0"/>
          <w:sz w:val="32"/>
          <w:szCs w:val="32"/>
        </w:rPr>
        <w:t>%。</w:t>
      </w:r>
    </w:p>
    <w:p w14:paraId="2F6EADC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组织对</w:t>
      </w:r>
      <w:r>
        <w:rPr>
          <w:rFonts w:hint="eastAsia" w:ascii="Times New Roman" w:eastAsia="仿宋_GB2312"/>
          <w:b w:val="0"/>
          <w:sz w:val="32"/>
          <w:szCs w:val="32"/>
          <w:lang w:val="en-US" w:eastAsia="zh-CN"/>
        </w:rPr>
        <w:t>社区矫正、普法宣传、律师管理</w:t>
      </w:r>
      <w:r>
        <w:rPr>
          <w:rFonts w:ascii="Times New Roman" w:eastAsia="仿宋_GB2312"/>
          <w:b w:val="0"/>
          <w:sz w:val="32"/>
          <w:szCs w:val="32"/>
        </w:rPr>
        <w:t>等个</w:t>
      </w:r>
      <w:r>
        <w:rPr>
          <w:rFonts w:hint="eastAsia" w:ascii="Times New Roman" w:eastAsia="仿宋_GB2312"/>
          <w:b w:val="0"/>
          <w:sz w:val="32"/>
          <w:szCs w:val="32"/>
          <w:lang w:val="en-US" w:eastAsia="zh-CN"/>
        </w:rPr>
        <w:t>3</w:t>
      </w:r>
      <w:r>
        <w:rPr>
          <w:rFonts w:ascii="Times New Roman" w:eastAsia="仿宋_GB2312"/>
          <w:b w:val="0"/>
          <w:sz w:val="32"/>
          <w:szCs w:val="32"/>
        </w:rPr>
        <w:t>项目开展了部门重点评价，涉及一般公共预算支出</w:t>
      </w:r>
      <w:r>
        <w:rPr>
          <w:rFonts w:hint="eastAsia" w:ascii="Times New Roman" w:eastAsia="仿宋_GB2312"/>
          <w:b w:val="0"/>
          <w:sz w:val="32"/>
          <w:szCs w:val="32"/>
          <w:lang w:val="en-US" w:eastAsia="zh-CN"/>
        </w:rPr>
        <w:t>46.05</w:t>
      </w:r>
      <w:r>
        <w:rPr>
          <w:rFonts w:ascii="Times New Roman" w:eastAsia="仿宋_GB2312"/>
          <w:b w:val="0"/>
          <w:sz w:val="32"/>
          <w:szCs w:val="32"/>
        </w:rPr>
        <w:t>万元，政府性基金预算支出</w:t>
      </w:r>
      <w:r>
        <w:rPr>
          <w:rFonts w:hint="eastAsia" w:ascii="Times New Roman" w:eastAsia="仿宋_GB2312"/>
          <w:b w:val="0"/>
          <w:sz w:val="32"/>
          <w:szCs w:val="32"/>
          <w:lang w:val="en-US" w:eastAsia="zh-CN"/>
        </w:rPr>
        <w:t>0</w:t>
      </w:r>
      <w:r>
        <w:rPr>
          <w:rFonts w:ascii="Times New Roman" w:eastAsia="仿宋_GB2312"/>
          <w:b w:val="0"/>
          <w:sz w:val="32"/>
          <w:szCs w:val="32"/>
        </w:rPr>
        <w:t>万元，国有资本经营预算支出</w:t>
      </w:r>
      <w:r>
        <w:rPr>
          <w:rFonts w:hint="eastAsia" w:ascii="Times New Roman" w:eastAsia="仿宋_GB2312"/>
          <w:b w:val="0"/>
          <w:sz w:val="32"/>
          <w:szCs w:val="32"/>
          <w:lang w:val="en-US" w:eastAsia="zh-CN"/>
        </w:rPr>
        <w:t>0</w:t>
      </w:r>
      <w:r>
        <w:rPr>
          <w:rFonts w:ascii="Times New Roman" w:eastAsia="仿宋_GB2312"/>
          <w:b w:val="0"/>
          <w:sz w:val="32"/>
          <w:szCs w:val="32"/>
        </w:rPr>
        <w:t>万元，从评价情况来看，</w:t>
      </w:r>
      <w:r>
        <w:rPr>
          <w:rFonts w:ascii="Times New Roman" w:eastAsia="仿宋_GB2312"/>
          <w:sz w:val="32"/>
          <w:szCs w:val="32"/>
        </w:rPr>
        <w:t>根据年初设定的绩效目标，项目绩效自评得分为</w:t>
      </w:r>
      <w:r>
        <w:rPr>
          <w:rFonts w:hint="eastAsia" w:ascii="Times New Roman" w:eastAsia="仿宋_GB2312"/>
          <w:sz w:val="32"/>
          <w:szCs w:val="32"/>
          <w:lang w:val="en-US" w:eastAsia="zh-CN"/>
        </w:rPr>
        <w:t>97.5</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50.96</w:t>
      </w:r>
      <w:r>
        <w:rPr>
          <w:rFonts w:ascii="Times New Roman" w:eastAsia="仿宋_GB2312"/>
          <w:sz w:val="32"/>
          <w:szCs w:val="32"/>
        </w:rPr>
        <w:t>万元，执行数为</w:t>
      </w:r>
      <w:r>
        <w:rPr>
          <w:rFonts w:hint="eastAsia" w:ascii="Times New Roman" w:eastAsia="仿宋_GB2312"/>
          <w:sz w:val="32"/>
          <w:szCs w:val="32"/>
          <w:lang w:val="en-US" w:eastAsia="zh-CN"/>
        </w:rPr>
        <w:t>46.05</w:t>
      </w:r>
      <w:r>
        <w:rPr>
          <w:rFonts w:ascii="Times New Roman" w:eastAsia="仿宋_GB2312"/>
          <w:sz w:val="32"/>
          <w:szCs w:val="32"/>
        </w:rPr>
        <w:t>万元，完成预算的</w:t>
      </w:r>
      <w:r>
        <w:rPr>
          <w:rFonts w:hint="eastAsia" w:ascii="Times New Roman" w:eastAsia="仿宋_GB2312"/>
          <w:sz w:val="32"/>
          <w:szCs w:val="32"/>
          <w:lang w:val="en-US" w:eastAsia="zh-CN"/>
        </w:rPr>
        <w:t>90.37</w:t>
      </w:r>
      <w:r>
        <w:rPr>
          <w:rFonts w:ascii="Times New Roman" w:eastAsia="仿宋_GB2312"/>
          <w:sz w:val="32"/>
          <w:szCs w:val="32"/>
        </w:rPr>
        <w:t>%。项目绩效目标完成情况：</w:t>
      </w:r>
      <w:r>
        <w:rPr>
          <w:rFonts w:hint="eastAsia" w:ascii="Times New Roman" w:eastAsia="仿宋_GB2312"/>
          <w:sz w:val="32"/>
          <w:szCs w:val="32"/>
          <w:lang w:val="en-US" w:eastAsia="zh-CN"/>
        </w:rPr>
        <w:t>各项目基本都按照年初设定绩效目标完成</w:t>
      </w:r>
      <w:r>
        <w:rPr>
          <w:rFonts w:ascii="Times New Roman" w:eastAsia="仿宋_GB2312"/>
          <w:b w:val="0"/>
          <w:sz w:val="32"/>
          <w:szCs w:val="32"/>
        </w:rPr>
        <w:t>。</w:t>
      </w:r>
    </w:p>
    <w:p w14:paraId="6AAF787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273A7CC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本部门在今年部门决算公开中反映</w:t>
      </w:r>
      <w:r>
        <w:rPr>
          <w:rFonts w:hint="eastAsia" w:ascii="Times New Roman" w:eastAsia="仿宋_GB2312"/>
          <w:b w:val="0"/>
          <w:sz w:val="32"/>
          <w:szCs w:val="32"/>
          <w:lang w:val="en-US" w:eastAsia="zh-CN"/>
        </w:rPr>
        <w:t>社区矫正、普法宣传、律师管理</w:t>
      </w:r>
      <w:r>
        <w:rPr>
          <w:rFonts w:ascii="Times New Roman" w:eastAsia="仿宋_GB2312"/>
          <w:b w:val="0"/>
          <w:sz w:val="32"/>
          <w:szCs w:val="32"/>
        </w:rPr>
        <w:t>等</w:t>
      </w:r>
      <w:r>
        <w:rPr>
          <w:rFonts w:hint="eastAsia" w:ascii="Times New Roman" w:eastAsia="仿宋_GB2312"/>
          <w:b w:val="0"/>
          <w:sz w:val="32"/>
          <w:szCs w:val="32"/>
          <w:lang w:val="en-US" w:eastAsia="zh-CN"/>
        </w:rPr>
        <w:t>3</w:t>
      </w:r>
      <w:r>
        <w:rPr>
          <w:rFonts w:ascii="Times New Roman" w:eastAsia="仿宋_GB2312"/>
          <w:b w:val="0"/>
          <w:sz w:val="32"/>
          <w:szCs w:val="32"/>
        </w:rPr>
        <w:t>个项目绩效自评结果。</w:t>
      </w:r>
    </w:p>
    <w:p w14:paraId="2DD6D970">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项目绩效自评情况：根据年初设定的绩效目标，项目绩效自评得分为分（绩效自评表附后）。全年预算数为</w:t>
      </w:r>
      <w:r>
        <w:rPr>
          <w:rFonts w:hint="eastAsia" w:ascii="Times New Roman" w:eastAsia="仿宋_GB2312"/>
          <w:b w:val="0"/>
          <w:sz w:val="32"/>
          <w:szCs w:val="32"/>
          <w:lang w:val="en-US" w:eastAsia="zh-CN"/>
        </w:rPr>
        <w:t>50.96</w:t>
      </w:r>
      <w:r>
        <w:rPr>
          <w:rFonts w:ascii="Times New Roman" w:eastAsia="仿宋_GB2312"/>
          <w:b w:val="0"/>
          <w:sz w:val="32"/>
          <w:szCs w:val="32"/>
        </w:rPr>
        <w:t>万元，执行数为</w:t>
      </w:r>
      <w:r>
        <w:rPr>
          <w:rFonts w:hint="eastAsia" w:ascii="Times New Roman" w:eastAsia="仿宋_GB2312"/>
          <w:b w:val="0"/>
          <w:sz w:val="32"/>
          <w:szCs w:val="32"/>
          <w:lang w:val="en-US" w:eastAsia="zh-CN"/>
        </w:rPr>
        <w:t>46.05</w:t>
      </w:r>
      <w:r>
        <w:rPr>
          <w:rFonts w:ascii="Times New Roman" w:eastAsia="仿宋_GB2312"/>
          <w:b w:val="0"/>
          <w:sz w:val="32"/>
          <w:szCs w:val="32"/>
        </w:rPr>
        <w:t>万元，完成预算的</w:t>
      </w:r>
      <w:r>
        <w:rPr>
          <w:rFonts w:hint="eastAsia" w:ascii="Times New Roman" w:eastAsia="仿宋_GB2312"/>
          <w:b w:val="0"/>
          <w:sz w:val="32"/>
          <w:szCs w:val="32"/>
          <w:lang w:val="en-US" w:eastAsia="zh-CN"/>
        </w:rPr>
        <w:t>90.37</w:t>
      </w:r>
      <w:r>
        <w:rPr>
          <w:rFonts w:ascii="Times New Roman" w:eastAsia="仿宋_GB2312"/>
          <w:b w:val="0"/>
          <w:sz w:val="32"/>
          <w:szCs w:val="32"/>
        </w:rPr>
        <w:t>%。</w:t>
      </w:r>
    </w:p>
    <w:p w14:paraId="0FEA503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tbl>
      <w:tblPr>
        <w:tblStyle w:val="12"/>
        <w:tblW w:w="528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8"/>
        <w:gridCol w:w="1178"/>
        <w:gridCol w:w="1591"/>
        <w:gridCol w:w="799"/>
        <w:gridCol w:w="801"/>
        <w:gridCol w:w="734"/>
        <w:gridCol w:w="743"/>
        <w:gridCol w:w="604"/>
        <w:gridCol w:w="919"/>
        <w:gridCol w:w="750"/>
        <w:gridCol w:w="657"/>
      </w:tblGrid>
      <w:tr w14:paraId="33E7E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1"/>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7ABE0B69">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w:t>
            </w:r>
            <w:r>
              <w:rPr>
                <w:rFonts w:hint="eastAsia" w:ascii="宋体" w:hAnsi="宋体" w:eastAsia="宋体" w:cs="宋体"/>
                <w:b/>
                <w:bCs/>
                <w:i w:val="0"/>
                <w:iCs w:val="0"/>
                <w:color w:val="000000"/>
                <w:kern w:val="0"/>
                <w:sz w:val="36"/>
                <w:szCs w:val="36"/>
                <w:u w:val="none"/>
                <w:lang w:val="en-US" w:eastAsia="zh-CN" w:bidi="ar"/>
              </w:rPr>
              <w:t>5</w:t>
            </w:r>
            <w:r>
              <w:rPr>
                <w:rFonts w:ascii="宋体" w:hAnsi="宋体" w:eastAsia="宋体" w:cs="宋体"/>
                <w:b/>
                <w:bCs/>
                <w:i w:val="0"/>
                <w:iCs w:val="0"/>
                <w:color w:val="000000"/>
                <w:kern w:val="0"/>
                <w:sz w:val="36"/>
                <w:szCs w:val="36"/>
                <w:u w:val="none"/>
                <w:lang w:val="en-US" w:eastAsia="zh-CN" w:bidi="ar"/>
              </w:rPr>
              <w:t>年度预算项目绩效自评表</w:t>
            </w:r>
          </w:p>
        </w:tc>
      </w:tr>
      <w:tr w14:paraId="1177F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1"/>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77CFB7BD">
            <w:pPr>
              <w:jc w:val="center"/>
              <w:rPr>
                <w:rFonts w:hint="eastAsia" w:ascii="宋体" w:hAnsi="宋体" w:eastAsia="宋体" w:cs="宋体"/>
                <w:b/>
                <w:bCs/>
                <w:i w:val="0"/>
                <w:iCs w:val="0"/>
                <w:color w:val="000000"/>
                <w:sz w:val="36"/>
                <w:szCs w:val="36"/>
                <w:u w:val="none"/>
              </w:rPr>
            </w:pPr>
          </w:p>
        </w:tc>
      </w:tr>
      <w:tr w14:paraId="5BD71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533" w:type="pct"/>
            <w:tcBorders>
              <w:top w:val="nil"/>
              <w:left w:val="nil"/>
              <w:bottom w:val="nil"/>
              <w:right w:val="nil"/>
            </w:tcBorders>
            <w:shd w:val="clear" w:color="auto" w:fill="auto"/>
            <w:vAlign w:val="top"/>
          </w:tcPr>
          <w:p w14:paraId="304FA87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599" w:type="pct"/>
            <w:tcBorders>
              <w:top w:val="nil"/>
              <w:left w:val="nil"/>
              <w:bottom w:val="nil"/>
              <w:right w:val="nil"/>
            </w:tcBorders>
            <w:shd w:val="clear" w:color="auto" w:fill="auto"/>
            <w:vAlign w:val="top"/>
          </w:tcPr>
          <w:p w14:paraId="19A9FE41">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216" w:type="pct"/>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70554687">
            <w:pPr>
              <w:keepNext w:val="0"/>
              <w:keepLines w:val="0"/>
              <w:widowControl/>
              <w:suppressLineNumbers w:val="0"/>
              <w:jc w:val="left"/>
              <w:textAlignment w:val="top"/>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司法局社区矫正</w:t>
            </w:r>
          </w:p>
        </w:tc>
        <w:tc>
          <w:tcPr>
            <w:tcW w:w="407" w:type="pct"/>
            <w:tcBorders>
              <w:top w:val="nil"/>
              <w:left w:val="nil"/>
              <w:bottom w:val="nil"/>
              <w:right w:val="nil"/>
            </w:tcBorders>
            <w:shd w:val="clear" w:color="auto" w:fill="auto"/>
            <w:vAlign w:val="top"/>
          </w:tcPr>
          <w:p w14:paraId="738A4571">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73" w:type="pct"/>
            <w:tcBorders>
              <w:top w:val="nil"/>
              <w:left w:val="nil"/>
              <w:bottom w:val="nil"/>
              <w:right w:val="nil"/>
            </w:tcBorders>
            <w:shd w:val="clear" w:color="auto" w:fill="auto"/>
            <w:vAlign w:val="top"/>
          </w:tcPr>
          <w:p w14:paraId="7F25F56D">
            <w:pPr>
              <w:keepNext w:val="0"/>
              <w:keepLines w:val="0"/>
              <w:widowControl/>
              <w:suppressLineNumbers w:val="0"/>
              <w:jc w:val="center"/>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本级</w:t>
            </w:r>
          </w:p>
        </w:tc>
        <w:tc>
          <w:tcPr>
            <w:tcW w:w="378" w:type="pct"/>
            <w:tcBorders>
              <w:top w:val="nil"/>
              <w:left w:val="nil"/>
              <w:bottom w:val="nil"/>
              <w:right w:val="nil"/>
            </w:tcBorders>
            <w:shd w:val="clear" w:color="auto" w:fill="auto"/>
            <w:vAlign w:val="top"/>
          </w:tcPr>
          <w:p w14:paraId="178356C7">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775" w:type="pct"/>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556D3F4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xml:space="preserve"> 涞源县司法局</w:t>
            </w:r>
          </w:p>
        </w:tc>
        <w:tc>
          <w:tcPr>
            <w:tcW w:w="381" w:type="pct"/>
            <w:tcBorders>
              <w:top w:val="nil"/>
              <w:left w:val="nil"/>
              <w:bottom w:val="nil"/>
              <w:right w:val="nil"/>
            </w:tcBorders>
            <w:shd w:val="clear" w:color="auto" w:fill="auto"/>
            <w:vAlign w:val="top"/>
          </w:tcPr>
          <w:p w14:paraId="49FEE6D0">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34" w:type="pct"/>
            <w:tcBorders>
              <w:top w:val="single" w:color="B0C4DE" w:sz="4" w:space="0"/>
              <w:left w:val="single" w:color="B0C4DE" w:sz="4" w:space="0"/>
              <w:bottom w:val="single" w:color="B0C4DE" w:sz="4" w:space="0"/>
              <w:right w:val="single" w:color="B0C4DE" w:sz="4" w:space="0"/>
            </w:tcBorders>
            <w:shd w:val="clear" w:color="auto" w:fill="auto"/>
            <w:vAlign w:val="top"/>
          </w:tcPr>
          <w:p w14:paraId="4F71C43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万元</w:t>
            </w:r>
          </w:p>
        </w:tc>
      </w:tr>
      <w:tr w14:paraId="3DCDE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33" w:type="pct"/>
            <w:vMerge w:val="restart"/>
            <w:tcBorders>
              <w:top w:val="nil"/>
              <w:left w:val="nil"/>
              <w:bottom w:val="nil"/>
              <w:right w:val="nil"/>
            </w:tcBorders>
            <w:shd w:val="clear" w:color="auto" w:fill="auto"/>
            <w:noWrap/>
            <w:vAlign w:val="top"/>
          </w:tcPr>
          <w:p w14:paraId="5DCFD686">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二、预算执行情况</w:t>
            </w:r>
          </w:p>
        </w:tc>
        <w:tc>
          <w:tcPr>
            <w:tcW w:w="1409" w:type="pct"/>
            <w:gridSpan w:val="2"/>
            <w:tcBorders>
              <w:top w:val="nil"/>
              <w:left w:val="nil"/>
              <w:bottom w:val="nil"/>
              <w:right w:val="nil"/>
            </w:tcBorders>
            <w:shd w:val="clear" w:color="auto" w:fill="auto"/>
            <w:vAlign w:val="top"/>
          </w:tcPr>
          <w:p w14:paraId="1C7672AF">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187" w:type="pct"/>
            <w:gridSpan w:val="3"/>
            <w:tcBorders>
              <w:top w:val="nil"/>
              <w:left w:val="nil"/>
              <w:bottom w:val="nil"/>
              <w:right w:val="nil"/>
            </w:tcBorders>
            <w:shd w:val="clear" w:color="auto" w:fill="auto"/>
            <w:vAlign w:val="top"/>
          </w:tcPr>
          <w:p w14:paraId="3D600C5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153" w:type="pct"/>
            <w:gridSpan w:val="3"/>
            <w:tcBorders>
              <w:top w:val="nil"/>
              <w:left w:val="nil"/>
              <w:bottom w:val="nil"/>
              <w:right w:val="nil"/>
            </w:tcBorders>
            <w:shd w:val="clear" w:color="auto" w:fill="auto"/>
            <w:vAlign w:val="top"/>
          </w:tcPr>
          <w:p w14:paraId="1790AF68">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716" w:type="pct"/>
            <w:gridSpan w:val="2"/>
            <w:tcBorders>
              <w:top w:val="nil"/>
              <w:left w:val="nil"/>
              <w:bottom w:val="nil"/>
              <w:right w:val="nil"/>
            </w:tcBorders>
            <w:shd w:val="clear" w:color="auto" w:fill="auto"/>
            <w:vAlign w:val="top"/>
          </w:tcPr>
          <w:p w14:paraId="1B285D2D">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18C0C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3" w:type="pct"/>
            <w:vMerge w:val="continue"/>
            <w:tcBorders>
              <w:top w:val="nil"/>
              <w:left w:val="nil"/>
              <w:bottom w:val="nil"/>
              <w:right w:val="nil"/>
            </w:tcBorders>
            <w:shd w:val="clear" w:color="auto" w:fill="auto"/>
            <w:noWrap/>
            <w:vAlign w:val="top"/>
          </w:tcPr>
          <w:p w14:paraId="119679E0">
            <w:pPr>
              <w:rPr>
                <w:rFonts w:hint="eastAsia" w:ascii="宋体" w:hAnsi="宋体" w:eastAsia="宋体" w:cs="宋体"/>
                <w:b/>
                <w:bCs/>
                <w:i w:val="0"/>
                <w:iCs w:val="0"/>
                <w:color w:val="000000"/>
                <w:sz w:val="22"/>
                <w:szCs w:val="22"/>
                <w:u w:val="none"/>
              </w:rPr>
            </w:pPr>
          </w:p>
        </w:tc>
        <w:tc>
          <w:tcPr>
            <w:tcW w:w="599" w:type="pct"/>
            <w:tcBorders>
              <w:top w:val="nil"/>
              <w:left w:val="nil"/>
              <w:bottom w:val="nil"/>
              <w:right w:val="nil"/>
            </w:tcBorders>
            <w:shd w:val="clear" w:color="auto" w:fill="auto"/>
            <w:vAlign w:val="top"/>
          </w:tcPr>
          <w:p w14:paraId="5D5B06A3">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809" w:type="pct"/>
            <w:tcBorders>
              <w:top w:val="nil"/>
              <w:left w:val="nil"/>
              <w:bottom w:val="nil"/>
              <w:right w:val="nil"/>
            </w:tcBorders>
            <w:shd w:val="clear" w:color="auto" w:fill="auto"/>
            <w:vAlign w:val="top"/>
          </w:tcPr>
          <w:p w14:paraId="4B1FEE69">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26.96</w:t>
            </w:r>
          </w:p>
        </w:tc>
        <w:tc>
          <w:tcPr>
            <w:tcW w:w="406" w:type="pct"/>
            <w:tcBorders>
              <w:top w:val="nil"/>
              <w:left w:val="nil"/>
              <w:bottom w:val="nil"/>
              <w:right w:val="nil"/>
            </w:tcBorders>
            <w:shd w:val="clear" w:color="auto" w:fill="auto"/>
            <w:vAlign w:val="top"/>
          </w:tcPr>
          <w:p w14:paraId="34F7FA75">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781" w:type="pct"/>
            <w:gridSpan w:val="2"/>
            <w:tcBorders>
              <w:top w:val="nil"/>
              <w:left w:val="nil"/>
              <w:bottom w:val="single" w:color="B0C4DE" w:sz="4" w:space="0"/>
              <w:right w:val="single" w:color="B0C4DE" w:sz="4" w:space="0"/>
            </w:tcBorders>
            <w:shd w:val="clear" w:color="auto" w:fill="auto"/>
            <w:vAlign w:val="top"/>
          </w:tcPr>
          <w:p w14:paraId="2FF1902E">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26.96</w:t>
            </w:r>
          </w:p>
        </w:tc>
        <w:tc>
          <w:tcPr>
            <w:tcW w:w="378" w:type="pct"/>
            <w:tcBorders>
              <w:top w:val="nil"/>
              <w:left w:val="nil"/>
              <w:bottom w:val="nil"/>
              <w:right w:val="nil"/>
            </w:tcBorders>
            <w:shd w:val="clear" w:color="auto" w:fill="auto"/>
            <w:vAlign w:val="top"/>
          </w:tcPr>
          <w:p w14:paraId="111C9C8B">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775" w:type="pct"/>
            <w:gridSpan w:val="2"/>
            <w:tcBorders>
              <w:top w:val="nil"/>
              <w:left w:val="nil"/>
              <w:bottom w:val="single" w:color="B0C4DE" w:sz="4" w:space="0"/>
              <w:right w:val="single" w:color="B0C4DE" w:sz="4" w:space="0"/>
            </w:tcBorders>
            <w:shd w:val="clear" w:color="auto" w:fill="auto"/>
            <w:vAlign w:val="top"/>
          </w:tcPr>
          <w:p w14:paraId="39974ACF">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22.55</w:t>
            </w:r>
          </w:p>
        </w:tc>
        <w:tc>
          <w:tcPr>
            <w:tcW w:w="716" w:type="pct"/>
            <w:gridSpan w:val="2"/>
            <w:vMerge w:val="restart"/>
            <w:tcBorders>
              <w:top w:val="nil"/>
              <w:left w:val="nil"/>
              <w:bottom w:val="single" w:color="B0C4DE" w:sz="4" w:space="0"/>
              <w:right w:val="single" w:color="B0C4DE" w:sz="4" w:space="0"/>
            </w:tcBorders>
            <w:shd w:val="clear" w:color="auto" w:fill="auto"/>
            <w:vAlign w:val="top"/>
          </w:tcPr>
          <w:p w14:paraId="7E6CC50F">
            <w:pPr>
              <w:keepNext w:val="0"/>
              <w:keepLines w:val="0"/>
              <w:widowControl/>
              <w:suppressLineNumbers w:val="0"/>
              <w:jc w:val="righ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86.64</w:t>
            </w:r>
          </w:p>
        </w:tc>
      </w:tr>
      <w:tr w14:paraId="5FA81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3" w:hRule="atLeast"/>
        </w:trPr>
        <w:tc>
          <w:tcPr>
            <w:tcW w:w="533" w:type="pct"/>
            <w:vMerge w:val="continue"/>
            <w:tcBorders>
              <w:top w:val="nil"/>
              <w:left w:val="nil"/>
              <w:bottom w:val="nil"/>
              <w:right w:val="nil"/>
            </w:tcBorders>
            <w:shd w:val="clear" w:color="auto" w:fill="auto"/>
            <w:noWrap/>
            <w:vAlign w:val="top"/>
          </w:tcPr>
          <w:p w14:paraId="0189A764">
            <w:pPr>
              <w:rPr>
                <w:rFonts w:hint="eastAsia" w:ascii="宋体" w:hAnsi="宋体" w:eastAsia="宋体" w:cs="宋体"/>
                <w:b/>
                <w:bCs/>
                <w:i w:val="0"/>
                <w:iCs w:val="0"/>
                <w:color w:val="000000"/>
                <w:sz w:val="22"/>
                <w:szCs w:val="22"/>
                <w:u w:val="none"/>
              </w:rPr>
            </w:pPr>
          </w:p>
        </w:tc>
        <w:tc>
          <w:tcPr>
            <w:tcW w:w="599" w:type="pct"/>
            <w:tcBorders>
              <w:top w:val="nil"/>
              <w:left w:val="nil"/>
              <w:bottom w:val="nil"/>
              <w:right w:val="nil"/>
            </w:tcBorders>
            <w:shd w:val="clear" w:color="auto" w:fill="auto"/>
            <w:vAlign w:val="top"/>
          </w:tcPr>
          <w:p w14:paraId="16B07F4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809" w:type="pct"/>
            <w:tcBorders>
              <w:top w:val="nil"/>
              <w:left w:val="nil"/>
              <w:bottom w:val="nil"/>
              <w:right w:val="nil"/>
            </w:tcBorders>
            <w:shd w:val="clear" w:color="auto" w:fill="auto"/>
            <w:vAlign w:val="top"/>
          </w:tcPr>
          <w:p w14:paraId="116636E3">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26.96</w:t>
            </w:r>
          </w:p>
        </w:tc>
        <w:tc>
          <w:tcPr>
            <w:tcW w:w="406" w:type="pct"/>
            <w:tcBorders>
              <w:top w:val="nil"/>
              <w:left w:val="nil"/>
              <w:bottom w:val="nil"/>
              <w:right w:val="nil"/>
            </w:tcBorders>
            <w:shd w:val="clear" w:color="auto" w:fill="auto"/>
            <w:vAlign w:val="top"/>
          </w:tcPr>
          <w:p w14:paraId="25661634">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781" w:type="pct"/>
            <w:gridSpan w:val="2"/>
            <w:tcBorders>
              <w:top w:val="nil"/>
              <w:left w:val="nil"/>
              <w:bottom w:val="single" w:color="B0C4DE" w:sz="4" w:space="0"/>
              <w:right w:val="single" w:color="B0C4DE" w:sz="4" w:space="0"/>
            </w:tcBorders>
            <w:shd w:val="clear" w:color="auto" w:fill="auto"/>
            <w:vAlign w:val="top"/>
          </w:tcPr>
          <w:p w14:paraId="1FB7A87F">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26.96</w:t>
            </w:r>
          </w:p>
        </w:tc>
        <w:tc>
          <w:tcPr>
            <w:tcW w:w="378" w:type="pct"/>
            <w:tcBorders>
              <w:top w:val="nil"/>
              <w:left w:val="nil"/>
              <w:bottom w:val="nil"/>
              <w:right w:val="nil"/>
            </w:tcBorders>
            <w:shd w:val="clear" w:color="auto" w:fill="auto"/>
            <w:vAlign w:val="top"/>
          </w:tcPr>
          <w:p w14:paraId="63365854">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775" w:type="pct"/>
            <w:gridSpan w:val="2"/>
            <w:tcBorders>
              <w:top w:val="nil"/>
              <w:left w:val="nil"/>
              <w:bottom w:val="single" w:color="B0C4DE" w:sz="4" w:space="0"/>
              <w:right w:val="single" w:color="B0C4DE" w:sz="4" w:space="0"/>
            </w:tcBorders>
            <w:shd w:val="clear" w:color="auto" w:fill="auto"/>
            <w:vAlign w:val="top"/>
          </w:tcPr>
          <w:p w14:paraId="246F1FBD">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22.55</w:t>
            </w:r>
          </w:p>
        </w:tc>
        <w:tc>
          <w:tcPr>
            <w:tcW w:w="716" w:type="pct"/>
            <w:gridSpan w:val="2"/>
            <w:vMerge w:val="continue"/>
            <w:tcBorders>
              <w:top w:val="nil"/>
              <w:left w:val="nil"/>
              <w:bottom w:val="single" w:color="B0C4DE" w:sz="4" w:space="0"/>
              <w:right w:val="single" w:color="B0C4DE" w:sz="4" w:space="0"/>
            </w:tcBorders>
            <w:shd w:val="clear" w:color="auto" w:fill="auto"/>
            <w:vAlign w:val="top"/>
          </w:tcPr>
          <w:p w14:paraId="762B5544">
            <w:pPr>
              <w:jc w:val="right"/>
              <w:rPr>
                <w:rFonts w:hint="default" w:ascii="Calibri" w:hAnsi="Calibri" w:eastAsia="宋体" w:cs="Calibri"/>
                <w:i w:val="0"/>
                <w:iCs w:val="0"/>
                <w:color w:val="000000"/>
                <w:sz w:val="22"/>
                <w:szCs w:val="22"/>
                <w:u w:val="none"/>
              </w:rPr>
            </w:pPr>
          </w:p>
        </w:tc>
      </w:tr>
      <w:tr w14:paraId="0B084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3" w:type="pct"/>
            <w:vMerge w:val="continue"/>
            <w:tcBorders>
              <w:top w:val="nil"/>
              <w:left w:val="nil"/>
              <w:bottom w:val="nil"/>
              <w:right w:val="nil"/>
            </w:tcBorders>
            <w:shd w:val="clear" w:color="auto" w:fill="auto"/>
            <w:noWrap/>
            <w:vAlign w:val="top"/>
          </w:tcPr>
          <w:p w14:paraId="5793B540">
            <w:pPr>
              <w:rPr>
                <w:rFonts w:hint="eastAsia" w:ascii="宋体" w:hAnsi="宋体" w:eastAsia="宋体" w:cs="宋体"/>
                <w:b/>
                <w:bCs/>
                <w:i w:val="0"/>
                <w:iCs w:val="0"/>
                <w:color w:val="000000"/>
                <w:sz w:val="22"/>
                <w:szCs w:val="22"/>
                <w:u w:val="none"/>
              </w:rPr>
            </w:pPr>
          </w:p>
        </w:tc>
        <w:tc>
          <w:tcPr>
            <w:tcW w:w="599" w:type="pct"/>
            <w:tcBorders>
              <w:top w:val="nil"/>
              <w:left w:val="nil"/>
              <w:bottom w:val="nil"/>
              <w:right w:val="nil"/>
            </w:tcBorders>
            <w:shd w:val="clear" w:color="auto" w:fill="auto"/>
            <w:vAlign w:val="top"/>
          </w:tcPr>
          <w:p w14:paraId="077FFDA6">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809" w:type="pct"/>
            <w:tcBorders>
              <w:top w:val="nil"/>
              <w:left w:val="nil"/>
              <w:bottom w:val="nil"/>
              <w:right w:val="nil"/>
            </w:tcBorders>
            <w:shd w:val="clear" w:color="auto" w:fill="auto"/>
            <w:vAlign w:val="top"/>
          </w:tcPr>
          <w:p w14:paraId="1F77E2E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406" w:type="pct"/>
            <w:tcBorders>
              <w:top w:val="nil"/>
              <w:left w:val="nil"/>
              <w:bottom w:val="nil"/>
              <w:right w:val="nil"/>
            </w:tcBorders>
            <w:shd w:val="clear" w:color="auto" w:fill="auto"/>
            <w:vAlign w:val="top"/>
          </w:tcPr>
          <w:p w14:paraId="52CFB058">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781" w:type="pct"/>
            <w:gridSpan w:val="2"/>
            <w:tcBorders>
              <w:top w:val="nil"/>
              <w:left w:val="nil"/>
              <w:bottom w:val="single" w:color="B0C4DE" w:sz="4" w:space="0"/>
              <w:right w:val="single" w:color="B0C4DE" w:sz="4" w:space="0"/>
            </w:tcBorders>
            <w:shd w:val="clear" w:color="auto" w:fill="auto"/>
            <w:vAlign w:val="top"/>
          </w:tcPr>
          <w:p w14:paraId="71FAABE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378" w:type="pct"/>
            <w:tcBorders>
              <w:top w:val="nil"/>
              <w:left w:val="nil"/>
              <w:bottom w:val="nil"/>
              <w:right w:val="nil"/>
            </w:tcBorders>
            <w:shd w:val="clear" w:color="auto" w:fill="auto"/>
            <w:vAlign w:val="top"/>
          </w:tcPr>
          <w:p w14:paraId="68D171F6">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775" w:type="pct"/>
            <w:gridSpan w:val="2"/>
            <w:tcBorders>
              <w:top w:val="nil"/>
              <w:left w:val="nil"/>
              <w:bottom w:val="single" w:color="B0C4DE" w:sz="4" w:space="0"/>
              <w:right w:val="single" w:color="B0C4DE" w:sz="4" w:space="0"/>
            </w:tcBorders>
            <w:shd w:val="clear" w:color="auto" w:fill="auto"/>
            <w:vAlign w:val="top"/>
          </w:tcPr>
          <w:p w14:paraId="71EAA11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716" w:type="pct"/>
            <w:gridSpan w:val="2"/>
            <w:vMerge w:val="continue"/>
            <w:tcBorders>
              <w:top w:val="nil"/>
              <w:left w:val="nil"/>
              <w:bottom w:val="single" w:color="B0C4DE" w:sz="4" w:space="0"/>
              <w:right w:val="single" w:color="B0C4DE" w:sz="4" w:space="0"/>
            </w:tcBorders>
            <w:shd w:val="clear" w:color="auto" w:fill="auto"/>
            <w:vAlign w:val="top"/>
          </w:tcPr>
          <w:p w14:paraId="623D3940">
            <w:pPr>
              <w:jc w:val="right"/>
              <w:rPr>
                <w:rFonts w:hint="default" w:ascii="Calibri" w:hAnsi="Calibri" w:eastAsia="宋体" w:cs="Calibri"/>
                <w:i w:val="0"/>
                <w:iCs w:val="0"/>
                <w:color w:val="000000"/>
                <w:sz w:val="22"/>
                <w:szCs w:val="22"/>
                <w:u w:val="none"/>
              </w:rPr>
            </w:pPr>
          </w:p>
        </w:tc>
      </w:tr>
      <w:tr w14:paraId="44B90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3" w:type="pct"/>
            <w:vMerge w:val="restart"/>
            <w:tcBorders>
              <w:top w:val="nil"/>
              <w:left w:val="nil"/>
              <w:bottom w:val="nil"/>
              <w:right w:val="nil"/>
            </w:tcBorders>
            <w:shd w:val="clear" w:color="auto" w:fill="auto"/>
            <w:vAlign w:val="top"/>
          </w:tcPr>
          <w:p w14:paraId="66974571">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三、目标完成情况</w:t>
            </w:r>
          </w:p>
        </w:tc>
        <w:tc>
          <w:tcPr>
            <w:tcW w:w="2223" w:type="pct"/>
            <w:gridSpan w:val="4"/>
            <w:tcBorders>
              <w:top w:val="nil"/>
              <w:left w:val="nil"/>
              <w:bottom w:val="nil"/>
              <w:right w:val="nil"/>
            </w:tcBorders>
            <w:shd w:val="clear" w:color="auto" w:fill="auto"/>
            <w:vAlign w:val="top"/>
          </w:tcPr>
          <w:p w14:paraId="752EC3C5">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526" w:type="pct"/>
            <w:gridSpan w:val="4"/>
            <w:tcBorders>
              <w:top w:val="nil"/>
              <w:left w:val="nil"/>
              <w:bottom w:val="nil"/>
              <w:right w:val="nil"/>
            </w:tcBorders>
            <w:shd w:val="clear" w:color="auto" w:fill="auto"/>
            <w:vAlign w:val="top"/>
          </w:tcPr>
          <w:p w14:paraId="73B1AE9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716" w:type="pct"/>
            <w:gridSpan w:val="2"/>
            <w:tcBorders>
              <w:top w:val="nil"/>
              <w:left w:val="nil"/>
              <w:bottom w:val="nil"/>
              <w:right w:val="nil"/>
            </w:tcBorders>
            <w:shd w:val="clear" w:color="auto" w:fill="auto"/>
            <w:vAlign w:val="top"/>
          </w:tcPr>
          <w:p w14:paraId="5E939F5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49B00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33" w:type="pct"/>
            <w:vMerge w:val="continue"/>
            <w:tcBorders>
              <w:top w:val="nil"/>
              <w:left w:val="nil"/>
              <w:bottom w:val="nil"/>
              <w:right w:val="nil"/>
            </w:tcBorders>
            <w:shd w:val="clear" w:color="auto" w:fill="auto"/>
            <w:vAlign w:val="top"/>
          </w:tcPr>
          <w:p w14:paraId="67ADAF85">
            <w:pPr>
              <w:jc w:val="center"/>
              <w:rPr>
                <w:rFonts w:hint="eastAsia" w:ascii="宋体" w:hAnsi="宋体" w:eastAsia="宋体" w:cs="宋体"/>
                <w:b/>
                <w:bCs/>
                <w:i w:val="0"/>
                <w:iCs w:val="0"/>
                <w:color w:val="000000"/>
                <w:sz w:val="22"/>
                <w:szCs w:val="22"/>
                <w:u w:val="none"/>
              </w:rPr>
            </w:pPr>
          </w:p>
        </w:tc>
        <w:tc>
          <w:tcPr>
            <w:tcW w:w="2223" w:type="pct"/>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2BE28A2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通过第三方心理辅导、法律宣讲，确保社区矫正非执法类工作开展到位。</w:t>
            </w:r>
          </w:p>
        </w:tc>
        <w:tc>
          <w:tcPr>
            <w:tcW w:w="1526" w:type="pct"/>
            <w:gridSpan w:val="4"/>
            <w:tcBorders>
              <w:top w:val="nil"/>
              <w:left w:val="nil"/>
              <w:bottom w:val="single" w:color="B0C4DE" w:sz="4" w:space="0"/>
              <w:right w:val="single" w:color="B0C4DE" w:sz="4" w:space="0"/>
            </w:tcBorders>
            <w:shd w:val="clear" w:color="auto" w:fill="auto"/>
            <w:vAlign w:val="top"/>
          </w:tcPr>
          <w:p w14:paraId="70064BD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定期对社区矫正对象进行走访、心理疏导、法律宣讲等工作。</w:t>
            </w:r>
          </w:p>
        </w:tc>
        <w:tc>
          <w:tcPr>
            <w:tcW w:w="716" w:type="pct"/>
            <w:gridSpan w:val="2"/>
            <w:tcBorders>
              <w:top w:val="nil"/>
              <w:left w:val="nil"/>
              <w:bottom w:val="single" w:color="B0C4DE" w:sz="4" w:space="0"/>
              <w:right w:val="single" w:color="B0C4DE" w:sz="4" w:space="0"/>
            </w:tcBorders>
            <w:shd w:val="clear" w:color="auto" w:fill="auto"/>
            <w:vAlign w:val="top"/>
          </w:tcPr>
          <w:p w14:paraId="2E83181C">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100</w:t>
            </w:r>
          </w:p>
        </w:tc>
      </w:tr>
      <w:tr w14:paraId="62117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3" w:type="pct"/>
            <w:vMerge w:val="restart"/>
            <w:tcBorders>
              <w:top w:val="nil"/>
              <w:left w:val="nil"/>
              <w:bottom w:val="nil"/>
              <w:right w:val="nil"/>
            </w:tcBorders>
            <w:shd w:val="clear" w:color="auto" w:fill="auto"/>
            <w:vAlign w:val="top"/>
          </w:tcPr>
          <w:p w14:paraId="46173023">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599" w:type="pct"/>
            <w:vMerge w:val="restart"/>
            <w:tcBorders>
              <w:top w:val="nil"/>
              <w:left w:val="nil"/>
              <w:bottom w:val="nil"/>
              <w:right w:val="nil"/>
            </w:tcBorders>
            <w:shd w:val="clear" w:color="auto" w:fill="auto"/>
            <w:vAlign w:val="top"/>
          </w:tcPr>
          <w:p w14:paraId="72E005C0">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809" w:type="pct"/>
            <w:vMerge w:val="restart"/>
            <w:tcBorders>
              <w:top w:val="nil"/>
              <w:left w:val="nil"/>
              <w:bottom w:val="nil"/>
              <w:right w:val="nil"/>
            </w:tcBorders>
            <w:shd w:val="clear" w:color="auto" w:fill="auto"/>
            <w:vAlign w:val="top"/>
          </w:tcPr>
          <w:p w14:paraId="2C709AC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406" w:type="pct"/>
            <w:vMerge w:val="restart"/>
            <w:tcBorders>
              <w:top w:val="nil"/>
              <w:left w:val="nil"/>
              <w:bottom w:val="nil"/>
              <w:right w:val="nil"/>
            </w:tcBorders>
            <w:shd w:val="clear" w:color="auto" w:fill="auto"/>
            <w:vAlign w:val="top"/>
          </w:tcPr>
          <w:p w14:paraId="36D7A5F2">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407" w:type="pct"/>
            <w:vMerge w:val="restart"/>
            <w:tcBorders>
              <w:top w:val="nil"/>
              <w:left w:val="nil"/>
              <w:bottom w:val="nil"/>
              <w:right w:val="nil"/>
            </w:tcBorders>
            <w:shd w:val="clear" w:color="auto" w:fill="auto"/>
            <w:vAlign w:val="top"/>
          </w:tcPr>
          <w:p w14:paraId="6C13910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73" w:type="pct"/>
            <w:vMerge w:val="restart"/>
            <w:tcBorders>
              <w:top w:val="nil"/>
              <w:left w:val="nil"/>
              <w:bottom w:val="nil"/>
              <w:right w:val="nil"/>
            </w:tcBorders>
            <w:shd w:val="clear" w:color="auto" w:fill="auto"/>
            <w:vAlign w:val="top"/>
          </w:tcPr>
          <w:p w14:paraId="0FFDD38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685" w:type="pct"/>
            <w:gridSpan w:val="2"/>
            <w:tcBorders>
              <w:top w:val="nil"/>
              <w:left w:val="nil"/>
              <w:bottom w:val="nil"/>
              <w:right w:val="nil"/>
            </w:tcBorders>
            <w:shd w:val="clear" w:color="auto" w:fill="auto"/>
            <w:vAlign w:val="top"/>
          </w:tcPr>
          <w:p w14:paraId="636AA3B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467" w:type="pct"/>
            <w:vMerge w:val="restart"/>
            <w:tcBorders>
              <w:top w:val="nil"/>
              <w:left w:val="nil"/>
              <w:bottom w:val="nil"/>
              <w:right w:val="nil"/>
            </w:tcBorders>
            <w:shd w:val="clear" w:color="auto" w:fill="auto"/>
            <w:vAlign w:val="top"/>
          </w:tcPr>
          <w:p w14:paraId="1790660B">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单项指标实际完成值</w:t>
            </w:r>
          </w:p>
        </w:tc>
        <w:tc>
          <w:tcPr>
            <w:tcW w:w="381" w:type="pct"/>
            <w:vMerge w:val="restart"/>
            <w:tcBorders>
              <w:top w:val="nil"/>
              <w:left w:val="nil"/>
              <w:bottom w:val="nil"/>
              <w:right w:val="nil"/>
            </w:tcBorders>
            <w:shd w:val="clear" w:color="auto" w:fill="auto"/>
            <w:vAlign w:val="top"/>
          </w:tcPr>
          <w:p w14:paraId="00B5D542">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单项指标完成情况</w:t>
            </w:r>
          </w:p>
        </w:tc>
        <w:tc>
          <w:tcPr>
            <w:tcW w:w="334" w:type="pct"/>
            <w:vMerge w:val="restart"/>
            <w:tcBorders>
              <w:top w:val="nil"/>
              <w:left w:val="nil"/>
              <w:bottom w:val="nil"/>
              <w:right w:val="nil"/>
            </w:tcBorders>
            <w:shd w:val="clear" w:color="auto" w:fill="auto"/>
            <w:vAlign w:val="top"/>
          </w:tcPr>
          <w:p w14:paraId="6B9D7298">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1DEE5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0" w:hRule="atLeast"/>
        </w:trPr>
        <w:tc>
          <w:tcPr>
            <w:tcW w:w="533" w:type="pct"/>
            <w:vMerge w:val="continue"/>
            <w:tcBorders>
              <w:top w:val="nil"/>
              <w:left w:val="nil"/>
              <w:bottom w:val="nil"/>
              <w:right w:val="nil"/>
            </w:tcBorders>
            <w:shd w:val="clear" w:color="auto" w:fill="auto"/>
            <w:vAlign w:val="top"/>
          </w:tcPr>
          <w:p w14:paraId="39289810">
            <w:pPr>
              <w:jc w:val="center"/>
              <w:rPr>
                <w:rFonts w:hint="eastAsia" w:ascii="宋体" w:hAnsi="宋体" w:eastAsia="宋体" w:cs="宋体"/>
                <w:b/>
                <w:bCs/>
                <w:i w:val="0"/>
                <w:iCs w:val="0"/>
                <w:color w:val="000000"/>
                <w:sz w:val="22"/>
                <w:szCs w:val="22"/>
                <w:u w:val="none"/>
              </w:rPr>
            </w:pPr>
          </w:p>
        </w:tc>
        <w:tc>
          <w:tcPr>
            <w:tcW w:w="599" w:type="pct"/>
            <w:vMerge w:val="continue"/>
            <w:tcBorders>
              <w:top w:val="nil"/>
              <w:left w:val="nil"/>
              <w:bottom w:val="nil"/>
              <w:right w:val="nil"/>
            </w:tcBorders>
            <w:shd w:val="clear" w:color="auto" w:fill="auto"/>
            <w:vAlign w:val="top"/>
          </w:tcPr>
          <w:p w14:paraId="247FECED">
            <w:pPr>
              <w:jc w:val="center"/>
              <w:rPr>
                <w:rFonts w:hint="eastAsia" w:ascii="宋体" w:hAnsi="宋体" w:eastAsia="宋体" w:cs="宋体"/>
                <w:b/>
                <w:bCs/>
                <w:i w:val="0"/>
                <w:iCs w:val="0"/>
                <w:color w:val="000000"/>
                <w:sz w:val="22"/>
                <w:szCs w:val="22"/>
                <w:u w:val="none"/>
              </w:rPr>
            </w:pPr>
          </w:p>
        </w:tc>
        <w:tc>
          <w:tcPr>
            <w:tcW w:w="809" w:type="pct"/>
            <w:vMerge w:val="continue"/>
            <w:tcBorders>
              <w:top w:val="nil"/>
              <w:left w:val="nil"/>
              <w:bottom w:val="nil"/>
              <w:right w:val="nil"/>
            </w:tcBorders>
            <w:shd w:val="clear" w:color="auto" w:fill="auto"/>
            <w:vAlign w:val="top"/>
          </w:tcPr>
          <w:p w14:paraId="502A5AFB">
            <w:pPr>
              <w:jc w:val="center"/>
              <w:rPr>
                <w:rFonts w:hint="eastAsia" w:ascii="宋体" w:hAnsi="宋体" w:eastAsia="宋体" w:cs="宋体"/>
                <w:b/>
                <w:bCs/>
                <w:i w:val="0"/>
                <w:iCs w:val="0"/>
                <w:color w:val="000000"/>
                <w:sz w:val="22"/>
                <w:szCs w:val="22"/>
                <w:u w:val="none"/>
              </w:rPr>
            </w:pPr>
          </w:p>
        </w:tc>
        <w:tc>
          <w:tcPr>
            <w:tcW w:w="406" w:type="pct"/>
            <w:vMerge w:val="continue"/>
            <w:tcBorders>
              <w:top w:val="nil"/>
              <w:left w:val="nil"/>
              <w:bottom w:val="nil"/>
              <w:right w:val="nil"/>
            </w:tcBorders>
            <w:shd w:val="clear" w:color="auto" w:fill="auto"/>
            <w:vAlign w:val="top"/>
          </w:tcPr>
          <w:p w14:paraId="4D2153FA">
            <w:pPr>
              <w:jc w:val="center"/>
              <w:rPr>
                <w:rFonts w:hint="eastAsia" w:ascii="宋体" w:hAnsi="宋体" w:eastAsia="宋体" w:cs="宋体"/>
                <w:b/>
                <w:bCs/>
                <w:i w:val="0"/>
                <w:iCs w:val="0"/>
                <w:color w:val="000000"/>
                <w:sz w:val="22"/>
                <w:szCs w:val="22"/>
                <w:u w:val="none"/>
              </w:rPr>
            </w:pPr>
          </w:p>
        </w:tc>
        <w:tc>
          <w:tcPr>
            <w:tcW w:w="407" w:type="pct"/>
            <w:vMerge w:val="continue"/>
            <w:tcBorders>
              <w:top w:val="nil"/>
              <w:left w:val="nil"/>
              <w:bottom w:val="nil"/>
              <w:right w:val="nil"/>
            </w:tcBorders>
            <w:shd w:val="clear" w:color="auto" w:fill="auto"/>
            <w:vAlign w:val="top"/>
          </w:tcPr>
          <w:p w14:paraId="28B1913A">
            <w:pPr>
              <w:jc w:val="center"/>
              <w:rPr>
                <w:rFonts w:hint="eastAsia" w:ascii="宋体" w:hAnsi="宋体" w:eastAsia="宋体" w:cs="宋体"/>
                <w:b/>
                <w:bCs/>
                <w:i w:val="0"/>
                <w:iCs w:val="0"/>
                <w:color w:val="000000"/>
                <w:sz w:val="22"/>
                <w:szCs w:val="22"/>
                <w:u w:val="none"/>
              </w:rPr>
            </w:pPr>
          </w:p>
        </w:tc>
        <w:tc>
          <w:tcPr>
            <w:tcW w:w="373" w:type="pct"/>
            <w:vMerge w:val="continue"/>
            <w:tcBorders>
              <w:top w:val="nil"/>
              <w:left w:val="nil"/>
              <w:bottom w:val="nil"/>
              <w:right w:val="nil"/>
            </w:tcBorders>
            <w:shd w:val="clear" w:color="auto" w:fill="auto"/>
            <w:vAlign w:val="top"/>
          </w:tcPr>
          <w:p w14:paraId="36E4681F">
            <w:pPr>
              <w:jc w:val="center"/>
              <w:rPr>
                <w:rFonts w:hint="eastAsia" w:ascii="宋体" w:hAnsi="宋体" w:eastAsia="宋体" w:cs="宋体"/>
                <w:b/>
                <w:bCs/>
                <w:i w:val="0"/>
                <w:iCs w:val="0"/>
                <w:color w:val="000000"/>
                <w:sz w:val="22"/>
                <w:szCs w:val="22"/>
                <w:u w:val="none"/>
              </w:rPr>
            </w:pPr>
          </w:p>
        </w:tc>
        <w:tc>
          <w:tcPr>
            <w:tcW w:w="378" w:type="pct"/>
            <w:tcBorders>
              <w:top w:val="nil"/>
              <w:left w:val="nil"/>
              <w:bottom w:val="nil"/>
              <w:right w:val="nil"/>
            </w:tcBorders>
            <w:shd w:val="clear" w:color="auto" w:fill="auto"/>
            <w:vAlign w:val="top"/>
          </w:tcPr>
          <w:p w14:paraId="5549EEE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307" w:type="pct"/>
            <w:tcBorders>
              <w:top w:val="nil"/>
              <w:left w:val="nil"/>
              <w:bottom w:val="nil"/>
              <w:right w:val="nil"/>
            </w:tcBorders>
            <w:shd w:val="clear" w:color="auto" w:fill="auto"/>
            <w:vAlign w:val="top"/>
          </w:tcPr>
          <w:p w14:paraId="06BC3448">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467" w:type="pct"/>
            <w:vMerge w:val="continue"/>
            <w:tcBorders>
              <w:top w:val="nil"/>
              <w:left w:val="nil"/>
              <w:bottom w:val="nil"/>
              <w:right w:val="nil"/>
            </w:tcBorders>
            <w:shd w:val="clear" w:color="auto" w:fill="auto"/>
            <w:vAlign w:val="top"/>
          </w:tcPr>
          <w:p w14:paraId="50647E35">
            <w:pPr>
              <w:jc w:val="center"/>
              <w:rPr>
                <w:rFonts w:hint="eastAsia" w:ascii="宋体" w:hAnsi="宋体" w:eastAsia="宋体" w:cs="宋体"/>
                <w:b/>
                <w:bCs/>
                <w:i w:val="0"/>
                <w:iCs w:val="0"/>
                <w:color w:val="000000"/>
                <w:sz w:val="22"/>
                <w:szCs w:val="22"/>
                <w:u w:val="none"/>
              </w:rPr>
            </w:pPr>
          </w:p>
        </w:tc>
        <w:tc>
          <w:tcPr>
            <w:tcW w:w="381" w:type="pct"/>
            <w:vMerge w:val="continue"/>
            <w:tcBorders>
              <w:top w:val="nil"/>
              <w:left w:val="nil"/>
              <w:bottom w:val="nil"/>
              <w:right w:val="nil"/>
            </w:tcBorders>
            <w:shd w:val="clear" w:color="auto" w:fill="auto"/>
            <w:vAlign w:val="top"/>
          </w:tcPr>
          <w:p w14:paraId="793F33E6">
            <w:pPr>
              <w:jc w:val="center"/>
              <w:rPr>
                <w:rFonts w:hint="eastAsia" w:ascii="宋体" w:hAnsi="宋体" w:eastAsia="宋体" w:cs="宋体"/>
                <w:b/>
                <w:bCs/>
                <w:i w:val="0"/>
                <w:iCs w:val="0"/>
                <w:color w:val="000000"/>
                <w:sz w:val="22"/>
                <w:szCs w:val="22"/>
                <w:u w:val="none"/>
              </w:rPr>
            </w:pPr>
          </w:p>
        </w:tc>
        <w:tc>
          <w:tcPr>
            <w:tcW w:w="334" w:type="pct"/>
            <w:vMerge w:val="continue"/>
            <w:tcBorders>
              <w:top w:val="nil"/>
              <w:left w:val="nil"/>
              <w:bottom w:val="nil"/>
              <w:right w:val="nil"/>
            </w:tcBorders>
            <w:shd w:val="clear" w:color="auto" w:fill="auto"/>
            <w:vAlign w:val="top"/>
          </w:tcPr>
          <w:p w14:paraId="7A80E0AF">
            <w:pPr>
              <w:jc w:val="center"/>
              <w:rPr>
                <w:rFonts w:hint="eastAsia" w:ascii="宋体" w:hAnsi="宋体" w:eastAsia="宋体" w:cs="宋体"/>
                <w:b/>
                <w:bCs/>
                <w:i w:val="0"/>
                <w:iCs w:val="0"/>
                <w:color w:val="000000"/>
                <w:sz w:val="22"/>
                <w:szCs w:val="22"/>
                <w:u w:val="none"/>
              </w:rPr>
            </w:pPr>
          </w:p>
        </w:tc>
      </w:tr>
      <w:tr w14:paraId="03DA7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trPr>
        <w:tc>
          <w:tcPr>
            <w:tcW w:w="533" w:type="pct"/>
            <w:vMerge w:val="continue"/>
            <w:tcBorders>
              <w:top w:val="nil"/>
              <w:left w:val="nil"/>
              <w:bottom w:val="nil"/>
              <w:right w:val="nil"/>
            </w:tcBorders>
            <w:shd w:val="clear" w:color="auto" w:fill="auto"/>
            <w:vAlign w:val="top"/>
          </w:tcPr>
          <w:p w14:paraId="09FE57FE">
            <w:pPr>
              <w:jc w:val="center"/>
              <w:rPr>
                <w:rFonts w:hint="eastAsia" w:ascii="宋体" w:hAnsi="宋体" w:eastAsia="宋体" w:cs="宋体"/>
                <w:b/>
                <w:bCs/>
                <w:i w:val="0"/>
                <w:iCs w:val="0"/>
                <w:color w:val="000000"/>
                <w:sz w:val="22"/>
                <w:szCs w:val="22"/>
                <w:u w:val="none"/>
              </w:rPr>
            </w:pPr>
          </w:p>
        </w:tc>
        <w:tc>
          <w:tcPr>
            <w:tcW w:w="599" w:type="pct"/>
            <w:vMerge w:val="restart"/>
            <w:tcBorders>
              <w:top w:val="nil"/>
              <w:left w:val="nil"/>
              <w:bottom w:val="nil"/>
              <w:right w:val="nil"/>
            </w:tcBorders>
            <w:shd w:val="clear" w:color="auto" w:fill="auto"/>
            <w:vAlign w:val="top"/>
          </w:tcPr>
          <w:p w14:paraId="4D910FDA">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809" w:type="pct"/>
            <w:tcBorders>
              <w:top w:val="nil"/>
              <w:left w:val="nil"/>
              <w:bottom w:val="nil"/>
              <w:right w:val="nil"/>
            </w:tcBorders>
            <w:shd w:val="clear" w:color="auto" w:fill="E9EFF6"/>
            <w:vAlign w:val="top"/>
          </w:tcPr>
          <w:p w14:paraId="3F2C0F4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数量指标</w:t>
            </w:r>
          </w:p>
        </w:tc>
        <w:tc>
          <w:tcPr>
            <w:tcW w:w="406" w:type="pct"/>
            <w:tcBorders>
              <w:top w:val="nil"/>
              <w:left w:val="nil"/>
              <w:bottom w:val="nil"/>
              <w:right w:val="nil"/>
            </w:tcBorders>
            <w:shd w:val="clear" w:color="auto" w:fill="E9EFF6"/>
            <w:vAlign w:val="top"/>
          </w:tcPr>
          <w:p w14:paraId="6F1104F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提高法律咨询数量</w:t>
            </w:r>
          </w:p>
        </w:tc>
        <w:tc>
          <w:tcPr>
            <w:tcW w:w="407" w:type="pct"/>
            <w:tcBorders>
              <w:top w:val="nil"/>
              <w:left w:val="nil"/>
              <w:bottom w:val="nil"/>
              <w:right w:val="nil"/>
            </w:tcBorders>
            <w:shd w:val="clear" w:color="auto" w:fill="E9EFF6"/>
            <w:vAlign w:val="top"/>
          </w:tcPr>
          <w:p w14:paraId="0F22D12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提高法律咨询数量</w:t>
            </w:r>
          </w:p>
        </w:tc>
        <w:tc>
          <w:tcPr>
            <w:tcW w:w="373" w:type="pct"/>
            <w:tcBorders>
              <w:top w:val="nil"/>
              <w:left w:val="nil"/>
              <w:bottom w:val="nil"/>
              <w:right w:val="nil"/>
            </w:tcBorders>
            <w:shd w:val="clear" w:color="auto" w:fill="auto"/>
            <w:vAlign w:val="top"/>
          </w:tcPr>
          <w:p w14:paraId="1ED670F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15.00</w:t>
            </w:r>
          </w:p>
        </w:tc>
        <w:tc>
          <w:tcPr>
            <w:tcW w:w="378" w:type="pct"/>
            <w:tcBorders>
              <w:top w:val="nil"/>
              <w:left w:val="nil"/>
              <w:bottom w:val="nil"/>
              <w:right w:val="nil"/>
            </w:tcBorders>
            <w:shd w:val="clear" w:color="auto" w:fill="E9EFF6"/>
            <w:vAlign w:val="top"/>
          </w:tcPr>
          <w:p w14:paraId="654E349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307" w:type="pct"/>
            <w:tcBorders>
              <w:top w:val="nil"/>
              <w:left w:val="nil"/>
              <w:bottom w:val="nil"/>
              <w:right w:val="nil"/>
            </w:tcBorders>
            <w:shd w:val="clear" w:color="auto" w:fill="E9EFF6"/>
            <w:vAlign w:val="top"/>
          </w:tcPr>
          <w:p w14:paraId="7DEC512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件</w:t>
            </w:r>
          </w:p>
        </w:tc>
        <w:tc>
          <w:tcPr>
            <w:tcW w:w="467" w:type="pct"/>
            <w:tcBorders>
              <w:top w:val="nil"/>
              <w:left w:val="nil"/>
              <w:bottom w:val="nil"/>
              <w:right w:val="nil"/>
            </w:tcBorders>
            <w:shd w:val="clear" w:color="auto" w:fill="auto"/>
            <w:vAlign w:val="top"/>
          </w:tcPr>
          <w:p w14:paraId="493ED3E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80</w:t>
            </w:r>
          </w:p>
        </w:tc>
        <w:tc>
          <w:tcPr>
            <w:tcW w:w="381" w:type="pct"/>
            <w:tcBorders>
              <w:top w:val="nil"/>
              <w:left w:val="nil"/>
              <w:bottom w:val="nil"/>
              <w:right w:val="nil"/>
            </w:tcBorders>
            <w:shd w:val="clear" w:color="auto" w:fill="auto"/>
            <w:vAlign w:val="top"/>
          </w:tcPr>
          <w:p w14:paraId="398563C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34" w:type="pct"/>
            <w:tcBorders>
              <w:top w:val="nil"/>
              <w:left w:val="nil"/>
              <w:bottom w:val="nil"/>
              <w:right w:val="nil"/>
            </w:tcBorders>
            <w:shd w:val="clear" w:color="auto" w:fill="auto"/>
            <w:vAlign w:val="top"/>
          </w:tcPr>
          <w:p w14:paraId="262A1A6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r>
      <w:tr w14:paraId="41DA6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533" w:type="pct"/>
            <w:vMerge w:val="continue"/>
            <w:tcBorders>
              <w:top w:val="nil"/>
              <w:left w:val="nil"/>
              <w:bottom w:val="nil"/>
              <w:right w:val="nil"/>
            </w:tcBorders>
            <w:shd w:val="clear" w:color="auto" w:fill="auto"/>
            <w:vAlign w:val="top"/>
          </w:tcPr>
          <w:p w14:paraId="4A51E39A">
            <w:pPr>
              <w:jc w:val="center"/>
              <w:rPr>
                <w:rFonts w:hint="eastAsia" w:ascii="宋体" w:hAnsi="宋体" w:eastAsia="宋体" w:cs="宋体"/>
                <w:b/>
                <w:bCs/>
                <w:i w:val="0"/>
                <w:iCs w:val="0"/>
                <w:color w:val="000000"/>
                <w:sz w:val="22"/>
                <w:szCs w:val="22"/>
                <w:u w:val="none"/>
              </w:rPr>
            </w:pPr>
          </w:p>
        </w:tc>
        <w:tc>
          <w:tcPr>
            <w:tcW w:w="599" w:type="pct"/>
            <w:vMerge w:val="continue"/>
            <w:tcBorders>
              <w:top w:val="nil"/>
              <w:left w:val="nil"/>
              <w:bottom w:val="nil"/>
              <w:right w:val="nil"/>
            </w:tcBorders>
            <w:shd w:val="clear" w:color="auto" w:fill="auto"/>
            <w:vAlign w:val="top"/>
          </w:tcPr>
          <w:p w14:paraId="11531475">
            <w:pPr>
              <w:jc w:val="center"/>
              <w:rPr>
                <w:rFonts w:hint="eastAsia" w:ascii="宋体" w:hAnsi="宋体" w:eastAsia="宋体" w:cs="宋体"/>
                <w:b/>
                <w:bCs/>
                <w:i w:val="0"/>
                <w:iCs w:val="0"/>
                <w:color w:val="000000"/>
                <w:sz w:val="22"/>
                <w:szCs w:val="22"/>
                <w:u w:val="none"/>
              </w:rPr>
            </w:pPr>
          </w:p>
        </w:tc>
        <w:tc>
          <w:tcPr>
            <w:tcW w:w="809" w:type="pct"/>
            <w:tcBorders>
              <w:top w:val="nil"/>
              <w:left w:val="nil"/>
              <w:bottom w:val="nil"/>
              <w:right w:val="nil"/>
            </w:tcBorders>
            <w:shd w:val="clear" w:color="auto" w:fill="E9EFF6"/>
            <w:vAlign w:val="top"/>
          </w:tcPr>
          <w:p w14:paraId="1F2C9A9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质量指标</w:t>
            </w:r>
          </w:p>
        </w:tc>
        <w:tc>
          <w:tcPr>
            <w:tcW w:w="406" w:type="pct"/>
            <w:tcBorders>
              <w:top w:val="nil"/>
              <w:left w:val="nil"/>
              <w:bottom w:val="nil"/>
              <w:right w:val="nil"/>
            </w:tcBorders>
            <w:shd w:val="clear" w:color="auto" w:fill="E9EFF6"/>
            <w:vAlign w:val="top"/>
          </w:tcPr>
          <w:p w14:paraId="44FC0EA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案件结案率</w:t>
            </w:r>
          </w:p>
        </w:tc>
        <w:tc>
          <w:tcPr>
            <w:tcW w:w="407" w:type="pct"/>
            <w:tcBorders>
              <w:top w:val="nil"/>
              <w:left w:val="nil"/>
              <w:bottom w:val="nil"/>
              <w:right w:val="nil"/>
            </w:tcBorders>
            <w:shd w:val="clear" w:color="auto" w:fill="E9EFF6"/>
            <w:vAlign w:val="top"/>
          </w:tcPr>
          <w:p w14:paraId="0719B63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案件结案率</w:t>
            </w:r>
          </w:p>
        </w:tc>
        <w:tc>
          <w:tcPr>
            <w:tcW w:w="373" w:type="pct"/>
            <w:tcBorders>
              <w:top w:val="nil"/>
              <w:left w:val="nil"/>
              <w:bottom w:val="nil"/>
              <w:right w:val="nil"/>
            </w:tcBorders>
            <w:shd w:val="clear" w:color="auto" w:fill="auto"/>
            <w:vAlign w:val="top"/>
          </w:tcPr>
          <w:p w14:paraId="070CB70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15.00</w:t>
            </w:r>
          </w:p>
        </w:tc>
        <w:tc>
          <w:tcPr>
            <w:tcW w:w="378" w:type="pct"/>
            <w:tcBorders>
              <w:top w:val="nil"/>
              <w:left w:val="nil"/>
              <w:bottom w:val="nil"/>
              <w:right w:val="nil"/>
            </w:tcBorders>
            <w:shd w:val="clear" w:color="auto" w:fill="E9EFF6"/>
            <w:vAlign w:val="top"/>
          </w:tcPr>
          <w:p w14:paraId="2909990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307" w:type="pct"/>
            <w:tcBorders>
              <w:top w:val="nil"/>
              <w:left w:val="nil"/>
              <w:bottom w:val="nil"/>
              <w:right w:val="nil"/>
            </w:tcBorders>
            <w:shd w:val="clear" w:color="auto" w:fill="E9EFF6"/>
            <w:vAlign w:val="top"/>
          </w:tcPr>
          <w:p w14:paraId="5A88BF9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67" w:type="pct"/>
            <w:tcBorders>
              <w:top w:val="nil"/>
              <w:left w:val="nil"/>
              <w:bottom w:val="nil"/>
              <w:right w:val="nil"/>
            </w:tcBorders>
            <w:shd w:val="clear" w:color="auto" w:fill="auto"/>
            <w:vAlign w:val="top"/>
          </w:tcPr>
          <w:p w14:paraId="396B8B7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81" w:type="pct"/>
            <w:tcBorders>
              <w:top w:val="nil"/>
              <w:left w:val="nil"/>
              <w:bottom w:val="nil"/>
              <w:right w:val="nil"/>
            </w:tcBorders>
            <w:shd w:val="clear" w:color="auto" w:fill="auto"/>
            <w:vAlign w:val="top"/>
          </w:tcPr>
          <w:p w14:paraId="67ED87E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34" w:type="pct"/>
            <w:tcBorders>
              <w:top w:val="nil"/>
              <w:left w:val="nil"/>
              <w:bottom w:val="nil"/>
              <w:right w:val="nil"/>
            </w:tcBorders>
            <w:shd w:val="clear" w:color="auto" w:fill="auto"/>
            <w:vAlign w:val="top"/>
          </w:tcPr>
          <w:p w14:paraId="0716FC3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r>
      <w:tr w14:paraId="5E8D8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33" w:type="pct"/>
            <w:vMerge w:val="continue"/>
            <w:tcBorders>
              <w:top w:val="nil"/>
              <w:left w:val="nil"/>
              <w:bottom w:val="nil"/>
              <w:right w:val="nil"/>
            </w:tcBorders>
            <w:shd w:val="clear" w:color="auto" w:fill="auto"/>
            <w:vAlign w:val="top"/>
          </w:tcPr>
          <w:p w14:paraId="47DDAD6F">
            <w:pPr>
              <w:jc w:val="center"/>
              <w:rPr>
                <w:rFonts w:hint="eastAsia" w:ascii="宋体" w:hAnsi="宋体" w:eastAsia="宋体" w:cs="宋体"/>
                <w:b/>
                <w:bCs/>
                <w:i w:val="0"/>
                <w:iCs w:val="0"/>
                <w:color w:val="000000"/>
                <w:sz w:val="22"/>
                <w:szCs w:val="22"/>
                <w:u w:val="none"/>
              </w:rPr>
            </w:pPr>
          </w:p>
        </w:tc>
        <w:tc>
          <w:tcPr>
            <w:tcW w:w="599" w:type="pct"/>
            <w:vMerge w:val="continue"/>
            <w:tcBorders>
              <w:top w:val="nil"/>
              <w:left w:val="nil"/>
              <w:bottom w:val="nil"/>
              <w:right w:val="nil"/>
            </w:tcBorders>
            <w:shd w:val="clear" w:color="auto" w:fill="auto"/>
            <w:vAlign w:val="top"/>
          </w:tcPr>
          <w:p w14:paraId="3A4D0F58">
            <w:pPr>
              <w:jc w:val="center"/>
              <w:rPr>
                <w:rFonts w:hint="eastAsia" w:ascii="宋体" w:hAnsi="宋体" w:eastAsia="宋体" w:cs="宋体"/>
                <w:b/>
                <w:bCs/>
                <w:i w:val="0"/>
                <w:iCs w:val="0"/>
                <w:color w:val="000000"/>
                <w:sz w:val="22"/>
                <w:szCs w:val="22"/>
                <w:u w:val="none"/>
              </w:rPr>
            </w:pPr>
          </w:p>
        </w:tc>
        <w:tc>
          <w:tcPr>
            <w:tcW w:w="809" w:type="pct"/>
            <w:tcBorders>
              <w:top w:val="nil"/>
              <w:left w:val="nil"/>
              <w:bottom w:val="nil"/>
              <w:right w:val="nil"/>
            </w:tcBorders>
            <w:shd w:val="clear" w:color="auto" w:fill="E9EFF6"/>
            <w:vAlign w:val="top"/>
          </w:tcPr>
          <w:p w14:paraId="1E01391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时效指标</w:t>
            </w:r>
          </w:p>
        </w:tc>
        <w:tc>
          <w:tcPr>
            <w:tcW w:w="406" w:type="pct"/>
            <w:tcBorders>
              <w:top w:val="nil"/>
              <w:left w:val="nil"/>
              <w:bottom w:val="nil"/>
              <w:right w:val="nil"/>
            </w:tcBorders>
            <w:shd w:val="clear" w:color="auto" w:fill="E9EFF6"/>
            <w:vAlign w:val="top"/>
          </w:tcPr>
          <w:p w14:paraId="76565E8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及时接收矫正案件</w:t>
            </w:r>
          </w:p>
        </w:tc>
        <w:tc>
          <w:tcPr>
            <w:tcW w:w="407" w:type="pct"/>
            <w:tcBorders>
              <w:top w:val="nil"/>
              <w:left w:val="nil"/>
              <w:bottom w:val="nil"/>
              <w:right w:val="nil"/>
            </w:tcBorders>
            <w:shd w:val="clear" w:color="auto" w:fill="E9EFF6"/>
            <w:vAlign w:val="top"/>
          </w:tcPr>
          <w:p w14:paraId="6A131C0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及时接收矫正案件</w:t>
            </w:r>
          </w:p>
        </w:tc>
        <w:tc>
          <w:tcPr>
            <w:tcW w:w="373" w:type="pct"/>
            <w:tcBorders>
              <w:top w:val="nil"/>
              <w:left w:val="nil"/>
              <w:bottom w:val="nil"/>
              <w:right w:val="nil"/>
            </w:tcBorders>
            <w:shd w:val="clear" w:color="auto" w:fill="auto"/>
            <w:vAlign w:val="top"/>
          </w:tcPr>
          <w:p w14:paraId="1A6AEE2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378" w:type="pct"/>
            <w:tcBorders>
              <w:top w:val="nil"/>
              <w:left w:val="nil"/>
              <w:bottom w:val="nil"/>
              <w:right w:val="nil"/>
            </w:tcBorders>
            <w:shd w:val="clear" w:color="auto" w:fill="E9EFF6"/>
            <w:vAlign w:val="top"/>
          </w:tcPr>
          <w:p w14:paraId="6429AC9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307" w:type="pct"/>
            <w:tcBorders>
              <w:top w:val="nil"/>
              <w:left w:val="nil"/>
              <w:bottom w:val="nil"/>
              <w:right w:val="nil"/>
            </w:tcBorders>
            <w:shd w:val="clear" w:color="auto" w:fill="E9EFF6"/>
            <w:vAlign w:val="top"/>
          </w:tcPr>
          <w:p w14:paraId="45B5D50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67" w:type="pct"/>
            <w:tcBorders>
              <w:top w:val="nil"/>
              <w:left w:val="nil"/>
              <w:bottom w:val="nil"/>
              <w:right w:val="nil"/>
            </w:tcBorders>
            <w:shd w:val="clear" w:color="auto" w:fill="auto"/>
            <w:vAlign w:val="top"/>
          </w:tcPr>
          <w:p w14:paraId="150C821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81" w:type="pct"/>
            <w:tcBorders>
              <w:top w:val="nil"/>
              <w:left w:val="nil"/>
              <w:bottom w:val="nil"/>
              <w:right w:val="nil"/>
            </w:tcBorders>
            <w:shd w:val="clear" w:color="auto" w:fill="auto"/>
            <w:vAlign w:val="top"/>
          </w:tcPr>
          <w:p w14:paraId="2770066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34" w:type="pct"/>
            <w:tcBorders>
              <w:top w:val="nil"/>
              <w:left w:val="nil"/>
              <w:bottom w:val="nil"/>
              <w:right w:val="nil"/>
            </w:tcBorders>
            <w:shd w:val="clear" w:color="auto" w:fill="auto"/>
            <w:vAlign w:val="top"/>
          </w:tcPr>
          <w:p w14:paraId="64C988A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350B4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3" w:type="pct"/>
            <w:vMerge w:val="continue"/>
            <w:tcBorders>
              <w:top w:val="nil"/>
              <w:left w:val="nil"/>
              <w:bottom w:val="nil"/>
              <w:right w:val="nil"/>
            </w:tcBorders>
            <w:shd w:val="clear" w:color="auto" w:fill="auto"/>
            <w:vAlign w:val="top"/>
          </w:tcPr>
          <w:p w14:paraId="2039D147">
            <w:pPr>
              <w:jc w:val="center"/>
              <w:rPr>
                <w:rFonts w:hint="eastAsia" w:ascii="宋体" w:hAnsi="宋体" w:eastAsia="宋体" w:cs="宋体"/>
                <w:b/>
                <w:bCs/>
                <w:i w:val="0"/>
                <w:iCs w:val="0"/>
                <w:color w:val="000000"/>
                <w:sz w:val="22"/>
                <w:szCs w:val="22"/>
                <w:u w:val="none"/>
              </w:rPr>
            </w:pPr>
          </w:p>
        </w:tc>
        <w:tc>
          <w:tcPr>
            <w:tcW w:w="599" w:type="pct"/>
            <w:vMerge w:val="continue"/>
            <w:tcBorders>
              <w:top w:val="nil"/>
              <w:left w:val="nil"/>
              <w:bottom w:val="nil"/>
              <w:right w:val="nil"/>
            </w:tcBorders>
            <w:shd w:val="clear" w:color="auto" w:fill="auto"/>
            <w:vAlign w:val="top"/>
          </w:tcPr>
          <w:p w14:paraId="389DBFBF">
            <w:pPr>
              <w:jc w:val="center"/>
              <w:rPr>
                <w:rFonts w:hint="eastAsia" w:ascii="宋体" w:hAnsi="宋体" w:eastAsia="宋体" w:cs="宋体"/>
                <w:b/>
                <w:bCs/>
                <w:i w:val="0"/>
                <w:iCs w:val="0"/>
                <w:color w:val="000000"/>
                <w:sz w:val="22"/>
                <w:szCs w:val="22"/>
                <w:u w:val="none"/>
              </w:rPr>
            </w:pPr>
          </w:p>
        </w:tc>
        <w:tc>
          <w:tcPr>
            <w:tcW w:w="809" w:type="pct"/>
            <w:tcBorders>
              <w:top w:val="nil"/>
              <w:left w:val="nil"/>
              <w:bottom w:val="nil"/>
              <w:right w:val="nil"/>
            </w:tcBorders>
            <w:shd w:val="clear" w:color="auto" w:fill="E9EFF6"/>
            <w:vAlign w:val="top"/>
          </w:tcPr>
          <w:p w14:paraId="2404E07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成本指标</w:t>
            </w:r>
          </w:p>
        </w:tc>
        <w:tc>
          <w:tcPr>
            <w:tcW w:w="406" w:type="pct"/>
            <w:tcBorders>
              <w:top w:val="nil"/>
              <w:left w:val="nil"/>
              <w:bottom w:val="nil"/>
              <w:right w:val="nil"/>
            </w:tcBorders>
            <w:shd w:val="clear" w:color="auto" w:fill="E9EFF6"/>
            <w:vAlign w:val="top"/>
          </w:tcPr>
          <w:p w14:paraId="260DA54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预算控制率</w:t>
            </w:r>
          </w:p>
        </w:tc>
        <w:tc>
          <w:tcPr>
            <w:tcW w:w="407" w:type="pct"/>
            <w:tcBorders>
              <w:top w:val="nil"/>
              <w:left w:val="nil"/>
              <w:bottom w:val="nil"/>
              <w:right w:val="nil"/>
            </w:tcBorders>
            <w:shd w:val="clear" w:color="auto" w:fill="E9EFF6"/>
            <w:vAlign w:val="top"/>
          </w:tcPr>
          <w:p w14:paraId="1BA8C4D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预算控制率</w:t>
            </w:r>
          </w:p>
        </w:tc>
        <w:tc>
          <w:tcPr>
            <w:tcW w:w="373" w:type="pct"/>
            <w:tcBorders>
              <w:top w:val="nil"/>
              <w:left w:val="nil"/>
              <w:bottom w:val="nil"/>
              <w:right w:val="nil"/>
            </w:tcBorders>
            <w:shd w:val="clear" w:color="auto" w:fill="auto"/>
            <w:vAlign w:val="top"/>
          </w:tcPr>
          <w:p w14:paraId="1E97D7A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378" w:type="pct"/>
            <w:tcBorders>
              <w:top w:val="nil"/>
              <w:left w:val="nil"/>
              <w:bottom w:val="nil"/>
              <w:right w:val="nil"/>
            </w:tcBorders>
            <w:shd w:val="clear" w:color="auto" w:fill="E9EFF6"/>
            <w:vAlign w:val="top"/>
          </w:tcPr>
          <w:p w14:paraId="2799473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&lt;</w:t>
            </w:r>
          </w:p>
        </w:tc>
        <w:tc>
          <w:tcPr>
            <w:tcW w:w="307" w:type="pct"/>
            <w:tcBorders>
              <w:top w:val="nil"/>
              <w:left w:val="nil"/>
              <w:bottom w:val="nil"/>
              <w:right w:val="nil"/>
            </w:tcBorders>
            <w:shd w:val="clear" w:color="auto" w:fill="E9EFF6"/>
            <w:vAlign w:val="top"/>
          </w:tcPr>
          <w:p w14:paraId="7D5DCFD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67" w:type="pct"/>
            <w:tcBorders>
              <w:top w:val="nil"/>
              <w:left w:val="nil"/>
              <w:bottom w:val="nil"/>
              <w:right w:val="nil"/>
            </w:tcBorders>
            <w:shd w:val="clear" w:color="auto" w:fill="auto"/>
            <w:vAlign w:val="top"/>
          </w:tcPr>
          <w:p w14:paraId="2CA0FAE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w:t>
            </w:r>
          </w:p>
        </w:tc>
        <w:tc>
          <w:tcPr>
            <w:tcW w:w="381" w:type="pct"/>
            <w:tcBorders>
              <w:top w:val="nil"/>
              <w:left w:val="nil"/>
              <w:bottom w:val="nil"/>
              <w:right w:val="nil"/>
            </w:tcBorders>
            <w:shd w:val="clear" w:color="auto" w:fill="auto"/>
            <w:vAlign w:val="top"/>
          </w:tcPr>
          <w:p w14:paraId="3807881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34" w:type="pct"/>
            <w:tcBorders>
              <w:top w:val="nil"/>
              <w:left w:val="nil"/>
              <w:bottom w:val="nil"/>
              <w:right w:val="nil"/>
            </w:tcBorders>
            <w:shd w:val="clear" w:color="auto" w:fill="auto"/>
            <w:vAlign w:val="top"/>
          </w:tcPr>
          <w:p w14:paraId="62B1E67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66271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33" w:type="pct"/>
            <w:vMerge w:val="continue"/>
            <w:tcBorders>
              <w:top w:val="nil"/>
              <w:left w:val="nil"/>
              <w:bottom w:val="nil"/>
              <w:right w:val="nil"/>
            </w:tcBorders>
            <w:shd w:val="clear" w:color="auto" w:fill="auto"/>
            <w:vAlign w:val="top"/>
          </w:tcPr>
          <w:p w14:paraId="57598E4C">
            <w:pPr>
              <w:jc w:val="center"/>
              <w:rPr>
                <w:rFonts w:hint="eastAsia" w:ascii="宋体" w:hAnsi="宋体" w:eastAsia="宋体" w:cs="宋体"/>
                <w:b/>
                <w:bCs/>
                <w:i w:val="0"/>
                <w:iCs w:val="0"/>
                <w:color w:val="000000"/>
                <w:sz w:val="22"/>
                <w:szCs w:val="22"/>
                <w:u w:val="none"/>
              </w:rPr>
            </w:pPr>
          </w:p>
        </w:tc>
        <w:tc>
          <w:tcPr>
            <w:tcW w:w="599" w:type="pct"/>
            <w:vMerge w:val="restart"/>
            <w:tcBorders>
              <w:top w:val="nil"/>
              <w:left w:val="nil"/>
              <w:bottom w:val="nil"/>
              <w:right w:val="nil"/>
            </w:tcBorders>
            <w:shd w:val="clear" w:color="auto" w:fill="auto"/>
            <w:vAlign w:val="top"/>
          </w:tcPr>
          <w:p w14:paraId="00F1DD9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809" w:type="pct"/>
            <w:tcBorders>
              <w:top w:val="nil"/>
              <w:left w:val="nil"/>
              <w:bottom w:val="nil"/>
              <w:right w:val="nil"/>
            </w:tcBorders>
            <w:shd w:val="clear" w:color="auto" w:fill="E9EFF6"/>
            <w:vAlign w:val="top"/>
          </w:tcPr>
          <w:p w14:paraId="38BFE0D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经济效益指标</w:t>
            </w:r>
          </w:p>
        </w:tc>
        <w:tc>
          <w:tcPr>
            <w:tcW w:w="406" w:type="pct"/>
            <w:tcBorders>
              <w:top w:val="nil"/>
              <w:left w:val="nil"/>
              <w:bottom w:val="nil"/>
              <w:right w:val="nil"/>
            </w:tcBorders>
            <w:shd w:val="clear" w:color="auto" w:fill="E9EFF6"/>
            <w:vAlign w:val="top"/>
          </w:tcPr>
          <w:p w14:paraId="776EE61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资金使用效益</w:t>
            </w:r>
          </w:p>
        </w:tc>
        <w:tc>
          <w:tcPr>
            <w:tcW w:w="407" w:type="pct"/>
            <w:tcBorders>
              <w:top w:val="nil"/>
              <w:left w:val="nil"/>
              <w:bottom w:val="nil"/>
              <w:right w:val="nil"/>
            </w:tcBorders>
            <w:shd w:val="clear" w:color="auto" w:fill="E9EFF6"/>
            <w:vAlign w:val="top"/>
          </w:tcPr>
          <w:p w14:paraId="6F4093C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资金使用效益</w:t>
            </w:r>
          </w:p>
        </w:tc>
        <w:tc>
          <w:tcPr>
            <w:tcW w:w="373" w:type="pct"/>
            <w:tcBorders>
              <w:top w:val="nil"/>
              <w:left w:val="nil"/>
              <w:bottom w:val="nil"/>
              <w:right w:val="nil"/>
            </w:tcBorders>
            <w:shd w:val="clear" w:color="auto" w:fill="auto"/>
            <w:vAlign w:val="top"/>
          </w:tcPr>
          <w:p w14:paraId="3A1D12E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378" w:type="pct"/>
            <w:tcBorders>
              <w:top w:val="nil"/>
              <w:left w:val="nil"/>
              <w:bottom w:val="nil"/>
              <w:right w:val="nil"/>
            </w:tcBorders>
            <w:shd w:val="clear" w:color="auto" w:fill="E9EFF6"/>
            <w:vAlign w:val="top"/>
          </w:tcPr>
          <w:p w14:paraId="05C5FAC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307" w:type="pct"/>
            <w:tcBorders>
              <w:top w:val="nil"/>
              <w:left w:val="nil"/>
              <w:bottom w:val="nil"/>
              <w:right w:val="nil"/>
            </w:tcBorders>
            <w:shd w:val="clear" w:color="auto" w:fill="E9EFF6"/>
            <w:vAlign w:val="top"/>
          </w:tcPr>
          <w:p w14:paraId="4B2CB1C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67" w:type="pct"/>
            <w:tcBorders>
              <w:top w:val="nil"/>
              <w:left w:val="nil"/>
              <w:bottom w:val="nil"/>
              <w:right w:val="nil"/>
            </w:tcBorders>
            <w:shd w:val="clear" w:color="auto" w:fill="auto"/>
            <w:vAlign w:val="top"/>
          </w:tcPr>
          <w:p w14:paraId="30EB7BC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81" w:type="pct"/>
            <w:tcBorders>
              <w:top w:val="nil"/>
              <w:left w:val="nil"/>
              <w:bottom w:val="nil"/>
              <w:right w:val="nil"/>
            </w:tcBorders>
            <w:shd w:val="clear" w:color="auto" w:fill="auto"/>
            <w:vAlign w:val="top"/>
          </w:tcPr>
          <w:p w14:paraId="56A0EF7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34" w:type="pct"/>
            <w:tcBorders>
              <w:top w:val="nil"/>
              <w:left w:val="nil"/>
              <w:bottom w:val="nil"/>
              <w:right w:val="nil"/>
            </w:tcBorders>
            <w:shd w:val="clear" w:color="auto" w:fill="auto"/>
            <w:vAlign w:val="top"/>
          </w:tcPr>
          <w:p w14:paraId="553ADAB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75772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33" w:type="pct"/>
            <w:vMerge w:val="continue"/>
            <w:tcBorders>
              <w:top w:val="nil"/>
              <w:left w:val="nil"/>
              <w:bottom w:val="nil"/>
              <w:right w:val="nil"/>
            </w:tcBorders>
            <w:shd w:val="clear" w:color="auto" w:fill="auto"/>
            <w:vAlign w:val="top"/>
          </w:tcPr>
          <w:p w14:paraId="4AD2AFA6">
            <w:pPr>
              <w:jc w:val="center"/>
              <w:rPr>
                <w:rFonts w:hint="eastAsia" w:ascii="宋体" w:hAnsi="宋体" w:eastAsia="宋体" w:cs="宋体"/>
                <w:b/>
                <w:bCs/>
                <w:i w:val="0"/>
                <w:iCs w:val="0"/>
                <w:color w:val="000000"/>
                <w:sz w:val="22"/>
                <w:szCs w:val="22"/>
                <w:u w:val="none"/>
              </w:rPr>
            </w:pPr>
          </w:p>
        </w:tc>
        <w:tc>
          <w:tcPr>
            <w:tcW w:w="599" w:type="pct"/>
            <w:vMerge w:val="continue"/>
            <w:tcBorders>
              <w:top w:val="nil"/>
              <w:left w:val="nil"/>
              <w:bottom w:val="nil"/>
              <w:right w:val="nil"/>
            </w:tcBorders>
            <w:shd w:val="clear" w:color="auto" w:fill="auto"/>
            <w:vAlign w:val="top"/>
          </w:tcPr>
          <w:p w14:paraId="1FD94A2D">
            <w:pPr>
              <w:jc w:val="center"/>
              <w:rPr>
                <w:rFonts w:hint="eastAsia" w:ascii="宋体" w:hAnsi="宋体" w:eastAsia="宋体" w:cs="宋体"/>
                <w:b/>
                <w:bCs/>
                <w:i w:val="0"/>
                <w:iCs w:val="0"/>
                <w:color w:val="000000"/>
                <w:sz w:val="22"/>
                <w:szCs w:val="22"/>
                <w:u w:val="none"/>
              </w:rPr>
            </w:pPr>
          </w:p>
        </w:tc>
        <w:tc>
          <w:tcPr>
            <w:tcW w:w="809" w:type="pct"/>
            <w:tcBorders>
              <w:top w:val="nil"/>
              <w:left w:val="nil"/>
              <w:bottom w:val="nil"/>
              <w:right w:val="nil"/>
            </w:tcBorders>
            <w:shd w:val="clear" w:color="auto" w:fill="E9EFF6"/>
            <w:vAlign w:val="top"/>
          </w:tcPr>
          <w:p w14:paraId="5A51BBD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社会效益指标</w:t>
            </w:r>
          </w:p>
        </w:tc>
        <w:tc>
          <w:tcPr>
            <w:tcW w:w="406" w:type="pct"/>
            <w:tcBorders>
              <w:top w:val="nil"/>
              <w:left w:val="nil"/>
              <w:bottom w:val="nil"/>
              <w:right w:val="nil"/>
            </w:tcBorders>
            <w:shd w:val="clear" w:color="auto" w:fill="E9EFF6"/>
            <w:vAlign w:val="top"/>
          </w:tcPr>
          <w:p w14:paraId="537F725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再犯罪率降低</w:t>
            </w:r>
          </w:p>
        </w:tc>
        <w:tc>
          <w:tcPr>
            <w:tcW w:w="407" w:type="pct"/>
            <w:tcBorders>
              <w:top w:val="nil"/>
              <w:left w:val="nil"/>
              <w:bottom w:val="nil"/>
              <w:right w:val="nil"/>
            </w:tcBorders>
            <w:shd w:val="clear" w:color="auto" w:fill="E9EFF6"/>
            <w:vAlign w:val="top"/>
          </w:tcPr>
          <w:p w14:paraId="1C49D51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再犯罪率降低</w:t>
            </w:r>
          </w:p>
        </w:tc>
        <w:tc>
          <w:tcPr>
            <w:tcW w:w="373" w:type="pct"/>
            <w:tcBorders>
              <w:top w:val="nil"/>
              <w:left w:val="nil"/>
              <w:bottom w:val="nil"/>
              <w:right w:val="nil"/>
            </w:tcBorders>
            <w:shd w:val="clear" w:color="auto" w:fill="auto"/>
            <w:vAlign w:val="top"/>
          </w:tcPr>
          <w:p w14:paraId="2336AE0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378" w:type="pct"/>
            <w:tcBorders>
              <w:top w:val="nil"/>
              <w:left w:val="nil"/>
              <w:bottom w:val="nil"/>
              <w:right w:val="nil"/>
            </w:tcBorders>
            <w:shd w:val="clear" w:color="auto" w:fill="E9EFF6"/>
            <w:vAlign w:val="top"/>
          </w:tcPr>
          <w:p w14:paraId="1018596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&lt;</w:t>
            </w:r>
          </w:p>
        </w:tc>
        <w:tc>
          <w:tcPr>
            <w:tcW w:w="307" w:type="pct"/>
            <w:tcBorders>
              <w:top w:val="nil"/>
              <w:left w:val="nil"/>
              <w:bottom w:val="nil"/>
              <w:right w:val="nil"/>
            </w:tcBorders>
            <w:shd w:val="clear" w:color="auto" w:fill="E9EFF6"/>
            <w:vAlign w:val="top"/>
          </w:tcPr>
          <w:p w14:paraId="7C82333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67" w:type="pct"/>
            <w:tcBorders>
              <w:top w:val="nil"/>
              <w:left w:val="nil"/>
              <w:bottom w:val="nil"/>
              <w:right w:val="nil"/>
            </w:tcBorders>
            <w:shd w:val="clear" w:color="auto" w:fill="auto"/>
            <w:vAlign w:val="top"/>
          </w:tcPr>
          <w:p w14:paraId="72A1FB1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0.2</w:t>
            </w:r>
          </w:p>
        </w:tc>
        <w:tc>
          <w:tcPr>
            <w:tcW w:w="381" w:type="pct"/>
            <w:tcBorders>
              <w:top w:val="nil"/>
              <w:left w:val="nil"/>
              <w:bottom w:val="nil"/>
              <w:right w:val="nil"/>
            </w:tcBorders>
            <w:shd w:val="clear" w:color="auto" w:fill="auto"/>
            <w:vAlign w:val="top"/>
          </w:tcPr>
          <w:p w14:paraId="47C0448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34" w:type="pct"/>
            <w:tcBorders>
              <w:top w:val="nil"/>
              <w:left w:val="nil"/>
              <w:bottom w:val="nil"/>
              <w:right w:val="nil"/>
            </w:tcBorders>
            <w:shd w:val="clear" w:color="auto" w:fill="auto"/>
            <w:vAlign w:val="top"/>
          </w:tcPr>
          <w:p w14:paraId="28ACB326">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41E92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3" w:type="pct"/>
            <w:vMerge w:val="continue"/>
            <w:tcBorders>
              <w:top w:val="nil"/>
              <w:left w:val="nil"/>
              <w:bottom w:val="nil"/>
              <w:right w:val="nil"/>
            </w:tcBorders>
            <w:shd w:val="clear" w:color="auto" w:fill="auto"/>
            <w:vAlign w:val="top"/>
          </w:tcPr>
          <w:p w14:paraId="5291DA9B">
            <w:pPr>
              <w:jc w:val="center"/>
              <w:rPr>
                <w:rFonts w:hint="eastAsia" w:ascii="宋体" w:hAnsi="宋体" w:eastAsia="宋体" w:cs="宋体"/>
                <w:b/>
                <w:bCs/>
                <w:i w:val="0"/>
                <w:iCs w:val="0"/>
                <w:color w:val="000000"/>
                <w:sz w:val="22"/>
                <w:szCs w:val="22"/>
                <w:u w:val="none"/>
              </w:rPr>
            </w:pPr>
          </w:p>
        </w:tc>
        <w:tc>
          <w:tcPr>
            <w:tcW w:w="599" w:type="pct"/>
            <w:vMerge w:val="continue"/>
            <w:tcBorders>
              <w:top w:val="nil"/>
              <w:left w:val="nil"/>
              <w:bottom w:val="nil"/>
              <w:right w:val="nil"/>
            </w:tcBorders>
            <w:shd w:val="clear" w:color="auto" w:fill="auto"/>
            <w:vAlign w:val="top"/>
          </w:tcPr>
          <w:p w14:paraId="6F310E2D">
            <w:pPr>
              <w:jc w:val="center"/>
              <w:rPr>
                <w:rFonts w:hint="eastAsia" w:ascii="宋体" w:hAnsi="宋体" w:eastAsia="宋体" w:cs="宋体"/>
                <w:b/>
                <w:bCs/>
                <w:i w:val="0"/>
                <w:iCs w:val="0"/>
                <w:color w:val="000000"/>
                <w:sz w:val="22"/>
                <w:szCs w:val="22"/>
                <w:u w:val="none"/>
              </w:rPr>
            </w:pPr>
          </w:p>
        </w:tc>
        <w:tc>
          <w:tcPr>
            <w:tcW w:w="809" w:type="pct"/>
            <w:tcBorders>
              <w:top w:val="nil"/>
              <w:left w:val="nil"/>
              <w:bottom w:val="nil"/>
              <w:right w:val="nil"/>
            </w:tcBorders>
            <w:shd w:val="clear" w:color="auto" w:fill="E9EFF6"/>
            <w:vAlign w:val="top"/>
          </w:tcPr>
          <w:p w14:paraId="1803726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生态效益指标</w:t>
            </w:r>
          </w:p>
        </w:tc>
        <w:tc>
          <w:tcPr>
            <w:tcW w:w="406" w:type="pct"/>
            <w:tcBorders>
              <w:top w:val="nil"/>
              <w:left w:val="nil"/>
              <w:bottom w:val="nil"/>
              <w:right w:val="nil"/>
            </w:tcBorders>
            <w:shd w:val="clear" w:color="auto" w:fill="E9EFF6"/>
            <w:vAlign w:val="top"/>
          </w:tcPr>
          <w:p w14:paraId="11AEAA1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生态效益</w:t>
            </w:r>
          </w:p>
        </w:tc>
        <w:tc>
          <w:tcPr>
            <w:tcW w:w="407" w:type="pct"/>
            <w:tcBorders>
              <w:top w:val="nil"/>
              <w:left w:val="nil"/>
              <w:bottom w:val="nil"/>
              <w:right w:val="nil"/>
            </w:tcBorders>
            <w:shd w:val="clear" w:color="auto" w:fill="E9EFF6"/>
            <w:vAlign w:val="top"/>
          </w:tcPr>
          <w:p w14:paraId="07CEE32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生态效益</w:t>
            </w:r>
          </w:p>
        </w:tc>
        <w:tc>
          <w:tcPr>
            <w:tcW w:w="373" w:type="pct"/>
            <w:tcBorders>
              <w:top w:val="nil"/>
              <w:left w:val="nil"/>
              <w:bottom w:val="nil"/>
              <w:right w:val="nil"/>
            </w:tcBorders>
            <w:shd w:val="clear" w:color="auto" w:fill="auto"/>
            <w:vAlign w:val="top"/>
          </w:tcPr>
          <w:p w14:paraId="09DF588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5.00</w:t>
            </w:r>
          </w:p>
        </w:tc>
        <w:tc>
          <w:tcPr>
            <w:tcW w:w="378" w:type="pct"/>
            <w:tcBorders>
              <w:top w:val="nil"/>
              <w:left w:val="nil"/>
              <w:bottom w:val="nil"/>
              <w:right w:val="nil"/>
            </w:tcBorders>
            <w:shd w:val="clear" w:color="auto" w:fill="E9EFF6"/>
            <w:vAlign w:val="top"/>
          </w:tcPr>
          <w:p w14:paraId="15DC1F7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307" w:type="pct"/>
            <w:tcBorders>
              <w:top w:val="nil"/>
              <w:left w:val="nil"/>
              <w:bottom w:val="nil"/>
              <w:right w:val="nil"/>
            </w:tcBorders>
            <w:shd w:val="clear" w:color="auto" w:fill="E9EFF6"/>
            <w:vAlign w:val="top"/>
          </w:tcPr>
          <w:p w14:paraId="6B152C1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67" w:type="pct"/>
            <w:tcBorders>
              <w:top w:val="nil"/>
              <w:left w:val="nil"/>
              <w:bottom w:val="nil"/>
              <w:right w:val="nil"/>
            </w:tcBorders>
            <w:shd w:val="clear" w:color="auto" w:fill="auto"/>
            <w:vAlign w:val="top"/>
          </w:tcPr>
          <w:p w14:paraId="0D98684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81" w:type="pct"/>
            <w:tcBorders>
              <w:top w:val="nil"/>
              <w:left w:val="nil"/>
              <w:bottom w:val="nil"/>
              <w:right w:val="nil"/>
            </w:tcBorders>
            <w:shd w:val="clear" w:color="auto" w:fill="auto"/>
            <w:vAlign w:val="top"/>
          </w:tcPr>
          <w:p w14:paraId="1AB9353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34" w:type="pct"/>
            <w:tcBorders>
              <w:top w:val="nil"/>
              <w:left w:val="nil"/>
              <w:bottom w:val="nil"/>
              <w:right w:val="nil"/>
            </w:tcBorders>
            <w:shd w:val="clear" w:color="auto" w:fill="auto"/>
            <w:vAlign w:val="top"/>
          </w:tcPr>
          <w:p w14:paraId="1A77CF9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r>
      <w:tr w14:paraId="620CE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33" w:type="pct"/>
            <w:vMerge w:val="continue"/>
            <w:tcBorders>
              <w:top w:val="nil"/>
              <w:left w:val="nil"/>
              <w:bottom w:val="nil"/>
              <w:right w:val="nil"/>
            </w:tcBorders>
            <w:shd w:val="clear" w:color="auto" w:fill="auto"/>
            <w:vAlign w:val="top"/>
          </w:tcPr>
          <w:p w14:paraId="1A913094">
            <w:pPr>
              <w:jc w:val="center"/>
              <w:rPr>
                <w:rFonts w:hint="eastAsia" w:ascii="宋体" w:hAnsi="宋体" w:eastAsia="宋体" w:cs="宋体"/>
                <w:b/>
                <w:bCs/>
                <w:i w:val="0"/>
                <w:iCs w:val="0"/>
                <w:color w:val="000000"/>
                <w:sz w:val="22"/>
                <w:szCs w:val="22"/>
                <w:u w:val="none"/>
              </w:rPr>
            </w:pPr>
          </w:p>
        </w:tc>
        <w:tc>
          <w:tcPr>
            <w:tcW w:w="599" w:type="pct"/>
            <w:vMerge w:val="continue"/>
            <w:tcBorders>
              <w:top w:val="nil"/>
              <w:left w:val="nil"/>
              <w:bottom w:val="nil"/>
              <w:right w:val="nil"/>
            </w:tcBorders>
            <w:shd w:val="clear" w:color="auto" w:fill="auto"/>
            <w:vAlign w:val="top"/>
          </w:tcPr>
          <w:p w14:paraId="6C479F47">
            <w:pPr>
              <w:jc w:val="center"/>
              <w:rPr>
                <w:rFonts w:hint="eastAsia" w:ascii="宋体" w:hAnsi="宋体" w:eastAsia="宋体" w:cs="宋体"/>
                <w:b/>
                <w:bCs/>
                <w:i w:val="0"/>
                <w:iCs w:val="0"/>
                <w:color w:val="000000"/>
                <w:sz w:val="22"/>
                <w:szCs w:val="22"/>
                <w:u w:val="none"/>
              </w:rPr>
            </w:pPr>
          </w:p>
        </w:tc>
        <w:tc>
          <w:tcPr>
            <w:tcW w:w="809" w:type="pct"/>
            <w:tcBorders>
              <w:top w:val="nil"/>
              <w:left w:val="nil"/>
              <w:bottom w:val="nil"/>
              <w:right w:val="nil"/>
            </w:tcBorders>
            <w:shd w:val="clear" w:color="auto" w:fill="E9EFF6"/>
            <w:vAlign w:val="top"/>
          </w:tcPr>
          <w:p w14:paraId="0498E32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可持续影响指标</w:t>
            </w:r>
          </w:p>
        </w:tc>
        <w:tc>
          <w:tcPr>
            <w:tcW w:w="406" w:type="pct"/>
            <w:tcBorders>
              <w:top w:val="nil"/>
              <w:left w:val="nil"/>
              <w:bottom w:val="nil"/>
              <w:right w:val="nil"/>
            </w:tcBorders>
            <w:shd w:val="clear" w:color="auto" w:fill="E9EFF6"/>
            <w:vAlign w:val="top"/>
          </w:tcPr>
          <w:p w14:paraId="48EDE8F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可持续性服务</w:t>
            </w:r>
          </w:p>
        </w:tc>
        <w:tc>
          <w:tcPr>
            <w:tcW w:w="407" w:type="pct"/>
            <w:tcBorders>
              <w:top w:val="nil"/>
              <w:left w:val="nil"/>
              <w:bottom w:val="nil"/>
              <w:right w:val="nil"/>
            </w:tcBorders>
            <w:shd w:val="clear" w:color="auto" w:fill="E9EFF6"/>
            <w:vAlign w:val="top"/>
          </w:tcPr>
          <w:p w14:paraId="17E6535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可持续性服务</w:t>
            </w:r>
          </w:p>
        </w:tc>
        <w:tc>
          <w:tcPr>
            <w:tcW w:w="373" w:type="pct"/>
            <w:tcBorders>
              <w:top w:val="nil"/>
              <w:left w:val="nil"/>
              <w:bottom w:val="nil"/>
              <w:right w:val="nil"/>
            </w:tcBorders>
            <w:shd w:val="clear" w:color="auto" w:fill="auto"/>
            <w:vAlign w:val="top"/>
          </w:tcPr>
          <w:p w14:paraId="5DD416B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5.00</w:t>
            </w:r>
          </w:p>
        </w:tc>
        <w:tc>
          <w:tcPr>
            <w:tcW w:w="378" w:type="pct"/>
            <w:tcBorders>
              <w:top w:val="nil"/>
              <w:left w:val="nil"/>
              <w:bottom w:val="nil"/>
              <w:right w:val="nil"/>
            </w:tcBorders>
            <w:shd w:val="clear" w:color="auto" w:fill="E9EFF6"/>
            <w:vAlign w:val="top"/>
          </w:tcPr>
          <w:p w14:paraId="52698A6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307" w:type="pct"/>
            <w:tcBorders>
              <w:top w:val="nil"/>
              <w:left w:val="nil"/>
              <w:bottom w:val="nil"/>
              <w:right w:val="nil"/>
            </w:tcBorders>
            <w:shd w:val="clear" w:color="auto" w:fill="E9EFF6"/>
            <w:vAlign w:val="top"/>
          </w:tcPr>
          <w:p w14:paraId="4900BCE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67" w:type="pct"/>
            <w:tcBorders>
              <w:top w:val="nil"/>
              <w:left w:val="nil"/>
              <w:bottom w:val="nil"/>
              <w:right w:val="nil"/>
            </w:tcBorders>
            <w:shd w:val="clear" w:color="auto" w:fill="auto"/>
            <w:vAlign w:val="top"/>
          </w:tcPr>
          <w:p w14:paraId="69149EB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81" w:type="pct"/>
            <w:tcBorders>
              <w:top w:val="nil"/>
              <w:left w:val="nil"/>
              <w:bottom w:val="nil"/>
              <w:right w:val="nil"/>
            </w:tcBorders>
            <w:shd w:val="clear" w:color="auto" w:fill="auto"/>
            <w:vAlign w:val="top"/>
          </w:tcPr>
          <w:p w14:paraId="60A3639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34" w:type="pct"/>
            <w:tcBorders>
              <w:top w:val="nil"/>
              <w:left w:val="nil"/>
              <w:bottom w:val="nil"/>
              <w:right w:val="nil"/>
            </w:tcBorders>
            <w:shd w:val="clear" w:color="auto" w:fill="auto"/>
            <w:vAlign w:val="top"/>
          </w:tcPr>
          <w:p w14:paraId="152E4BC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r>
      <w:tr w14:paraId="7E3C8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33" w:type="pct"/>
            <w:vMerge w:val="continue"/>
            <w:tcBorders>
              <w:top w:val="nil"/>
              <w:left w:val="nil"/>
              <w:bottom w:val="nil"/>
              <w:right w:val="nil"/>
            </w:tcBorders>
            <w:shd w:val="clear" w:color="auto" w:fill="auto"/>
            <w:vAlign w:val="top"/>
          </w:tcPr>
          <w:p w14:paraId="19BDD7C6">
            <w:pPr>
              <w:jc w:val="center"/>
              <w:rPr>
                <w:rFonts w:hint="eastAsia" w:ascii="宋体" w:hAnsi="宋体" w:eastAsia="宋体" w:cs="宋体"/>
                <w:b/>
                <w:bCs/>
                <w:i w:val="0"/>
                <w:iCs w:val="0"/>
                <w:color w:val="000000"/>
                <w:sz w:val="22"/>
                <w:szCs w:val="22"/>
                <w:u w:val="none"/>
              </w:rPr>
            </w:pPr>
          </w:p>
        </w:tc>
        <w:tc>
          <w:tcPr>
            <w:tcW w:w="599" w:type="pct"/>
            <w:tcBorders>
              <w:top w:val="nil"/>
              <w:left w:val="nil"/>
              <w:bottom w:val="nil"/>
              <w:right w:val="nil"/>
            </w:tcBorders>
            <w:shd w:val="clear" w:color="auto" w:fill="auto"/>
            <w:vAlign w:val="top"/>
          </w:tcPr>
          <w:p w14:paraId="4CF6DC01">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809" w:type="pct"/>
            <w:tcBorders>
              <w:top w:val="nil"/>
              <w:left w:val="nil"/>
              <w:bottom w:val="nil"/>
              <w:right w:val="nil"/>
            </w:tcBorders>
            <w:shd w:val="clear" w:color="auto" w:fill="E9EFF6"/>
            <w:vAlign w:val="top"/>
          </w:tcPr>
          <w:p w14:paraId="0FCC6DF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服务对象满意度指标</w:t>
            </w:r>
          </w:p>
        </w:tc>
        <w:tc>
          <w:tcPr>
            <w:tcW w:w="406" w:type="pct"/>
            <w:tcBorders>
              <w:top w:val="nil"/>
              <w:left w:val="nil"/>
              <w:bottom w:val="nil"/>
              <w:right w:val="nil"/>
            </w:tcBorders>
            <w:shd w:val="clear" w:color="auto" w:fill="E9EFF6"/>
            <w:vAlign w:val="top"/>
          </w:tcPr>
          <w:p w14:paraId="54A0BDE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w:t>
            </w:r>
          </w:p>
        </w:tc>
        <w:tc>
          <w:tcPr>
            <w:tcW w:w="407" w:type="pct"/>
            <w:tcBorders>
              <w:top w:val="nil"/>
              <w:left w:val="nil"/>
              <w:bottom w:val="nil"/>
              <w:right w:val="nil"/>
            </w:tcBorders>
            <w:shd w:val="clear" w:color="auto" w:fill="E9EFF6"/>
            <w:vAlign w:val="top"/>
          </w:tcPr>
          <w:p w14:paraId="6332C0F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w:t>
            </w:r>
          </w:p>
        </w:tc>
        <w:tc>
          <w:tcPr>
            <w:tcW w:w="373" w:type="pct"/>
            <w:tcBorders>
              <w:top w:val="nil"/>
              <w:left w:val="nil"/>
              <w:bottom w:val="nil"/>
              <w:right w:val="nil"/>
            </w:tcBorders>
            <w:shd w:val="clear" w:color="auto" w:fill="auto"/>
            <w:vAlign w:val="top"/>
          </w:tcPr>
          <w:p w14:paraId="0C1B027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378" w:type="pct"/>
            <w:tcBorders>
              <w:top w:val="nil"/>
              <w:left w:val="nil"/>
              <w:bottom w:val="nil"/>
              <w:right w:val="nil"/>
            </w:tcBorders>
            <w:shd w:val="clear" w:color="auto" w:fill="E9EFF6"/>
            <w:vAlign w:val="top"/>
          </w:tcPr>
          <w:p w14:paraId="48D6E15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307" w:type="pct"/>
            <w:tcBorders>
              <w:top w:val="nil"/>
              <w:left w:val="nil"/>
              <w:bottom w:val="nil"/>
              <w:right w:val="nil"/>
            </w:tcBorders>
            <w:shd w:val="clear" w:color="auto" w:fill="E9EFF6"/>
            <w:vAlign w:val="top"/>
          </w:tcPr>
          <w:p w14:paraId="2017F01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67" w:type="pct"/>
            <w:tcBorders>
              <w:top w:val="nil"/>
              <w:left w:val="nil"/>
              <w:bottom w:val="nil"/>
              <w:right w:val="nil"/>
            </w:tcBorders>
            <w:shd w:val="clear" w:color="auto" w:fill="auto"/>
            <w:vAlign w:val="top"/>
          </w:tcPr>
          <w:p w14:paraId="341B5CB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81" w:type="pct"/>
            <w:tcBorders>
              <w:top w:val="nil"/>
              <w:left w:val="nil"/>
              <w:bottom w:val="nil"/>
              <w:right w:val="nil"/>
            </w:tcBorders>
            <w:shd w:val="clear" w:color="auto" w:fill="auto"/>
            <w:vAlign w:val="top"/>
          </w:tcPr>
          <w:p w14:paraId="62D080B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34" w:type="pct"/>
            <w:tcBorders>
              <w:top w:val="nil"/>
              <w:left w:val="nil"/>
              <w:bottom w:val="nil"/>
              <w:right w:val="nil"/>
            </w:tcBorders>
            <w:shd w:val="clear" w:color="auto" w:fill="auto"/>
            <w:vAlign w:val="top"/>
          </w:tcPr>
          <w:p w14:paraId="2C8108D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06A13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33" w:type="pct"/>
            <w:vMerge w:val="continue"/>
            <w:tcBorders>
              <w:top w:val="nil"/>
              <w:left w:val="nil"/>
              <w:bottom w:val="nil"/>
              <w:right w:val="nil"/>
            </w:tcBorders>
            <w:shd w:val="clear" w:color="auto" w:fill="auto"/>
            <w:vAlign w:val="top"/>
          </w:tcPr>
          <w:p w14:paraId="1B8699D3">
            <w:pPr>
              <w:jc w:val="center"/>
              <w:rPr>
                <w:rFonts w:hint="eastAsia" w:ascii="宋体" w:hAnsi="宋体" w:eastAsia="宋体" w:cs="宋体"/>
                <w:b/>
                <w:bCs/>
                <w:i w:val="0"/>
                <w:iCs w:val="0"/>
                <w:color w:val="000000"/>
                <w:sz w:val="22"/>
                <w:szCs w:val="22"/>
                <w:u w:val="none"/>
              </w:rPr>
            </w:pPr>
          </w:p>
        </w:tc>
        <w:tc>
          <w:tcPr>
            <w:tcW w:w="599" w:type="pct"/>
            <w:tcBorders>
              <w:top w:val="nil"/>
              <w:left w:val="nil"/>
              <w:bottom w:val="nil"/>
              <w:right w:val="nil"/>
            </w:tcBorders>
            <w:shd w:val="clear" w:color="auto" w:fill="auto"/>
            <w:vAlign w:val="top"/>
          </w:tcPr>
          <w:p w14:paraId="17B7B1D8">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809" w:type="pct"/>
            <w:tcBorders>
              <w:top w:val="nil"/>
              <w:left w:val="nil"/>
              <w:bottom w:val="nil"/>
              <w:right w:val="nil"/>
            </w:tcBorders>
            <w:shd w:val="clear" w:color="auto" w:fill="E9EFF6"/>
            <w:vAlign w:val="top"/>
          </w:tcPr>
          <w:p w14:paraId="741CC5E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预算执行率</w:t>
            </w:r>
          </w:p>
        </w:tc>
        <w:tc>
          <w:tcPr>
            <w:tcW w:w="406" w:type="pct"/>
            <w:tcBorders>
              <w:top w:val="nil"/>
              <w:left w:val="nil"/>
              <w:bottom w:val="nil"/>
              <w:right w:val="nil"/>
            </w:tcBorders>
            <w:shd w:val="clear" w:color="auto" w:fill="E9EFF6"/>
            <w:vAlign w:val="top"/>
          </w:tcPr>
          <w:p w14:paraId="5B5FE9F6">
            <w:pPr>
              <w:rPr>
                <w:rFonts w:hint="default" w:ascii="Calibri" w:hAnsi="Calibri" w:eastAsia="宋体" w:cs="Calibri"/>
                <w:i w:val="0"/>
                <w:iCs w:val="0"/>
                <w:color w:val="000000"/>
                <w:sz w:val="22"/>
                <w:szCs w:val="22"/>
                <w:u w:val="none"/>
              </w:rPr>
            </w:pPr>
          </w:p>
        </w:tc>
        <w:tc>
          <w:tcPr>
            <w:tcW w:w="407" w:type="pct"/>
            <w:tcBorders>
              <w:top w:val="nil"/>
              <w:left w:val="nil"/>
              <w:bottom w:val="nil"/>
              <w:right w:val="nil"/>
            </w:tcBorders>
            <w:shd w:val="clear" w:color="auto" w:fill="E9EFF6"/>
            <w:vAlign w:val="top"/>
          </w:tcPr>
          <w:p w14:paraId="1A0468E5">
            <w:pPr>
              <w:rPr>
                <w:rFonts w:hint="default" w:ascii="Calibri" w:hAnsi="Calibri" w:eastAsia="宋体" w:cs="Calibri"/>
                <w:i w:val="0"/>
                <w:iCs w:val="0"/>
                <w:color w:val="000000"/>
                <w:sz w:val="22"/>
                <w:szCs w:val="22"/>
                <w:u w:val="none"/>
              </w:rPr>
            </w:pPr>
          </w:p>
        </w:tc>
        <w:tc>
          <w:tcPr>
            <w:tcW w:w="373" w:type="pct"/>
            <w:tcBorders>
              <w:top w:val="nil"/>
              <w:left w:val="nil"/>
              <w:bottom w:val="nil"/>
              <w:right w:val="nil"/>
            </w:tcBorders>
            <w:shd w:val="clear" w:color="auto" w:fill="E9EFF6"/>
            <w:vAlign w:val="top"/>
          </w:tcPr>
          <w:p w14:paraId="784AAAD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378" w:type="pct"/>
            <w:tcBorders>
              <w:top w:val="nil"/>
              <w:left w:val="nil"/>
              <w:bottom w:val="nil"/>
              <w:right w:val="nil"/>
            </w:tcBorders>
            <w:shd w:val="clear" w:color="auto" w:fill="E9EFF6"/>
            <w:vAlign w:val="top"/>
          </w:tcPr>
          <w:p w14:paraId="435385A8">
            <w:pPr>
              <w:rPr>
                <w:rFonts w:hint="default" w:ascii="Calibri" w:hAnsi="Calibri" w:eastAsia="宋体" w:cs="Calibri"/>
                <w:i w:val="0"/>
                <w:iCs w:val="0"/>
                <w:color w:val="000000"/>
                <w:sz w:val="22"/>
                <w:szCs w:val="22"/>
                <w:u w:val="none"/>
              </w:rPr>
            </w:pPr>
          </w:p>
        </w:tc>
        <w:tc>
          <w:tcPr>
            <w:tcW w:w="307" w:type="pct"/>
            <w:tcBorders>
              <w:top w:val="nil"/>
              <w:left w:val="nil"/>
              <w:bottom w:val="nil"/>
              <w:right w:val="nil"/>
            </w:tcBorders>
            <w:shd w:val="clear" w:color="auto" w:fill="E9EFF6"/>
            <w:vAlign w:val="top"/>
          </w:tcPr>
          <w:p w14:paraId="5509A511">
            <w:pPr>
              <w:rPr>
                <w:rFonts w:hint="default" w:ascii="Calibri" w:hAnsi="Calibri" w:eastAsia="宋体" w:cs="Calibri"/>
                <w:i w:val="0"/>
                <w:iCs w:val="0"/>
                <w:color w:val="000000"/>
                <w:sz w:val="22"/>
                <w:szCs w:val="22"/>
                <w:u w:val="none"/>
              </w:rPr>
            </w:pPr>
          </w:p>
        </w:tc>
        <w:tc>
          <w:tcPr>
            <w:tcW w:w="467" w:type="pct"/>
            <w:tcBorders>
              <w:top w:val="nil"/>
              <w:left w:val="nil"/>
              <w:bottom w:val="nil"/>
              <w:right w:val="nil"/>
            </w:tcBorders>
            <w:shd w:val="clear" w:color="auto" w:fill="E9EFF6"/>
            <w:vAlign w:val="top"/>
          </w:tcPr>
          <w:p w14:paraId="51CFDD90">
            <w:pPr>
              <w:rPr>
                <w:rFonts w:hint="default" w:ascii="Calibri" w:hAnsi="Calibri" w:eastAsia="宋体" w:cs="Calibri"/>
                <w:i w:val="0"/>
                <w:iCs w:val="0"/>
                <w:color w:val="000000"/>
                <w:sz w:val="22"/>
                <w:szCs w:val="22"/>
                <w:u w:val="none"/>
              </w:rPr>
            </w:pPr>
          </w:p>
        </w:tc>
        <w:tc>
          <w:tcPr>
            <w:tcW w:w="381" w:type="pct"/>
            <w:tcBorders>
              <w:top w:val="nil"/>
              <w:left w:val="nil"/>
              <w:bottom w:val="nil"/>
              <w:right w:val="nil"/>
            </w:tcBorders>
            <w:shd w:val="clear" w:color="auto" w:fill="E9EFF6"/>
            <w:vAlign w:val="top"/>
          </w:tcPr>
          <w:p w14:paraId="4D8EEDCB">
            <w:pPr>
              <w:rPr>
                <w:rFonts w:hint="default" w:ascii="Calibri" w:hAnsi="Calibri" w:eastAsia="宋体" w:cs="Calibri"/>
                <w:i w:val="0"/>
                <w:iCs w:val="0"/>
                <w:color w:val="000000"/>
                <w:sz w:val="22"/>
                <w:szCs w:val="22"/>
                <w:u w:val="none"/>
              </w:rPr>
            </w:pPr>
          </w:p>
        </w:tc>
        <w:tc>
          <w:tcPr>
            <w:tcW w:w="334" w:type="pct"/>
            <w:tcBorders>
              <w:top w:val="nil"/>
              <w:left w:val="nil"/>
              <w:bottom w:val="nil"/>
              <w:right w:val="nil"/>
            </w:tcBorders>
            <w:shd w:val="clear" w:color="auto" w:fill="auto"/>
            <w:vAlign w:val="top"/>
          </w:tcPr>
          <w:p w14:paraId="5A7ADB0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7.5</w:t>
            </w:r>
          </w:p>
        </w:tc>
      </w:tr>
      <w:tr w14:paraId="5C0BE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3" w:type="pct"/>
            <w:vMerge w:val="continue"/>
            <w:tcBorders>
              <w:top w:val="nil"/>
              <w:left w:val="nil"/>
              <w:bottom w:val="nil"/>
              <w:right w:val="nil"/>
            </w:tcBorders>
            <w:shd w:val="clear" w:color="auto" w:fill="auto"/>
            <w:vAlign w:val="top"/>
          </w:tcPr>
          <w:p w14:paraId="50882D04">
            <w:pPr>
              <w:jc w:val="center"/>
              <w:rPr>
                <w:rFonts w:hint="eastAsia" w:ascii="宋体" w:hAnsi="宋体" w:eastAsia="宋体" w:cs="宋体"/>
                <w:b/>
                <w:bCs/>
                <w:i w:val="0"/>
                <w:iCs w:val="0"/>
                <w:color w:val="000000"/>
                <w:sz w:val="22"/>
                <w:szCs w:val="22"/>
                <w:u w:val="none"/>
              </w:rPr>
            </w:pPr>
          </w:p>
        </w:tc>
        <w:tc>
          <w:tcPr>
            <w:tcW w:w="599" w:type="pct"/>
            <w:tcBorders>
              <w:top w:val="nil"/>
              <w:left w:val="nil"/>
              <w:bottom w:val="nil"/>
              <w:right w:val="nil"/>
            </w:tcBorders>
            <w:shd w:val="clear" w:color="auto" w:fill="auto"/>
            <w:vAlign w:val="top"/>
          </w:tcPr>
          <w:p w14:paraId="3B91A0F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3867" w:type="pct"/>
            <w:gridSpan w:val="9"/>
            <w:tcBorders>
              <w:top w:val="nil"/>
              <w:left w:val="nil"/>
              <w:bottom w:val="single" w:color="B0C4DE" w:sz="4" w:space="0"/>
              <w:right w:val="single" w:color="B0C4DE" w:sz="4" w:space="0"/>
            </w:tcBorders>
            <w:shd w:val="clear" w:color="auto" w:fill="E9EFF6"/>
            <w:vAlign w:val="top"/>
          </w:tcPr>
          <w:p w14:paraId="2DD9621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97.5</w:t>
            </w:r>
          </w:p>
        </w:tc>
      </w:tr>
      <w:tr w14:paraId="3E2FE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3" w:type="pct"/>
            <w:tcBorders>
              <w:top w:val="nil"/>
              <w:left w:val="nil"/>
              <w:bottom w:val="nil"/>
              <w:right w:val="nil"/>
            </w:tcBorders>
            <w:shd w:val="clear" w:color="auto" w:fill="auto"/>
            <w:vAlign w:val="top"/>
          </w:tcPr>
          <w:p w14:paraId="5A0509C7">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466" w:type="pct"/>
            <w:gridSpan w:val="10"/>
            <w:tcBorders>
              <w:top w:val="nil"/>
              <w:left w:val="nil"/>
              <w:bottom w:val="single" w:color="B0C4DE" w:sz="4" w:space="0"/>
              <w:right w:val="single" w:color="B0C4DE" w:sz="4" w:space="0"/>
            </w:tcBorders>
            <w:shd w:val="clear" w:color="auto" w:fill="auto"/>
            <w:noWrap/>
            <w:vAlign w:val="top"/>
          </w:tcPr>
          <w:p w14:paraId="18A9AA34">
            <w:pPr>
              <w:jc w:val="left"/>
              <w:rPr>
                <w:rFonts w:hint="default" w:ascii="Calibri" w:hAnsi="Calibri" w:eastAsia="宋体" w:cs="Calibri"/>
                <w:i w:val="0"/>
                <w:iCs w:val="0"/>
                <w:color w:val="000000"/>
                <w:sz w:val="22"/>
                <w:szCs w:val="22"/>
                <w:u w:val="none"/>
              </w:rPr>
            </w:pPr>
          </w:p>
        </w:tc>
      </w:tr>
    </w:tbl>
    <w:p w14:paraId="5F7F321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tbl>
      <w:tblPr>
        <w:tblStyle w:val="12"/>
        <w:tblW w:w="51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7"/>
        <w:gridCol w:w="771"/>
        <w:gridCol w:w="1067"/>
        <w:gridCol w:w="894"/>
        <w:gridCol w:w="896"/>
        <w:gridCol w:w="644"/>
        <w:gridCol w:w="832"/>
        <w:gridCol w:w="451"/>
        <w:gridCol w:w="671"/>
        <w:gridCol w:w="850"/>
        <w:gridCol w:w="859"/>
        <w:gridCol w:w="795"/>
      </w:tblGrid>
      <w:tr w14:paraId="54487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7B1ECD39">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w:t>
            </w:r>
            <w:r>
              <w:rPr>
                <w:rFonts w:hint="eastAsia" w:ascii="宋体" w:hAnsi="宋体" w:eastAsia="宋体" w:cs="宋体"/>
                <w:b/>
                <w:bCs/>
                <w:i w:val="0"/>
                <w:iCs w:val="0"/>
                <w:color w:val="000000"/>
                <w:kern w:val="0"/>
                <w:sz w:val="36"/>
                <w:szCs w:val="36"/>
                <w:u w:val="none"/>
                <w:lang w:val="en-US" w:eastAsia="zh-CN" w:bidi="ar"/>
              </w:rPr>
              <w:t>5</w:t>
            </w:r>
            <w:r>
              <w:rPr>
                <w:rFonts w:ascii="宋体" w:hAnsi="宋体" w:eastAsia="宋体" w:cs="宋体"/>
                <w:b/>
                <w:bCs/>
                <w:i w:val="0"/>
                <w:iCs w:val="0"/>
                <w:color w:val="000000"/>
                <w:kern w:val="0"/>
                <w:sz w:val="36"/>
                <w:szCs w:val="36"/>
                <w:u w:val="none"/>
                <w:lang w:val="en-US" w:eastAsia="zh-CN" w:bidi="ar"/>
              </w:rPr>
              <w:t>年度预算项目绩效自评表</w:t>
            </w:r>
          </w:p>
        </w:tc>
      </w:tr>
      <w:tr w14:paraId="47762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2F053BF4">
            <w:pPr>
              <w:jc w:val="center"/>
              <w:rPr>
                <w:rFonts w:hint="eastAsia" w:ascii="宋体" w:hAnsi="宋体" w:eastAsia="宋体" w:cs="宋体"/>
                <w:b/>
                <w:bCs/>
                <w:i w:val="0"/>
                <w:iCs w:val="0"/>
                <w:color w:val="000000"/>
                <w:sz w:val="36"/>
                <w:szCs w:val="36"/>
                <w:u w:val="none"/>
              </w:rPr>
            </w:pPr>
          </w:p>
        </w:tc>
      </w:tr>
      <w:tr w14:paraId="705F2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tcBorders>
              <w:top w:val="nil"/>
              <w:left w:val="nil"/>
              <w:bottom w:val="nil"/>
              <w:right w:val="nil"/>
            </w:tcBorders>
            <w:shd w:val="clear" w:color="auto" w:fill="auto"/>
            <w:noWrap/>
            <w:vAlign w:val="top"/>
          </w:tcPr>
          <w:p w14:paraId="636D7EAD">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400" w:type="pct"/>
            <w:tcBorders>
              <w:top w:val="nil"/>
              <w:left w:val="nil"/>
              <w:bottom w:val="nil"/>
              <w:right w:val="nil"/>
            </w:tcBorders>
            <w:shd w:val="clear" w:color="auto" w:fill="auto"/>
            <w:noWrap/>
            <w:vAlign w:val="top"/>
          </w:tcPr>
          <w:p w14:paraId="4B917B65">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018" w:type="pct"/>
            <w:gridSpan w:val="2"/>
            <w:tcBorders>
              <w:top w:val="single" w:color="B0C4DE" w:sz="4" w:space="0"/>
              <w:left w:val="single" w:color="B0C4DE" w:sz="4" w:space="0"/>
              <w:bottom w:val="single" w:color="B0C4DE" w:sz="4" w:space="0"/>
              <w:right w:val="single" w:color="B0C4DE" w:sz="4" w:space="0"/>
            </w:tcBorders>
            <w:shd w:val="clear" w:color="auto" w:fill="auto"/>
            <w:noWrap/>
            <w:vAlign w:val="top"/>
          </w:tcPr>
          <w:p w14:paraId="2CE46175">
            <w:pPr>
              <w:keepNext w:val="0"/>
              <w:keepLines w:val="0"/>
              <w:widowControl/>
              <w:suppressLineNumbers w:val="0"/>
              <w:jc w:val="left"/>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普法宣传</w:t>
            </w:r>
          </w:p>
        </w:tc>
        <w:tc>
          <w:tcPr>
            <w:tcW w:w="465" w:type="pct"/>
            <w:tcBorders>
              <w:top w:val="nil"/>
              <w:left w:val="nil"/>
              <w:bottom w:val="nil"/>
              <w:right w:val="nil"/>
            </w:tcBorders>
            <w:shd w:val="clear" w:color="auto" w:fill="auto"/>
            <w:noWrap/>
            <w:vAlign w:val="top"/>
          </w:tcPr>
          <w:p w14:paraId="1F00579A">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34" w:type="pct"/>
            <w:tcBorders>
              <w:top w:val="nil"/>
              <w:left w:val="nil"/>
              <w:bottom w:val="nil"/>
              <w:right w:val="nil"/>
            </w:tcBorders>
            <w:shd w:val="clear" w:color="auto" w:fill="auto"/>
            <w:noWrap/>
            <w:vAlign w:val="top"/>
          </w:tcPr>
          <w:p w14:paraId="0422245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本级</w:t>
            </w:r>
          </w:p>
        </w:tc>
        <w:tc>
          <w:tcPr>
            <w:tcW w:w="666" w:type="pct"/>
            <w:gridSpan w:val="2"/>
            <w:tcBorders>
              <w:top w:val="nil"/>
              <w:left w:val="nil"/>
              <w:bottom w:val="single" w:color="B0C4DE" w:sz="4" w:space="0"/>
              <w:right w:val="single" w:color="B0C4DE" w:sz="4" w:space="0"/>
            </w:tcBorders>
            <w:shd w:val="clear" w:color="auto" w:fill="auto"/>
            <w:noWrap/>
            <w:vAlign w:val="top"/>
          </w:tcPr>
          <w:p w14:paraId="1CA8CDB5">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789" w:type="pct"/>
            <w:gridSpan w:val="2"/>
            <w:tcBorders>
              <w:top w:val="single" w:color="B0C4DE" w:sz="4" w:space="0"/>
              <w:left w:val="single" w:color="B0C4DE" w:sz="4" w:space="0"/>
              <w:bottom w:val="single" w:color="B0C4DE" w:sz="4" w:space="0"/>
              <w:right w:val="single" w:color="B0C4DE" w:sz="4" w:space="0"/>
            </w:tcBorders>
            <w:shd w:val="clear" w:color="auto" w:fill="auto"/>
            <w:noWrap/>
            <w:vAlign w:val="top"/>
          </w:tcPr>
          <w:p w14:paraId="57D7B2C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315001-涞源县司法局本级</w:t>
            </w:r>
          </w:p>
        </w:tc>
        <w:tc>
          <w:tcPr>
            <w:tcW w:w="446" w:type="pct"/>
            <w:tcBorders>
              <w:top w:val="nil"/>
              <w:left w:val="nil"/>
              <w:bottom w:val="nil"/>
              <w:right w:val="nil"/>
            </w:tcBorders>
            <w:shd w:val="clear" w:color="auto" w:fill="auto"/>
            <w:noWrap/>
            <w:vAlign w:val="top"/>
          </w:tcPr>
          <w:p w14:paraId="0EE79CF0">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412" w:type="pct"/>
            <w:tcBorders>
              <w:top w:val="single" w:color="B0C4DE" w:sz="4" w:space="0"/>
              <w:left w:val="single" w:color="B0C4DE" w:sz="4" w:space="0"/>
              <w:bottom w:val="single" w:color="B0C4DE" w:sz="4" w:space="0"/>
              <w:right w:val="single" w:color="B0C4DE" w:sz="4" w:space="0"/>
            </w:tcBorders>
            <w:shd w:val="clear" w:color="auto" w:fill="auto"/>
            <w:noWrap/>
            <w:vAlign w:val="top"/>
          </w:tcPr>
          <w:p w14:paraId="5B099C5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万元</w:t>
            </w:r>
          </w:p>
        </w:tc>
      </w:tr>
      <w:tr w14:paraId="2A00F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restart"/>
            <w:tcBorders>
              <w:top w:val="nil"/>
              <w:left w:val="nil"/>
              <w:bottom w:val="nil"/>
              <w:right w:val="nil"/>
            </w:tcBorders>
            <w:shd w:val="clear" w:color="auto" w:fill="auto"/>
            <w:noWrap/>
            <w:vAlign w:val="top"/>
          </w:tcPr>
          <w:p w14:paraId="61BA226A">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二、预算执行情况</w:t>
            </w:r>
          </w:p>
        </w:tc>
        <w:tc>
          <w:tcPr>
            <w:tcW w:w="954" w:type="pct"/>
            <w:gridSpan w:val="2"/>
            <w:tcBorders>
              <w:top w:val="nil"/>
              <w:left w:val="nil"/>
              <w:bottom w:val="nil"/>
              <w:right w:val="nil"/>
            </w:tcBorders>
            <w:shd w:val="clear" w:color="auto" w:fill="auto"/>
            <w:noWrap/>
            <w:vAlign w:val="top"/>
          </w:tcPr>
          <w:p w14:paraId="10769611">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264" w:type="pct"/>
            <w:gridSpan w:val="3"/>
            <w:tcBorders>
              <w:top w:val="nil"/>
              <w:left w:val="nil"/>
              <w:bottom w:val="nil"/>
              <w:right w:val="nil"/>
            </w:tcBorders>
            <w:shd w:val="clear" w:color="auto" w:fill="auto"/>
            <w:noWrap/>
            <w:vAlign w:val="top"/>
          </w:tcPr>
          <w:p w14:paraId="46ADC15F">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456" w:type="pct"/>
            <w:gridSpan w:val="4"/>
            <w:tcBorders>
              <w:top w:val="nil"/>
              <w:left w:val="nil"/>
              <w:bottom w:val="nil"/>
              <w:right w:val="nil"/>
            </w:tcBorders>
            <w:shd w:val="clear" w:color="auto" w:fill="auto"/>
            <w:noWrap/>
            <w:vAlign w:val="top"/>
          </w:tcPr>
          <w:p w14:paraId="104CFBF1">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859" w:type="pct"/>
            <w:gridSpan w:val="2"/>
            <w:tcBorders>
              <w:top w:val="nil"/>
              <w:left w:val="nil"/>
              <w:bottom w:val="nil"/>
              <w:right w:val="nil"/>
            </w:tcBorders>
            <w:shd w:val="clear" w:color="auto" w:fill="auto"/>
            <w:noWrap/>
            <w:vAlign w:val="top"/>
          </w:tcPr>
          <w:p w14:paraId="1DCC62F5">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1A5C4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noWrap/>
            <w:vAlign w:val="top"/>
          </w:tcPr>
          <w:p w14:paraId="00DE823F">
            <w:pPr>
              <w:rPr>
                <w:rFonts w:hint="eastAsia" w:ascii="宋体" w:hAnsi="宋体" w:eastAsia="宋体" w:cs="宋体"/>
                <w:b/>
                <w:bCs/>
                <w:i w:val="0"/>
                <w:iCs w:val="0"/>
                <w:color w:val="000000"/>
                <w:sz w:val="22"/>
                <w:szCs w:val="22"/>
                <w:u w:val="none"/>
              </w:rPr>
            </w:pPr>
          </w:p>
        </w:tc>
        <w:tc>
          <w:tcPr>
            <w:tcW w:w="400" w:type="pct"/>
            <w:tcBorders>
              <w:top w:val="nil"/>
              <w:left w:val="nil"/>
              <w:bottom w:val="nil"/>
              <w:right w:val="nil"/>
            </w:tcBorders>
            <w:shd w:val="clear" w:color="auto" w:fill="auto"/>
            <w:noWrap/>
            <w:vAlign w:val="top"/>
          </w:tcPr>
          <w:p w14:paraId="2A81EBF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554" w:type="pct"/>
            <w:tcBorders>
              <w:top w:val="nil"/>
              <w:left w:val="nil"/>
              <w:bottom w:val="nil"/>
              <w:right w:val="nil"/>
            </w:tcBorders>
            <w:shd w:val="clear" w:color="auto" w:fill="auto"/>
            <w:noWrap/>
            <w:vAlign w:val="top"/>
          </w:tcPr>
          <w:p w14:paraId="393C0D31">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w:t>
            </w:r>
          </w:p>
        </w:tc>
        <w:tc>
          <w:tcPr>
            <w:tcW w:w="464" w:type="pct"/>
            <w:tcBorders>
              <w:top w:val="nil"/>
              <w:left w:val="nil"/>
              <w:bottom w:val="nil"/>
              <w:right w:val="nil"/>
            </w:tcBorders>
            <w:shd w:val="clear" w:color="auto" w:fill="auto"/>
            <w:noWrap/>
            <w:vAlign w:val="top"/>
          </w:tcPr>
          <w:p w14:paraId="039F329E">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799" w:type="pct"/>
            <w:gridSpan w:val="2"/>
            <w:tcBorders>
              <w:top w:val="nil"/>
              <w:left w:val="nil"/>
              <w:bottom w:val="single" w:color="B0C4DE" w:sz="4" w:space="0"/>
              <w:right w:val="single" w:color="B0C4DE" w:sz="4" w:space="0"/>
            </w:tcBorders>
            <w:shd w:val="clear" w:color="auto" w:fill="auto"/>
            <w:noWrap/>
            <w:vAlign w:val="top"/>
          </w:tcPr>
          <w:p w14:paraId="5D8B6C8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eastAsia" w:ascii="Calibri" w:hAnsi="Calibri" w:eastAsia="宋体" w:cs="Calibri"/>
                <w:i w:val="0"/>
                <w:iCs w:val="0"/>
                <w:color w:val="000000"/>
                <w:kern w:val="0"/>
                <w:sz w:val="22"/>
                <w:szCs w:val="22"/>
                <w:u w:val="none"/>
                <w:lang w:val="en-US" w:eastAsia="zh-CN" w:bidi="ar"/>
              </w:rPr>
              <w:t>2</w:t>
            </w:r>
          </w:p>
        </w:tc>
        <w:tc>
          <w:tcPr>
            <w:tcW w:w="666" w:type="pct"/>
            <w:gridSpan w:val="2"/>
            <w:tcBorders>
              <w:top w:val="nil"/>
              <w:left w:val="nil"/>
              <w:bottom w:val="single" w:color="B0C4DE" w:sz="4" w:space="0"/>
              <w:right w:val="single" w:color="B0C4DE" w:sz="4" w:space="0"/>
            </w:tcBorders>
            <w:shd w:val="clear" w:color="auto" w:fill="auto"/>
            <w:noWrap/>
            <w:vAlign w:val="top"/>
          </w:tcPr>
          <w:p w14:paraId="156CD8B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789" w:type="pct"/>
            <w:gridSpan w:val="2"/>
            <w:tcBorders>
              <w:top w:val="nil"/>
              <w:left w:val="nil"/>
              <w:bottom w:val="single" w:color="B0C4DE" w:sz="4" w:space="0"/>
              <w:right w:val="single" w:color="B0C4DE" w:sz="4" w:space="0"/>
            </w:tcBorders>
            <w:shd w:val="clear" w:color="auto" w:fill="auto"/>
            <w:noWrap/>
            <w:vAlign w:val="top"/>
          </w:tcPr>
          <w:p w14:paraId="53758D43">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1.50</w:t>
            </w:r>
          </w:p>
        </w:tc>
        <w:tc>
          <w:tcPr>
            <w:tcW w:w="859" w:type="pct"/>
            <w:gridSpan w:val="2"/>
            <w:vMerge w:val="restart"/>
            <w:tcBorders>
              <w:top w:val="nil"/>
              <w:left w:val="nil"/>
              <w:bottom w:val="single" w:color="B0C4DE" w:sz="4" w:space="0"/>
              <w:right w:val="single" w:color="B0C4DE" w:sz="4" w:space="0"/>
            </w:tcBorders>
            <w:shd w:val="clear" w:color="auto" w:fill="auto"/>
            <w:noWrap/>
            <w:vAlign w:val="top"/>
          </w:tcPr>
          <w:p w14:paraId="5725495A">
            <w:pPr>
              <w:keepNext w:val="0"/>
              <w:keepLines w:val="0"/>
              <w:widowControl/>
              <w:suppressLineNumbers w:val="0"/>
              <w:jc w:val="center"/>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75.00</w:t>
            </w:r>
          </w:p>
        </w:tc>
      </w:tr>
      <w:tr w14:paraId="7FEF1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noWrap/>
            <w:vAlign w:val="top"/>
          </w:tcPr>
          <w:p w14:paraId="2BB232DA">
            <w:pPr>
              <w:rPr>
                <w:rFonts w:hint="eastAsia" w:ascii="宋体" w:hAnsi="宋体" w:eastAsia="宋体" w:cs="宋体"/>
                <w:b/>
                <w:bCs/>
                <w:i w:val="0"/>
                <w:iCs w:val="0"/>
                <w:color w:val="000000"/>
                <w:sz w:val="22"/>
                <w:szCs w:val="22"/>
                <w:u w:val="none"/>
              </w:rPr>
            </w:pPr>
          </w:p>
        </w:tc>
        <w:tc>
          <w:tcPr>
            <w:tcW w:w="400" w:type="pct"/>
            <w:tcBorders>
              <w:top w:val="nil"/>
              <w:left w:val="nil"/>
              <w:bottom w:val="nil"/>
              <w:right w:val="nil"/>
            </w:tcBorders>
            <w:shd w:val="clear" w:color="auto" w:fill="auto"/>
            <w:noWrap/>
            <w:vAlign w:val="top"/>
          </w:tcPr>
          <w:p w14:paraId="023A07DB">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554" w:type="pct"/>
            <w:tcBorders>
              <w:top w:val="nil"/>
              <w:left w:val="nil"/>
              <w:bottom w:val="nil"/>
              <w:right w:val="nil"/>
            </w:tcBorders>
            <w:shd w:val="clear" w:color="auto" w:fill="auto"/>
            <w:noWrap/>
            <w:vAlign w:val="top"/>
          </w:tcPr>
          <w:p w14:paraId="524C50D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eastAsia" w:ascii="Calibri" w:hAnsi="Calibri" w:eastAsia="宋体" w:cs="Calibri"/>
                <w:i w:val="0"/>
                <w:iCs w:val="0"/>
                <w:color w:val="000000"/>
                <w:kern w:val="0"/>
                <w:sz w:val="22"/>
                <w:szCs w:val="22"/>
                <w:u w:val="none"/>
                <w:lang w:val="en-US" w:eastAsia="zh-CN" w:bidi="ar"/>
              </w:rPr>
              <w:t>2</w:t>
            </w:r>
          </w:p>
        </w:tc>
        <w:tc>
          <w:tcPr>
            <w:tcW w:w="464" w:type="pct"/>
            <w:tcBorders>
              <w:top w:val="nil"/>
              <w:left w:val="nil"/>
              <w:bottom w:val="nil"/>
              <w:right w:val="nil"/>
            </w:tcBorders>
            <w:shd w:val="clear" w:color="auto" w:fill="auto"/>
            <w:noWrap/>
            <w:vAlign w:val="top"/>
          </w:tcPr>
          <w:p w14:paraId="5CEA5127">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799" w:type="pct"/>
            <w:gridSpan w:val="2"/>
            <w:tcBorders>
              <w:top w:val="nil"/>
              <w:left w:val="nil"/>
              <w:bottom w:val="single" w:color="B0C4DE" w:sz="4" w:space="0"/>
              <w:right w:val="single" w:color="B0C4DE" w:sz="4" w:space="0"/>
            </w:tcBorders>
            <w:shd w:val="clear" w:color="auto" w:fill="auto"/>
            <w:noWrap/>
            <w:vAlign w:val="top"/>
          </w:tcPr>
          <w:p w14:paraId="4F3F317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eastAsia" w:ascii="Calibri" w:hAnsi="Calibri" w:eastAsia="宋体" w:cs="Calibri"/>
                <w:i w:val="0"/>
                <w:iCs w:val="0"/>
                <w:color w:val="000000"/>
                <w:kern w:val="0"/>
                <w:sz w:val="22"/>
                <w:szCs w:val="22"/>
                <w:u w:val="none"/>
                <w:lang w:val="en-US" w:eastAsia="zh-CN" w:bidi="ar"/>
              </w:rPr>
              <w:t>2</w:t>
            </w:r>
          </w:p>
        </w:tc>
        <w:tc>
          <w:tcPr>
            <w:tcW w:w="666" w:type="pct"/>
            <w:gridSpan w:val="2"/>
            <w:tcBorders>
              <w:top w:val="nil"/>
              <w:left w:val="nil"/>
              <w:bottom w:val="single" w:color="B0C4DE" w:sz="4" w:space="0"/>
              <w:right w:val="single" w:color="B0C4DE" w:sz="4" w:space="0"/>
            </w:tcBorders>
            <w:shd w:val="clear" w:color="auto" w:fill="auto"/>
            <w:noWrap/>
            <w:vAlign w:val="top"/>
          </w:tcPr>
          <w:p w14:paraId="723CE303">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789" w:type="pct"/>
            <w:gridSpan w:val="2"/>
            <w:tcBorders>
              <w:top w:val="nil"/>
              <w:left w:val="nil"/>
              <w:bottom w:val="single" w:color="B0C4DE" w:sz="4" w:space="0"/>
              <w:right w:val="single" w:color="B0C4DE" w:sz="4" w:space="0"/>
            </w:tcBorders>
            <w:shd w:val="clear" w:color="auto" w:fill="auto"/>
            <w:noWrap/>
            <w:vAlign w:val="top"/>
          </w:tcPr>
          <w:p w14:paraId="2EB9B4DA">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1.50</w:t>
            </w:r>
          </w:p>
        </w:tc>
        <w:tc>
          <w:tcPr>
            <w:tcW w:w="859" w:type="pct"/>
            <w:gridSpan w:val="2"/>
            <w:vMerge w:val="continue"/>
            <w:tcBorders>
              <w:top w:val="nil"/>
              <w:left w:val="nil"/>
              <w:bottom w:val="single" w:color="B0C4DE" w:sz="4" w:space="0"/>
              <w:right w:val="single" w:color="B0C4DE" w:sz="4" w:space="0"/>
            </w:tcBorders>
            <w:shd w:val="clear" w:color="auto" w:fill="auto"/>
            <w:noWrap/>
            <w:vAlign w:val="top"/>
          </w:tcPr>
          <w:p w14:paraId="1642D821">
            <w:pPr>
              <w:jc w:val="center"/>
              <w:rPr>
                <w:rFonts w:hint="default" w:ascii="Calibri" w:hAnsi="Calibri" w:eastAsia="宋体" w:cs="Calibri"/>
                <w:i w:val="0"/>
                <w:iCs w:val="0"/>
                <w:color w:val="000000"/>
                <w:sz w:val="22"/>
                <w:szCs w:val="22"/>
                <w:u w:val="none"/>
              </w:rPr>
            </w:pPr>
          </w:p>
        </w:tc>
      </w:tr>
      <w:tr w14:paraId="581BB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50" w:hRule="atLeast"/>
        </w:trPr>
        <w:tc>
          <w:tcPr>
            <w:tcW w:w="465" w:type="pct"/>
            <w:vMerge w:val="continue"/>
            <w:tcBorders>
              <w:top w:val="nil"/>
              <w:left w:val="nil"/>
              <w:bottom w:val="nil"/>
              <w:right w:val="nil"/>
            </w:tcBorders>
            <w:shd w:val="clear" w:color="auto" w:fill="auto"/>
            <w:noWrap/>
            <w:vAlign w:val="top"/>
          </w:tcPr>
          <w:p w14:paraId="7259CB20">
            <w:pPr>
              <w:rPr>
                <w:rFonts w:hint="eastAsia" w:ascii="宋体" w:hAnsi="宋体" w:eastAsia="宋体" w:cs="宋体"/>
                <w:b/>
                <w:bCs/>
                <w:i w:val="0"/>
                <w:iCs w:val="0"/>
                <w:color w:val="000000"/>
                <w:sz w:val="22"/>
                <w:szCs w:val="22"/>
                <w:u w:val="none"/>
              </w:rPr>
            </w:pPr>
          </w:p>
        </w:tc>
        <w:tc>
          <w:tcPr>
            <w:tcW w:w="400" w:type="pct"/>
            <w:tcBorders>
              <w:top w:val="nil"/>
              <w:left w:val="nil"/>
              <w:bottom w:val="nil"/>
              <w:right w:val="nil"/>
            </w:tcBorders>
            <w:shd w:val="clear" w:color="auto" w:fill="auto"/>
            <w:noWrap/>
            <w:vAlign w:val="top"/>
          </w:tcPr>
          <w:p w14:paraId="02F2E759">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554" w:type="pct"/>
            <w:tcBorders>
              <w:top w:val="nil"/>
              <w:left w:val="nil"/>
              <w:bottom w:val="nil"/>
              <w:right w:val="nil"/>
            </w:tcBorders>
            <w:shd w:val="clear" w:color="auto" w:fill="auto"/>
            <w:noWrap/>
            <w:vAlign w:val="top"/>
          </w:tcPr>
          <w:p w14:paraId="2BC5FFF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464" w:type="pct"/>
            <w:tcBorders>
              <w:top w:val="nil"/>
              <w:left w:val="nil"/>
              <w:bottom w:val="nil"/>
              <w:right w:val="nil"/>
            </w:tcBorders>
            <w:shd w:val="clear" w:color="auto" w:fill="auto"/>
            <w:noWrap/>
            <w:vAlign w:val="top"/>
          </w:tcPr>
          <w:p w14:paraId="03231ECC">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799" w:type="pct"/>
            <w:gridSpan w:val="2"/>
            <w:tcBorders>
              <w:top w:val="nil"/>
              <w:left w:val="nil"/>
              <w:bottom w:val="single" w:color="B0C4DE" w:sz="4" w:space="0"/>
              <w:right w:val="single" w:color="B0C4DE" w:sz="4" w:space="0"/>
            </w:tcBorders>
            <w:shd w:val="clear" w:color="auto" w:fill="auto"/>
            <w:noWrap/>
            <w:vAlign w:val="top"/>
          </w:tcPr>
          <w:p w14:paraId="518507A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666" w:type="pct"/>
            <w:gridSpan w:val="2"/>
            <w:tcBorders>
              <w:top w:val="nil"/>
              <w:left w:val="nil"/>
              <w:bottom w:val="single" w:color="B0C4DE" w:sz="4" w:space="0"/>
              <w:right w:val="single" w:color="B0C4DE" w:sz="4" w:space="0"/>
            </w:tcBorders>
            <w:shd w:val="clear" w:color="auto" w:fill="auto"/>
            <w:noWrap/>
            <w:vAlign w:val="top"/>
          </w:tcPr>
          <w:p w14:paraId="286EAA9F">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789" w:type="pct"/>
            <w:gridSpan w:val="2"/>
            <w:tcBorders>
              <w:top w:val="nil"/>
              <w:left w:val="nil"/>
              <w:bottom w:val="single" w:color="B0C4DE" w:sz="4" w:space="0"/>
              <w:right w:val="single" w:color="B0C4DE" w:sz="4" w:space="0"/>
            </w:tcBorders>
            <w:shd w:val="clear" w:color="auto" w:fill="auto"/>
            <w:noWrap/>
            <w:vAlign w:val="top"/>
          </w:tcPr>
          <w:p w14:paraId="55D2128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859" w:type="pct"/>
            <w:gridSpan w:val="2"/>
            <w:vMerge w:val="continue"/>
            <w:tcBorders>
              <w:top w:val="nil"/>
              <w:left w:val="nil"/>
              <w:bottom w:val="single" w:color="B0C4DE" w:sz="4" w:space="0"/>
              <w:right w:val="single" w:color="B0C4DE" w:sz="4" w:space="0"/>
            </w:tcBorders>
            <w:shd w:val="clear" w:color="auto" w:fill="auto"/>
            <w:noWrap/>
            <w:vAlign w:val="top"/>
          </w:tcPr>
          <w:p w14:paraId="62006763">
            <w:pPr>
              <w:jc w:val="center"/>
              <w:rPr>
                <w:rFonts w:hint="default" w:ascii="Calibri" w:hAnsi="Calibri" w:eastAsia="宋体" w:cs="Calibri"/>
                <w:i w:val="0"/>
                <w:iCs w:val="0"/>
                <w:color w:val="000000"/>
                <w:sz w:val="22"/>
                <w:szCs w:val="22"/>
                <w:u w:val="none"/>
              </w:rPr>
            </w:pPr>
          </w:p>
        </w:tc>
      </w:tr>
      <w:tr w14:paraId="73F9B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restart"/>
            <w:tcBorders>
              <w:top w:val="nil"/>
              <w:left w:val="nil"/>
              <w:bottom w:val="nil"/>
              <w:right w:val="nil"/>
            </w:tcBorders>
            <w:shd w:val="clear" w:color="auto" w:fill="auto"/>
            <w:vAlign w:val="top"/>
          </w:tcPr>
          <w:p w14:paraId="37DA3E0F">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三、目标完成情况</w:t>
            </w:r>
          </w:p>
        </w:tc>
        <w:tc>
          <w:tcPr>
            <w:tcW w:w="1884" w:type="pct"/>
            <w:gridSpan w:val="4"/>
            <w:tcBorders>
              <w:top w:val="nil"/>
              <w:left w:val="nil"/>
              <w:bottom w:val="nil"/>
              <w:right w:val="nil"/>
            </w:tcBorders>
            <w:shd w:val="clear" w:color="auto" w:fill="auto"/>
            <w:vAlign w:val="top"/>
          </w:tcPr>
          <w:p w14:paraId="0EE3F60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790" w:type="pct"/>
            <w:gridSpan w:val="5"/>
            <w:tcBorders>
              <w:top w:val="nil"/>
              <w:left w:val="nil"/>
              <w:bottom w:val="nil"/>
              <w:right w:val="nil"/>
            </w:tcBorders>
            <w:shd w:val="clear" w:color="auto" w:fill="auto"/>
            <w:vAlign w:val="top"/>
          </w:tcPr>
          <w:p w14:paraId="0C6B5F3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859" w:type="pct"/>
            <w:gridSpan w:val="2"/>
            <w:tcBorders>
              <w:top w:val="nil"/>
              <w:left w:val="nil"/>
              <w:bottom w:val="nil"/>
              <w:right w:val="nil"/>
            </w:tcBorders>
            <w:shd w:val="clear" w:color="auto" w:fill="auto"/>
            <w:vAlign w:val="top"/>
          </w:tcPr>
          <w:p w14:paraId="3179595B">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561CB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47E6202D">
            <w:pPr>
              <w:jc w:val="center"/>
              <w:rPr>
                <w:rFonts w:hint="eastAsia" w:ascii="宋体" w:hAnsi="宋体" w:eastAsia="宋体" w:cs="宋体"/>
                <w:b/>
                <w:bCs/>
                <w:i w:val="0"/>
                <w:iCs w:val="0"/>
                <w:color w:val="000000"/>
                <w:sz w:val="22"/>
                <w:szCs w:val="22"/>
                <w:u w:val="none"/>
              </w:rPr>
            </w:pPr>
          </w:p>
        </w:tc>
        <w:tc>
          <w:tcPr>
            <w:tcW w:w="1884" w:type="pct"/>
            <w:gridSpan w:val="4"/>
            <w:tcBorders>
              <w:top w:val="nil"/>
              <w:left w:val="nil"/>
              <w:bottom w:val="single" w:color="B0C4DE" w:sz="4" w:space="0"/>
              <w:right w:val="single" w:color="B0C4DE" w:sz="4" w:space="0"/>
            </w:tcBorders>
            <w:shd w:val="clear" w:color="auto" w:fill="auto"/>
            <w:noWrap/>
            <w:vAlign w:val="top"/>
          </w:tcPr>
          <w:p w14:paraId="1C0E029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对全县人民做普法宣传教育，提高全民学法用法水平。</w:t>
            </w:r>
          </w:p>
        </w:tc>
        <w:tc>
          <w:tcPr>
            <w:tcW w:w="1790" w:type="pct"/>
            <w:gridSpan w:val="5"/>
            <w:tcBorders>
              <w:top w:val="nil"/>
              <w:left w:val="nil"/>
              <w:bottom w:val="single" w:color="B0C4DE" w:sz="4" w:space="0"/>
              <w:right w:val="single" w:color="B0C4DE" w:sz="4" w:space="0"/>
            </w:tcBorders>
            <w:shd w:val="clear" w:color="auto" w:fill="auto"/>
            <w:noWrap/>
            <w:vAlign w:val="top"/>
          </w:tcPr>
          <w:p w14:paraId="5F342FC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按期组织宣传普法活动，有效提高全民懂法。</w:t>
            </w:r>
          </w:p>
        </w:tc>
        <w:tc>
          <w:tcPr>
            <w:tcW w:w="859" w:type="pct"/>
            <w:gridSpan w:val="2"/>
            <w:tcBorders>
              <w:top w:val="nil"/>
              <w:left w:val="nil"/>
              <w:bottom w:val="single" w:color="B0C4DE" w:sz="4" w:space="0"/>
              <w:right w:val="single" w:color="B0C4DE" w:sz="4" w:space="0"/>
            </w:tcBorders>
            <w:shd w:val="clear" w:color="auto" w:fill="auto"/>
            <w:noWrap/>
            <w:vAlign w:val="top"/>
          </w:tcPr>
          <w:p w14:paraId="4E0B03A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r>
      <w:tr w14:paraId="03F09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restart"/>
            <w:tcBorders>
              <w:top w:val="nil"/>
              <w:left w:val="nil"/>
              <w:bottom w:val="nil"/>
              <w:right w:val="nil"/>
            </w:tcBorders>
            <w:shd w:val="clear" w:color="auto" w:fill="auto"/>
            <w:vAlign w:val="top"/>
          </w:tcPr>
          <w:p w14:paraId="7B603315">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400" w:type="pct"/>
            <w:vMerge w:val="restart"/>
            <w:tcBorders>
              <w:top w:val="nil"/>
              <w:left w:val="nil"/>
              <w:bottom w:val="nil"/>
              <w:right w:val="nil"/>
            </w:tcBorders>
            <w:shd w:val="clear" w:color="auto" w:fill="auto"/>
            <w:vAlign w:val="top"/>
          </w:tcPr>
          <w:p w14:paraId="64A61172">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554" w:type="pct"/>
            <w:vMerge w:val="restart"/>
            <w:tcBorders>
              <w:top w:val="nil"/>
              <w:left w:val="nil"/>
              <w:bottom w:val="nil"/>
              <w:right w:val="nil"/>
            </w:tcBorders>
            <w:shd w:val="clear" w:color="auto" w:fill="auto"/>
            <w:vAlign w:val="top"/>
          </w:tcPr>
          <w:p w14:paraId="3A78624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464" w:type="pct"/>
            <w:vMerge w:val="restart"/>
            <w:tcBorders>
              <w:top w:val="nil"/>
              <w:left w:val="nil"/>
              <w:bottom w:val="nil"/>
              <w:right w:val="nil"/>
            </w:tcBorders>
            <w:shd w:val="clear" w:color="auto" w:fill="auto"/>
            <w:vAlign w:val="top"/>
          </w:tcPr>
          <w:p w14:paraId="2B254223">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465" w:type="pct"/>
            <w:vMerge w:val="restart"/>
            <w:tcBorders>
              <w:top w:val="nil"/>
              <w:left w:val="nil"/>
              <w:bottom w:val="nil"/>
              <w:right w:val="nil"/>
            </w:tcBorders>
            <w:shd w:val="clear" w:color="auto" w:fill="auto"/>
            <w:vAlign w:val="top"/>
          </w:tcPr>
          <w:p w14:paraId="2EA82C5D">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34" w:type="pct"/>
            <w:vMerge w:val="restart"/>
            <w:tcBorders>
              <w:top w:val="nil"/>
              <w:left w:val="nil"/>
              <w:bottom w:val="nil"/>
              <w:right w:val="nil"/>
            </w:tcBorders>
            <w:shd w:val="clear" w:color="auto" w:fill="auto"/>
            <w:vAlign w:val="top"/>
          </w:tcPr>
          <w:p w14:paraId="679C6988">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014" w:type="pct"/>
            <w:gridSpan w:val="3"/>
            <w:tcBorders>
              <w:top w:val="nil"/>
              <w:left w:val="nil"/>
              <w:bottom w:val="nil"/>
              <w:right w:val="nil"/>
            </w:tcBorders>
            <w:shd w:val="clear" w:color="auto" w:fill="auto"/>
            <w:vAlign w:val="top"/>
          </w:tcPr>
          <w:p w14:paraId="3914DDB8">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441" w:type="pct"/>
            <w:vMerge w:val="restart"/>
            <w:tcBorders>
              <w:top w:val="nil"/>
              <w:left w:val="nil"/>
              <w:bottom w:val="nil"/>
              <w:right w:val="nil"/>
            </w:tcBorders>
            <w:shd w:val="clear" w:color="auto" w:fill="auto"/>
            <w:vAlign w:val="top"/>
          </w:tcPr>
          <w:p w14:paraId="3FE04539">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单项指标实际完成值</w:t>
            </w:r>
          </w:p>
        </w:tc>
        <w:tc>
          <w:tcPr>
            <w:tcW w:w="446" w:type="pct"/>
            <w:vMerge w:val="restart"/>
            <w:tcBorders>
              <w:top w:val="nil"/>
              <w:left w:val="nil"/>
              <w:bottom w:val="nil"/>
              <w:right w:val="nil"/>
            </w:tcBorders>
            <w:shd w:val="clear" w:color="auto" w:fill="auto"/>
            <w:vAlign w:val="top"/>
          </w:tcPr>
          <w:p w14:paraId="2900E7B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单项指标完成情况</w:t>
            </w:r>
          </w:p>
        </w:tc>
        <w:tc>
          <w:tcPr>
            <w:tcW w:w="412" w:type="pct"/>
            <w:vMerge w:val="restart"/>
            <w:tcBorders>
              <w:top w:val="nil"/>
              <w:left w:val="nil"/>
              <w:bottom w:val="nil"/>
              <w:right w:val="nil"/>
            </w:tcBorders>
            <w:shd w:val="clear" w:color="auto" w:fill="auto"/>
            <w:vAlign w:val="top"/>
          </w:tcPr>
          <w:p w14:paraId="64D1A4A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4067A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465" w:type="pct"/>
            <w:vMerge w:val="continue"/>
            <w:tcBorders>
              <w:top w:val="nil"/>
              <w:left w:val="nil"/>
              <w:bottom w:val="nil"/>
              <w:right w:val="nil"/>
            </w:tcBorders>
            <w:shd w:val="clear" w:color="auto" w:fill="auto"/>
            <w:vAlign w:val="top"/>
          </w:tcPr>
          <w:p w14:paraId="66411923">
            <w:pPr>
              <w:jc w:val="center"/>
              <w:rPr>
                <w:rFonts w:hint="eastAsia" w:ascii="宋体" w:hAnsi="宋体" w:eastAsia="宋体" w:cs="宋体"/>
                <w:b/>
                <w:bCs/>
                <w:i w:val="0"/>
                <w:iCs w:val="0"/>
                <w:color w:val="000000"/>
                <w:sz w:val="22"/>
                <w:szCs w:val="22"/>
                <w:u w:val="none"/>
              </w:rPr>
            </w:pPr>
          </w:p>
        </w:tc>
        <w:tc>
          <w:tcPr>
            <w:tcW w:w="400" w:type="pct"/>
            <w:vMerge w:val="continue"/>
            <w:tcBorders>
              <w:top w:val="nil"/>
              <w:left w:val="nil"/>
              <w:bottom w:val="nil"/>
              <w:right w:val="nil"/>
            </w:tcBorders>
            <w:shd w:val="clear" w:color="auto" w:fill="auto"/>
            <w:vAlign w:val="top"/>
          </w:tcPr>
          <w:p w14:paraId="7118AA9E">
            <w:pPr>
              <w:jc w:val="center"/>
              <w:rPr>
                <w:rFonts w:hint="eastAsia" w:ascii="宋体" w:hAnsi="宋体" w:eastAsia="宋体" w:cs="宋体"/>
                <w:b/>
                <w:bCs/>
                <w:i w:val="0"/>
                <w:iCs w:val="0"/>
                <w:color w:val="000000"/>
                <w:sz w:val="22"/>
                <w:szCs w:val="22"/>
                <w:u w:val="none"/>
              </w:rPr>
            </w:pPr>
          </w:p>
        </w:tc>
        <w:tc>
          <w:tcPr>
            <w:tcW w:w="554" w:type="pct"/>
            <w:vMerge w:val="continue"/>
            <w:tcBorders>
              <w:top w:val="nil"/>
              <w:left w:val="nil"/>
              <w:bottom w:val="nil"/>
              <w:right w:val="nil"/>
            </w:tcBorders>
            <w:shd w:val="clear" w:color="auto" w:fill="auto"/>
            <w:vAlign w:val="top"/>
          </w:tcPr>
          <w:p w14:paraId="55A2DD36">
            <w:pPr>
              <w:jc w:val="center"/>
              <w:rPr>
                <w:rFonts w:hint="eastAsia" w:ascii="宋体" w:hAnsi="宋体" w:eastAsia="宋体" w:cs="宋体"/>
                <w:b/>
                <w:bCs/>
                <w:i w:val="0"/>
                <w:iCs w:val="0"/>
                <w:color w:val="000000"/>
                <w:sz w:val="22"/>
                <w:szCs w:val="22"/>
                <w:u w:val="none"/>
              </w:rPr>
            </w:pPr>
          </w:p>
        </w:tc>
        <w:tc>
          <w:tcPr>
            <w:tcW w:w="464" w:type="pct"/>
            <w:vMerge w:val="continue"/>
            <w:tcBorders>
              <w:top w:val="nil"/>
              <w:left w:val="nil"/>
              <w:bottom w:val="nil"/>
              <w:right w:val="nil"/>
            </w:tcBorders>
            <w:shd w:val="clear" w:color="auto" w:fill="auto"/>
            <w:vAlign w:val="top"/>
          </w:tcPr>
          <w:p w14:paraId="0CDDEFDC">
            <w:pPr>
              <w:jc w:val="center"/>
              <w:rPr>
                <w:rFonts w:hint="eastAsia" w:ascii="宋体" w:hAnsi="宋体" w:eastAsia="宋体" w:cs="宋体"/>
                <w:b/>
                <w:bCs/>
                <w:i w:val="0"/>
                <w:iCs w:val="0"/>
                <w:color w:val="000000"/>
                <w:sz w:val="22"/>
                <w:szCs w:val="22"/>
                <w:u w:val="none"/>
              </w:rPr>
            </w:pPr>
          </w:p>
        </w:tc>
        <w:tc>
          <w:tcPr>
            <w:tcW w:w="465" w:type="pct"/>
            <w:vMerge w:val="continue"/>
            <w:tcBorders>
              <w:top w:val="nil"/>
              <w:left w:val="nil"/>
              <w:bottom w:val="nil"/>
              <w:right w:val="nil"/>
            </w:tcBorders>
            <w:shd w:val="clear" w:color="auto" w:fill="auto"/>
            <w:vAlign w:val="top"/>
          </w:tcPr>
          <w:p w14:paraId="61C19BA7">
            <w:pPr>
              <w:jc w:val="center"/>
              <w:rPr>
                <w:rFonts w:hint="eastAsia" w:ascii="宋体" w:hAnsi="宋体" w:eastAsia="宋体" w:cs="宋体"/>
                <w:b/>
                <w:bCs/>
                <w:i w:val="0"/>
                <w:iCs w:val="0"/>
                <w:color w:val="000000"/>
                <w:sz w:val="22"/>
                <w:szCs w:val="22"/>
                <w:u w:val="none"/>
              </w:rPr>
            </w:pPr>
          </w:p>
        </w:tc>
        <w:tc>
          <w:tcPr>
            <w:tcW w:w="334" w:type="pct"/>
            <w:vMerge w:val="continue"/>
            <w:tcBorders>
              <w:top w:val="nil"/>
              <w:left w:val="nil"/>
              <w:bottom w:val="nil"/>
              <w:right w:val="nil"/>
            </w:tcBorders>
            <w:shd w:val="clear" w:color="auto" w:fill="auto"/>
            <w:vAlign w:val="top"/>
          </w:tcPr>
          <w:p w14:paraId="403BA3BA">
            <w:pPr>
              <w:jc w:val="center"/>
              <w:rPr>
                <w:rFonts w:hint="eastAsia" w:ascii="宋体" w:hAnsi="宋体" w:eastAsia="宋体" w:cs="宋体"/>
                <w:b/>
                <w:bCs/>
                <w:i w:val="0"/>
                <w:iCs w:val="0"/>
                <w:color w:val="000000"/>
                <w:sz w:val="22"/>
                <w:szCs w:val="22"/>
                <w:u w:val="none"/>
              </w:rPr>
            </w:pPr>
          </w:p>
        </w:tc>
        <w:tc>
          <w:tcPr>
            <w:tcW w:w="432" w:type="pct"/>
            <w:tcBorders>
              <w:top w:val="nil"/>
              <w:left w:val="nil"/>
              <w:bottom w:val="nil"/>
              <w:right w:val="nil"/>
            </w:tcBorders>
            <w:shd w:val="clear" w:color="auto" w:fill="auto"/>
            <w:vAlign w:val="top"/>
          </w:tcPr>
          <w:p w14:paraId="7EF02B6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234" w:type="pct"/>
            <w:tcBorders>
              <w:top w:val="nil"/>
              <w:left w:val="nil"/>
              <w:bottom w:val="nil"/>
              <w:right w:val="nil"/>
            </w:tcBorders>
            <w:shd w:val="clear" w:color="auto" w:fill="auto"/>
            <w:vAlign w:val="top"/>
          </w:tcPr>
          <w:p w14:paraId="3CD30BE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348" w:type="pct"/>
            <w:tcBorders>
              <w:top w:val="nil"/>
              <w:left w:val="nil"/>
              <w:bottom w:val="nil"/>
              <w:right w:val="nil"/>
            </w:tcBorders>
            <w:shd w:val="clear" w:color="auto" w:fill="auto"/>
            <w:vAlign w:val="top"/>
          </w:tcPr>
          <w:p w14:paraId="1BED1FE2">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441" w:type="pct"/>
            <w:vMerge w:val="continue"/>
            <w:tcBorders>
              <w:top w:val="nil"/>
              <w:left w:val="nil"/>
              <w:bottom w:val="nil"/>
              <w:right w:val="nil"/>
            </w:tcBorders>
            <w:shd w:val="clear" w:color="auto" w:fill="auto"/>
            <w:vAlign w:val="top"/>
          </w:tcPr>
          <w:p w14:paraId="390FDBDA">
            <w:pPr>
              <w:jc w:val="center"/>
              <w:rPr>
                <w:rFonts w:hint="eastAsia" w:ascii="宋体" w:hAnsi="宋体" w:eastAsia="宋体" w:cs="宋体"/>
                <w:b/>
                <w:bCs/>
                <w:i w:val="0"/>
                <w:iCs w:val="0"/>
                <w:color w:val="000000"/>
                <w:sz w:val="22"/>
                <w:szCs w:val="22"/>
                <w:u w:val="none"/>
              </w:rPr>
            </w:pPr>
          </w:p>
        </w:tc>
        <w:tc>
          <w:tcPr>
            <w:tcW w:w="446" w:type="pct"/>
            <w:vMerge w:val="continue"/>
            <w:tcBorders>
              <w:top w:val="nil"/>
              <w:left w:val="nil"/>
              <w:bottom w:val="nil"/>
              <w:right w:val="nil"/>
            </w:tcBorders>
            <w:shd w:val="clear" w:color="auto" w:fill="auto"/>
            <w:vAlign w:val="top"/>
          </w:tcPr>
          <w:p w14:paraId="374FFCF0">
            <w:pPr>
              <w:jc w:val="center"/>
              <w:rPr>
                <w:rFonts w:hint="eastAsia" w:ascii="宋体" w:hAnsi="宋体" w:eastAsia="宋体" w:cs="宋体"/>
                <w:b/>
                <w:bCs/>
                <w:i w:val="0"/>
                <w:iCs w:val="0"/>
                <w:color w:val="000000"/>
                <w:sz w:val="22"/>
                <w:szCs w:val="22"/>
                <w:u w:val="none"/>
              </w:rPr>
            </w:pPr>
          </w:p>
        </w:tc>
        <w:tc>
          <w:tcPr>
            <w:tcW w:w="412" w:type="pct"/>
            <w:vMerge w:val="continue"/>
            <w:tcBorders>
              <w:top w:val="nil"/>
              <w:left w:val="nil"/>
              <w:bottom w:val="nil"/>
              <w:right w:val="nil"/>
            </w:tcBorders>
            <w:shd w:val="clear" w:color="auto" w:fill="auto"/>
            <w:vAlign w:val="top"/>
          </w:tcPr>
          <w:p w14:paraId="3426EAD8">
            <w:pPr>
              <w:jc w:val="center"/>
              <w:rPr>
                <w:rFonts w:hint="eastAsia" w:ascii="宋体" w:hAnsi="宋体" w:eastAsia="宋体" w:cs="宋体"/>
                <w:b/>
                <w:bCs/>
                <w:i w:val="0"/>
                <w:iCs w:val="0"/>
                <w:color w:val="000000"/>
                <w:sz w:val="22"/>
                <w:szCs w:val="22"/>
                <w:u w:val="none"/>
              </w:rPr>
            </w:pPr>
          </w:p>
        </w:tc>
      </w:tr>
      <w:tr w14:paraId="10B4B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2151EA57">
            <w:pPr>
              <w:jc w:val="center"/>
              <w:rPr>
                <w:rFonts w:hint="eastAsia" w:ascii="宋体" w:hAnsi="宋体" w:eastAsia="宋体" w:cs="宋体"/>
                <w:b/>
                <w:bCs/>
                <w:i w:val="0"/>
                <w:iCs w:val="0"/>
                <w:color w:val="000000"/>
                <w:sz w:val="22"/>
                <w:szCs w:val="22"/>
                <w:u w:val="none"/>
              </w:rPr>
            </w:pPr>
          </w:p>
        </w:tc>
        <w:tc>
          <w:tcPr>
            <w:tcW w:w="400" w:type="pct"/>
            <w:vMerge w:val="restart"/>
            <w:tcBorders>
              <w:top w:val="nil"/>
              <w:left w:val="nil"/>
              <w:bottom w:val="nil"/>
              <w:right w:val="nil"/>
            </w:tcBorders>
            <w:shd w:val="clear" w:color="auto" w:fill="auto"/>
            <w:vAlign w:val="top"/>
          </w:tcPr>
          <w:p w14:paraId="0856029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554" w:type="pct"/>
            <w:tcBorders>
              <w:top w:val="nil"/>
              <w:left w:val="nil"/>
              <w:bottom w:val="nil"/>
              <w:right w:val="nil"/>
            </w:tcBorders>
            <w:shd w:val="clear" w:color="auto" w:fill="E9EFF6"/>
            <w:noWrap/>
            <w:vAlign w:val="center"/>
          </w:tcPr>
          <w:p w14:paraId="19D366D8">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组织宣传普法主题活动</w:t>
            </w:r>
          </w:p>
        </w:tc>
        <w:tc>
          <w:tcPr>
            <w:tcW w:w="464" w:type="pct"/>
            <w:tcBorders>
              <w:top w:val="nil"/>
              <w:left w:val="nil"/>
              <w:bottom w:val="nil"/>
              <w:right w:val="nil"/>
            </w:tcBorders>
            <w:shd w:val="clear" w:color="auto" w:fill="E9EFF6"/>
            <w:noWrap/>
            <w:vAlign w:val="center"/>
          </w:tcPr>
          <w:p w14:paraId="53E8F068">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≥4次</w:t>
            </w:r>
          </w:p>
        </w:tc>
        <w:tc>
          <w:tcPr>
            <w:tcW w:w="465" w:type="pct"/>
            <w:tcBorders>
              <w:top w:val="nil"/>
              <w:left w:val="nil"/>
              <w:bottom w:val="nil"/>
              <w:right w:val="nil"/>
            </w:tcBorders>
            <w:shd w:val="clear" w:color="auto" w:fill="E9EFF6"/>
            <w:noWrap/>
            <w:vAlign w:val="center"/>
          </w:tcPr>
          <w:p w14:paraId="1AF643E8">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4次</w:t>
            </w:r>
          </w:p>
        </w:tc>
        <w:tc>
          <w:tcPr>
            <w:tcW w:w="334" w:type="pct"/>
            <w:tcBorders>
              <w:top w:val="nil"/>
              <w:left w:val="nil"/>
              <w:bottom w:val="nil"/>
              <w:right w:val="nil"/>
            </w:tcBorders>
            <w:shd w:val="clear" w:color="auto" w:fill="auto"/>
            <w:noWrap/>
            <w:vAlign w:val="center"/>
          </w:tcPr>
          <w:p w14:paraId="2E6E5B68">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20</w:t>
            </w:r>
          </w:p>
        </w:tc>
        <w:tc>
          <w:tcPr>
            <w:tcW w:w="432" w:type="pct"/>
            <w:tcBorders>
              <w:top w:val="nil"/>
              <w:left w:val="nil"/>
              <w:bottom w:val="nil"/>
              <w:right w:val="nil"/>
            </w:tcBorders>
            <w:shd w:val="clear" w:color="auto" w:fill="E9EFF6"/>
            <w:noWrap/>
            <w:vAlign w:val="center"/>
          </w:tcPr>
          <w:p w14:paraId="2EA69FA2">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组织宣传普法主题活动</w:t>
            </w:r>
          </w:p>
        </w:tc>
        <w:tc>
          <w:tcPr>
            <w:tcW w:w="234" w:type="pct"/>
            <w:tcBorders>
              <w:top w:val="nil"/>
              <w:left w:val="nil"/>
              <w:bottom w:val="nil"/>
              <w:right w:val="nil"/>
            </w:tcBorders>
            <w:shd w:val="clear" w:color="auto" w:fill="E9EFF6"/>
            <w:noWrap/>
            <w:vAlign w:val="center"/>
          </w:tcPr>
          <w:p w14:paraId="5A8ADF57">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≥4次</w:t>
            </w:r>
          </w:p>
        </w:tc>
        <w:tc>
          <w:tcPr>
            <w:tcW w:w="348" w:type="pct"/>
            <w:tcBorders>
              <w:top w:val="nil"/>
              <w:left w:val="nil"/>
              <w:bottom w:val="nil"/>
              <w:right w:val="nil"/>
            </w:tcBorders>
            <w:shd w:val="clear" w:color="auto" w:fill="E9EFF6"/>
            <w:noWrap/>
            <w:vAlign w:val="center"/>
          </w:tcPr>
          <w:p w14:paraId="74E3A584">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4次</w:t>
            </w:r>
          </w:p>
        </w:tc>
        <w:tc>
          <w:tcPr>
            <w:tcW w:w="441" w:type="pct"/>
            <w:tcBorders>
              <w:top w:val="nil"/>
              <w:left w:val="nil"/>
              <w:bottom w:val="nil"/>
              <w:right w:val="nil"/>
            </w:tcBorders>
            <w:shd w:val="clear" w:color="auto" w:fill="auto"/>
            <w:noWrap/>
            <w:vAlign w:val="center"/>
          </w:tcPr>
          <w:p w14:paraId="022EAF73">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20</w:t>
            </w:r>
          </w:p>
        </w:tc>
        <w:tc>
          <w:tcPr>
            <w:tcW w:w="446" w:type="pct"/>
            <w:tcBorders>
              <w:top w:val="nil"/>
              <w:left w:val="nil"/>
              <w:bottom w:val="nil"/>
              <w:right w:val="nil"/>
            </w:tcBorders>
            <w:shd w:val="clear" w:color="auto" w:fill="auto"/>
            <w:noWrap/>
            <w:vAlign w:val="center"/>
          </w:tcPr>
          <w:p w14:paraId="6C8C7A29">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组织宣传普法主题活动</w:t>
            </w:r>
          </w:p>
        </w:tc>
        <w:tc>
          <w:tcPr>
            <w:tcW w:w="412" w:type="pct"/>
            <w:tcBorders>
              <w:top w:val="nil"/>
              <w:left w:val="nil"/>
              <w:bottom w:val="nil"/>
              <w:right w:val="nil"/>
            </w:tcBorders>
            <w:shd w:val="clear" w:color="auto" w:fill="auto"/>
            <w:noWrap/>
            <w:vAlign w:val="center"/>
          </w:tcPr>
          <w:p w14:paraId="6F7CC702">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≥4次</w:t>
            </w:r>
          </w:p>
        </w:tc>
      </w:tr>
      <w:tr w14:paraId="1ACDD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675B9B28">
            <w:pPr>
              <w:jc w:val="center"/>
              <w:rPr>
                <w:rFonts w:hint="eastAsia" w:ascii="宋体" w:hAnsi="宋体" w:eastAsia="宋体" w:cs="宋体"/>
                <w:b/>
                <w:bCs/>
                <w:i w:val="0"/>
                <w:iCs w:val="0"/>
                <w:color w:val="000000"/>
                <w:sz w:val="22"/>
                <w:szCs w:val="22"/>
                <w:u w:val="none"/>
              </w:rPr>
            </w:pPr>
          </w:p>
        </w:tc>
        <w:tc>
          <w:tcPr>
            <w:tcW w:w="400" w:type="pct"/>
            <w:vMerge w:val="continue"/>
            <w:tcBorders>
              <w:top w:val="nil"/>
              <w:left w:val="nil"/>
              <w:bottom w:val="nil"/>
              <w:right w:val="nil"/>
            </w:tcBorders>
            <w:shd w:val="clear" w:color="auto" w:fill="auto"/>
            <w:vAlign w:val="top"/>
          </w:tcPr>
          <w:p w14:paraId="28C6DAA0">
            <w:pPr>
              <w:jc w:val="center"/>
              <w:rPr>
                <w:rFonts w:hint="eastAsia" w:ascii="宋体" w:hAnsi="宋体" w:eastAsia="宋体" w:cs="宋体"/>
                <w:b/>
                <w:bCs/>
                <w:i w:val="0"/>
                <w:iCs w:val="0"/>
                <w:color w:val="000000"/>
                <w:sz w:val="22"/>
                <w:szCs w:val="22"/>
                <w:u w:val="none"/>
              </w:rPr>
            </w:pPr>
          </w:p>
        </w:tc>
        <w:tc>
          <w:tcPr>
            <w:tcW w:w="554" w:type="pct"/>
            <w:tcBorders>
              <w:top w:val="nil"/>
              <w:left w:val="nil"/>
              <w:bottom w:val="nil"/>
              <w:right w:val="nil"/>
            </w:tcBorders>
            <w:shd w:val="clear" w:color="auto" w:fill="E9EFF6"/>
            <w:noWrap/>
            <w:vAlign w:val="center"/>
          </w:tcPr>
          <w:p w14:paraId="5A807506">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按期完成工作</w:t>
            </w:r>
          </w:p>
        </w:tc>
        <w:tc>
          <w:tcPr>
            <w:tcW w:w="464" w:type="pct"/>
            <w:tcBorders>
              <w:top w:val="nil"/>
              <w:left w:val="nil"/>
              <w:bottom w:val="nil"/>
              <w:right w:val="nil"/>
            </w:tcBorders>
            <w:shd w:val="clear" w:color="auto" w:fill="E9EFF6"/>
            <w:noWrap/>
            <w:vAlign w:val="center"/>
          </w:tcPr>
          <w:p w14:paraId="0FD6E78F">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c>
          <w:tcPr>
            <w:tcW w:w="465" w:type="pct"/>
            <w:tcBorders>
              <w:top w:val="nil"/>
              <w:left w:val="nil"/>
              <w:bottom w:val="nil"/>
              <w:right w:val="nil"/>
            </w:tcBorders>
            <w:shd w:val="clear" w:color="auto" w:fill="E9EFF6"/>
            <w:noWrap/>
            <w:vAlign w:val="center"/>
          </w:tcPr>
          <w:p w14:paraId="4800D1A6">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95%</w:t>
            </w:r>
          </w:p>
        </w:tc>
        <w:tc>
          <w:tcPr>
            <w:tcW w:w="334" w:type="pct"/>
            <w:tcBorders>
              <w:top w:val="nil"/>
              <w:left w:val="nil"/>
              <w:bottom w:val="nil"/>
              <w:right w:val="nil"/>
            </w:tcBorders>
            <w:shd w:val="clear" w:color="auto" w:fill="auto"/>
            <w:noWrap/>
            <w:vAlign w:val="center"/>
          </w:tcPr>
          <w:p w14:paraId="40E27D6C">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w:t>
            </w:r>
          </w:p>
        </w:tc>
        <w:tc>
          <w:tcPr>
            <w:tcW w:w="432" w:type="pct"/>
            <w:tcBorders>
              <w:top w:val="nil"/>
              <w:left w:val="nil"/>
              <w:bottom w:val="nil"/>
              <w:right w:val="nil"/>
            </w:tcBorders>
            <w:shd w:val="clear" w:color="auto" w:fill="E9EFF6"/>
            <w:noWrap/>
            <w:vAlign w:val="center"/>
          </w:tcPr>
          <w:p w14:paraId="305CC71D">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按期完成工作</w:t>
            </w:r>
          </w:p>
        </w:tc>
        <w:tc>
          <w:tcPr>
            <w:tcW w:w="234" w:type="pct"/>
            <w:tcBorders>
              <w:top w:val="nil"/>
              <w:left w:val="nil"/>
              <w:bottom w:val="nil"/>
              <w:right w:val="nil"/>
            </w:tcBorders>
            <w:shd w:val="clear" w:color="auto" w:fill="E9EFF6"/>
            <w:noWrap/>
            <w:vAlign w:val="center"/>
          </w:tcPr>
          <w:p w14:paraId="5C670F4A">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c>
          <w:tcPr>
            <w:tcW w:w="348" w:type="pct"/>
            <w:tcBorders>
              <w:top w:val="nil"/>
              <w:left w:val="nil"/>
              <w:bottom w:val="nil"/>
              <w:right w:val="nil"/>
            </w:tcBorders>
            <w:shd w:val="clear" w:color="auto" w:fill="E9EFF6"/>
            <w:noWrap/>
            <w:vAlign w:val="center"/>
          </w:tcPr>
          <w:p w14:paraId="27169CBC">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95%</w:t>
            </w:r>
          </w:p>
        </w:tc>
        <w:tc>
          <w:tcPr>
            <w:tcW w:w="441" w:type="pct"/>
            <w:tcBorders>
              <w:top w:val="nil"/>
              <w:left w:val="nil"/>
              <w:bottom w:val="nil"/>
              <w:right w:val="nil"/>
            </w:tcBorders>
            <w:shd w:val="clear" w:color="auto" w:fill="auto"/>
            <w:noWrap/>
            <w:vAlign w:val="center"/>
          </w:tcPr>
          <w:p w14:paraId="03CF509D">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w:t>
            </w:r>
          </w:p>
        </w:tc>
        <w:tc>
          <w:tcPr>
            <w:tcW w:w="446" w:type="pct"/>
            <w:tcBorders>
              <w:top w:val="nil"/>
              <w:left w:val="nil"/>
              <w:bottom w:val="nil"/>
              <w:right w:val="nil"/>
            </w:tcBorders>
            <w:shd w:val="clear" w:color="auto" w:fill="auto"/>
            <w:noWrap/>
            <w:vAlign w:val="center"/>
          </w:tcPr>
          <w:p w14:paraId="6C729004">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按期完成工作</w:t>
            </w:r>
          </w:p>
        </w:tc>
        <w:tc>
          <w:tcPr>
            <w:tcW w:w="412" w:type="pct"/>
            <w:tcBorders>
              <w:top w:val="nil"/>
              <w:left w:val="nil"/>
              <w:bottom w:val="nil"/>
              <w:right w:val="nil"/>
            </w:tcBorders>
            <w:shd w:val="clear" w:color="auto" w:fill="auto"/>
            <w:noWrap/>
            <w:vAlign w:val="center"/>
          </w:tcPr>
          <w:p w14:paraId="0B6E2889">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r>
      <w:tr w14:paraId="2708A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5C81228B">
            <w:pPr>
              <w:jc w:val="center"/>
              <w:rPr>
                <w:rFonts w:hint="eastAsia" w:ascii="宋体" w:hAnsi="宋体" w:eastAsia="宋体" w:cs="宋体"/>
                <w:b/>
                <w:bCs/>
                <w:i w:val="0"/>
                <w:iCs w:val="0"/>
                <w:color w:val="000000"/>
                <w:sz w:val="22"/>
                <w:szCs w:val="22"/>
                <w:u w:val="none"/>
              </w:rPr>
            </w:pPr>
          </w:p>
        </w:tc>
        <w:tc>
          <w:tcPr>
            <w:tcW w:w="400" w:type="pct"/>
            <w:vMerge w:val="continue"/>
            <w:tcBorders>
              <w:top w:val="nil"/>
              <w:left w:val="nil"/>
              <w:bottom w:val="nil"/>
              <w:right w:val="nil"/>
            </w:tcBorders>
            <w:shd w:val="clear" w:color="auto" w:fill="auto"/>
            <w:vAlign w:val="top"/>
          </w:tcPr>
          <w:p w14:paraId="39F67A84">
            <w:pPr>
              <w:jc w:val="center"/>
              <w:rPr>
                <w:rFonts w:hint="eastAsia" w:ascii="宋体" w:hAnsi="宋体" w:eastAsia="宋体" w:cs="宋体"/>
                <w:b/>
                <w:bCs/>
                <w:i w:val="0"/>
                <w:iCs w:val="0"/>
                <w:color w:val="000000"/>
                <w:sz w:val="22"/>
                <w:szCs w:val="22"/>
                <w:u w:val="none"/>
              </w:rPr>
            </w:pPr>
          </w:p>
        </w:tc>
        <w:tc>
          <w:tcPr>
            <w:tcW w:w="554" w:type="pct"/>
            <w:tcBorders>
              <w:top w:val="nil"/>
              <w:left w:val="nil"/>
              <w:bottom w:val="nil"/>
              <w:right w:val="nil"/>
            </w:tcBorders>
            <w:shd w:val="clear" w:color="auto" w:fill="E9EFF6"/>
            <w:noWrap/>
            <w:vAlign w:val="center"/>
          </w:tcPr>
          <w:p w14:paraId="564BBE17">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各项工作完成及时率</w:t>
            </w:r>
          </w:p>
        </w:tc>
        <w:tc>
          <w:tcPr>
            <w:tcW w:w="464" w:type="pct"/>
            <w:tcBorders>
              <w:top w:val="nil"/>
              <w:left w:val="nil"/>
              <w:bottom w:val="nil"/>
              <w:right w:val="nil"/>
            </w:tcBorders>
            <w:shd w:val="clear" w:color="auto" w:fill="E9EFF6"/>
            <w:noWrap/>
            <w:vAlign w:val="center"/>
          </w:tcPr>
          <w:p w14:paraId="24AAF932">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c>
          <w:tcPr>
            <w:tcW w:w="465" w:type="pct"/>
            <w:tcBorders>
              <w:top w:val="nil"/>
              <w:left w:val="nil"/>
              <w:bottom w:val="nil"/>
              <w:right w:val="nil"/>
            </w:tcBorders>
            <w:shd w:val="clear" w:color="auto" w:fill="E9EFF6"/>
            <w:noWrap/>
            <w:vAlign w:val="center"/>
          </w:tcPr>
          <w:p w14:paraId="4A9C1330">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95%</w:t>
            </w:r>
          </w:p>
        </w:tc>
        <w:tc>
          <w:tcPr>
            <w:tcW w:w="334" w:type="pct"/>
            <w:tcBorders>
              <w:top w:val="nil"/>
              <w:left w:val="nil"/>
              <w:bottom w:val="nil"/>
              <w:right w:val="nil"/>
            </w:tcBorders>
            <w:shd w:val="clear" w:color="auto" w:fill="auto"/>
            <w:noWrap/>
            <w:vAlign w:val="center"/>
          </w:tcPr>
          <w:p w14:paraId="399534BA">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w:t>
            </w:r>
          </w:p>
        </w:tc>
        <w:tc>
          <w:tcPr>
            <w:tcW w:w="432" w:type="pct"/>
            <w:tcBorders>
              <w:top w:val="nil"/>
              <w:left w:val="nil"/>
              <w:bottom w:val="nil"/>
              <w:right w:val="nil"/>
            </w:tcBorders>
            <w:shd w:val="clear" w:color="auto" w:fill="E9EFF6"/>
            <w:noWrap/>
            <w:vAlign w:val="center"/>
          </w:tcPr>
          <w:p w14:paraId="00A9A8B3">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各项工作完成及时率</w:t>
            </w:r>
          </w:p>
        </w:tc>
        <w:tc>
          <w:tcPr>
            <w:tcW w:w="234" w:type="pct"/>
            <w:tcBorders>
              <w:top w:val="nil"/>
              <w:left w:val="nil"/>
              <w:bottom w:val="nil"/>
              <w:right w:val="nil"/>
            </w:tcBorders>
            <w:shd w:val="clear" w:color="auto" w:fill="E9EFF6"/>
            <w:noWrap/>
            <w:vAlign w:val="center"/>
          </w:tcPr>
          <w:p w14:paraId="51263236">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c>
          <w:tcPr>
            <w:tcW w:w="348" w:type="pct"/>
            <w:tcBorders>
              <w:top w:val="nil"/>
              <w:left w:val="nil"/>
              <w:bottom w:val="nil"/>
              <w:right w:val="nil"/>
            </w:tcBorders>
            <w:shd w:val="clear" w:color="auto" w:fill="E9EFF6"/>
            <w:noWrap/>
            <w:vAlign w:val="center"/>
          </w:tcPr>
          <w:p w14:paraId="0FE9FCCF">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95%</w:t>
            </w:r>
          </w:p>
        </w:tc>
        <w:tc>
          <w:tcPr>
            <w:tcW w:w="441" w:type="pct"/>
            <w:tcBorders>
              <w:top w:val="nil"/>
              <w:left w:val="nil"/>
              <w:bottom w:val="nil"/>
              <w:right w:val="nil"/>
            </w:tcBorders>
            <w:shd w:val="clear" w:color="auto" w:fill="auto"/>
            <w:noWrap/>
            <w:vAlign w:val="center"/>
          </w:tcPr>
          <w:p w14:paraId="528118C6">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w:t>
            </w:r>
          </w:p>
        </w:tc>
        <w:tc>
          <w:tcPr>
            <w:tcW w:w="446" w:type="pct"/>
            <w:tcBorders>
              <w:top w:val="nil"/>
              <w:left w:val="nil"/>
              <w:bottom w:val="nil"/>
              <w:right w:val="nil"/>
            </w:tcBorders>
            <w:shd w:val="clear" w:color="auto" w:fill="auto"/>
            <w:noWrap/>
            <w:vAlign w:val="center"/>
          </w:tcPr>
          <w:p w14:paraId="5D036A82">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各项工作完成及时率</w:t>
            </w:r>
          </w:p>
        </w:tc>
        <w:tc>
          <w:tcPr>
            <w:tcW w:w="412" w:type="pct"/>
            <w:tcBorders>
              <w:top w:val="nil"/>
              <w:left w:val="nil"/>
              <w:bottom w:val="nil"/>
              <w:right w:val="nil"/>
            </w:tcBorders>
            <w:shd w:val="clear" w:color="auto" w:fill="auto"/>
            <w:noWrap/>
            <w:vAlign w:val="center"/>
          </w:tcPr>
          <w:p w14:paraId="5B5C302C">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r>
      <w:tr w14:paraId="1A4C4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7993C8B7">
            <w:pPr>
              <w:jc w:val="center"/>
              <w:rPr>
                <w:rFonts w:hint="eastAsia" w:ascii="宋体" w:hAnsi="宋体" w:eastAsia="宋体" w:cs="宋体"/>
                <w:b/>
                <w:bCs/>
                <w:i w:val="0"/>
                <w:iCs w:val="0"/>
                <w:color w:val="000000"/>
                <w:sz w:val="22"/>
                <w:szCs w:val="22"/>
                <w:u w:val="none"/>
              </w:rPr>
            </w:pPr>
          </w:p>
        </w:tc>
        <w:tc>
          <w:tcPr>
            <w:tcW w:w="400" w:type="pct"/>
            <w:vMerge w:val="continue"/>
            <w:tcBorders>
              <w:top w:val="nil"/>
              <w:left w:val="nil"/>
              <w:bottom w:val="nil"/>
              <w:right w:val="nil"/>
            </w:tcBorders>
            <w:shd w:val="clear" w:color="auto" w:fill="auto"/>
            <w:vAlign w:val="top"/>
          </w:tcPr>
          <w:p w14:paraId="075CBA7F">
            <w:pPr>
              <w:jc w:val="center"/>
              <w:rPr>
                <w:rFonts w:hint="eastAsia" w:ascii="宋体" w:hAnsi="宋体" w:eastAsia="宋体" w:cs="宋体"/>
                <w:b/>
                <w:bCs/>
                <w:i w:val="0"/>
                <w:iCs w:val="0"/>
                <w:color w:val="000000"/>
                <w:sz w:val="22"/>
                <w:szCs w:val="22"/>
                <w:u w:val="none"/>
              </w:rPr>
            </w:pPr>
          </w:p>
        </w:tc>
        <w:tc>
          <w:tcPr>
            <w:tcW w:w="554" w:type="pct"/>
            <w:tcBorders>
              <w:top w:val="nil"/>
              <w:left w:val="nil"/>
              <w:bottom w:val="nil"/>
              <w:right w:val="nil"/>
            </w:tcBorders>
            <w:shd w:val="clear" w:color="auto" w:fill="E9EFF6"/>
            <w:noWrap/>
            <w:vAlign w:val="center"/>
          </w:tcPr>
          <w:p w14:paraId="5319B895">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资金成本</w:t>
            </w:r>
          </w:p>
        </w:tc>
        <w:tc>
          <w:tcPr>
            <w:tcW w:w="464" w:type="pct"/>
            <w:tcBorders>
              <w:top w:val="nil"/>
              <w:left w:val="nil"/>
              <w:bottom w:val="nil"/>
              <w:right w:val="nil"/>
            </w:tcBorders>
            <w:shd w:val="clear" w:color="auto" w:fill="E9EFF6"/>
            <w:noWrap/>
            <w:vAlign w:val="center"/>
          </w:tcPr>
          <w:p w14:paraId="66CBF60A">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c>
          <w:tcPr>
            <w:tcW w:w="465" w:type="pct"/>
            <w:tcBorders>
              <w:top w:val="nil"/>
              <w:left w:val="nil"/>
              <w:bottom w:val="nil"/>
              <w:right w:val="nil"/>
            </w:tcBorders>
            <w:shd w:val="clear" w:color="auto" w:fill="E9EFF6"/>
            <w:noWrap/>
            <w:vAlign w:val="center"/>
          </w:tcPr>
          <w:p w14:paraId="6D9F1911">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c>
          <w:tcPr>
            <w:tcW w:w="334" w:type="pct"/>
            <w:tcBorders>
              <w:top w:val="nil"/>
              <w:left w:val="nil"/>
              <w:bottom w:val="nil"/>
              <w:right w:val="nil"/>
            </w:tcBorders>
            <w:shd w:val="clear" w:color="auto" w:fill="auto"/>
            <w:noWrap/>
            <w:vAlign w:val="center"/>
          </w:tcPr>
          <w:p w14:paraId="40F907EB">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w:t>
            </w:r>
          </w:p>
        </w:tc>
        <w:tc>
          <w:tcPr>
            <w:tcW w:w="432" w:type="pct"/>
            <w:tcBorders>
              <w:top w:val="nil"/>
              <w:left w:val="nil"/>
              <w:bottom w:val="nil"/>
              <w:right w:val="nil"/>
            </w:tcBorders>
            <w:shd w:val="clear" w:color="auto" w:fill="E9EFF6"/>
            <w:noWrap/>
            <w:vAlign w:val="center"/>
          </w:tcPr>
          <w:p w14:paraId="29442943">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资金成本</w:t>
            </w:r>
          </w:p>
        </w:tc>
        <w:tc>
          <w:tcPr>
            <w:tcW w:w="234" w:type="pct"/>
            <w:tcBorders>
              <w:top w:val="nil"/>
              <w:left w:val="nil"/>
              <w:bottom w:val="nil"/>
              <w:right w:val="nil"/>
            </w:tcBorders>
            <w:shd w:val="clear" w:color="auto" w:fill="E9EFF6"/>
            <w:noWrap/>
            <w:vAlign w:val="center"/>
          </w:tcPr>
          <w:p w14:paraId="26DA7E0E">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c>
          <w:tcPr>
            <w:tcW w:w="348" w:type="pct"/>
            <w:tcBorders>
              <w:top w:val="nil"/>
              <w:left w:val="nil"/>
              <w:bottom w:val="nil"/>
              <w:right w:val="nil"/>
            </w:tcBorders>
            <w:shd w:val="clear" w:color="auto" w:fill="E9EFF6"/>
            <w:noWrap/>
            <w:vAlign w:val="center"/>
          </w:tcPr>
          <w:p w14:paraId="230463EE">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c>
          <w:tcPr>
            <w:tcW w:w="441" w:type="pct"/>
            <w:tcBorders>
              <w:top w:val="nil"/>
              <w:left w:val="nil"/>
              <w:bottom w:val="nil"/>
              <w:right w:val="nil"/>
            </w:tcBorders>
            <w:shd w:val="clear" w:color="auto" w:fill="auto"/>
            <w:noWrap/>
            <w:vAlign w:val="center"/>
          </w:tcPr>
          <w:p w14:paraId="239B881D">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w:t>
            </w:r>
          </w:p>
        </w:tc>
        <w:tc>
          <w:tcPr>
            <w:tcW w:w="446" w:type="pct"/>
            <w:tcBorders>
              <w:top w:val="nil"/>
              <w:left w:val="nil"/>
              <w:bottom w:val="nil"/>
              <w:right w:val="nil"/>
            </w:tcBorders>
            <w:shd w:val="clear" w:color="auto" w:fill="auto"/>
            <w:noWrap/>
            <w:vAlign w:val="center"/>
          </w:tcPr>
          <w:p w14:paraId="4E4ECA6A">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资金成本</w:t>
            </w:r>
          </w:p>
        </w:tc>
        <w:tc>
          <w:tcPr>
            <w:tcW w:w="412" w:type="pct"/>
            <w:tcBorders>
              <w:top w:val="nil"/>
              <w:left w:val="nil"/>
              <w:bottom w:val="nil"/>
              <w:right w:val="nil"/>
            </w:tcBorders>
            <w:shd w:val="clear" w:color="auto" w:fill="auto"/>
            <w:noWrap/>
            <w:vAlign w:val="center"/>
          </w:tcPr>
          <w:p w14:paraId="48C9B0A9">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Calibri" w:hAnsi="Calibri" w:eastAsia="宋体" w:cs="Calibri"/>
                <w:i w:val="0"/>
                <w:iCs w:val="0"/>
                <w:color w:val="000000"/>
                <w:kern w:val="0"/>
                <w:sz w:val="22"/>
                <w:szCs w:val="22"/>
                <w:u w:val="none"/>
                <w:lang w:val="en-US" w:eastAsia="zh-CN" w:bidi="ar"/>
              </w:rPr>
              <w:t>≥90%</w:t>
            </w:r>
          </w:p>
        </w:tc>
      </w:tr>
      <w:tr w14:paraId="220E6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4F657085">
            <w:pPr>
              <w:jc w:val="center"/>
              <w:rPr>
                <w:rFonts w:hint="eastAsia" w:ascii="宋体" w:hAnsi="宋体" w:eastAsia="宋体" w:cs="宋体"/>
                <w:b/>
                <w:bCs/>
                <w:i w:val="0"/>
                <w:iCs w:val="0"/>
                <w:color w:val="000000"/>
                <w:sz w:val="22"/>
                <w:szCs w:val="22"/>
                <w:u w:val="none"/>
              </w:rPr>
            </w:pPr>
          </w:p>
        </w:tc>
        <w:tc>
          <w:tcPr>
            <w:tcW w:w="400" w:type="pct"/>
            <w:vMerge w:val="restart"/>
            <w:tcBorders>
              <w:top w:val="nil"/>
              <w:left w:val="nil"/>
              <w:bottom w:val="nil"/>
              <w:right w:val="nil"/>
            </w:tcBorders>
            <w:shd w:val="clear" w:color="auto" w:fill="auto"/>
            <w:vAlign w:val="top"/>
          </w:tcPr>
          <w:p w14:paraId="4EA156FF">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554" w:type="pct"/>
            <w:tcBorders>
              <w:top w:val="nil"/>
              <w:left w:val="nil"/>
              <w:bottom w:val="nil"/>
              <w:right w:val="nil"/>
            </w:tcBorders>
            <w:shd w:val="clear" w:color="auto" w:fill="E9EFF6"/>
            <w:noWrap/>
            <w:vAlign w:val="top"/>
          </w:tcPr>
          <w:p w14:paraId="435BEFD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经济效益指标</w:t>
            </w:r>
          </w:p>
        </w:tc>
        <w:tc>
          <w:tcPr>
            <w:tcW w:w="464" w:type="pct"/>
            <w:tcBorders>
              <w:top w:val="nil"/>
              <w:left w:val="nil"/>
              <w:bottom w:val="nil"/>
              <w:right w:val="nil"/>
            </w:tcBorders>
            <w:shd w:val="clear" w:color="auto" w:fill="E9EFF6"/>
            <w:noWrap/>
            <w:vAlign w:val="top"/>
          </w:tcPr>
          <w:p w14:paraId="6E2497B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资金的使用效率</w:t>
            </w:r>
          </w:p>
        </w:tc>
        <w:tc>
          <w:tcPr>
            <w:tcW w:w="465" w:type="pct"/>
            <w:tcBorders>
              <w:top w:val="nil"/>
              <w:left w:val="nil"/>
              <w:bottom w:val="nil"/>
              <w:right w:val="nil"/>
            </w:tcBorders>
            <w:shd w:val="clear" w:color="auto" w:fill="E9EFF6"/>
            <w:noWrap/>
            <w:vAlign w:val="top"/>
          </w:tcPr>
          <w:p w14:paraId="1187FBE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资金的使用效率</w:t>
            </w:r>
          </w:p>
        </w:tc>
        <w:tc>
          <w:tcPr>
            <w:tcW w:w="334" w:type="pct"/>
            <w:tcBorders>
              <w:top w:val="nil"/>
              <w:left w:val="nil"/>
              <w:bottom w:val="nil"/>
              <w:right w:val="nil"/>
            </w:tcBorders>
            <w:shd w:val="clear" w:color="auto" w:fill="auto"/>
            <w:noWrap/>
            <w:vAlign w:val="top"/>
          </w:tcPr>
          <w:p w14:paraId="5712FAE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432" w:type="pct"/>
            <w:tcBorders>
              <w:top w:val="nil"/>
              <w:left w:val="nil"/>
              <w:bottom w:val="nil"/>
              <w:right w:val="nil"/>
            </w:tcBorders>
            <w:shd w:val="clear" w:color="auto" w:fill="E9EFF6"/>
            <w:noWrap/>
            <w:vAlign w:val="top"/>
          </w:tcPr>
          <w:p w14:paraId="7EB9603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234" w:type="pct"/>
            <w:tcBorders>
              <w:top w:val="nil"/>
              <w:left w:val="nil"/>
              <w:bottom w:val="nil"/>
              <w:right w:val="nil"/>
            </w:tcBorders>
            <w:shd w:val="clear" w:color="auto" w:fill="E9EFF6"/>
            <w:noWrap/>
            <w:vAlign w:val="top"/>
          </w:tcPr>
          <w:p w14:paraId="52A2005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48" w:type="pct"/>
            <w:tcBorders>
              <w:top w:val="nil"/>
              <w:left w:val="nil"/>
              <w:bottom w:val="nil"/>
              <w:right w:val="nil"/>
            </w:tcBorders>
            <w:shd w:val="clear" w:color="auto" w:fill="E9EFF6"/>
            <w:noWrap/>
            <w:vAlign w:val="top"/>
          </w:tcPr>
          <w:p w14:paraId="6FE6CE6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41" w:type="pct"/>
            <w:tcBorders>
              <w:top w:val="nil"/>
              <w:left w:val="nil"/>
              <w:bottom w:val="nil"/>
              <w:right w:val="nil"/>
            </w:tcBorders>
            <w:shd w:val="clear" w:color="auto" w:fill="auto"/>
            <w:noWrap/>
            <w:vAlign w:val="top"/>
          </w:tcPr>
          <w:p w14:paraId="72B758D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46" w:type="pct"/>
            <w:tcBorders>
              <w:top w:val="nil"/>
              <w:left w:val="nil"/>
              <w:bottom w:val="nil"/>
              <w:right w:val="nil"/>
            </w:tcBorders>
            <w:shd w:val="clear" w:color="auto" w:fill="auto"/>
            <w:noWrap/>
            <w:vAlign w:val="top"/>
          </w:tcPr>
          <w:p w14:paraId="05B9EB6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412" w:type="pct"/>
            <w:tcBorders>
              <w:top w:val="nil"/>
              <w:left w:val="nil"/>
              <w:bottom w:val="nil"/>
              <w:right w:val="nil"/>
            </w:tcBorders>
            <w:shd w:val="clear" w:color="auto" w:fill="auto"/>
            <w:noWrap/>
            <w:vAlign w:val="top"/>
          </w:tcPr>
          <w:p w14:paraId="3C0D022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24670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00D387C0">
            <w:pPr>
              <w:jc w:val="center"/>
              <w:rPr>
                <w:rFonts w:hint="eastAsia" w:ascii="宋体" w:hAnsi="宋体" w:eastAsia="宋体" w:cs="宋体"/>
                <w:b/>
                <w:bCs/>
                <w:i w:val="0"/>
                <w:iCs w:val="0"/>
                <w:color w:val="000000"/>
                <w:sz w:val="22"/>
                <w:szCs w:val="22"/>
                <w:u w:val="none"/>
              </w:rPr>
            </w:pPr>
          </w:p>
        </w:tc>
        <w:tc>
          <w:tcPr>
            <w:tcW w:w="400" w:type="pct"/>
            <w:vMerge w:val="continue"/>
            <w:tcBorders>
              <w:top w:val="nil"/>
              <w:left w:val="nil"/>
              <w:bottom w:val="nil"/>
              <w:right w:val="nil"/>
            </w:tcBorders>
            <w:shd w:val="clear" w:color="auto" w:fill="auto"/>
            <w:vAlign w:val="top"/>
          </w:tcPr>
          <w:p w14:paraId="2463AE25">
            <w:pPr>
              <w:jc w:val="center"/>
              <w:rPr>
                <w:rFonts w:hint="eastAsia" w:ascii="宋体" w:hAnsi="宋体" w:eastAsia="宋体" w:cs="宋体"/>
                <w:b/>
                <w:bCs/>
                <w:i w:val="0"/>
                <w:iCs w:val="0"/>
                <w:color w:val="000000"/>
                <w:sz w:val="22"/>
                <w:szCs w:val="22"/>
                <w:u w:val="none"/>
              </w:rPr>
            </w:pPr>
          </w:p>
        </w:tc>
        <w:tc>
          <w:tcPr>
            <w:tcW w:w="554" w:type="pct"/>
            <w:tcBorders>
              <w:top w:val="nil"/>
              <w:left w:val="nil"/>
              <w:bottom w:val="nil"/>
              <w:right w:val="nil"/>
            </w:tcBorders>
            <w:shd w:val="clear" w:color="auto" w:fill="E9EFF6"/>
            <w:noWrap/>
            <w:vAlign w:val="top"/>
          </w:tcPr>
          <w:p w14:paraId="71F0724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社会效益指标</w:t>
            </w:r>
          </w:p>
        </w:tc>
        <w:tc>
          <w:tcPr>
            <w:tcW w:w="464" w:type="pct"/>
            <w:tcBorders>
              <w:top w:val="nil"/>
              <w:left w:val="nil"/>
              <w:bottom w:val="nil"/>
              <w:right w:val="nil"/>
            </w:tcBorders>
            <w:shd w:val="clear" w:color="auto" w:fill="E9EFF6"/>
            <w:noWrap/>
            <w:vAlign w:val="top"/>
          </w:tcPr>
          <w:p w14:paraId="43DCF34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提供优质服务</w:t>
            </w:r>
          </w:p>
        </w:tc>
        <w:tc>
          <w:tcPr>
            <w:tcW w:w="465" w:type="pct"/>
            <w:tcBorders>
              <w:top w:val="nil"/>
              <w:left w:val="nil"/>
              <w:bottom w:val="nil"/>
              <w:right w:val="nil"/>
            </w:tcBorders>
            <w:shd w:val="clear" w:color="auto" w:fill="E9EFF6"/>
            <w:noWrap/>
            <w:vAlign w:val="top"/>
          </w:tcPr>
          <w:p w14:paraId="5435B05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提供优质服务</w:t>
            </w:r>
          </w:p>
        </w:tc>
        <w:tc>
          <w:tcPr>
            <w:tcW w:w="334" w:type="pct"/>
            <w:tcBorders>
              <w:top w:val="nil"/>
              <w:left w:val="nil"/>
              <w:bottom w:val="nil"/>
              <w:right w:val="nil"/>
            </w:tcBorders>
            <w:shd w:val="clear" w:color="auto" w:fill="auto"/>
            <w:noWrap/>
            <w:vAlign w:val="top"/>
          </w:tcPr>
          <w:p w14:paraId="77EA79C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432" w:type="pct"/>
            <w:tcBorders>
              <w:top w:val="nil"/>
              <w:left w:val="nil"/>
              <w:bottom w:val="nil"/>
              <w:right w:val="nil"/>
            </w:tcBorders>
            <w:shd w:val="clear" w:color="auto" w:fill="E9EFF6"/>
            <w:noWrap/>
            <w:vAlign w:val="top"/>
          </w:tcPr>
          <w:p w14:paraId="705F6B5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234" w:type="pct"/>
            <w:tcBorders>
              <w:top w:val="nil"/>
              <w:left w:val="nil"/>
              <w:bottom w:val="nil"/>
              <w:right w:val="nil"/>
            </w:tcBorders>
            <w:shd w:val="clear" w:color="auto" w:fill="E9EFF6"/>
            <w:noWrap/>
            <w:vAlign w:val="top"/>
          </w:tcPr>
          <w:p w14:paraId="5AD2B91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48" w:type="pct"/>
            <w:tcBorders>
              <w:top w:val="nil"/>
              <w:left w:val="nil"/>
              <w:bottom w:val="nil"/>
              <w:right w:val="nil"/>
            </w:tcBorders>
            <w:shd w:val="clear" w:color="auto" w:fill="E9EFF6"/>
            <w:noWrap/>
            <w:vAlign w:val="top"/>
          </w:tcPr>
          <w:p w14:paraId="6D3C8DE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41" w:type="pct"/>
            <w:tcBorders>
              <w:top w:val="nil"/>
              <w:left w:val="nil"/>
              <w:bottom w:val="nil"/>
              <w:right w:val="nil"/>
            </w:tcBorders>
            <w:shd w:val="clear" w:color="auto" w:fill="auto"/>
            <w:noWrap/>
            <w:vAlign w:val="top"/>
          </w:tcPr>
          <w:p w14:paraId="1BA7A5F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92</w:t>
            </w:r>
          </w:p>
        </w:tc>
        <w:tc>
          <w:tcPr>
            <w:tcW w:w="446" w:type="pct"/>
            <w:tcBorders>
              <w:top w:val="nil"/>
              <w:left w:val="nil"/>
              <w:bottom w:val="nil"/>
              <w:right w:val="nil"/>
            </w:tcBorders>
            <w:shd w:val="clear" w:color="auto" w:fill="auto"/>
            <w:noWrap/>
            <w:vAlign w:val="top"/>
          </w:tcPr>
          <w:p w14:paraId="00C9B66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412" w:type="pct"/>
            <w:tcBorders>
              <w:top w:val="nil"/>
              <w:left w:val="nil"/>
              <w:bottom w:val="nil"/>
              <w:right w:val="nil"/>
            </w:tcBorders>
            <w:shd w:val="clear" w:color="auto" w:fill="auto"/>
            <w:noWrap/>
            <w:vAlign w:val="top"/>
          </w:tcPr>
          <w:p w14:paraId="4AC11F9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6D1C1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57D09675">
            <w:pPr>
              <w:jc w:val="center"/>
              <w:rPr>
                <w:rFonts w:hint="eastAsia" w:ascii="宋体" w:hAnsi="宋体" w:eastAsia="宋体" w:cs="宋体"/>
                <w:b/>
                <w:bCs/>
                <w:i w:val="0"/>
                <w:iCs w:val="0"/>
                <w:color w:val="000000"/>
                <w:sz w:val="22"/>
                <w:szCs w:val="22"/>
                <w:u w:val="none"/>
              </w:rPr>
            </w:pPr>
          </w:p>
        </w:tc>
        <w:tc>
          <w:tcPr>
            <w:tcW w:w="400" w:type="pct"/>
            <w:vMerge w:val="continue"/>
            <w:tcBorders>
              <w:top w:val="nil"/>
              <w:left w:val="nil"/>
              <w:bottom w:val="nil"/>
              <w:right w:val="nil"/>
            </w:tcBorders>
            <w:shd w:val="clear" w:color="auto" w:fill="auto"/>
            <w:vAlign w:val="top"/>
          </w:tcPr>
          <w:p w14:paraId="2C2FF3F3">
            <w:pPr>
              <w:jc w:val="center"/>
              <w:rPr>
                <w:rFonts w:hint="eastAsia" w:ascii="宋体" w:hAnsi="宋体" w:eastAsia="宋体" w:cs="宋体"/>
                <w:b/>
                <w:bCs/>
                <w:i w:val="0"/>
                <w:iCs w:val="0"/>
                <w:color w:val="000000"/>
                <w:sz w:val="22"/>
                <w:szCs w:val="22"/>
                <w:u w:val="none"/>
              </w:rPr>
            </w:pPr>
          </w:p>
        </w:tc>
        <w:tc>
          <w:tcPr>
            <w:tcW w:w="554" w:type="pct"/>
            <w:tcBorders>
              <w:top w:val="nil"/>
              <w:left w:val="nil"/>
              <w:bottom w:val="nil"/>
              <w:right w:val="nil"/>
            </w:tcBorders>
            <w:shd w:val="clear" w:color="auto" w:fill="E9EFF6"/>
            <w:noWrap/>
            <w:vAlign w:val="top"/>
          </w:tcPr>
          <w:p w14:paraId="5C9B7B1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可持续影响指标</w:t>
            </w:r>
          </w:p>
        </w:tc>
        <w:tc>
          <w:tcPr>
            <w:tcW w:w="464" w:type="pct"/>
            <w:tcBorders>
              <w:top w:val="nil"/>
              <w:left w:val="nil"/>
              <w:bottom w:val="nil"/>
              <w:right w:val="nil"/>
            </w:tcBorders>
            <w:shd w:val="clear" w:color="auto" w:fill="E9EFF6"/>
            <w:noWrap/>
            <w:vAlign w:val="top"/>
          </w:tcPr>
          <w:p w14:paraId="75B68EF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维护社会稳定性</w:t>
            </w:r>
          </w:p>
        </w:tc>
        <w:tc>
          <w:tcPr>
            <w:tcW w:w="465" w:type="pct"/>
            <w:tcBorders>
              <w:top w:val="nil"/>
              <w:left w:val="nil"/>
              <w:bottom w:val="nil"/>
              <w:right w:val="nil"/>
            </w:tcBorders>
            <w:shd w:val="clear" w:color="auto" w:fill="E9EFF6"/>
            <w:noWrap/>
            <w:vAlign w:val="top"/>
          </w:tcPr>
          <w:p w14:paraId="0A241CC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维护社会稳定性</w:t>
            </w:r>
          </w:p>
        </w:tc>
        <w:tc>
          <w:tcPr>
            <w:tcW w:w="334" w:type="pct"/>
            <w:tcBorders>
              <w:top w:val="nil"/>
              <w:left w:val="nil"/>
              <w:bottom w:val="nil"/>
              <w:right w:val="nil"/>
            </w:tcBorders>
            <w:shd w:val="clear" w:color="auto" w:fill="auto"/>
            <w:noWrap/>
            <w:vAlign w:val="top"/>
          </w:tcPr>
          <w:p w14:paraId="2311E6A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5.00</w:t>
            </w:r>
          </w:p>
        </w:tc>
        <w:tc>
          <w:tcPr>
            <w:tcW w:w="432" w:type="pct"/>
            <w:tcBorders>
              <w:top w:val="nil"/>
              <w:left w:val="nil"/>
              <w:bottom w:val="nil"/>
              <w:right w:val="nil"/>
            </w:tcBorders>
            <w:shd w:val="clear" w:color="auto" w:fill="E9EFF6"/>
            <w:noWrap/>
            <w:vAlign w:val="top"/>
          </w:tcPr>
          <w:p w14:paraId="512FE8A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234" w:type="pct"/>
            <w:tcBorders>
              <w:top w:val="nil"/>
              <w:left w:val="nil"/>
              <w:bottom w:val="nil"/>
              <w:right w:val="nil"/>
            </w:tcBorders>
            <w:shd w:val="clear" w:color="auto" w:fill="E9EFF6"/>
            <w:noWrap/>
            <w:vAlign w:val="top"/>
          </w:tcPr>
          <w:p w14:paraId="6D72241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48" w:type="pct"/>
            <w:tcBorders>
              <w:top w:val="nil"/>
              <w:left w:val="nil"/>
              <w:bottom w:val="nil"/>
              <w:right w:val="nil"/>
            </w:tcBorders>
            <w:shd w:val="clear" w:color="auto" w:fill="E9EFF6"/>
            <w:noWrap/>
            <w:vAlign w:val="top"/>
          </w:tcPr>
          <w:p w14:paraId="1BCCAAD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41" w:type="pct"/>
            <w:tcBorders>
              <w:top w:val="nil"/>
              <w:left w:val="nil"/>
              <w:bottom w:val="nil"/>
              <w:right w:val="nil"/>
            </w:tcBorders>
            <w:shd w:val="clear" w:color="auto" w:fill="auto"/>
            <w:noWrap/>
            <w:vAlign w:val="top"/>
          </w:tcPr>
          <w:p w14:paraId="7E98E30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46" w:type="pct"/>
            <w:tcBorders>
              <w:top w:val="nil"/>
              <w:left w:val="nil"/>
              <w:bottom w:val="nil"/>
              <w:right w:val="nil"/>
            </w:tcBorders>
            <w:shd w:val="clear" w:color="auto" w:fill="auto"/>
            <w:noWrap/>
            <w:vAlign w:val="top"/>
          </w:tcPr>
          <w:p w14:paraId="7BD0D705">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412" w:type="pct"/>
            <w:tcBorders>
              <w:top w:val="nil"/>
              <w:left w:val="nil"/>
              <w:bottom w:val="nil"/>
              <w:right w:val="nil"/>
            </w:tcBorders>
            <w:shd w:val="clear" w:color="auto" w:fill="auto"/>
            <w:noWrap/>
            <w:vAlign w:val="top"/>
          </w:tcPr>
          <w:p w14:paraId="66D65AB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r>
      <w:tr w14:paraId="74047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76ED36BD">
            <w:pPr>
              <w:jc w:val="center"/>
              <w:rPr>
                <w:rFonts w:hint="eastAsia" w:ascii="宋体" w:hAnsi="宋体" w:eastAsia="宋体" w:cs="宋体"/>
                <w:b/>
                <w:bCs/>
                <w:i w:val="0"/>
                <w:iCs w:val="0"/>
                <w:color w:val="000000"/>
                <w:sz w:val="22"/>
                <w:szCs w:val="22"/>
                <w:u w:val="none"/>
              </w:rPr>
            </w:pPr>
          </w:p>
        </w:tc>
        <w:tc>
          <w:tcPr>
            <w:tcW w:w="400" w:type="pct"/>
            <w:tcBorders>
              <w:top w:val="nil"/>
              <w:left w:val="nil"/>
              <w:bottom w:val="nil"/>
              <w:right w:val="nil"/>
            </w:tcBorders>
            <w:shd w:val="clear" w:color="auto" w:fill="auto"/>
            <w:vAlign w:val="top"/>
          </w:tcPr>
          <w:p w14:paraId="01AD48C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554" w:type="pct"/>
            <w:tcBorders>
              <w:top w:val="nil"/>
              <w:left w:val="nil"/>
              <w:bottom w:val="nil"/>
              <w:right w:val="nil"/>
            </w:tcBorders>
            <w:shd w:val="clear" w:color="auto" w:fill="E9EFF6"/>
            <w:noWrap/>
            <w:vAlign w:val="top"/>
          </w:tcPr>
          <w:p w14:paraId="5AF418E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服务对象满意度指标</w:t>
            </w:r>
          </w:p>
        </w:tc>
        <w:tc>
          <w:tcPr>
            <w:tcW w:w="464" w:type="pct"/>
            <w:tcBorders>
              <w:top w:val="nil"/>
              <w:left w:val="nil"/>
              <w:bottom w:val="nil"/>
              <w:right w:val="nil"/>
            </w:tcBorders>
            <w:shd w:val="clear" w:color="auto" w:fill="E9EFF6"/>
            <w:noWrap/>
            <w:vAlign w:val="top"/>
          </w:tcPr>
          <w:p w14:paraId="16C2AF4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服务对象的满意度</w:t>
            </w:r>
          </w:p>
        </w:tc>
        <w:tc>
          <w:tcPr>
            <w:tcW w:w="465" w:type="pct"/>
            <w:tcBorders>
              <w:top w:val="nil"/>
              <w:left w:val="nil"/>
              <w:bottom w:val="nil"/>
              <w:right w:val="nil"/>
            </w:tcBorders>
            <w:shd w:val="clear" w:color="auto" w:fill="E9EFF6"/>
            <w:noWrap/>
            <w:vAlign w:val="top"/>
          </w:tcPr>
          <w:p w14:paraId="449EC2D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服务对象的满意度</w:t>
            </w:r>
          </w:p>
        </w:tc>
        <w:tc>
          <w:tcPr>
            <w:tcW w:w="334" w:type="pct"/>
            <w:tcBorders>
              <w:top w:val="nil"/>
              <w:left w:val="nil"/>
              <w:bottom w:val="nil"/>
              <w:right w:val="nil"/>
            </w:tcBorders>
            <w:shd w:val="clear" w:color="auto" w:fill="auto"/>
            <w:noWrap/>
            <w:vAlign w:val="top"/>
          </w:tcPr>
          <w:p w14:paraId="1A29BA2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432" w:type="pct"/>
            <w:tcBorders>
              <w:top w:val="nil"/>
              <w:left w:val="nil"/>
              <w:bottom w:val="nil"/>
              <w:right w:val="nil"/>
            </w:tcBorders>
            <w:shd w:val="clear" w:color="auto" w:fill="E9EFF6"/>
            <w:noWrap/>
            <w:vAlign w:val="top"/>
          </w:tcPr>
          <w:p w14:paraId="41B2F3E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234" w:type="pct"/>
            <w:tcBorders>
              <w:top w:val="nil"/>
              <w:left w:val="nil"/>
              <w:bottom w:val="nil"/>
              <w:right w:val="nil"/>
            </w:tcBorders>
            <w:shd w:val="clear" w:color="auto" w:fill="E9EFF6"/>
            <w:noWrap/>
            <w:vAlign w:val="top"/>
          </w:tcPr>
          <w:p w14:paraId="455136E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48" w:type="pct"/>
            <w:tcBorders>
              <w:top w:val="nil"/>
              <w:left w:val="nil"/>
              <w:bottom w:val="nil"/>
              <w:right w:val="nil"/>
            </w:tcBorders>
            <w:shd w:val="clear" w:color="auto" w:fill="E9EFF6"/>
            <w:noWrap/>
            <w:vAlign w:val="top"/>
          </w:tcPr>
          <w:p w14:paraId="7D04F3A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41" w:type="pct"/>
            <w:tcBorders>
              <w:top w:val="nil"/>
              <w:left w:val="nil"/>
              <w:bottom w:val="nil"/>
              <w:right w:val="nil"/>
            </w:tcBorders>
            <w:shd w:val="clear" w:color="auto" w:fill="auto"/>
            <w:noWrap/>
            <w:vAlign w:val="top"/>
          </w:tcPr>
          <w:p w14:paraId="11241C7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46" w:type="pct"/>
            <w:tcBorders>
              <w:top w:val="nil"/>
              <w:left w:val="nil"/>
              <w:bottom w:val="nil"/>
              <w:right w:val="nil"/>
            </w:tcBorders>
            <w:shd w:val="clear" w:color="auto" w:fill="auto"/>
            <w:noWrap/>
            <w:vAlign w:val="top"/>
          </w:tcPr>
          <w:p w14:paraId="4F69AC2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412" w:type="pct"/>
            <w:tcBorders>
              <w:top w:val="nil"/>
              <w:left w:val="nil"/>
              <w:bottom w:val="nil"/>
              <w:right w:val="nil"/>
            </w:tcBorders>
            <w:shd w:val="clear" w:color="auto" w:fill="auto"/>
            <w:noWrap/>
            <w:vAlign w:val="top"/>
          </w:tcPr>
          <w:p w14:paraId="516B15E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0FD22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546A38F6">
            <w:pPr>
              <w:jc w:val="center"/>
              <w:rPr>
                <w:rFonts w:hint="eastAsia" w:ascii="宋体" w:hAnsi="宋体" w:eastAsia="宋体" w:cs="宋体"/>
                <w:b/>
                <w:bCs/>
                <w:i w:val="0"/>
                <w:iCs w:val="0"/>
                <w:color w:val="000000"/>
                <w:sz w:val="22"/>
                <w:szCs w:val="22"/>
                <w:u w:val="none"/>
              </w:rPr>
            </w:pPr>
          </w:p>
        </w:tc>
        <w:tc>
          <w:tcPr>
            <w:tcW w:w="400" w:type="pct"/>
            <w:tcBorders>
              <w:top w:val="nil"/>
              <w:left w:val="nil"/>
              <w:bottom w:val="nil"/>
              <w:right w:val="nil"/>
            </w:tcBorders>
            <w:shd w:val="clear" w:color="auto" w:fill="auto"/>
            <w:vAlign w:val="top"/>
          </w:tcPr>
          <w:p w14:paraId="2748DAE7">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554" w:type="pct"/>
            <w:tcBorders>
              <w:top w:val="nil"/>
              <w:left w:val="nil"/>
              <w:bottom w:val="nil"/>
              <w:right w:val="nil"/>
            </w:tcBorders>
            <w:shd w:val="clear" w:color="auto" w:fill="E9EFF6"/>
            <w:noWrap/>
            <w:vAlign w:val="top"/>
          </w:tcPr>
          <w:p w14:paraId="279C767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预算执行率</w:t>
            </w:r>
          </w:p>
        </w:tc>
        <w:tc>
          <w:tcPr>
            <w:tcW w:w="464" w:type="pct"/>
            <w:tcBorders>
              <w:top w:val="nil"/>
              <w:left w:val="nil"/>
              <w:bottom w:val="nil"/>
              <w:right w:val="nil"/>
            </w:tcBorders>
            <w:shd w:val="clear" w:color="auto" w:fill="E9EFF6"/>
            <w:noWrap/>
            <w:vAlign w:val="top"/>
          </w:tcPr>
          <w:p w14:paraId="593B022D">
            <w:pPr>
              <w:rPr>
                <w:rFonts w:hint="default" w:ascii="Calibri" w:hAnsi="Calibri" w:eastAsia="宋体" w:cs="Calibri"/>
                <w:i w:val="0"/>
                <w:iCs w:val="0"/>
                <w:color w:val="000000"/>
                <w:sz w:val="22"/>
                <w:szCs w:val="22"/>
                <w:u w:val="none"/>
              </w:rPr>
            </w:pPr>
          </w:p>
        </w:tc>
        <w:tc>
          <w:tcPr>
            <w:tcW w:w="465" w:type="pct"/>
            <w:tcBorders>
              <w:top w:val="nil"/>
              <w:left w:val="nil"/>
              <w:bottom w:val="nil"/>
              <w:right w:val="nil"/>
            </w:tcBorders>
            <w:shd w:val="clear" w:color="auto" w:fill="E9EFF6"/>
            <w:noWrap/>
            <w:vAlign w:val="top"/>
          </w:tcPr>
          <w:p w14:paraId="54572F8E">
            <w:pPr>
              <w:rPr>
                <w:rFonts w:hint="default" w:ascii="Calibri" w:hAnsi="Calibri" w:eastAsia="宋体" w:cs="Calibri"/>
                <w:i w:val="0"/>
                <w:iCs w:val="0"/>
                <w:color w:val="000000"/>
                <w:sz w:val="22"/>
                <w:szCs w:val="22"/>
                <w:u w:val="none"/>
              </w:rPr>
            </w:pPr>
          </w:p>
        </w:tc>
        <w:tc>
          <w:tcPr>
            <w:tcW w:w="334" w:type="pct"/>
            <w:tcBorders>
              <w:top w:val="nil"/>
              <w:left w:val="nil"/>
              <w:bottom w:val="nil"/>
              <w:right w:val="nil"/>
            </w:tcBorders>
            <w:shd w:val="clear" w:color="auto" w:fill="E9EFF6"/>
            <w:noWrap/>
            <w:vAlign w:val="top"/>
          </w:tcPr>
          <w:p w14:paraId="567E10C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432" w:type="pct"/>
            <w:tcBorders>
              <w:top w:val="nil"/>
              <w:left w:val="nil"/>
              <w:bottom w:val="nil"/>
              <w:right w:val="nil"/>
            </w:tcBorders>
            <w:shd w:val="clear" w:color="auto" w:fill="E9EFF6"/>
            <w:noWrap/>
            <w:vAlign w:val="top"/>
          </w:tcPr>
          <w:p w14:paraId="094800B8">
            <w:pPr>
              <w:rPr>
                <w:rFonts w:hint="default" w:ascii="Calibri" w:hAnsi="Calibri" w:eastAsia="宋体" w:cs="Calibri"/>
                <w:i w:val="0"/>
                <w:iCs w:val="0"/>
                <w:color w:val="000000"/>
                <w:sz w:val="22"/>
                <w:szCs w:val="22"/>
                <w:u w:val="none"/>
              </w:rPr>
            </w:pPr>
          </w:p>
        </w:tc>
        <w:tc>
          <w:tcPr>
            <w:tcW w:w="234" w:type="pct"/>
            <w:tcBorders>
              <w:top w:val="nil"/>
              <w:left w:val="nil"/>
              <w:bottom w:val="nil"/>
              <w:right w:val="nil"/>
            </w:tcBorders>
            <w:shd w:val="clear" w:color="auto" w:fill="E9EFF6"/>
            <w:noWrap/>
            <w:vAlign w:val="top"/>
          </w:tcPr>
          <w:p w14:paraId="5A534B14">
            <w:pPr>
              <w:rPr>
                <w:rFonts w:hint="default" w:ascii="Calibri" w:hAnsi="Calibri" w:eastAsia="宋体" w:cs="Calibri"/>
                <w:i w:val="0"/>
                <w:iCs w:val="0"/>
                <w:color w:val="000000"/>
                <w:sz w:val="22"/>
                <w:szCs w:val="22"/>
                <w:u w:val="none"/>
              </w:rPr>
            </w:pPr>
          </w:p>
        </w:tc>
        <w:tc>
          <w:tcPr>
            <w:tcW w:w="348" w:type="pct"/>
            <w:tcBorders>
              <w:top w:val="nil"/>
              <w:left w:val="nil"/>
              <w:bottom w:val="nil"/>
              <w:right w:val="nil"/>
            </w:tcBorders>
            <w:shd w:val="clear" w:color="auto" w:fill="E9EFF6"/>
            <w:noWrap/>
            <w:vAlign w:val="top"/>
          </w:tcPr>
          <w:p w14:paraId="022D853D">
            <w:pPr>
              <w:rPr>
                <w:rFonts w:hint="default" w:ascii="Calibri" w:hAnsi="Calibri" w:eastAsia="宋体" w:cs="Calibri"/>
                <w:i w:val="0"/>
                <w:iCs w:val="0"/>
                <w:color w:val="000000"/>
                <w:sz w:val="22"/>
                <w:szCs w:val="22"/>
                <w:u w:val="none"/>
              </w:rPr>
            </w:pPr>
          </w:p>
        </w:tc>
        <w:tc>
          <w:tcPr>
            <w:tcW w:w="441" w:type="pct"/>
            <w:tcBorders>
              <w:top w:val="nil"/>
              <w:left w:val="nil"/>
              <w:bottom w:val="nil"/>
              <w:right w:val="nil"/>
            </w:tcBorders>
            <w:shd w:val="clear" w:color="auto" w:fill="E9EFF6"/>
            <w:noWrap/>
            <w:vAlign w:val="top"/>
          </w:tcPr>
          <w:p w14:paraId="043FF699">
            <w:pPr>
              <w:rPr>
                <w:rFonts w:hint="default" w:ascii="Calibri" w:hAnsi="Calibri" w:eastAsia="宋体" w:cs="Calibri"/>
                <w:i w:val="0"/>
                <w:iCs w:val="0"/>
                <w:color w:val="000000"/>
                <w:sz w:val="22"/>
                <w:szCs w:val="22"/>
                <w:u w:val="none"/>
              </w:rPr>
            </w:pPr>
          </w:p>
        </w:tc>
        <w:tc>
          <w:tcPr>
            <w:tcW w:w="446" w:type="pct"/>
            <w:tcBorders>
              <w:top w:val="nil"/>
              <w:left w:val="nil"/>
              <w:bottom w:val="nil"/>
              <w:right w:val="nil"/>
            </w:tcBorders>
            <w:shd w:val="clear" w:color="auto" w:fill="E9EFF6"/>
            <w:noWrap/>
            <w:vAlign w:val="top"/>
          </w:tcPr>
          <w:p w14:paraId="71B934B9">
            <w:pPr>
              <w:rPr>
                <w:rFonts w:hint="default" w:ascii="Calibri" w:hAnsi="Calibri" w:eastAsia="宋体" w:cs="Calibri"/>
                <w:i w:val="0"/>
                <w:iCs w:val="0"/>
                <w:color w:val="000000"/>
                <w:sz w:val="22"/>
                <w:szCs w:val="22"/>
                <w:u w:val="none"/>
              </w:rPr>
            </w:pPr>
          </w:p>
        </w:tc>
        <w:tc>
          <w:tcPr>
            <w:tcW w:w="412" w:type="pct"/>
            <w:tcBorders>
              <w:top w:val="nil"/>
              <w:left w:val="nil"/>
              <w:bottom w:val="nil"/>
              <w:right w:val="nil"/>
            </w:tcBorders>
            <w:shd w:val="clear" w:color="auto" w:fill="auto"/>
            <w:noWrap/>
            <w:vAlign w:val="top"/>
          </w:tcPr>
          <w:p w14:paraId="0AE5700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1D814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vMerge w:val="continue"/>
            <w:tcBorders>
              <w:top w:val="nil"/>
              <w:left w:val="nil"/>
              <w:bottom w:val="nil"/>
              <w:right w:val="nil"/>
            </w:tcBorders>
            <w:shd w:val="clear" w:color="auto" w:fill="auto"/>
            <w:vAlign w:val="top"/>
          </w:tcPr>
          <w:p w14:paraId="2295AA00">
            <w:pPr>
              <w:jc w:val="center"/>
              <w:rPr>
                <w:rFonts w:hint="eastAsia" w:ascii="宋体" w:hAnsi="宋体" w:eastAsia="宋体" w:cs="宋体"/>
                <w:b/>
                <w:bCs/>
                <w:i w:val="0"/>
                <w:iCs w:val="0"/>
                <w:color w:val="000000"/>
                <w:sz w:val="22"/>
                <w:szCs w:val="22"/>
                <w:u w:val="none"/>
              </w:rPr>
            </w:pPr>
          </w:p>
        </w:tc>
        <w:tc>
          <w:tcPr>
            <w:tcW w:w="400" w:type="pct"/>
            <w:tcBorders>
              <w:top w:val="nil"/>
              <w:left w:val="nil"/>
              <w:bottom w:val="nil"/>
              <w:right w:val="nil"/>
            </w:tcBorders>
            <w:shd w:val="clear" w:color="auto" w:fill="auto"/>
            <w:vAlign w:val="top"/>
          </w:tcPr>
          <w:p w14:paraId="36558942">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133" w:type="pct"/>
            <w:gridSpan w:val="10"/>
            <w:tcBorders>
              <w:top w:val="nil"/>
              <w:left w:val="nil"/>
              <w:bottom w:val="single" w:color="B0C4DE" w:sz="4" w:space="0"/>
              <w:right w:val="single" w:color="B0C4DE" w:sz="4" w:space="0"/>
            </w:tcBorders>
            <w:shd w:val="clear" w:color="auto" w:fill="E9EFF6"/>
            <w:noWrap/>
            <w:vAlign w:val="top"/>
          </w:tcPr>
          <w:p w14:paraId="23E7EFF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w:t>
            </w:r>
          </w:p>
        </w:tc>
      </w:tr>
      <w:tr w14:paraId="006D1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65" w:type="pct"/>
            <w:tcBorders>
              <w:top w:val="nil"/>
              <w:left w:val="nil"/>
              <w:bottom w:val="nil"/>
              <w:right w:val="nil"/>
            </w:tcBorders>
            <w:shd w:val="clear" w:color="auto" w:fill="auto"/>
            <w:vAlign w:val="top"/>
          </w:tcPr>
          <w:p w14:paraId="3494EB0E">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534" w:type="pct"/>
            <w:gridSpan w:val="11"/>
            <w:tcBorders>
              <w:top w:val="nil"/>
              <w:left w:val="nil"/>
              <w:bottom w:val="single" w:color="B0C4DE" w:sz="4" w:space="0"/>
              <w:right w:val="single" w:color="B0C4DE" w:sz="4" w:space="0"/>
            </w:tcBorders>
            <w:shd w:val="clear" w:color="auto" w:fill="auto"/>
            <w:noWrap/>
            <w:vAlign w:val="top"/>
          </w:tcPr>
          <w:p w14:paraId="1A2DE1C3">
            <w:pPr>
              <w:jc w:val="left"/>
              <w:rPr>
                <w:rFonts w:hint="default" w:ascii="Calibri" w:hAnsi="Calibri" w:eastAsia="宋体" w:cs="Calibri"/>
                <w:i w:val="0"/>
                <w:iCs w:val="0"/>
                <w:color w:val="000000"/>
                <w:sz w:val="22"/>
                <w:szCs w:val="22"/>
                <w:u w:val="none"/>
              </w:rPr>
            </w:pPr>
          </w:p>
        </w:tc>
      </w:tr>
    </w:tbl>
    <w:p w14:paraId="204FA4C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p w14:paraId="397E79A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p w14:paraId="35769B5F">
      <w:pPr>
        <w:widowControl/>
        <w:spacing w:before="0" w:beforeLines="0" w:beforeAutospacing="0" w:after="0" w:afterLines="0" w:afterAutospacing="0" w:line="360" w:lineRule="auto"/>
        <w:jc w:val="left"/>
        <w:rPr>
          <w:rFonts w:ascii="Times New Roman" w:eastAsia="仿宋_GB2312"/>
          <w:sz w:val="32"/>
          <w:szCs w:val="32"/>
        </w:rPr>
      </w:pPr>
    </w:p>
    <w:p w14:paraId="4FE753E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tbl>
      <w:tblPr>
        <w:tblStyle w:val="12"/>
        <w:tblW w:w="508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7"/>
        <w:gridCol w:w="771"/>
        <w:gridCol w:w="922"/>
        <w:gridCol w:w="967"/>
        <w:gridCol w:w="827"/>
        <w:gridCol w:w="551"/>
        <w:gridCol w:w="851"/>
        <w:gridCol w:w="665"/>
        <w:gridCol w:w="671"/>
        <w:gridCol w:w="837"/>
        <w:gridCol w:w="771"/>
        <w:gridCol w:w="714"/>
      </w:tblGrid>
      <w:tr w14:paraId="7EE7F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07580781">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w:t>
            </w:r>
            <w:r>
              <w:rPr>
                <w:rFonts w:hint="eastAsia" w:ascii="宋体" w:hAnsi="宋体" w:eastAsia="宋体" w:cs="宋体"/>
                <w:b/>
                <w:bCs/>
                <w:i w:val="0"/>
                <w:iCs w:val="0"/>
                <w:color w:val="000000"/>
                <w:kern w:val="0"/>
                <w:sz w:val="36"/>
                <w:szCs w:val="36"/>
                <w:u w:val="none"/>
                <w:lang w:val="en-US" w:eastAsia="zh-CN" w:bidi="ar"/>
              </w:rPr>
              <w:t>5</w:t>
            </w:r>
            <w:r>
              <w:rPr>
                <w:rFonts w:ascii="宋体" w:hAnsi="宋体" w:eastAsia="宋体" w:cs="宋体"/>
                <w:b/>
                <w:bCs/>
                <w:i w:val="0"/>
                <w:iCs w:val="0"/>
                <w:color w:val="000000"/>
                <w:kern w:val="0"/>
                <w:sz w:val="36"/>
                <w:szCs w:val="36"/>
                <w:u w:val="none"/>
                <w:lang w:val="en-US" w:eastAsia="zh-CN" w:bidi="ar"/>
              </w:rPr>
              <w:t>年度预算项目绩效自评表</w:t>
            </w:r>
          </w:p>
        </w:tc>
      </w:tr>
      <w:tr w14:paraId="6D63B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372AC546">
            <w:pPr>
              <w:jc w:val="center"/>
              <w:rPr>
                <w:rFonts w:hint="eastAsia" w:ascii="宋体" w:hAnsi="宋体" w:eastAsia="宋体" w:cs="宋体"/>
                <w:b/>
                <w:bCs/>
                <w:i w:val="0"/>
                <w:iCs w:val="0"/>
                <w:color w:val="000000"/>
                <w:sz w:val="36"/>
                <w:szCs w:val="36"/>
                <w:u w:val="none"/>
              </w:rPr>
            </w:pPr>
          </w:p>
        </w:tc>
      </w:tr>
      <w:tr w14:paraId="4E4E5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tcBorders>
              <w:top w:val="nil"/>
              <w:left w:val="nil"/>
              <w:bottom w:val="nil"/>
              <w:right w:val="nil"/>
            </w:tcBorders>
            <w:shd w:val="clear" w:color="auto" w:fill="auto"/>
            <w:noWrap/>
            <w:vAlign w:val="top"/>
          </w:tcPr>
          <w:p w14:paraId="0C632F09">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408" w:type="pct"/>
            <w:tcBorders>
              <w:top w:val="nil"/>
              <w:left w:val="nil"/>
              <w:bottom w:val="nil"/>
              <w:right w:val="nil"/>
            </w:tcBorders>
            <w:shd w:val="clear" w:color="auto" w:fill="auto"/>
            <w:noWrap/>
            <w:vAlign w:val="top"/>
          </w:tcPr>
          <w:p w14:paraId="66090229">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000" w:type="pct"/>
            <w:gridSpan w:val="2"/>
            <w:tcBorders>
              <w:top w:val="single" w:color="B0C4DE" w:sz="4" w:space="0"/>
              <w:left w:val="single" w:color="B0C4DE" w:sz="4" w:space="0"/>
              <w:bottom w:val="single" w:color="B0C4DE" w:sz="4" w:space="0"/>
              <w:right w:val="single" w:color="B0C4DE" w:sz="4" w:space="0"/>
            </w:tcBorders>
            <w:shd w:val="clear" w:color="auto" w:fill="auto"/>
            <w:noWrap/>
            <w:vAlign w:val="top"/>
          </w:tcPr>
          <w:p w14:paraId="11F2A922">
            <w:pPr>
              <w:keepNext w:val="0"/>
              <w:keepLines w:val="0"/>
              <w:widowControl/>
              <w:suppressLineNumbers w:val="0"/>
              <w:jc w:val="left"/>
              <w:textAlignment w:val="top"/>
              <w:rPr>
                <w:rFonts w:ascii="Calibri" w:hAnsi="Calibri" w:eastAsia="宋体" w:cs="Calibri"/>
                <w:i w:val="0"/>
                <w:iCs w:val="0"/>
                <w:color w:val="000000"/>
                <w:sz w:val="22"/>
                <w:szCs w:val="22"/>
                <w:u w:val="none"/>
              </w:rPr>
            </w:pPr>
            <w:r>
              <w:rPr>
                <w:rFonts w:hint="eastAsia" w:ascii="Calibri" w:hAnsi="Calibri" w:eastAsia="宋体" w:cs="Calibri"/>
                <w:i w:val="0"/>
                <w:iCs w:val="0"/>
                <w:color w:val="000000"/>
                <w:kern w:val="0"/>
                <w:sz w:val="22"/>
                <w:szCs w:val="22"/>
                <w:u w:val="none"/>
                <w:lang w:val="en-US" w:eastAsia="zh-CN" w:bidi="ar"/>
              </w:rPr>
              <w:t>律师管理</w:t>
            </w:r>
          </w:p>
        </w:tc>
        <w:tc>
          <w:tcPr>
            <w:tcW w:w="437" w:type="pct"/>
            <w:tcBorders>
              <w:top w:val="nil"/>
              <w:left w:val="nil"/>
              <w:bottom w:val="nil"/>
              <w:right w:val="nil"/>
            </w:tcBorders>
            <w:shd w:val="clear" w:color="auto" w:fill="auto"/>
            <w:noWrap/>
            <w:vAlign w:val="top"/>
          </w:tcPr>
          <w:p w14:paraId="063AB314">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291" w:type="pct"/>
            <w:tcBorders>
              <w:top w:val="nil"/>
              <w:left w:val="nil"/>
              <w:bottom w:val="nil"/>
              <w:right w:val="nil"/>
            </w:tcBorders>
            <w:shd w:val="clear" w:color="auto" w:fill="auto"/>
            <w:noWrap/>
            <w:vAlign w:val="top"/>
          </w:tcPr>
          <w:p w14:paraId="3299B61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本级</w:t>
            </w:r>
          </w:p>
        </w:tc>
        <w:tc>
          <w:tcPr>
            <w:tcW w:w="802" w:type="pct"/>
            <w:gridSpan w:val="2"/>
            <w:tcBorders>
              <w:top w:val="nil"/>
              <w:left w:val="nil"/>
              <w:bottom w:val="single" w:color="B0C4DE" w:sz="4" w:space="0"/>
              <w:right w:val="single" w:color="B0C4DE" w:sz="4" w:space="0"/>
            </w:tcBorders>
            <w:shd w:val="clear" w:color="auto" w:fill="auto"/>
            <w:noWrap/>
            <w:vAlign w:val="top"/>
          </w:tcPr>
          <w:p w14:paraId="6259FEF3">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798" w:type="pct"/>
            <w:gridSpan w:val="2"/>
            <w:tcBorders>
              <w:top w:val="single" w:color="B0C4DE" w:sz="4" w:space="0"/>
              <w:left w:val="single" w:color="B0C4DE" w:sz="4" w:space="0"/>
              <w:bottom w:val="single" w:color="B0C4DE" w:sz="4" w:space="0"/>
              <w:right w:val="single" w:color="B0C4DE" w:sz="4" w:space="0"/>
            </w:tcBorders>
            <w:shd w:val="clear" w:color="auto" w:fill="auto"/>
            <w:noWrap/>
            <w:vAlign w:val="top"/>
          </w:tcPr>
          <w:p w14:paraId="56ED7D7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315001-涞源县司法局本级</w:t>
            </w:r>
          </w:p>
        </w:tc>
        <w:tc>
          <w:tcPr>
            <w:tcW w:w="408" w:type="pct"/>
            <w:tcBorders>
              <w:top w:val="nil"/>
              <w:left w:val="nil"/>
              <w:bottom w:val="nil"/>
              <w:right w:val="nil"/>
            </w:tcBorders>
            <w:shd w:val="clear" w:color="auto" w:fill="auto"/>
            <w:noWrap/>
            <w:vAlign w:val="top"/>
          </w:tcPr>
          <w:p w14:paraId="2D027A70">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378" w:type="pct"/>
            <w:tcBorders>
              <w:top w:val="single" w:color="B0C4DE" w:sz="4" w:space="0"/>
              <w:left w:val="single" w:color="B0C4DE" w:sz="4" w:space="0"/>
              <w:bottom w:val="single" w:color="B0C4DE" w:sz="4" w:space="0"/>
              <w:right w:val="single" w:color="B0C4DE" w:sz="4" w:space="0"/>
            </w:tcBorders>
            <w:shd w:val="clear" w:color="auto" w:fill="auto"/>
            <w:noWrap/>
            <w:vAlign w:val="top"/>
          </w:tcPr>
          <w:p w14:paraId="3E08CE3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万元</w:t>
            </w:r>
          </w:p>
        </w:tc>
      </w:tr>
      <w:tr w14:paraId="5D61D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restart"/>
            <w:tcBorders>
              <w:top w:val="nil"/>
              <w:left w:val="nil"/>
              <w:bottom w:val="nil"/>
              <w:right w:val="nil"/>
            </w:tcBorders>
            <w:shd w:val="clear" w:color="auto" w:fill="auto"/>
            <w:noWrap/>
            <w:vAlign w:val="top"/>
          </w:tcPr>
          <w:p w14:paraId="261DA6E8">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二、预算执行情况</w:t>
            </w:r>
          </w:p>
        </w:tc>
        <w:tc>
          <w:tcPr>
            <w:tcW w:w="896" w:type="pct"/>
            <w:gridSpan w:val="2"/>
            <w:tcBorders>
              <w:top w:val="nil"/>
              <w:left w:val="nil"/>
              <w:bottom w:val="nil"/>
              <w:right w:val="nil"/>
            </w:tcBorders>
            <w:shd w:val="clear" w:color="auto" w:fill="auto"/>
            <w:noWrap/>
            <w:vAlign w:val="top"/>
          </w:tcPr>
          <w:p w14:paraId="2275A6F9">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241" w:type="pct"/>
            <w:gridSpan w:val="3"/>
            <w:tcBorders>
              <w:top w:val="nil"/>
              <w:left w:val="nil"/>
              <w:bottom w:val="nil"/>
              <w:right w:val="nil"/>
            </w:tcBorders>
            <w:shd w:val="clear" w:color="auto" w:fill="auto"/>
            <w:noWrap/>
            <w:vAlign w:val="top"/>
          </w:tcPr>
          <w:p w14:paraId="4B9B605F">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601" w:type="pct"/>
            <w:gridSpan w:val="4"/>
            <w:tcBorders>
              <w:top w:val="nil"/>
              <w:left w:val="nil"/>
              <w:bottom w:val="nil"/>
              <w:right w:val="nil"/>
            </w:tcBorders>
            <w:shd w:val="clear" w:color="auto" w:fill="auto"/>
            <w:noWrap/>
            <w:vAlign w:val="top"/>
          </w:tcPr>
          <w:p w14:paraId="3266FC03">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786" w:type="pct"/>
            <w:gridSpan w:val="2"/>
            <w:tcBorders>
              <w:top w:val="nil"/>
              <w:left w:val="nil"/>
              <w:bottom w:val="nil"/>
              <w:right w:val="nil"/>
            </w:tcBorders>
            <w:shd w:val="clear" w:color="auto" w:fill="auto"/>
            <w:noWrap/>
            <w:vAlign w:val="top"/>
          </w:tcPr>
          <w:p w14:paraId="3B77EA3E">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77926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noWrap/>
            <w:vAlign w:val="top"/>
          </w:tcPr>
          <w:p w14:paraId="50C19F6E">
            <w:pPr>
              <w:rPr>
                <w:rFonts w:hint="eastAsia" w:ascii="宋体" w:hAnsi="宋体" w:eastAsia="宋体" w:cs="宋体"/>
                <w:b/>
                <w:bCs/>
                <w:i w:val="0"/>
                <w:iCs w:val="0"/>
                <w:color w:val="000000"/>
                <w:sz w:val="22"/>
                <w:szCs w:val="22"/>
                <w:u w:val="none"/>
              </w:rPr>
            </w:pPr>
          </w:p>
        </w:tc>
        <w:tc>
          <w:tcPr>
            <w:tcW w:w="408" w:type="pct"/>
            <w:tcBorders>
              <w:top w:val="nil"/>
              <w:left w:val="nil"/>
              <w:bottom w:val="nil"/>
              <w:right w:val="nil"/>
            </w:tcBorders>
            <w:shd w:val="clear" w:color="auto" w:fill="auto"/>
            <w:noWrap/>
            <w:vAlign w:val="top"/>
          </w:tcPr>
          <w:p w14:paraId="7F0EEB30">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488" w:type="pct"/>
            <w:tcBorders>
              <w:top w:val="nil"/>
              <w:left w:val="nil"/>
              <w:bottom w:val="nil"/>
              <w:right w:val="nil"/>
            </w:tcBorders>
            <w:shd w:val="clear" w:color="auto" w:fill="auto"/>
            <w:noWrap/>
            <w:vAlign w:val="top"/>
          </w:tcPr>
          <w:p w14:paraId="249F7D16">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22.00</w:t>
            </w:r>
          </w:p>
        </w:tc>
        <w:tc>
          <w:tcPr>
            <w:tcW w:w="511" w:type="pct"/>
            <w:tcBorders>
              <w:top w:val="nil"/>
              <w:left w:val="nil"/>
              <w:bottom w:val="nil"/>
              <w:right w:val="nil"/>
            </w:tcBorders>
            <w:shd w:val="clear" w:color="auto" w:fill="auto"/>
            <w:noWrap/>
            <w:vAlign w:val="top"/>
          </w:tcPr>
          <w:p w14:paraId="2A0EB237">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729" w:type="pct"/>
            <w:gridSpan w:val="2"/>
            <w:tcBorders>
              <w:top w:val="nil"/>
              <w:left w:val="nil"/>
              <w:bottom w:val="single" w:color="B0C4DE" w:sz="4" w:space="0"/>
              <w:right w:val="single" w:color="B0C4DE" w:sz="4" w:space="0"/>
            </w:tcBorders>
            <w:shd w:val="clear" w:color="auto" w:fill="auto"/>
            <w:noWrap/>
            <w:vAlign w:val="top"/>
          </w:tcPr>
          <w:p w14:paraId="0C6C3962">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22.00</w:t>
            </w:r>
          </w:p>
        </w:tc>
        <w:tc>
          <w:tcPr>
            <w:tcW w:w="802" w:type="pct"/>
            <w:gridSpan w:val="2"/>
            <w:tcBorders>
              <w:top w:val="nil"/>
              <w:left w:val="nil"/>
              <w:bottom w:val="single" w:color="B0C4DE" w:sz="4" w:space="0"/>
              <w:right w:val="single" w:color="B0C4DE" w:sz="4" w:space="0"/>
            </w:tcBorders>
            <w:shd w:val="clear" w:color="auto" w:fill="auto"/>
            <w:noWrap/>
            <w:vAlign w:val="top"/>
          </w:tcPr>
          <w:p w14:paraId="44434D3C">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798" w:type="pct"/>
            <w:gridSpan w:val="2"/>
            <w:tcBorders>
              <w:top w:val="nil"/>
              <w:left w:val="nil"/>
              <w:bottom w:val="single" w:color="B0C4DE" w:sz="4" w:space="0"/>
              <w:right w:val="single" w:color="B0C4DE" w:sz="4" w:space="0"/>
            </w:tcBorders>
            <w:shd w:val="clear" w:color="auto" w:fill="auto"/>
            <w:noWrap/>
            <w:vAlign w:val="top"/>
          </w:tcPr>
          <w:p w14:paraId="42FC72C0">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22.00</w:t>
            </w:r>
          </w:p>
        </w:tc>
        <w:tc>
          <w:tcPr>
            <w:tcW w:w="786" w:type="pct"/>
            <w:gridSpan w:val="2"/>
            <w:vMerge w:val="restart"/>
            <w:tcBorders>
              <w:top w:val="nil"/>
              <w:left w:val="nil"/>
              <w:bottom w:val="single" w:color="B0C4DE" w:sz="4" w:space="0"/>
              <w:right w:val="single" w:color="B0C4DE" w:sz="4" w:space="0"/>
            </w:tcBorders>
            <w:shd w:val="clear" w:color="auto" w:fill="auto"/>
            <w:noWrap/>
            <w:vAlign w:val="top"/>
          </w:tcPr>
          <w:p w14:paraId="703C5EF7">
            <w:pPr>
              <w:keepNext w:val="0"/>
              <w:keepLines w:val="0"/>
              <w:widowControl/>
              <w:suppressLineNumbers w:val="0"/>
              <w:jc w:val="center"/>
              <w:textAlignment w:val="top"/>
              <w:rPr>
                <w:rFonts w:hint="default" w:ascii="Calibri" w:hAnsi="Calibri" w:eastAsia="宋体" w:cs="Calibri"/>
                <w:i w:val="0"/>
                <w:iCs w:val="0"/>
                <w:color w:val="000000"/>
                <w:sz w:val="22"/>
                <w:szCs w:val="22"/>
                <w:u w:val="none"/>
                <w:lang w:val="en-US"/>
              </w:rPr>
            </w:pPr>
            <w:r>
              <w:rPr>
                <w:rFonts w:hint="default" w:ascii="Calibri" w:hAnsi="Calibri" w:eastAsia="宋体" w:cs="Calibri"/>
                <w:i w:val="0"/>
                <w:iCs w:val="0"/>
                <w:color w:val="000000"/>
                <w:kern w:val="0"/>
                <w:sz w:val="22"/>
                <w:szCs w:val="22"/>
                <w:u w:val="none"/>
                <w:lang w:val="en-US" w:eastAsia="zh-CN" w:bidi="ar"/>
              </w:rPr>
              <w:t>100</w:t>
            </w:r>
            <w:r>
              <w:rPr>
                <w:rFonts w:hint="eastAsia" w:ascii="Calibri" w:hAnsi="Calibri" w:eastAsia="宋体" w:cs="Calibri"/>
                <w:i w:val="0"/>
                <w:iCs w:val="0"/>
                <w:color w:val="000000"/>
                <w:kern w:val="0"/>
                <w:sz w:val="22"/>
                <w:szCs w:val="22"/>
                <w:u w:val="none"/>
                <w:lang w:val="en-US" w:eastAsia="zh-CN" w:bidi="ar"/>
              </w:rPr>
              <w:t>.00</w:t>
            </w:r>
          </w:p>
        </w:tc>
      </w:tr>
      <w:tr w14:paraId="67803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noWrap/>
            <w:vAlign w:val="top"/>
          </w:tcPr>
          <w:p w14:paraId="3812D18D">
            <w:pPr>
              <w:rPr>
                <w:rFonts w:hint="eastAsia" w:ascii="宋体" w:hAnsi="宋体" w:eastAsia="宋体" w:cs="宋体"/>
                <w:b/>
                <w:bCs/>
                <w:i w:val="0"/>
                <w:iCs w:val="0"/>
                <w:color w:val="000000"/>
                <w:sz w:val="22"/>
                <w:szCs w:val="22"/>
                <w:u w:val="none"/>
              </w:rPr>
            </w:pPr>
          </w:p>
        </w:tc>
        <w:tc>
          <w:tcPr>
            <w:tcW w:w="408" w:type="pct"/>
            <w:tcBorders>
              <w:top w:val="nil"/>
              <w:left w:val="nil"/>
              <w:bottom w:val="nil"/>
              <w:right w:val="nil"/>
            </w:tcBorders>
            <w:shd w:val="clear" w:color="auto" w:fill="auto"/>
            <w:noWrap/>
            <w:vAlign w:val="top"/>
          </w:tcPr>
          <w:p w14:paraId="090D6099">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488" w:type="pct"/>
            <w:tcBorders>
              <w:top w:val="nil"/>
              <w:left w:val="nil"/>
              <w:bottom w:val="nil"/>
              <w:right w:val="nil"/>
            </w:tcBorders>
            <w:shd w:val="clear" w:color="auto" w:fill="auto"/>
            <w:noWrap/>
            <w:vAlign w:val="top"/>
          </w:tcPr>
          <w:p w14:paraId="01AC67E2">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22.00</w:t>
            </w:r>
          </w:p>
        </w:tc>
        <w:tc>
          <w:tcPr>
            <w:tcW w:w="511" w:type="pct"/>
            <w:tcBorders>
              <w:top w:val="nil"/>
              <w:left w:val="nil"/>
              <w:bottom w:val="nil"/>
              <w:right w:val="nil"/>
            </w:tcBorders>
            <w:shd w:val="clear" w:color="auto" w:fill="auto"/>
            <w:noWrap/>
            <w:vAlign w:val="top"/>
          </w:tcPr>
          <w:p w14:paraId="4DAAE28C">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729" w:type="pct"/>
            <w:gridSpan w:val="2"/>
            <w:tcBorders>
              <w:top w:val="nil"/>
              <w:left w:val="nil"/>
              <w:bottom w:val="single" w:color="B0C4DE" w:sz="4" w:space="0"/>
              <w:right w:val="single" w:color="B0C4DE" w:sz="4" w:space="0"/>
            </w:tcBorders>
            <w:shd w:val="clear" w:color="auto" w:fill="auto"/>
            <w:noWrap/>
            <w:vAlign w:val="top"/>
          </w:tcPr>
          <w:p w14:paraId="22AD3DA3">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22.00</w:t>
            </w:r>
          </w:p>
        </w:tc>
        <w:tc>
          <w:tcPr>
            <w:tcW w:w="802" w:type="pct"/>
            <w:gridSpan w:val="2"/>
            <w:tcBorders>
              <w:top w:val="nil"/>
              <w:left w:val="nil"/>
              <w:bottom w:val="single" w:color="B0C4DE" w:sz="4" w:space="0"/>
              <w:right w:val="single" w:color="B0C4DE" w:sz="4" w:space="0"/>
            </w:tcBorders>
            <w:shd w:val="clear" w:color="auto" w:fill="auto"/>
            <w:noWrap/>
            <w:vAlign w:val="top"/>
          </w:tcPr>
          <w:p w14:paraId="3642666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798" w:type="pct"/>
            <w:gridSpan w:val="2"/>
            <w:tcBorders>
              <w:top w:val="nil"/>
              <w:left w:val="nil"/>
              <w:bottom w:val="single" w:color="B0C4DE" w:sz="4" w:space="0"/>
              <w:right w:val="single" w:color="B0C4DE" w:sz="4" w:space="0"/>
            </w:tcBorders>
            <w:shd w:val="clear" w:color="auto" w:fill="auto"/>
            <w:noWrap/>
            <w:vAlign w:val="top"/>
          </w:tcPr>
          <w:p w14:paraId="4174FE2A">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rPr>
            </w:pPr>
            <w:r>
              <w:rPr>
                <w:rFonts w:hint="eastAsia" w:ascii="Calibri" w:hAnsi="Calibri" w:eastAsia="宋体" w:cs="Calibri"/>
                <w:i w:val="0"/>
                <w:iCs w:val="0"/>
                <w:color w:val="000000"/>
                <w:kern w:val="0"/>
                <w:sz w:val="22"/>
                <w:szCs w:val="22"/>
                <w:u w:val="none"/>
                <w:lang w:val="en-US" w:eastAsia="zh-CN" w:bidi="ar"/>
              </w:rPr>
              <w:t>22.00</w:t>
            </w:r>
          </w:p>
        </w:tc>
        <w:tc>
          <w:tcPr>
            <w:tcW w:w="786" w:type="pct"/>
            <w:gridSpan w:val="2"/>
            <w:vMerge w:val="continue"/>
            <w:tcBorders>
              <w:top w:val="nil"/>
              <w:left w:val="nil"/>
              <w:bottom w:val="single" w:color="B0C4DE" w:sz="4" w:space="0"/>
              <w:right w:val="single" w:color="B0C4DE" w:sz="4" w:space="0"/>
            </w:tcBorders>
            <w:shd w:val="clear" w:color="auto" w:fill="auto"/>
            <w:noWrap/>
            <w:vAlign w:val="top"/>
          </w:tcPr>
          <w:p w14:paraId="71E84A09">
            <w:pPr>
              <w:jc w:val="center"/>
              <w:rPr>
                <w:rFonts w:hint="default" w:ascii="Calibri" w:hAnsi="Calibri" w:eastAsia="宋体" w:cs="Calibri"/>
                <w:i w:val="0"/>
                <w:iCs w:val="0"/>
                <w:color w:val="000000"/>
                <w:sz w:val="22"/>
                <w:szCs w:val="22"/>
                <w:u w:val="none"/>
              </w:rPr>
            </w:pPr>
          </w:p>
        </w:tc>
      </w:tr>
      <w:tr w14:paraId="22BCF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noWrap/>
            <w:vAlign w:val="top"/>
          </w:tcPr>
          <w:p w14:paraId="65B9D646">
            <w:pPr>
              <w:rPr>
                <w:rFonts w:hint="eastAsia" w:ascii="宋体" w:hAnsi="宋体" w:eastAsia="宋体" w:cs="宋体"/>
                <w:b/>
                <w:bCs/>
                <w:i w:val="0"/>
                <w:iCs w:val="0"/>
                <w:color w:val="000000"/>
                <w:sz w:val="22"/>
                <w:szCs w:val="22"/>
                <w:u w:val="none"/>
              </w:rPr>
            </w:pPr>
          </w:p>
        </w:tc>
        <w:tc>
          <w:tcPr>
            <w:tcW w:w="408" w:type="pct"/>
            <w:tcBorders>
              <w:top w:val="nil"/>
              <w:left w:val="nil"/>
              <w:bottom w:val="nil"/>
              <w:right w:val="nil"/>
            </w:tcBorders>
            <w:shd w:val="clear" w:color="auto" w:fill="auto"/>
            <w:noWrap/>
            <w:vAlign w:val="top"/>
          </w:tcPr>
          <w:p w14:paraId="280CC22D">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488" w:type="pct"/>
            <w:tcBorders>
              <w:top w:val="nil"/>
              <w:left w:val="nil"/>
              <w:bottom w:val="nil"/>
              <w:right w:val="nil"/>
            </w:tcBorders>
            <w:shd w:val="clear" w:color="auto" w:fill="auto"/>
            <w:noWrap/>
            <w:vAlign w:val="top"/>
          </w:tcPr>
          <w:p w14:paraId="0C3DA2B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511" w:type="pct"/>
            <w:tcBorders>
              <w:top w:val="nil"/>
              <w:left w:val="nil"/>
              <w:bottom w:val="nil"/>
              <w:right w:val="nil"/>
            </w:tcBorders>
            <w:shd w:val="clear" w:color="auto" w:fill="auto"/>
            <w:noWrap/>
            <w:vAlign w:val="top"/>
          </w:tcPr>
          <w:p w14:paraId="35E5998D">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729" w:type="pct"/>
            <w:gridSpan w:val="2"/>
            <w:tcBorders>
              <w:top w:val="nil"/>
              <w:left w:val="nil"/>
              <w:bottom w:val="single" w:color="B0C4DE" w:sz="4" w:space="0"/>
              <w:right w:val="single" w:color="B0C4DE" w:sz="4" w:space="0"/>
            </w:tcBorders>
            <w:shd w:val="clear" w:color="auto" w:fill="auto"/>
            <w:noWrap/>
            <w:vAlign w:val="top"/>
          </w:tcPr>
          <w:p w14:paraId="303F5DD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802" w:type="pct"/>
            <w:gridSpan w:val="2"/>
            <w:tcBorders>
              <w:top w:val="nil"/>
              <w:left w:val="nil"/>
              <w:bottom w:val="single" w:color="B0C4DE" w:sz="4" w:space="0"/>
              <w:right w:val="single" w:color="B0C4DE" w:sz="4" w:space="0"/>
            </w:tcBorders>
            <w:shd w:val="clear" w:color="auto" w:fill="auto"/>
            <w:noWrap/>
            <w:vAlign w:val="top"/>
          </w:tcPr>
          <w:p w14:paraId="5FC68105">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798" w:type="pct"/>
            <w:gridSpan w:val="2"/>
            <w:tcBorders>
              <w:top w:val="nil"/>
              <w:left w:val="nil"/>
              <w:bottom w:val="single" w:color="B0C4DE" w:sz="4" w:space="0"/>
              <w:right w:val="single" w:color="B0C4DE" w:sz="4" w:space="0"/>
            </w:tcBorders>
            <w:shd w:val="clear" w:color="auto" w:fill="auto"/>
            <w:noWrap/>
            <w:vAlign w:val="top"/>
          </w:tcPr>
          <w:p w14:paraId="0B7B873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786" w:type="pct"/>
            <w:gridSpan w:val="2"/>
            <w:vMerge w:val="continue"/>
            <w:tcBorders>
              <w:top w:val="nil"/>
              <w:left w:val="nil"/>
              <w:bottom w:val="single" w:color="B0C4DE" w:sz="4" w:space="0"/>
              <w:right w:val="single" w:color="B0C4DE" w:sz="4" w:space="0"/>
            </w:tcBorders>
            <w:shd w:val="clear" w:color="auto" w:fill="auto"/>
            <w:noWrap/>
            <w:vAlign w:val="top"/>
          </w:tcPr>
          <w:p w14:paraId="4738D4AE">
            <w:pPr>
              <w:jc w:val="center"/>
              <w:rPr>
                <w:rFonts w:hint="default" w:ascii="Calibri" w:hAnsi="Calibri" w:eastAsia="宋体" w:cs="Calibri"/>
                <w:i w:val="0"/>
                <w:iCs w:val="0"/>
                <w:color w:val="000000"/>
                <w:sz w:val="22"/>
                <w:szCs w:val="22"/>
                <w:u w:val="none"/>
              </w:rPr>
            </w:pPr>
          </w:p>
        </w:tc>
      </w:tr>
      <w:tr w14:paraId="1EA94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restart"/>
            <w:tcBorders>
              <w:top w:val="nil"/>
              <w:left w:val="nil"/>
              <w:bottom w:val="nil"/>
              <w:right w:val="nil"/>
            </w:tcBorders>
            <w:shd w:val="clear" w:color="auto" w:fill="auto"/>
            <w:vAlign w:val="top"/>
          </w:tcPr>
          <w:p w14:paraId="0C0D2262">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三、目标完成情况</w:t>
            </w:r>
          </w:p>
        </w:tc>
        <w:tc>
          <w:tcPr>
            <w:tcW w:w="1846" w:type="pct"/>
            <w:gridSpan w:val="4"/>
            <w:tcBorders>
              <w:top w:val="nil"/>
              <w:left w:val="nil"/>
              <w:bottom w:val="nil"/>
              <w:right w:val="nil"/>
            </w:tcBorders>
            <w:shd w:val="clear" w:color="auto" w:fill="auto"/>
            <w:vAlign w:val="top"/>
          </w:tcPr>
          <w:p w14:paraId="6FE70C2E">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892" w:type="pct"/>
            <w:gridSpan w:val="5"/>
            <w:tcBorders>
              <w:top w:val="nil"/>
              <w:left w:val="nil"/>
              <w:bottom w:val="nil"/>
              <w:right w:val="nil"/>
            </w:tcBorders>
            <w:shd w:val="clear" w:color="auto" w:fill="auto"/>
            <w:vAlign w:val="top"/>
          </w:tcPr>
          <w:p w14:paraId="562B375F">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786" w:type="pct"/>
            <w:gridSpan w:val="2"/>
            <w:tcBorders>
              <w:top w:val="nil"/>
              <w:left w:val="nil"/>
              <w:bottom w:val="nil"/>
              <w:right w:val="nil"/>
            </w:tcBorders>
            <w:shd w:val="clear" w:color="auto" w:fill="auto"/>
            <w:vAlign w:val="top"/>
          </w:tcPr>
          <w:p w14:paraId="3D3F284D">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6CBC9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22D31ED9">
            <w:pPr>
              <w:jc w:val="center"/>
              <w:rPr>
                <w:rFonts w:hint="eastAsia" w:ascii="宋体" w:hAnsi="宋体" w:eastAsia="宋体" w:cs="宋体"/>
                <w:b/>
                <w:bCs/>
                <w:i w:val="0"/>
                <w:iCs w:val="0"/>
                <w:color w:val="000000"/>
                <w:sz w:val="22"/>
                <w:szCs w:val="22"/>
                <w:u w:val="none"/>
              </w:rPr>
            </w:pPr>
          </w:p>
        </w:tc>
        <w:tc>
          <w:tcPr>
            <w:tcW w:w="1846" w:type="pct"/>
            <w:gridSpan w:val="4"/>
            <w:tcBorders>
              <w:top w:val="nil"/>
              <w:left w:val="nil"/>
              <w:bottom w:val="single" w:color="B0C4DE" w:sz="4" w:space="0"/>
              <w:right w:val="single" w:color="B0C4DE" w:sz="4" w:space="0"/>
            </w:tcBorders>
            <w:shd w:val="clear" w:color="auto" w:fill="auto"/>
            <w:noWrap/>
            <w:vAlign w:val="top"/>
          </w:tcPr>
          <w:p w14:paraId="40D9A87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办理公证事务出具公证证明，向社会提供法律服务，保证公证工作正常运行的办公经费。</w:t>
            </w:r>
          </w:p>
        </w:tc>
        <w:tc>
          <w:tcPr>
            <w:tcW w:w="1892" w:type="pct"/>
            <w:gridSpan w:val="5"/>
            <w:tcBorders>
              <w:top w:val="nil"/>
              <w:left w:val="nil"/>
              <w:bottom w:val="single" w:color="B0C4DE" w:sz="4" w:space="0"/>
              <w:right w:val="single" w:color="B0C4DE" w:sz="4" w:space="0"/>
            </w:tcBorders>
            <w:shd w:val="clear" w:color="auto" w:fill="auto"/>
            <w:noWrap/>
            <w:vAlign w:val="top"/>
          </w:tcPr>
          <w:p w14:paraId="313F10D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为人民群众高效办理公证证明，保障了公证处的正常运行。</w:t>
            </w:r>
          </w:p>
        </w:tc>
        <w:tc>
          <w:tcPr>
            <w:tcW w:w="786" w:type="pct"/>
            <w:gridSpan w:val="2"/>
            <w:tcBorders>
              <w:top w:val="nil"/>
              <w:left w:val="nil"/>
              <w:bottom w:val="single" w:color="B0C4DE" w:sz="4" w:space="0"/>
              <w:right w:val="single" w:color="B0C4DE" w:sz="4" w:space="0"/>
            </w:tcBorders>
            <w:shd w:val="clear" w:color="auto" w:fill="auto"/>
            <w:noWrap/>
            <w:vAlign w:val="top"/>
          </w:tcPr>
          <w:p w14:paraId="05C73E4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r>
      <w:tr w14:paraId="7397A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restart"/>
            <w:tcBorders>
              <w:top w:val="nil"/>
              <w:left w:val="nil"/>
              <w:bottom w:val="nil"/>
              <w:right w:val="nil"/>
            </w:tcBorders>
            <w:shd w:val="clear" w:color="auto" w:fill="auto"/>
            <w:vAlign w:val="top"/>
          </w:tcPr>
          <w:p w14:paraId="29A6D647">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408" w:type="pct"/>
            <w:vMerge w:val="restart"/>
            <w:tcBorders>
              <w:top w:val="nil"/>
              <w:left w:val="nil"/>
              <w:bottom w:val="nil"/>
              <w:right w:val="nil"/>
            </w:tcBorders>
            <w:shd w:val="clear" w:color="auto" w:fill="auto"/>
            <w:vAlign w:val="top"/>
          </w:tcPr>
          <w:p w14:paraId="3A78592A">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488" w:type="pct"/>
            <w:vMerge w:val="restart"/>
            <w:tcBorders>
              <w:top w:val="nil"/>
              <w:left w:val="nil"/>
              <w:bottom w:val="nil"/>
              <w:right w:val="nil"/>
            </w:tcBorders>
            <w:shd w:val="clear" w:color="auto" w:fill="auto"/>
            <w:vAlign w:val="top"/>
          </w:tcPr>
          <w:p w14:paraId="304BF677">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511" w:type="pct"/>
            <w:vMerge w:val="restart"/>
            <w:tcBorders>
              <w:top w:val="nil"/>
              <w:left w:val="nil"/>
              <w:bottom w:val="nil"/>
              <w:right w:val="nil"/>
            </w:tcBorders>
            <w:shd w:val="clear" w:color="auto" w:fill="auto"/>
            <w:vAlign w:val="top"/>
          </w:tcPr>
          <w:p w14:paraId="51C095FB">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437" w:type="pct"/>
            <w:vMerge w:val="restart"/>
            <w:tcBorders>
              <w:top w:val="nil"/>
              <w:left w:val="nil"/>
              <w:bottom w:val="nil"/>
              <w:right w:val="nil"/>
            </w:tcBorders>
            <w:shd w:val="clear" w:color="auto" w:fill="auto"/>
            <w:vAlign w:val="top"/>
          </w:tcPr>
          <w:p w14:paraId="2E0A82E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291" w:type="pct"/>
            <w:vMerge w:val="restart"/>
            <w:tcBorders>
              <w:top w:val="nil"/>
              <w:left w:val="nil"/>
              <w:bottom w:val="nil"/>
              <w:right w:val="nil"/>
            </w:tcBorders>
            <w:shd w:val="clear" w:color="auto" w:fill="auto"/>
            <w:vAlign w:val="top"/>
          </w:tcPr>
          <w:p w14:paraId="6BE0E44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1157" w:type="pct"/>
            <w:gridSpan w:val="3"/>
            <w:tcBorders>
              <w:top w:val="nil"/>
              <w:left w:val="nil"/>
              <w:bottom w:val="nil"/>
              <w:right w:val="nil"/>
            </w:tcBorders>
            <w:shd w:val="clear" w:color="auto" w:fill="auto"/>
            <w:vAlign w:val="top"/>
          </w:tcPr>
          <w:p w14:paraId="52557C9D">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443" w:type="pct"/>
            <w:vMerge w:val="restart"/>
            <w:tcBorders>
              <w:top w:val="nil"/>
              <w:left w:val="nil"/>
              <w:bottom w:val="nil"/>
              <w:right w:val="nil"/>
            </w:tcBorders>
            <w:shd w:val="clear" w:color="auto" w:fill="auto"/>
            <w:vAlign w:val="top"/>
          </w:tcPr>
          <w:p w14:paraId="275FF3C7">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单项指标实际完成值</w:t>
            </w:r>
          </w:p>
        </w:tc>
        <w:tc>
          <w:tcPr>
            <w:tcW w:w="408" w:type="pct"/>
            <w:vMerge w:val="restart"/>
            <w:tcBorders>
              <w:top w:val="nil"/>
              <w:left w:val="nil"/>
              <w:bottom w:val="nil"/>
              <w:right w:val="nil"/>
            </w:tcBorders>
            <w:shd w:val="clear" w:color="auto" w:fill="auto"/>
            <w:vAlign w:val="top"/>
          </w:tcPr>
          <w:p w14:paraId="75C1AD13">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单项指标完成情况</w:t>
            </w:r>
          </w:p>
        </w:tc>
        <w:tc>
          <w:tcPr>
            <w:tcW w:w="378" w:type="pct"/>
            <w:vMerge w:val="restart"/>
            <w:tcBorders>
              <w:top w:val="nil"/>
              <w:left w:val="nil"/>
              <w:bottom w:val="nil"/>
              <w:right w:val="nil"/>
            </w:tcBorders>
            <w:shd w:val="clear" w:color="auto" w:fill="auto"/>
            <w:vAlign w:val="top"/>
          </w:tcPr>
          <w:p w14:paraId="6BA5674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32F95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474" w:type="pct"/>
            <w:vMerge w:val="continue"/>
            <w:tcBorders>
              <w:top w:val="nil"/>
              <w:left w:val="nil"/>
              <w:bottom w:val="nil"/>
              <w:right w:val="nil"/>
            </w:tcBorders>
            <w:shd w:val="clear" w:color="auto" w:fill="auto"/>
            <w:vAlign w:val="top"/>
          </w:tcPr>
          <w:p w14:paraId="72D0608A">
            <w:pPr>
              <w:jc w:val="center"/>
              <w:rPr>
                <w:rFonts w:hint="eastAsia" w:ascii="宋体" w:hAnsi="宋体" w:eastAsia="宋体" w:cs="宋体"/>
                <w:b/>
                <w:bCs/>
                <w:i w:val="0"/>
                <w:iCs w:val="0"/>
                <w:color w:val="000000"/>
                <w:sz w:val="22"/>
                <w:szCs w:val="22"/>
                <w:u w:val="none"/>
              </w:rPr>
            </w:pPr>
          </w:p>
        </w:tc>
        <w:tc>
          <w:tcPr>
            <w:tcW w:w="408" w:type="pct"/>
            <w:vMerge w:val="continue"/>
            <w:tcBorders>
              <w:top w:val="nil"/>
              <w:left w:val="nil"/>
              <w:bottom w:val="nil"/>
              <w:right w:val="nil"/>
            </w:tcBorders>
            <w:shd w:val="clear" w:color="auto" w:fill="auto"/>
            <w:vAlign w:val="top"/>
          </w:tcPr>
          <w:p w14:paraId="51AF93E3">
            <w:pPr>
              <w:jc w:val="center"/>
              <w:rPr>
                <w:rFonts w:hint="eastAsia" w:ascii="宋体" w:hAnsi="宋体" w:eastAsia="宋体" w:cs="宋体"/>
                <w:b/>
                <w:bCs/>
                <w:i w:val="0"/>
                <w:iCs w:val="0"/>
                <w:color w:val="000000"/>
                <w:sz w:val="22"/>
                <w:szCs w:val="22"/>
                <w:u w:val="none"/>
              </w:rPr>
            </w:pPr>
          </w:p>
        </w:tc>
        <w:tc>
          <w:tcPr>
            <w:tcW w:w="488" w:type="pct"/>
            <w:vMerge w:val="continue"/>
            <w:tcBorders>
              <w:top w:val="nil"/>
              <w:left w:val="nil"/>
              <w:bottom w:val="nil"/>
              <w:right w:val="nil"/>
            </w:tcBorders>
            <w:shd w:val="clear" w:color="auto" w:fill="auto"/>
            <w:vAlign w:val="top"/>
          </w:tcPr>
          <w:p w14:paraId="00876FB4">
            <w:pPr>
              <w:jc w:val="center"/>
              <w:rPr>
                <w:rFonts w:hint="eastAsia" w:ascii="宋体" w:hAnsi="宋体" w:eastAsia="宋体" w:cs="宋体"/>
                <w:b/>
                <w:bCs/>
                <w:i w:val="0"/>
                <w:iCs w:val="0"/>
                <w:color w:val="000000"/>
                <w:sz w:val="22"/>
                <w:szCs w:val="22"/>
                <w:u w:val="none"/>
              </w:rPr>
            </w:pPr>
          </w:p>
        </w:tc>
        <w:tc>
          <w:tcPr>
            <w:tcW w:w="511" w:type="pct"/>
            <w:vMerge w:val="continue"/>
            <w:tcBorders>
              <w:top w:val="nil"/>
              <w:left w:val="nil"/>
              <w:bottom w:val="nil"/>
              <w:right w:val="nil"/>
            </w:tcBorders>
            <w:shd w:val="clear" w:color="auto" w:fill="auto"/>
            <w:vAlign w:val="top"/>
          </w:tcPr>
          <w:p w14:paraId="5C3DA120">
            <w:pPr>
              <w:jc w:val="center"/>
              <w:rPr>
                <w:rFonts w:hint="eastAsia" w:ascii="宋体" w:hAnsi="宋体" w:eastAsia="宋体" w:cs="宋体"/>
                <w:b/>
                <w:bCs/>
                <w:i w:val="0"/>
                <w:iCs w:val="0"/>
                <w:color w:val="000000"/>
                <w:sz w:val="22"/>
                <w:szCs w:val="22"/>
                <w:u w:val="none"/>
              </w:rPr>
            </w:pPr>
          </w:p>
        </w:tc>
        <w:tc>
          <w:tcPr>
            <w:tcW w:w="437" w:type="pct"/>
            <w:vMerge w:val="continue"/>
            <w:tcBorders>
              <w:top w:val="nil"/>
              <w:left w:val="nil"/>
              <w:bottom w:val="nil"/>
              <w:right w:val="nil"/>
            </w:tcBorders>
            <w:shd w:val="clear" w:color="auto" w:fill="auto"/>
            <w:vAlign w:val="top"/>
          </w:tcPr>
          <w:p w14:paraId="52D87822">
            <w:pPr>
              <w:jc w:val="center"/>
              <w:rPr>
                <w:rFonts w:hint="eastAsia" w:ascii="宋体" w:hAnsi="宋体" w:eastAsia="宋体" w:cs="宋体"/>
                <w:b/>
                <w:bCs/>
                <w:i w:val="0"/>
                <w:iCs w:val="0"/>
                <w:color w:val="000000"/>
                <w:sz w:val="22"/>
                <w:szCs w:val="22"/>
                <w:u w:val="none"/>
              </w:rPr>
            </w:pPr>
          </w:p>
        </w:tc>
        <w:tc>
          <w:tcPr>
            <w:tcW w:w="291" w:type="pct"/>
            <w:vMerge w:val="continue"/>
            <w:tcBorders>
              <w:top w:val="nil"/>
              <w:left w:val="nil"/>
              <w:bottom w:val="nil"/>
              <w:right w:val="nil"/>
            </w:tcBorders>
            <w:shd w:val="clear" w:color="auto" w:fill="auto"/>
            <w:vAlign w:val="top"/>
          </w:tcPr>
          <w:p w14:paraId="0E71E15C">
            <w:pPr>
              <w:jc w:val="center"/>
              <w:rPr>
                <w:rFonts w:hint="eastAsia" w:ascii="宋体" w:hAnsi="宋体" w:eastAsia="宋体" w:cs="宋体"/>
                <w:b/>
                <w:bCs/>
                <w:i w:val="0"/>
                <w:iCs w:val="0"/>
                <w:color w:val="000000"/>
                <w:sz w:val="22"/>
                <w:szCs w:val="22"/>
                <w:u w:val="none"/>
              </w:rPr>
            </w:pPr>
          </w:p>
        </w:tc>
        <w:tc>
          <w:tcPr>
            <w:tcW w:w="450" w:type="pct"/>
            <w:tcBorders>
              <w:top w:val="nil"/>
              <w:left w:val="nil"/>
              <w:bottom w:val="nil"/>
              <w:right w:val="nil"/>
            </w:tcBorders>
            <w:shd w:val="clear" w:color="auto" w:fill="auto"/>
            <w:vAlign w:val="top"/>
          </w:tcPr>
          <w:p w14:paraId="04975180">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352" w:type="pct"/>
            <w:tcBorders>
              <w:top w:val="nil"/>
              <w:left w:val="nil"/>
              <w:bottom w:val="nil"/>
              <w:right w:val="nil"/>
            </w:tcBorders>
            <w:shd w:val="clear" w:color="auto" w:fill="auto"/>
            <w:vAlign w:val="top"/>
          </w:tcPr>
          <w:p w14:paraId="248A51E1">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值</w:t>
            </w:r>
          </w:p>
        </w:tc>
        <w:tc>
          <w:tcPr>
            <w:tcW w:w="355" w:type="pct"/>
            <w:tcBorders>
              <w:top w:val="nil"/>
              <w:left w:val="nil"/>
              <w:bottom w:val="nil"/>
              <w:right w:val="nil"/>
            </w:tcBorders>
            <w:shd w:val="clear" w:color="auto" w:fill="auto"/>
            <w:vAlign w:val="top"/>
          </w:tcPr>
          <w:p w14:paraId="0585875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443" w:type="pct"/>
            <w:vMerge w:val="continue"/>
            <w:tcBorders>
              <w:top w:val="nil"/>
              <w:left w:val="nil"/>
              <w:bottom w:val="nil"/>
              <w:right w:val="nil"/>
            </w:tcBorders>
            <w:shd w:val="clear" w:color="auto" w:fill="auto"/>
            <w:vAlign w:val="top"/>
          </w:tcPr>
          <w:p w14:paraId="3B914AEF">
            <w:pPr>
              <w:jc w:val="center"/>
              <w:rPr>
                <w:rFonts w:hint="eastAsia" w:ascii="宋体" w:hAnsi="宋体" w:eastAsia="宋体" w:cs="宋体"/>
                <w:b/>
                <w:bCs/>
                <w:i w:val="0"/>
                <w:iCs w:val="0"/>
                <w:color w:val="000000"/>
                <w:sz w:val="22"/>
                <w:szCs w:val="22"/>
                <w:u w:val="none"/>
              </w:rPr>
            </w:pPr>
          </w:p>
        </w:tc>
        <w:tc>
          <w:tcPr>
            <w:tcW w:w="408" w:type="pct"/>
            <w:vMerge w:val="continue"/>
            <w:tcBorders>
              <w:top w:val="nil"/>
              <w:left w:val="nil"/>
              <w:bottom w:val="nil"/>
              <w:right w:val="nil"/>
            </w:tcBorders>
            <w:shd w:val="clear" w:color="auto" w:fill="auto"/>
            <w:vAlign w:val="top"/>
          </w:tcPr>
          <w:p w14:paraId="61705ED2">
            <w:pPr>
              <w:jc w:val="center"/>
              <w:rPr>
                <w:rFonts w:hint="eastAsia" w:ascii="宋体" w:hAnsi="宋体" w:eastAsia="宋体" w:cs="宋体"/>
                <w:b/>
                <w:bCs/>
                <w:i w:val="0"/>
                <w:iCs w:val="0"/>
                <w:color w:val="000000"/>
                <w:sz w:val="22"/>
                <w:szCs w:val="22"/>
                <w:u w:val="none"/>
              </w:rPr>
            </w:pPr>
          </w:p>
        </w:tc>
        <w:tc>
          <w:tcPr>
            <w:tcW w:w="378" w:type="pct"/>
            <w:vMerge w:val="continue"/>
            <w:tcBorders>
              <w:top w:val="nil"/>
              <w:left w:val="nil"/>
              <w:bottom w:val="nil"/>
              <w:right w:val="nil"/>
            </w:tcBorders>
            <w:shd w:val="clear" w:color="auto" w:fill="auto"/>
            <w:vAlign w:val="top"/>
          </w:tcPr>
          <w:p w14:paraId="72F6C9F0">
            <w:pPr>
              <w:jc w:val="center"/>
              <w:rPr>
                <w:rFonts w:hint="eastAsia" w:ascii="宋体" w:hAnsi="宋体" w:eastAsia="宋体" w:cs="宋体"/>
                <w:b/>
                <w:bCs/>
                <w:i w:val="0"/>
                <w:iCs w:val="0"/>
                <w:color w:val="000000"/>
                <w:sz w:val="22"/>
                <w:szCs w:val="22"/>
                <w:u w:val="none"/>
              </w:rPr>
            </w:pPr>
          </w:p>
        </w:tc>
      </w:tr>
      <w:tr w14:paraId="6A869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59400140">
            <w:pPr>
              <w:jc w:val="center"/>
              <w:rPr>
                <w:rFonts w:hint="eastAsia" w:ascii="宋体" w:hAnsi="宋体" w:eastAsia="宋体" w:cs="宋体"/>
                <w:b/>
                <w:bCs/>
                <w:i w:val="0"/>
                <w:iCs w:val="0"/>
                <w:color w:val="000000"/>
                <w:sz w:val="22"/>
                <w:szCs w:val="22"/>
                <w:u w:val="none"/>
              </w:rPr>
            </w:pPr>
          </w:p>
        </w:tc>
        <w:tc>
          <w:tcPr>
            <w:tcW w:w="408" w:type="pct"/>
            <w:vMerge w:val="restart"/>
            <w:tcBorders>
              <w:top w:val="nil"/>
              <w:left w:val="nil"/>
              <w:bottom w:val="nil"/>
              <w:right w:val="nil"/>
            </w:tcBorders>
            <w:shd w:val="clear" w:color="auto" w:fill="auto"/>
            <w:vAlign w:val="top"/>
          </w:tcPr>
          <w:p w14:paraId="2DBEF95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488" w:type="pct"/>
            <w:tcBorders>
              <w:top w:val="nil"/>
              <w:left w:val="nil"/>
              <w:bottom w:val="nil"/>
              <w:right w:val="nil"/>
            </w:tcBorders>
            <w:shd w:val="clear" w:color="auto" w:fill="E9EFF6"/>
            <w:noWrap/>
            <w:vAlign w:val="top"/>
          </w:tcPr>
          <w:p w14:paraId="0CEAC9E7">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数量指标</w:t>
            </w:r>
          </w:p>
        </w:tc>
        <w:tc>
          <w:tcPr>
            <w:tcW w:w="511" w:type="pct"/>
            <w:tcBorders>
              <w:top w:val="nil"/>
              <w:left w:val="nil"/>
              <w:bottom w:val="nil"/>
              <w:right w:val="nil"/>
            </w:tcBorders>
            <w:shd w:val="clear" w:color="auto" w:fill="E9EFF6"/>
            <w:noWrap/>
            <w:vAlign w:val="top"/>
          </w:tcPr>
          <w:p w14:paraId="0237ACCE">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机构年检率</w:t>
            </w:r>
          </w:p>
        </w:tc>
        <w:tc>
          <w:tcPr>
            <w:tcW w:w="437" w:type="pct"/>
            <w:tcBorders>
              <w:top w:val="nil"/>
              <w:left w:val="nil"/>
              <w:bottom w:val="nil"/>
              <w:right w:val="nil"/>
            </w:tcBorders>
            <w:shd w:val="clear" w:color="auto" w:fill="E9EFF6"/>
            <w:noWrap/>
            <w:vAlign w:val="top"/>
          </w:tcPr>
          <w:p w14:paraId="563CB9E7">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291" w:type="pct"/>
            <w:tcBorders>
              <w:top w:val="nil"/>
              <w:left w:val="nil"/>
              <w:bottom w:val="nil"/>
              <w:right w:val="nil"/>
            </w:tcBorders>
            <w:shd w:val="clear" w:color="auto" w:fill="auto"/>
            <w:noWrap/>
            <w:vAlign w:val="top"/>
          </w:tcPr>
          <w:p w14:paraId="306F7C79">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90</w:t>
            </w:r>
          </w:p>
        </w:tc>
        <w:tc>
          <w:tcPr>
            <w:tcW w:w="450" w:type="pct"/>
            <w:tcBorders>
              <w:top w:val="nil"/>
              <w:left w:val="nil"/>
              <w:bottom w:val="nil"/>
              <w:right w:val="nil"/>
            </w:tcBorders>
            <w:shd w:val="clear" w:color="auto" w:fill="E9EFF6"/>
            <w:noWrap/>
            <w:vAlign w:val="top"/>
          </w:tcPr>
          <w:p w14:paraId="242F062A">
            <w:pPr>
              <w:keepNext w:val="0"/>
              <w:keepLines w:val="0"/>
              <w:widowControl/>
              <w:suppressLineNumbers w:val="0"/>
              <w:jc w:val="righ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100.00</w:t>
            </w:r>
          </w:p>
        </w:tc>
        <w:tc>
          <w:tcPr>
            <w:tcW w:w="352" w:type="pct"/>
            <w:tcBorders>
              <w:top w:val="nil"/>
              <w:left w:val="nil"/>
              <w:bottom w:val="nil"/>
              <w:right w:val="nil"/>
            </w:tcBorders>
            <w:shd w:val="clear" w:color="auto" w:fill="E9EFF6"/>
            <w:noWrap/>
            <w:vAlign w:val="top"/>
          </w:tcPr>
          <w:p w14:paraId="471F5725">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数量指标</w:t>
            </w:r>
          </w:p>
        </w:tc>
        <w:tc>
          <w:tcPr>
            <w:tcW w:w="355" w:type="pct"/>
            <w:tcBorders>
              <w:top w:val="nil"/>
              <w:left w:val="nil"/>
              <w:bottom w:val="nil"/>
              <w:right w:val="nil"/>
            </w:tcBorders>
            <w:shd w:val="clear" w:color="auto" w:fill="E9EFF6"/>
            <w:noWrap/>
            <w:vAlign w:val="top"/>
          </w:tcPr>
          <w:p w14:paraId="1DBA0498">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机构年检率</w:t>
            </w:r>
          </w:p>
        </w:tc>
        <w:tc>
          <w:tcPr>
            <w:tcW w:w="443" w:type="pct"/>
            <w:tcBorders>
              <w:top w:val="nil"/>
              <w:left w:val="nil"/>
              <w:bottom w:val="nil"/>
              <w:right w:val="nil"/>
            </w:tcBorders>
            <w:shd w:val="clear" w:color="auto" w:fill="auto"/>
            <w:noWrap/>
            <w:vAlign w:val="top"/>
          </w:tcPr>
          <w:p w14:paraId="6C89CE93">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408" w:type="pct"/>
            <w:tcBorders>
              <w:top w:val="nil"/>
              <w:left w:val="nil"/>
              <w:bottom w:val="nil"/>
              <w:right w:val="nil"/>
            </w:tcBorders>
            <w:shd w:val="clear" w:color="auto" w:fill="auto"/>
            <w:noWrap/>
            <w:vAlign w:val="top"/>
          </w:tcPr>
          <w:p w14:paraId="16CBDF7A">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90</w:t>
            </w:r>
          </w:p>
        </w:tc>
        <w:tc>
          <w:tcPr>
            <w:tcW w:w="378" w:type="pct"/>
            <w:tcBorders>
              <w:top w:val="nil"/>
              <w:left w:val="nil"/>
              <w:bottom w:val="nil"/>
              <w:right w:val="nil"/>
            </w:tcBorders>
            <w:shd w:val="clear" w:color="auto" w:fill="auto"/>
            <w:noWrap/>
            <w:vAlign w:val="top"/>
          </w:tcPr>
          <w:p w14:paraId="1A5DDB05">
            <w:pPr>
              <w:keepNext w:val="0"/>
              <w:keepLines w:val="0"/>
              <w:widowControl/>
              <w:suppressLineNumbers w:val="0"/>
              <w:jc w:val="righ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100.00</w:t>
            </w:r>
          </w:p>
        </w:tc>
      </w:tr>
      <w:tr w14:paraId="239D3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435FE1EC">
            <w:pPr>
              <w:jc w:val="center"/>
              <w:rPr>
                <w:rFonts w:hint="eastAsia" w:ascii="宋体" w:hAnsi="宋体" w:eastAsia="宋体" w:cs="宋体"/>
                <w:b/>
                <w:bCs/>
                <w:i w:val="0"/>
                <w:iCs w:val="0"/>
                <w:color w:val="000000"/>
                <w:sz w:val="22"/>
                <w:szCs w:val="22"/>
                <w:u w:val="none"/>
              </w:rPr>
            </w:pPr>
          </w:p>
        </w:tc>
        <w:tc>
          <w:tcPr>
            <w:tcW w:w="408" w:type="pct"/>
            <w:vMerge w:val="continue"/>
            <w:tcBorders>
              <w:top w:val="nil"/>
              <w:left w:val="nil"/>
              <w:bottom w:val="nil"/>
              <w:right w:val="nil"/>
            </w:tcBorders>
            <w:shd w:val="clear" w:color="auto" w:fill="auto"/>
            <w:vAlign w:val="top"/>
          </w:tcPr>
          <w:p w14:paraId="25B4AFD0">
            <w:pPr>
              <w:jc w:val="center"/>
              <w:rPr>
                <w:rFonts w:hint="eastAsia" w:ascii="宋体" w:hAnsi="宋体" w:eastAsia="宋体" w:cs="宋体"/>
                <w:b/>
                <w:bCs/>
                <w:i w:val="0"/>
                <w:iCs w:val="0"/>
                <w:color w:val="000000"/>
                <w:sz w:val="22"/>
                <w:szCs w:val="22"/>
                <w:u w:val="none"/>
              </w:rPr>
            </w:pPr>
          </w:p>
        </w:tc>
        <w:tc>
          <w:tcPr>
            <w:tcW w:w="488" w:type="pct"/>
            <w:tcBorders>
              <w:top w:val="nil"/>
              <w:left w:val="nil"/>
              <w:bottom w:val="nil"/>
              <w:right w:val="nil"/>
            </w:tcBorders>
            <w:shd w:val="clear" w:color="auto" w:fill="E9EFF6"/>
            <w:noWrap/>
            <w:vAlign w:val="top"/>
          </w:tcPr>
          <w:p w14:paraId="3275F8FD">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质量指标</w:t>
            </w:r>
          </w:p>
        </w:tc>
        <w:tc>
          <w:tcPr>
            <w:tcW w:w="511" w:type="pct"/>
            <w:tcBorders>
              <w:top w:val="nil"/>
              <w:left w:val="nil"/>
              <w:bottom w:val="nil"/>
              <w:right w:val="nil"/>
            </w:tcBorders>
            <w:shd w:val="clear" w:color="auto" w:fill="E9EFF6"/>
            <w:noWrap/>
            <w:vAlign w:val="top"/>
          </w:tcPr>
          <w:p w14:paraId="3CA2F3ED">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工作人员出勤率</w:t>
            </w:r>
          </w:p>
        </w:tc>
        <w:tc>
          <w:tcPr>
            <w:tcW w:w="437" w:type="pct"/>
            <w:tcBorders>
              <w:top w:val="nil"/>
              <w:left w:val="nil"/>
              <w:bottom w:val="nil"/>
              <w:right w:val="nil"/>
            </w:tcBorders>
            <w:shd w:val="clear" w:color="auto" w:fill="E9EFF6"/>
            <w:noWrap/>
            <w:vAlign w:val="top"/>
          </w:tcPr>
          <w:p w14:paraId="0426C140">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291" w:type="pct"/>
            <w:tcBorders>
              <w:top w:val="nil"/>
              <w:left w:val="nil"/>
              <w:bottom w:val="nil"/>
              <w:right w:val="nil"/>
            </w:tcBorders>
            <w:shd w:val="clear" w:color="auto" w:fill="auto"/>
            <w:noWrap/>
            <w:vAlign w:val="top"/>
          </w:tcPr>
          <w:p w14:paraId="5D6435F5">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90</w:t>
            </w:r>
          </w:p>
        </w:tc>
        <w:tc>
          <w:tcPr>
            <w:tcW w:w="450" w:type="pct"/>
            <w:tcBorders>
              <w:top w:val="nil"/>
              <w:left w:val="nil"/>
              <w:bottom w:val="nil"/>
              <w:right w:val="nil"/>
            </w:tcBorders>
            <w:shd w:val="clear" w:color="auto" w:fill="E9EFF6"/>
            <w:noWrap/>
            <w:vAlign w:val="top"/>
          </w:tcPr>
          <w:p w14:paraId="05E7598D">
            <w:pPr>
              <w:keepNext w:val="0"/>
              <w:keepLines w:val="0"/>
              <w:widowControl/>
              <w:suppressLineNumbers w:val="0"/>
              <w:jc w:val="righ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100.00</w:t>
            </w:r>
          </w:p>
        </w:tc>
        <w:tc>
          <w:tcPr>
            <w:tcW w:w="352" w:type="pct"/>
            <w:tcBorders>
              <w:top w:val="nil"/>
              <w:left w:val="nil"/>
              <w:bottom w:val="nil"/>
              <w:right w:val="nil"/>
            </w:tcBorders>
            <w:shd w:val="clear" w:color="auto" w:fill="E9EFF6"/>
            <w:noWrap/>
            <w:vAlign w:val="top"/>
          </w:tcPr>
          <w:p w14:paraId="70167A2A">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质量指标</w:t>
            </w:r>
          </w:p>
        </w:tc>
        <w:tc>
          <w:tcPr>
            <w:tcW w:w="355" w:type="pct"/>
            <w:tcBorders>
              <w:top w:val="nil"/>
              <w:left w:val="nil"/>
              <w:bottom w:val="nil"/>
              <w:right w:val="nil"/>
            </w:tcBorders>
            <w:shd w:val="clear" w:color="auto" w:fill="E9EFF6"/>
            <w:noWrap/>
            <w:vAlign w:val="top"/>
          </w:tcPr>
          <w:p w14:paraId="130584F1">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工作人员出勤率</w:t>
            </w:r>
          </w:p>
        </w:tc>
        <w:tc>
          <w:tcPr>
            <w:tcW w:w="443" w:type="pct"/>
            <w:tcBorders>
              <w:top w:val="nil"/>
              <w:left w:val="nil"/>
              <w:bottom w:val="nil"/>
              <w:right w:val="nil"/>
            </w:tcBorders>
            <w:shd w:val="clear" w:color="auto" w:fill="auto"/>
            <w:noWrap/>
            <w:vAlign w:val="top"/>
          </w:tcPr>
          <w:p w14:paraId="2525CF80">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408" w:type="pct"/>
            <w:tcBorders>
              <w:top w:val="nil"/>
              <w:left w:val="nil"/>
              <w:bottom w:val="nil"/>
              <w:right w:val="nil"/>
            </w:tcBorders>
            <w:shd w:val="clear" w:color="auto" w:fill="auto"/>
            <w:noWrap/>
            <w:vAlign w:val="top"/>
          </w:tcPr>
          <w:p w14:paraId="6926C86F">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90</w:t>
            </w:r>
          </w:p>
        </w:tc>
        <w:tc>
          <w:tcPr>
            <w:tcW w:w="378" w:type="pct"/>
            <w:tcBorders>
              <w:top w:val="nil"/>
              <w:left w:val="nil"/>
              <w:bottom w:val="nil"/>
              <w:right w:val="nil"/>
            </w:tcBorders>
            <w:shd w:val="clear" w:color="auto" w:fill="auto"/>
            <w:noWrap/>
            <w:vAlign w:val="top"/>
          </w:tcPr>
          <w:p w14:paraId="2E540498">
            <w:pPr>
              <w:keepNext w:val="0"/>
              <w:keepLines w:val="0"/>
              <w:widowControl/>
              <w:suppressLineNumbers w:val="0"/>
              <w:jc w:val="righ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100.00</w:t>
            </w:r>
          </w:p>
        </w:tc>
      </w:tr>
      <w:tr w14:paraId="7A775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07989207">
            <w:pPr>
              <w:jc w:val="center"/>
              <w:rPr>
                <w:rFonts w:hint="eastAsia" w:ascii="宋体" w:hAnsi="宋体" w:eastAsia="宋体" w:cs="宋体"/>
                <w:b/>
                <w:bCs/>
                <w:i w:val="0"/>
                <w:iCs w:val="0"/>
                <w:color w:val="000000"/>
                <w:sz w:val="22"/>
                <w:szCs w:val="22"/>
                <w:u w:val="none"/>
              </w:rPr>
            </w:pPr>
          </w:p>
        </w:tc>
        <w:tc>
          <w:tcPr>
            <w:tcW w:w="408" w:type="pct"/>
            <w:vMerge w:val="continue"/>
            <w:tcBorders>
              <w:top w:val="nil"/>
              <w:left w:val="nil"/>
              <w:bottom w:val="nil"/>
              <w:right w:val="nil"/>
            </w:tcBorders>
            <w:shd w:val="clear" w:color="auto" w:fill="auto"/>
            <w:vAlign w:val="top"/>
          </w:tcPr>
          <w:p w14:paraId="37CEBCED">
            <w:pPr>
              <w:jc w:val="center"/>
              <w:rPr>
                <w:rFonts w:hint="eastAsia" w:ascii="宋体" w:hAnsi="宋体" w:eastAsia="宋体" w:cs="宋体"/>
                <w:b/>
                <w:bCs/>
                <w:i w:val="0"/>
                <w:iCs w:val="0"/>
                <w:color w:val="000000"/>
                <w:sz w:val="22"/>
                <w:szCs w:val="22"/>
                <w:u w:val="none"/>
              </w:rPr>
            </w:pPr>
          </w:p>
        </w:tc>
        <w:tc>
          <w:tcPr>
            <w:tcW w:w="488" w:type="pct"/>
            <w:tcBorders>
              <w:top w:val="nil"/>
              <w:left w:val="nil"/>
              <w:bottom w:val="nil"/>
              <w:right w:val="nil"/>
            </w:tcBorders>
            <w:shd w:val="clear" w:color="auto" w:fill="E9EFF6"/>
            <w:noWrap/>
            <w:vAlign w:val="top"/>
          </w:tcPr>
          <w:p w14:paraId="26038DB6">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时效指标</w:t>
            </w:r>
          </w:p>
        </w:tc>
        <w:tc>
          <w:tcPr>
            <w:tcW w:w="511" w:type="pct"/>
            <w:tcBorders>
              <w:top w:val="nil"/>
              <w:left w:val="nil"/>
              <w:bottom w:val="nil"/>
              <w:right w:val="nil"/>
            </w:tcBorders>
            <w:shd w:val="clear" w:color="auto" w:fill="E9EFF6"/>
            <w:noWrap/>
            <w:vAlign w:val="top"/>
          </w:tcPr>
          <w:p w14:paraId="2C1ADC0F">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及时出具公证书</w:t>
            </w:r>
          </w:p>
        </w:tc>
        <w:tc>
          <w:tcPr>
            <w:tcW w:w="437" w:type="pct"/>
            <w:tcBorders>
              <w:top w:val="nil"/>
              <w:left w:val="nil"/>
              <w:bottom w:val="nil"/>
              <w:right w:val="nil"/>
            </w:tcBorders>
            <w:shd w:val="clear" w:color="auto" w:fill="E9EFF6"/>
            <w:noWrap/>
            <w:vAlign w:val="top"/>
          </w:tcPr>
          <w:p w14:paraId="68C1467C">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291" w:type="pct"/>
            <w:tcBorders>
              <w:top w:val="nil"/>
              <w:left w:val="nil"/>
              <w:bottom w:val="nil"/>
              <w:right w:val="nil"/>
            </w:tcBorders>
            <w:shd w:val="clear" w:color="auto" w:fill="auto"/>
            <w:noWrap/>
            <w:vAlign w:val="top"/>
          </w:tcPr>
          <w:p w14:paraId="79831396">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90</w:t>
            </w:r>
          </w:p>
        </w:tc>
        <w:tc>
          <w:tcPr>
            <w:tcW w:w="450" w:type="pct"/>
            <w:tcBorders>
              <w:top w:val="nil"/>
              <w:left w:val="nil"/>
              <w:bottom w:val="nil"/>
              <w:right w:val="nil"/>
            </w:tcBorders>
            <w:shd w:val="clear" w:color="auto" w:fill="E9EFF6"/>
            <w:noWrap/>
            <w:vAlign w:val="top"/>
          </w:tcPr>
          <w:p w14:paraId="34085796">
            <w:pPr>
              <w:keepNext w:val="0"/>
              <w:keepLines w:val="0"/>
              <w:widowControl/>
              <w:suppressLineNumbers w:val="0"/>
              <w:jc w:val="righ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100.00</w:t>
            </w:r>
          </w:p>
        </w:tc>
        <w:tc>
          <w:tcPr>
            <w:tcW w:w="352" w:type="pct"/>
            <w:tcBorders>
              <w:top w:val="nil"/>
              <w:left w:val="nil"/>
              <w:bottom w:val="nil"/>
              <w:right w:val="nil"/>
            </w:tcBorders>
            <w:shd w:val="clear" w:color="auto" w:fill="E9EFF6"/>
            <w:noWrap/>
            <w:vAlign w:val="top"/>
          </w:tcPr>
          <w:p w14:paraId="335D09EE">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时效指标</w:t>
            </w:r>
          </w:p>
        </w:tc>
        <w:tc>
          <w:tcPr>
            <w:tcW w:w="355" w:type="pct"/>
            <w:tcBorders>
              <w:top w:val="nil"/>
              <w:left w:val="nil"/>
              <w:bottom w:val="nil"/>
              <w:right w:val="nil"/>
            </w:tcBorders>
            <w:shd w:val="clear" w:color="auto" w:fill="E9EFF6"/>
            <w:noWrap/>
            <w:vAlign w:val="top"/>
          </w:tcPr>
          <w:p w14:paraId="1CB336EA">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及时出具公证书</w:t>
            </w:r>
          </w:p>
        </w:tc>
        <w:tc>
          <w:tcPr>
            <w:tcW w:w="443" w:type="pct"/>
            <w:tcBorders>
              <w:top w:val="nil"/>
              <w:left w:val="nil"/>
              <w:bottom w:val="nil"/>
              <w:right w:val="nil"/>
            </w:tcBorders>
            <w:shd w:val="clear" w:color="auto" w:fill="auto"/>
            <w:noWrap/>
            <w:vAlign w:val="top"/>
          </w:tcPr>
          <w:p w14:paraId="335B4D02">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408" w:type="pct"/>
            <w:tcBorders>
              <w:top w:val="nil"/>
              <w:left w:val="nil"/>
              <w:bottom w:val="nil"/>
              <w:right w:val="nil"/>
            </w:tcBorders>
            <w:shd w:val="clear" w:color="auto" w:fill="auto"/>
            <w:noWrap/>
            <w:vAlign w:val="top"/>
          </w:tcPr>
          <w:p w14:paraId="161D5C67">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90</w:t>
            </w:r>
          </w:p>
        </w:tc>
        <w:tc>
          <w:tcPr>
            <w:tcW w:w="378" w:type="pct"/>
            <w:tcBorders>
              <w:top w:val="nil"/>
              <w:left w:val="nil"/>
              <w:bottom w:val="nil"/>
              <w:right w:val="nil"/>
            </w:tcBorders>
            <w:shd w:val="clear" w:color="auto" w:fill="auto"/>
            <w:noWrap/>
            <w:vAlign w:val="top"/>
          </w:tcPr>
          <w:p w14:paraId="6BB52292">
            <w:pPr>
              <w:keepNext w:val="0"/>
              <w:keepLines w:val="0"/>
              <w:widowControl/>
              <w:suppressLineNumbers w:val="0"/>
              <w:jc w:val="righ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100.00</w:t>
            </w:r>
          </w:p>
        </w:tc>
      </w:tr>
      <w:tr w14:paraId="40AA3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72EE11AB">
            <w:pPr>
              <w:jc w:val="center"/>
              <w:rPr>
                <w:rFonts w:hint="eastAsia" w:ascii="宋体" w:hAnsi="宋体" w:eastAsia="宋体" w:cs="宋体"/>
                <w:b/>
                <w:bCs/>
                <w:i w:val="0"/>
                <w:iCs w:val="0"/>
                <w:color w:val="000000"/>
                <w:sz w:val="22"/>
                <w:szCs w:val="22"/>
                <w:u w:val="none"/>
              </w:rPr>
            </w:pPr>
          </w:p>
        </w:tc>
        <w:tc>
          <w:tcPr>
            <w:tcW w:w="408" w:type="pct"/>
            <w:vMerge w:val="continue"/>
            <w:tcBorders>
              <w:top w:val="nil"/>
              <w:left w:val="nil"/>
              <w:bottom w:val="nil"/>
              <w:right w:val="nil"/>
            </w:tcBorders>
            <w:shd w:val="clear" w:color="auto" w:fill="auto"/>
            <w:vAlign w:val="top"/>
          </w:tcPr>
          <w:p w14:paraId="4194B739">
            <w:pPr>
              <w:jc w:val="center"/>
              <w:rPr>
                <w:rFonts w:hint="eastAsia" w:ascii="宋体" w:hAnsi="宋体" w:eastAsia="宋体" w:cs="宋体"/>
                <w:b/>
                <w:bCs/>
                <w:i w:val="0"/>
                <w:iCs w:val="0"/>
                <w:color w:val="000000"/>
                <w:sz w:val="22"/>
                <w:szCs w:val="22"/>
                <w:u w:val="none"/>
              </w:rPr>
            </w:pPr>
          </w:p>
        </w:tc>
        <w:tc>
          <w:tcPr>
            <w:tcW w:w="488" w:type="pct"/>
            <w:tcBorders>
              <w:top w:val="nil"/>
              <w:left w:val="nil"/>
              <w:bottom w:val="nil"/>
              <w:right w:val="nil"/>
            </w:tcBorders>
            <w:shd w:val="clear" w:color="auto" w:fill="E9EFF6"/>
            <w:noWrap/>
            <w:vAlign w:val="top"/>
          </w:tcPr>
          <w:p w14:paraId="0117CE41">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成本指标</w:t>
            </w:r>
          </w:p>
        </w:tc>
        <w:tc>
          <w:tcPr>
            <w:tcW w:w="511" w:type="pct"/>
            <w:tcBorders>
              <w:top w:val="nil"/>
              <w:left w:val="nil"/>
              <w:bottom w:val="nil"/>
              <w:right w:val="nil"/>
            </w:tcBorders>
            <w:shd w:val="clear" w:color="auto" w:fill="E9EFF6"/>
            <w:noWrap/>
            <w:vAlign w:val="top"/>
          </w:tcPr>
          <w:p w14:paraId="5829AE03">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资金成本</w:t>
            </w:r>
          </w:p>
        </w:tc>
        <w:tc>
          <w:tcPr>
            <w:tcW w:w="437" w:type="pct"/>
            <w:tcBorders>
              <w:top w:val="nil"/>
              <w:left w:val="nil"/>
              <w:bottom w:val="nil"/>
              <w:right w:val="nil"/>
            </w:tcBorders>
            <w:shd w:val="clear" w:color="auto" w:fill="E9EFF6"/>
            <w:noWrap/>
            <w:vAlign w:val="top"/>
          </w:tcPr>
          <w:p w14:paraId="3633D1C1">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 xml:space="preserve"> &lt; 100 百分比 </w:t>
            </w:r>
          </w:p>
        </w:tc>
        <w:tc>
          <w:tcPr>
            <w:tcW w:w="291" w:type="pct"/>
            <w:tcBorders>
              <w:top w:val="nil"/>
              <w:left w:val="nil"/>
              <w:bottom w:val="nil"/>
              <w:right w:val="nil"/>
            </w:tcBorders>
            <w:shd w:val="clear" w:color="auto" w:fill="auto"/>
            <w:noWrap/>
            <w:vAlign w:val="top"/>
          </w:tcPr>
          <w:p w14:paraId="241F4E37">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w:t>
            </w:r>
          </w:p>
        </w:tc>
        <w:tc>
          <w:tcPr>
            <w:tcW w:w="450" w:type="pct"/>
            <w:tcBorders>
              <w:top w:val="nil"/>
              <w:left w:val="nil"/>
              <w:bottom w:val="nil"/>
              <w:right w:val="nil"/>
            </w:tcBorders>
            <w:shd w:val="clear" w:color="auto" w:fill="E9EFF6"/>
            <w:noWrap/>
            <w:vAlign w:val="top"/>
          </w:tcPr>
          <w:p w14:paraId="593CAF96">
            <w:pPr>
              <w:keepNext w:val="0"/>
              <w:keepLines w:val="0"/>
              <w:widowControl/>
              <w:suppressLineNumbers w:val="0"/>
              <w:jc w:val="righ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100.00</w:t>
            </w:r>
          </w:p>
        </w:tc>
        <w:tc>
          <w:tcPr>
            <w:tcW w:w="352" w:type="pct"/>
            <w:tcBorders>
              <w:top w:val="nil"/>
              <w:left w:val="nil"/>
              <w:bottom w:val="nil"/>
              <w:right w:val="nil"/>
            </w:tcBorders>
            <w:shd w:val="clear" w:color="auto" w:fill="E9EFF6"/>
            <w:noWrap/>
            <w:vAlign w:val="top"/>
          </w:tcPr>
          <w:p w14:paraId="0199669E">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成本指标</w:t>
            </w:r>
          </w:p>
        </w:tc>
        <w:tc>
          <w:tcPr>
            <w:tcW w:w="355" w:type="pct"/>
            <w:tcBorders>
              <w:top w:val="nil"/>
              <w:left w:val="nil"/>
              <w:bottom w:val="nil"/>
              <w:right w:val="nil"/>
            </w:tcBorders>
            <w:shd w:val="clear" w:color="auto" w:fill="E9EFF6"/>
            <w:noWrap/>
            <w:vAlign w:val="top"/>
          </w:tcPr>
          <w:p w14:paraId="2475CE58">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资金成本</w:t>
            </w:r>
          </w:p>
        </w:tc>
        <w:tc>
          <w:tcPr>
            <w:tcW w:w="443" w:type="pct"/>
            <w:tcBorders>
              <w:top w:val="nil"/>
              <w:left w:val="nil"/>
              <w:bottom w:val="nil"/>
              <w:right w:val="nil"/>
            </w:tcBorders>
            <w:shd w:val="clear" w:color="auto" w:fill="auto"/>
            <w:noWrap/>
            <w:vAlign w:val="top"/>
          </w:tcPr>
          <w:p w14:paraId="5DC22B78">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 xml:space="preserve"> &lt; 100 百分比 </w:t>
            </w:r>
          </w:p>
        </w:tc>
        <w:tc>
          <w:tcPr>
            <w:tcW w:w="408" w:type="pct"/>
            <w:tcBorders>
              <w:top w:val="nil"/>
              <w:left w:val="nil"/>
              <w:bottom w:val="nil"/>
              <w:right w:val="nil"/>
            </w:tcBorders>
            <w:shd w:val="clear" w:color="auto" w:fill="auto"/>
            <w:noWrap/>
            <w:vAlign w:val="top"/>
          </w:tcPr>
          <w:p w14:paraId="7047D0C8">
            <w:pPr>
              <w:keepNext w:val="0"/>
              <w:keepLines w:val="0"/>
              <w:widowControl/>
              <w:suppressLineNumbers w:val="0"/>
              <w:jc w:val="lef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w:t>
            </w:r>
          </w:p>
        </w:tc>
        <w:tc>
          <w:tcPr>
            <w:tcW w:w="378" w:type="pct"/>
            <w:tcBorders>
              <w:top w:val="nil"/>
              <w:left w:val="nil"/>
              <w:bottom w:val="nil"/>
              <w:right w:val="nil"/>
            </w:tcBorders>
            <w:shd w:val="clear" w:color="auto" w:fill="auto"/>
            <w:noWrap/>
            <w:vAlign w:val="top"/>
          </w:tcPr>
          <w:p w14:paraId="6E0C0ECE">
            <w:pPr>
              <w:keepNext w:val="0"/>
              <w:keepLines w:val="0"/>
              <w:widowControl/>
              <w:suppressLineNumbers w:val="0"/>
              <w:jc w:val="right"/>
              <w:textAlignment w:val="top"/>
              <w:rPr>
                <w:rFonts w:hint="default" w:ascii="Calibri" w:hAnsi="Calibri" w:eastAsia="宋体" w:cs="Calibri"/>
                <w:i w:val="0"/>
                <w:iCs w:val="0"/>
                <w:color w:val="000000"/>
                <w:kern w:val="0"/>
                <w:sz w:val="22"/>
                <w:szCs w:val="22"/>
                <w:u w:val="none"/>
                <w:lang w:val="en-US" w:eastAsia="zh-CN" w:bidi="ar"/>
              </w:rPr>
            </w:pPr>
            <w:r>
              <w:rPr>
                <w:rFonts w:hint="default" w:ascii="Calibri" w:hAnsi="Calibri" w:eastAsia="宋体" w:cs="Calibri"/>
                <w:i w:val="0"/>
                <w:iCs w:val="0"/>
                <w:color w:val="000000"/>
                <w:kern w:val="0"/>
                <w:sz w:val="22"/>
                <w:szCs w:val="22"/>
                <w:u w:val="none"/>
                <w:lang w:val="en-US" w:eastAsia="zh-CN" w:bidi="ar"/>
              </w:rPr>
              <w:t>100.00</w:t>
            </w:r>
          </w:p>
        </w:tc>
      </w:tr>
      <w:tr w14:paraId="6F99B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6232A146">
            <w:pPr>
              <w:jc w:val="center"/>
              <w:rPr>
                <w:rFonts w:hint="eastAsia" w:ascii="宋体" w:hAnsi="宋体" w:eastAsia="宋体" w:cs="宋体"/>
                <w:b/>
                <w:bCs/>
                <w:i w:val="0"/>
                <w:iCs w:val="0"/>
                <w:color w:val="000000"/>
                <w:sz w:val="22"/>
                <w:szCs w:val="22"/>
                <w:u w:val="none"/>
              </w:rPr>
            </w:pPr>
          </w:p>
        </w:tc>
        <w:tc>
          <w:tcPr>
            <w:tcW w:w="408" w:type="pct"/>
            <w:vMerge w:val="restart"/>
            <w:tcBorders>
              <w:top w:val="nil"/>
              <w:left w:val="nil"/>
              <w:bottom w:val="nil"/>
              <w:right w:val="nil"/>
            </w:tcBorders>
            <w:shd w:val="clear" w:color="auto" w:fill="auto"/>
            <w:vAlign w:val="top"/>
          </w:tcPr>
          <w:p w14:paraId="69687C7E">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488" w:type="pct"/>
            <w:tcBorders>
              <w:top w:val="nil"/>
              <w:left w:val="nil"/>
              <w:bottom w:val="nil"/>
              <w:right w:val="nil"/>
            </w:tcBorders>
            <w:shd w:val="clear" w:color="auto" w:fill="E9EFF6"/>
            <w:noWrap/>
            <w:vAlign w:val="top"/>
          </w:tcPr>
          <w:p w14:paraId="7DFFF2E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经济效益指标</w:t>
            </w:r>
          </w:p>
        </w:tc>
        <w:tc>
          <w:tcPr>
            <w:tcW w:w="511" w:type="pct"/>
            <w:tcBorders>
              <w:top w:val="nil"/>
              <w:left w:val="nil"/>
              <w:bottom w:val="nil"/>
              <w:right w:val="nil"/>
            </w:tcBorders>
            <w:shd w:val="clear" w:color="auto" w:fill="E9EFF6"/>
            <w:noWrap/>
            <w:vAlign w:val="top"/>
          </w:tcPr>
          <w:p w14:paraId="1B9DD5E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资金使用效益</w:t>
            </w:r>
          </w:p>
        </w:tc>
        <w:tc>
          <w:tcPr>
            <w:tcW w:w="437" w:type="pct"/>
            <w:tcBorders>
              <w:top w:val="nil"/>
              <w:left w:val="nil"/>
              <w:bottom w:val="nil"/>
              <w:right w:val="nil"/>
            </w:tcBorders>
            <w:shd w:val="clear" w:color="auto" w:fill="E9EFF6"/>
            <w:noWrap/>
            <w:vAlign w:val="top"/>
          </w:tcPr>
          <w:p w14:paraId="2C6438B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291" w:type="pct"/>
            <w:tcBorders>
              <w:top w:val="nil"/>
              <w:left w:val="nil"/>
              <w:bottom w:val="nil"/>
              <w:right w:val="nil"/>
            </w:tcBorders>
            <w:shd w:val="clear" w:color="auto" w:fill="auto"/>
            <w:noWrap/>
            <w:vAlign w:val="top"/>
          </w:tcPr>
          <w:p w14:paraId="70CB26E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50" w:type="pct"/>
            <w:tcBorders>
              <w:top w:val="nil"/>
              <w:left w:val="nil"/>
              <w:bottom w:val="nil"/>
              <w:right w:val="nil"/>
            </w:tcBorders>
            <w:shd w:val="clear" w:color="auto" w:fill="E9EFF6"/>
            <w:noWrap/>
            <w:vAlign w:val="top"/>
          </w:tcPr>
          <w:p w14:paraId="1EC85CD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c>
          <w:tcPr>
            <w:tcW w:w="352" w:type="pct"/>
            <w:tcBorders>
              <w:top w:val="nil"/>
              <w:left w:val="nil"/>
              <w:bottom w:val="nil"/>
              <w:right w:val="nil"/>
            </w:tcBorders>
            <w:shd w:val="clear" w:color="auto" w:fill="E9EFF6"/>
            <w:noWrap/>
            <w:vAlign w:val="top"/>
          </w:tcPr>
          <w:p w14:paraId="0AA424A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经济效益指标</w:t>
            </w:r>
          </w:p>
        </w:tc>
        <w:tc>
          <w:tcPr>
            <w:tcW w:w="355" w:type="pct"/>
            <w:tcBorders>
              <w:top w:val="nil"/>
              <w:left w:val="nil"/>
              <w:bottom w:val="nil"/>
              <w:right w:val="nil"/>
            </w:tcBorders>
            <w:shd w:val="clear" w:color="auto" w:fill="E9EFF6"/>
            <w:noWrap/>
            <w:vAlign w:val="top"/>
          </w:tcPr>
          <w:p w14:paraId="2296430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资金使用效益</w:t>
            </w:r>
          </w:p>
        </w:tc>
        <w:tc>
          <w:tcPr>
            <w:tcW w:w="443" w:type="pct"/>
            <w:tcBorders>
              <w:top w:val="nil"/>
              <w:left w:val="nil"/>
              <w:bottom w:val="nil"/>
              <w:right w:val="nil"/>
            </w:tcBorders>
            <w:shd w:val="clear" w:color="auto" w:fill="auto"/>
            <w:noWrap/>
            <w:vAlign w:val="top"/>
          </w:tcPr>
          <w:p w14:paraId="516B447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408" w:type="pct"/>
            <w:tcBorders>
              <w:top w:val="nil"/>
              <w:left w:val="nil"/>
              <w:bottom w:val="nil"/>
              <w:right w:val="nil"/>
            </w:tcBorders>
            <w:shd w:val="clear" w:color="auto" w:fill="auto"/>
            <w:noWrap/>
            <w:vAlign w:val="top"/>
          </w:tcPr>
          <w:p w14:paraId="7D54117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78" w:type="pct"/>
            <w:tcBorders>
              <w:top w:val="nil"/>
              <w:left w:val="nil"/>
              <w:bottom w:val="nil"/>
              <w:right w:val="nil"/>
            </w:tcBorders>
            <w:shd w:val="clear" w:color="auto" w:fill="auto"/>
            <w:noWrap/>
            <w:vAlign w:val="top"/>
          </w:tcPr>
          <w:p w14:paraId="133AC81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r>
      <w:tr w14:paraId="6BC83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43455146">
            <w:pPr>
              <w:jc w:val="center"/>
              <w:rPr>
                <w:rFonts w:hint="eastAsia" w:ascii="宋体" w:hAnsi="宋体" w:eastAsia="宋体" w:cs="宋体"/>
                <w:b/>
                <w:bCs/>
                <w:i w:val="0"/>
                <w:iCs w:val="0"/>
                <w:color w:val="000000"/>
                <w:sz w:val="22"/>
                <w:szCs w:val="22"/>
                <w:u w:val="none"/>
              </w:rPr>
            </w:pPr>
          </w:p>
        </w:tc>
        <w:tc>
          <w:tcPr>
            <w:tcW w:w="408" w:type="pct"/>
            <w:vMerge w:val="continue"/>
            <w:tcBorders>
              <w:top w:val="nil"/>
              <w:left w:val="nil"/>
              <w:bottom w:val="nil"/>
              <w:right w:val="nil"/>
            </w:tcBorders>
            <w:shd w:val="clear" w:color="auto" w:fill="auto"/>
            <w:vAlign w:val="top"/>
          </w:tcPr>
          <w:p w14:paraId="09B47B1F">
            <w:pPr>
              <w:jc w:val="center"/>
              <w:rPr>
                <w:rFonts w:hint="eastAsia" w:ascii="宋体" w:hAnsi="宋体" w:eastAsia="宋体" w:cs="宋体"/>
                <w:b/>
                <w:bCs/>
                <w:i w:val="0"/>
                <w:iCs w:val="0"/>
                <w:color w:val="000000"/>
                <w:sz w:val="22"/>
                <w:szCs w:val="22"/>
                <w:u w:val="none"/>
              </w:rPr>
            </w:pPr>
          </w:p>
        </w:tc>
        <w:tc>
          <w:tcPr>
            <w:tcW w:w="488" w:type="pct"/>
            <w:tcBorders>
              <w:top w:val="nil"/>
              <w:left w:val="nil"/>
              <w:bottom w:val="nil"/>
              <w:right w:val="nil"/>
            </w:tcBorders>
            <w:shd w:val="clear" w:color="auto" w:fill="E9EFF6"/>
            <w:noWrap/>
            <w:vAlign w:val="top"/>
          </w:tcPr>
          <w:p w14:paraId="2A0E274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社会效益指标</w:t>
            </w:r>
          </w:p>
        </w:tc>
        <w:tc>
          <w:tcPr>
            <w:tcW w:w="511" w:type="pct"/>
            <w:tcBorders>
              <w:top w:val="nil"/>
              <w:left w:val="nil"/>
              <w:bottom w:val="nil"/>
              <w:right w:val="nil"/>
            </w:tcBorders>
            <w:shd w:val="clear" w:color="auto" w:fill="E9EFF6"/>
            <w:noWrap/>
            <w:vAlign w:val="top"/>
          </w:tcPr>
          <w:p w14:paraId="6612B06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有效提升法律服务质量</w:t>
            </w:r>
          </w:p>
        </w:tc>
        <w:tc>
          <w:tcPr>
            <w:tcW w:w="437" w:type="pct"/>
            <w:tcBorders>
              <w:top w:val="nil"/>
              <w:left w:val="nil"/>
              <w:bottom w:val="nil"/>
              <w:right w:val="nil"/>
            </w:tcBorders>
            <w:shd w:val="clear" w:color="auto" w:fill="E9EFF6"/>
            <w:noWrap/>
            <w:vAlign w:val="top"/>
          </w:tcPr>
          <w:p w14:paraId="6A6C7EB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291" w:type="pct"/>
            <w:tcBorders>
              <w:top w:val="nil"/>
              <w:left w:val="nil"/>
              <w:bottom w:val="nil"/>
              <w:right w:val="nil"/>
            </w:tcBorders>
            <w:shd w:val="clear" w:color="auto" w:fill="auto"/>
            <w:noWrap/>
            <w:vAlign w:val="top"/>
          </w:tcPr>
          <w:p w14:paraId="44BB4A9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50" w:type="pct"/>
            <w:tcBorders>
              <w:top w:val="nil"/>
              <w:left w:val="nil"/>
              <w:bottom w:val="nil"/>
              <w:right w:val="nil"/>
            </w:tcBorders>
            <w:shd w:val="clear" w:color="auto" w:fill="E9EFF6"/>
            <w:noWrap/>
            <w:vAlign w:val="top"/>
          </w:tcPr>
          <w:p w14:paraId="133F2FA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c>
          <w:tcPr>
            <w:tcW w:w="352" w:type="pct"/>
            <w:tcBorders>
              <w:top w:val="nil"/>
              <w:left w:val="nil"/>
              <w:bottom w:val="nil"/>
              <w:right w:val="nil"/>
            </w:tcBorders>
            <w:shd w:val="clear" w:color="auto" w:fill="E9EFF6"/>
            <w:noWrap/>
            <w:vAlign w:val="top"/>
          </w:tcPr>
          <w:p w14:paraId="7C75E26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社会效益指标</w:t>
            </w:r>
          </w:p>
        </w:tc>
        <w:tc>
          <w:tcPr>
            <w:tcW w:w="355" w:type="pct"/>
            <w:tcBorders>
              <w:top w:val="nil"/>
              <w:left w:val="nil"/>
              <w:bottom w:val="nil"/>
              <w:right w:val="nil"/>
            </w:tcBorders>
            <w:shd w:val="clear" w:color="auto" w:fill="E9EFF6"/>
            <w:noWrap/>
            <w:vAlign w:val="top"/>
          </w:tcPr>
          <w:p w14:paraId="03AC12B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有效提升法律服务质量</w:t>
            </w:r>
          </w:p>
        </w:tc>
        <w:tc>
          <w:tcPr>
            <w:tcW w:w="443" w:type="pct"/>
            <w:tcBorders>
              <w:top w:val="nil"/>
              <w:left w:val="nil"/>
              <w:bottom w:val="nil"/>
              <w:right w:val="nil"/>
            </w:tcBorders>
            <w:shd w:val="clear" w:color="auto" w:fill="auto"/>
            <w:noWrap/>
            <w:vAlign w:val="top"/>
          </w:tcPr>
          <w:p w14:paraId="745B6E8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408" w:type="pct"/>
            <w:tcBorders>
              <w:top w:val="nil"/>
              <w:left w:val="nil"/>
              <w:bottom w:val="nil"/>
              <w:right w:val="nil"/>
            </w:tcBorders>
            <w:shd w:val="clear" w:color="auto" w:fill="auto"/>
            <w:noWrap/>
            <w:vAlign w:val="top"/>
          </w:tcPr>
          <w:p w14:paraId="65BA594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78" w:type="pct"/>
            <w:tcBorders>
              <w:top w:val="nil"/>
              <w:left w:val="nil"/>
              <w:bottom w:val="nil"/>
              <w:right w:val="nil"/>
            </w:tcBorders>
            <w:shd w:val="clear" w:color="auto" w:fill="auto"/>
            <w:noWrap/>
            <w:vAlign w:val="top"/>
          </w:tcPr>
          <w:p w14:paraId="2FE993E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r>
      <w:tr w14:paraId="00DB8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4637AED6">
            <w:pPr>
              <w:jc w:val="center"/>
              <w:rPr>
                <w:rFonts w:hint="eastAsia" w:ascii="宋体" w:hAnsi="宋体" w:eastAsia="宋体" w:cs="宋体"/>
                <w:b/>
                <w:bCs/>
                <w:i w:val="0"/>
                <w:iCs w:val="0"/>
                <w:color w:val="000000"/>
                <w:sz w:val="22"/>
                <w:szCs w:val="22"/>
                <w:u w:val="none"/>
              </w:rPr>
            </w:pPr>
          </w:p>
        </w:tc>
        <w:tc>
          <w:tcPr>
            <w:tcW w:w="408" w:type="pct"/>
            <w:vMerge w:val="continue"/>
            <w:tcBorders>
              <w:top w:val="nil"/>
              <w:left w:val="nil"/>
              <w:bottom w:val="nil"/>
              <w:right w:val="nil"/>
            </w:tcBorders>
            <w:shd w:val="clear" w:color="auto" w:fill="auto"/>
            <w:vAlign w:val="top"/>
          </w:tcPr>
          <w:p w14:paraId="55757B57">
            <w:pPr>
              <w:jc w:val="center"/>
              <w:rPr>
                <w:rFonts w:hint="eastAsia" w:ascii="宋体" w:hAnsi="宋体" w:eastAsia="宋体" w:cs="宋体"/>
                <w:b/>
                <w:bCs/>
                <w:i w:val="0"/>
                <w:iCs w:val="0"/>
                <w:color w:val="000000"/>
                <w:sz w:val="22"/>
                <w:szCs w:val="22"/>
                <w:u w:val="none"/>
              </w:rPr>
            </w:pPr>
          </w:p>
        </w:tc>
        <w:tc>
          <w:tcPr>
            <w:tcW w:w="488" w:type="pct"/>
            <w:tcBorders>
              <w:top w:val="nil"/>
              <w:left w:val="nil"/>
              <w:bottom w:val="nil"/>
              <w:right w:val="nil"/>
            </w:tcBorders>
            <w:shd w:val="clear" w:color="auto" w:fill="E9EFF6"/>
            <w:noWrap/>
            <w:vAlign w:val="top"/>
          </w:tcPr>
          <w:p w14:paraId="3CEAE4E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可持续影响指标</w:t>
            </w:r>
          </w:p>
        </w:tc>
        <w:tc>
          <w:tcPr>
            <w:tcW w:w="511" w:type="pct"/>
            <w:tcBorders>
              <w:top w:val="nil"/>
              <w:left w:val="nil"/>
              <w:bottom w:val="nil"/>
              <w:right w:val="nil"/>
            </w:tcBorders>
            <w:shd w:val="clear" w:color="auto" w:fill="E9EFF6"/>
            <w:noWrap/>
            <w:vAlign w:val="top"/>
          </w:tcPr>
          <w:p w14:paraId="30CDDB6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可持续性提供服务</w:t>
            </w:r>
          </w:p>
        </w:tc>
        <w:tc>
          <w:tcPr>
            <w:tcW w:w="437" w:type="pct"/>
            <w:tcBorders>
              <w:top w:val="nil"/>
              <w:left w:val="nil"/>
              <w:bottom w:val="nil"/>
              <w:right w:val="nil"/>
            </w:tcBorders>
            <w:shd w:val="clear" w:color="auto" w:fill="E9EFF6"/>
            <w:noWrap/>
            <w:vAlign w:val="top"/>
          </w:tcPr>
          <w:p w14:paraId="273C7EB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291" w:type="pct"/>
            <w:tcBorders>
              <w:top w:val="nil"/>
              <w:left w:val="nil"/>
              <w:bottom w:val="nil"/>
              <w:right w:val="nil"/>
            </w:tcBorders>
            <w:shd w:val="clear" w:color="auto" w:fill="auto"/>
            <w:noWrap/>
            <w:vAlign w:val="top"/>
          </w:tcPr>
          <w:p w14:paraId="712F5C0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50" w:type="pct"/>
            <w:tcBorders>
              <w:top w:val="nil"/>
              <w:left w:val="nil"/>
              <w:bottom w:val="nil"/>
              <w:right w:val="nil"/>
            </w:tcBorders>
            <w:shd w:val="clear" w:color="auto" w:fill="E9EFF6"/>
            <w:noWrap/>
            <w:vAlign w:val="top"/>
          </w:tcPr>
          <w:p w14:paraId="463F544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c>
          <w:tcPr>
            <w:tcW w:w="352" w:type="pct"/>
            <w:tcBorders>
              <w:top w:val="nil"/>
              <w:left w:val="nil"/>
              <w:bottom w:val="nil"/>
              <w:right w:val="nil"/>
            </w:tcBorders>
            <w:shd w:val="clear" w:color="auto" w:fill="E9EFF6"/>
            <w:noWrap/>
            <w:vAlign w:val="top"/>
          </w:tcPr>
          <w:p w14:paraId="2ACAE5C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可持续影响指标</w:t>
            </w:r>
          </w:p>
        </w:tc>
        <w:tc>
          <w:tcPr>
            <w:tcW w:w="355" w:type="pct"/>
            <w:tcBorders>
              <w:top w:val="nil"/>
              <w:left w:val="nil"/>
              <w:bottom w:val="nil"/>
              <w:right w:val="nil"/>
            </w:tcBorders>
            <w:shd w:val="clear" w:color="auto" w:fill="E9EFF6"/>
            <w:noWrap/>
            <w:vAlign w:val="top"/>
          </w:tcPr>
          <w:p w14:paraId="1A14CBD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可持续性提供服务</w:t>
            </w:r>
          </w:p>
        </w:tc>
        <w:tc>
          <w:tcPr>
            <w:tcW w:w="443" w:type="pct"/>
            <w:tcBorders>
              <w:top w:val="nil"/>
              <w:left w:val="nil"/>
              <w:bottom w:val="nil"/>
              <w:right w:val="nil"/>
            </w:tcBorders>
            <w:shd w:val="clear" w:color="auto" w:fill="auto"/>
            <w:noWrap/>
            <w:vAlign w:val="top"/>
          </w:tcPr>
          <w:p w14:paraId="3FE6EF7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xml:space="preserve"> ≥ 90 百分比 </w:t>
            </w:r>
          </w:p>
        </w:tc>
        <w:tc>
          <w:tcPr>
            <w:tcW w:w="408" w:type="pct"/>
            <w:tcBorders>
              <w:top w:val="nil"/>
              <w:left w:val="nil"/>
              <w:bottom w:val="nil"/>
              <w:right w:val="nil"/>
            </w:tcBorders>
            <w:shd w:val="clear" w:color="auto" w:fill="auto"/>
            <w:noWrap/>
            <w:vAlign w:val="top"/>
          </w:tcPr>
          <w:p w14:paraId="06B1AA5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78" w:type="pct"/>
            <w:tcBorders>
              <w:top w:val="nil"/>
              <w:left w:val="nil"/>
              <w:bottom w:val="nil"/>
              <w:right w:val="nil"/>
            </w:tcBorders>
            <w:shd w:val="clear" w:color="auto" w:fill="auto"/>
            <w:noWrap/>
            <w:vAlign w:val="top"/>
          </w:tcPr>
          <w:p w14:paraId="4BF334E6">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r>
      <w:tr w14:paraId="5A3A9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34C82F88">
            <w:pPr>
              <w:jc w:val="center"/>
              <w:rPr>
                <w:rFonts w:hint="eastAsia" w:ascii="宋体" w:hAnsi="宋体" w:eastAsia="宋体" w:cs="宋体"/>
                <w:b/>
                <w:bCs/>
                <w:i w:val="0"/>
                <w:iCs w:val="0"/>
                <w:color w:val="000000"/>
                <w:sz w:val="22"/>
                <w:szCs w:val="22"/>
                <w:u w:val="none"/>
              </w:rPr>
            </w:pPr>
          </w:p>
        </w:tc>
        <w:tc>
          <w:tcPr>
            <w:tcW w:w="408" w:type="pct"/>
            <w:tcBorders>
              <w:top w:val="nil"/>
              <w:left w:val="nil"/>
              <w:bottom w:val="nil"/>
              <w:right w:val="nil"/>
            </w:tcBorders>
            <w:shd w:val="clear" w:color="auto" w:fill="auto"/>
            <w:vAlign w:val="top"/>
          </w:tcPr>
          <w:p w14:paraId="37400C85">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488" w:type="pct"/>
            <w:tcBorders>
              <w:top w:val="nil"/>
              <w:left w:val="nil"/>
              <w:bottom w:val="nil"/>
              <w:right w:val="nil"/>
            </w:tcBorders>
            <w:shd w:val="clear" w:color="auto" w:fill="E9EFF6"/>
            <w:noWrap/>
            <w:vAlign w:val="top"/>
          </w:tcPr>
          <w:p w14:paraId="0C608EC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服务对象满意度指标</w:t>
            </w:r>
          </w:p>
        </w:tc>
        <w:tc>
          <w:tcPr>
            <w:tcW w:w="511" w:type="pct"/>
            <w:tcBorders>
              <w:top w:val="nil"/>
              <w:left w:val="nil"/>
              <w:bottom w:val="nil"/>
              <w:right w:val="nil"/>
            </w:tcBorders>
            <w:shd w:val="clear" w:color="auto" w:fill="E9EFF6"/>
            <w:noWrap/>
            <w:vAlign w:val="top"/>
          </w:tcPr>
          <w:p w14:paraId="45F9965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服务对象的满意度</w:t>
            </w:r>
          </w:p>
        </w:tc>
        <w:tc>
          <w:tcPr>
            <w:tcW w:w="437" w:type="pct"/>
            <w:tcBorders>
              <w:top w:val="nil"/>
              <w:left w:val="nil"/>
              <w:bottom w:val="nil"/>
              <w:right w:val="nil"/>
            </w:tcBorders>
            <w:shd w:val="clear" w:color="auto" w:fill="E9EFF6"/>
            <w:noWrap/>
            <w:vAlign w:val="top"/>
          </w:tcPr>
          <w:p w14:paraId="3177A84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服务对象的满意度</w:t>
            </w:r>
          </w:p>
        </w:tc>
        <w:tc>
          <w:tcPr>
            <w:tcW w:w="291" w:type="pct"/>
            <w:tcBorders>
              <w:top w:val="nil"/>
              <w:left w:val="nil"/>
              <w:bottom w:val="nil"/>
              <w:right w:val="nil"/>
            </w:tcBorders>
            <w:shd w:val="clear" w:color="auto" w:fill="auto"/>
            <w:noWrap/>
            <w:vAlign w:val="top"/>
          </w:tcPr>
          <w:p w14:paraId="3B9D005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450" w:type="pct"/>
            <w:tcBorders>
              <w:top w:val="nil"/>
              <w:left w:val="nil"/>
              <w:bottom w:val="nil"/>
              <w:right w:val="nil"/>
            </w:tcBorders>
            <w:shd w:val="clear" w:color="auto" w:fill="E9EFF6"/>
            <w:noWrap/>
            <w:vAlign w:val="top"/>
          </w:tcPr>
          <w:p w14:paraId="0BA8930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352" w:type="pct"/>
            <w:tcBorders>
              <w:top w:val="nil"/>
              <w:left w:val="nil"/>
              <w:bottom w:val="nil"/>
              <w:right w:val="nil"/>
            </w:tcBorders>
            <w:shd w:val="clear" w:color="auto" w:fill="E9EFF6"/>
            <w:noWrap/>
            <w:vAlign w:val="top"/>
          </w:tcPr>
          <w:p w14:paraId="4389D16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355" w:type="pct"/>
            <w:tcBorders>
              <w:top w:val="nil"/>
              <w:left w:val="nil"/>
              <w:bottom w:val="nil"/>
              <w:right w:val="nil"/>
            </w:tcBorders>
            <w:shd w:val="clear" w:color="auto" w:fill="E9EFF6"/>
            <w:noWrap/>
            <w:vAlign w:val="top"/>
          </w:tcPr>
          <w:p w14:paraId="6C15BF7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443" w:type="pct"/>
            <w:tcBorders>
              <w:top w:val="nil"/>
              <w:left w:val="nil"/>
              <w:bottom w:val="nil"/>
              <w:right w:val="nil"/>
            </w:tcBorders>
            <w:shd w:val="clear" w:color="auto" w:fill="auto"/>
            <w:noWrap/>
            <w:vAlign w:val="top"/>
          </w:tcPr>
          <w:p w14:paraId="36AFAEC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08" w:type="pct"/>
            <w:tcBorders>
              <w:top w:val="nil"/>
              <w:left w:val="nil"/>
              <w:bottom w:val="nil"/>
              <w:right w:val="nil"/>
            </w:tcBorders>
            <w:shd w:val="clear" w:color="auto" w:fill="auto"/>
            <w:noWrap/>
            <w:vAlign w:val="top"/>
          </w:tcPr>
          <w:p w14:paraId="22FA482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378" w:type="pct"/>
            <w:tcBorders>
              <w:top w:val="nil"/>
              <w:left w:val="nil"/>
              <w:bottom w:val="nil"/>
              <w:right w:val="nil"/>
            </w:tcBorders>
            <w:shd w:val="clear" w:color="auto" w:fill="auto"/>
            <w:noWrap/>
            <w:vAlign w:val="top"/>
          </w:tcPr>
          <w:p w14:paraId="4D4A89A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3AF34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vMerge w:val="continue"/>
            <w:tcBorders>
              <w:top w:val="nil"/>
              <w:left w:val="nil"/>
              <w:bottom w:val="nil"/>
              <w:right w:val="nil"/>
            </w:tcBorders>
            <w:shd w:val="clear" w:color="auto" w:fill="auto"/>
            <w:vAlign w:val="top"/>
          </w:tcPr>
          <w:p w14:paraId="015E5D03">
            <w:pPr>
              <w:jc w:val="center"/>
              <w:rPr>
                <w:rFonts w:hint="eastAsia" w:ascii="宋体" w:hAnsi="宋体" w:eastAsia="宋体" w:cs="宋体"/>
                <w:b/>
                <w:bCs/>
                <w:i w:val="0"/>
                <w:iCs w:val="0"/>
                <w:color w:val="000000"/>
                <w:sz w:val="22"/>
                <w:szCs w:val="22"/>
                <w:u w:val="none"/>
              </w:rPr>
            </w:pPr>
          </w:p>
        </w:tc>
        <w:tc>
          <w:tcPr>
            <w:tcW w:w="408" w:type="pct"/>
            <w:tcBorders>
              <w:top w:val="nil"/>
              <w:left w:val="nil"/>
              <w:bottom w:val="nil"/>
              <w:right w:val="nil"/>
            </w:tcBorders>
            <w:shd w:val="clear" w:color="auto" w:fill="auto"/>
            <w:vAlign w:val="top"/>
          </w:tcPr>
          <w:p w14:paraId="575F989D">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116" w:type="pct"/>
            <w:gridSpan w:val="10"/>
            <w:tcBorders>
              <w:top w:val="nil"/>
              <w:left w:val="nil"/>
              <w:bottom w:val="single" w:color="B0C4DE" w:sz="4" w:space="0"/>
              <w:right w:val="single" w:color="B0C4DE" w:sz="4" w:space="0"/>
            </w:tcBorders>
            <w:shd w:val="clear" w:color="auto" w:fill="E9EFF6"/>
            <w:noWrap/>
            <w:vAlign w:val="top"/>
          </w:tcPr>
          <w:p w14:paraId="5E69C41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w:t>
            </w:r>
          </w:p>
        </w:tc>
      </w:tr>
      <w:tr w14:paraId="1700F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4" w:type="pct"/>
            <w:tcBorders>
              <w:top w:val="nil"/>
              <w:left w:val="nil"/>
              <w:bottom w:val="nil"/>
              <w:right w:val="nil"/>
            </w:tcBorders>
            <w:shd w:val="clear" w:color="auto" w:fill="auto"/>
            <w:vAlign w:val="top"/>
          </w:tcPr>
          <w:p w14:paraId="23927F7E">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525" w:type="pct"/>
            <w:gridSpan w:val="11"/>
            <w:tcBorders>
              <w:top w:val="nil"/>
              <w:left w:val="nil"/>
              <w:bottom w:val="single" w:color="B0C4DE" w:sz="4" w:space="0"/>
              <w:right w:val="single" w:color="B0C4DE" w:sz="4" w:space="0"/>
            </w:tcBorders>
            <w:shd w:val="clear" w:color="auto" w:fill="auto"/>
            <w:noWrap/>
            <w:vAlign w:val="top"/>
          </w:tcPr>
          <w:p w14:paraId="151436F1">
            <w:pPr>
              <w:jc w:val="left"/>
              <w:rPr>
                <w:rFonts w:hint="default" w:ascii="Calibri" w:hAnsi="Calibri" w:eastAsia="宋体" w:cs="Calibri"/>
                <w:i w:val="0"/>
                <w:iCs w:val="0"/>
                <w:color w:val="000000"/>
                <w:sz w:val="22"/>
                <w:szCs w:val="22"/>
                <w:u w:val="none"/>
              </w:rPr>
            </w:pPr>
          </w:p>
        </w:tc>
      </w:tr>
    </w:tbl>
    <w:p w14:paraId="1C761AB0">
      <w:pPr>
        <w:widowControl/>
        <w:spacing w:before="0" w:beforeLines="0" w:beforeAutospacing="0" w:after="0" w:afterLines="0" w:afterAutospacing="0" w:line="360" w:lineRule="auto"/>
        <w:jc w:val="left"/>
        <w:rPr>
          <w:rFonts w:ascii="Times New Roman" w:eastAsia="仿宋_GB2312"/>
          <w:sz w:val="32"/>
          <w:szCs w:val="32"/>
        </w:rPr>
      </w:pPr>
    </w:p>
    <w:p w14:paraId="75183D41">
      <w:pPr>
        <w:widowControl/>
        <w:spacing w:before="0" w:beforeLines="0" w:beforeAutospacing="0" w:after="0" w:afterLines="0" w:afterAutospacing="0" w:line="360" w:lineRule="auto"/>
        <w:ind w:firstLine="640" w:firstLineChars="200"/>
        <w:jc w:val="left"/>
        <w:rPr>
          <w:rFonts w:ascii="Times New Roman" w:eastAsia="黑体"/>
          <w:sz w:val="32"/>
          <w:szCs w:val="32"/>
        </w:rPr>
      </w:pPr>
      <w:r>
        <w:rPr>
          <w:rFonts w:ascii="Times New Roman" w:eastAsia="黑体"/>
          <w:b w:val="0"/>
          <w:sz w:val="32"/>
          <w:szCs w:val="32"/>
        </w:rPr>
        <w:t>十、其他需要说明的情况</w:t>
      </w:r>
    </w:p>
    <w:p w14:paraId="7A13AE1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1.本单位202</w:t>
      </w:r>
      <w:r>
        <w:rPr>
          <w:rFonts w:hint="eastAsia" w:ascii="Times New Roman" w:eastAsia="仿宋_GB2312"/>
          <w:sz w:val="32"/>
          <w:szCs w:val="32"/>
          <w:lang w:val="en-US" w:eastAsia="zh-CN"/>
        </w:rPr>
        <w:t>5</w:t>
      </w:r>
      <w:r>
        <w:rPr>
          <w:rFonts w:ascii="Times New Roman" w:eastAsia="仿宋_GB2312"/>
          <w:sz w:val="32"/>
          <w:szCs w:val="32"/>
        </w:rPr>
        <w:t>年度政府性基金预算财政拨款收入支出决算表（公开07表）、国有资本经营预算财政拨款支出决算表（公开08表）无相应收支，故空表列示。</w:t>
      </w:r>
    </w:p>
    <w:p w14:paraId="0128DD28">
      <w:pPr>
        <w:ind w:firstLine="640" w:firstLineChars="200"/>
        <w:rPr>
          <w:rFonts w:hint="default" w:ascii="Times New Roman" w:hAnsi="Times New Roman" w:eastAsia="仿宋_GB2312" w:cs="Times New Roman"/>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r>
        <w:rPr>
          <w:rFonts w:hint="default" w:ascii="Times New Roman" w:hAnsi="Times New Roman" w:eastAsia="仿宋_GB2312" w:cs="Times New Roman"/>
          <w:sz w:val="32"/>
          <w:szCs w:val="32"/>
        </w:rPr>
        <w:br w:type="page"/>
      </w:r>
    </w:p>
    <w:p w14:paraId="3AC8366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6C21E6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ACFE38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7F66D1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B0BFF4A">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A9AE4B7">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第四部分 名词解释</w:t>
      </w:r>
    </w:p>
    <w:p w14:paraId="3A7DAEA7">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AA7D2C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4934E95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CBF48E4">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A206EBF">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1A7A1F5">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2A1148C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721F5A7">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FAE8E0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795040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F1DD00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CDE06B4">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41B63DDE">
      <w:pPr>
        <w:widowControl/>
        <w:jc w:val="both"/>
        <w:rPr>
          <w:rFonts w:hint="default"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178C4F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b w:val="0"/>
          <w:sz w:val="32"/>
          <w:szCs w:val="32"/>
        </w:rPr>
        <w:t>指单位从同级财政部门取得的财政预算资金。</w:t>
      </w:r>
    </w:p>
    <w:p w14:paraId="6AA20CB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7D2E36E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0F3EBBA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指单位取得的除上述收入以外的各项收入。主要是事业单位固定资产出租收入、存款利息收入等。</w:t>
      </w:r>
    </w:p>
    <w:p w14:paraId="5D3C5DB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2BEC2AB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31A2612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4C82605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12A1336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34ED942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7F91AE9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4B5F6A9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25C226E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7942C72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01C17B8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4CF427E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12FCA60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5218414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818AC95-94DD-461D-8C63-62BA31E4D0E9}"/>
  </w:font>
  <w:font w:name="Arial">
    <w:panose1 w:val="020B0604020202020204"/>
    <w:charset w:val="01"/>
    <w:family w:val="swiss"/>
    <w:pitch w:val="default"/>
    <w:sig w:usb0="E0002EFF" w:usb1="C000785B" w:usb2="00000009" w:usb3="00000000" w:csb0="400001FF" w:csb1="FFFF0000"/>
    <w:embedRegular r:id="rId2" w:fontKey="{957AFF48-B52F-4991-8DC9-DE6BCB42C61A}"/>
  </w:font>
  <w:font w:name="黑体">
    <w:panose1 w:val="02010609060101010101"/>
    <w:charset w:val="86"/>
    <w:family w:val="auto"/>
    <w:pitch w:val="default"/>
    <w:sig w:usb0="800002BF" w:usb1="38CF7CFA" w:usb2="00000016" w:usb3="00000000" w:csb0="00040001" w:csb1="00000000"/>
    <w:embedRegular r:id="rId3" w:fontKey="{8794C4DE-A3C9-4E3A-BF03-50199D9F73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5FC0E6E5-0A4C-4603-92E0-EB5AB2FC7C47}"/>
  </w:font>
  <w:font w:name="仿宋">
    <w:panose1 w:val="02010609060101010101"/>
    <w:charset w:val="86"/>
    <w:family w:val="modern"/>
    <w:pitch w:val="default"/>
    <w:sig w:usb0="800002BF" w:usb1="38CF7CFA" w:usb2="00000016" w:usb3="00000000" w:csb0="00040001" w:csb1="00000000"/>
    <w:embedRegular r:id="rId5" w:fontKey="{6B7C755E-66CC-4F6A-B64D-0462D76CAD0D}"/>
  </w:font>
  <w:font w:name="Calibri Light">
    <w:panose1 w:val="020F0302020204030204"/>
    <w:charset w:val="00"/>
    <w:family w:val="auto"/>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6" w:fontKey="{6BDA917D-ADFC-4D8D-A8EE-95A71C13A964}"/>
  </w:font>
  <w:font w:name="楷体_GB2312">
    <w:panose1 w:val="02010609030101010101"/>
    <w:charset w:val="86"/>
    <w:family w:val="auto"/>
    <w:pitch w:val="default"/>
    <w:sig w:usb0="00000001" w:usb1="080E0000" w:usb2="00000000" w:usb3="00000000" w:csb0="00040000" w:csb1="00000000"/>
    <w:embedRegular r:id="rId7" w:fontKey="{C05EEA00-ED41-4A88-8009-8AC6EDB43255}"/>
  </w:font>
  <w:font w:name="微软雅黑">
    <w:panose1 w:val="020B0503020204020204"/>
    <w:charset w:val="86"/>
    <w:family w:val="auto"/>
    <w:pitch w:val="default"/>
    <w:sig w:usb0="80000287" w:usb1="2ACF3C50" w:usb2="00000016" w:usb3="00000000" w:csb0="0004001F" w:csb1="00000000"/>
    <w:embedRegular r:id="rId8" w:fontKey="{9E4D8454-1BAE-48EB-A95B-8B858C4725AD}"/>
  </w:font>
  <w:font w:name="方正小标宋_GBK">
    <w:panose1 w:val="02000000000000000000"/>
    <w:charset w:val="86"/>
    <w:family w:val="script"/>
    <w:pitch w:val="default"/>
    <w:sig w:usb0="A00002BF" w:usb1="38CF7CFA" w:usb2="00082016" w:usb3="00000000" w:csb0="00040001" w:csb1="00000000"/>
    <w:embedRegular r:id="rId9" w:fontKey="{AF37F07C-CE59-4463-B14A-4F33D4989364}"/>
  </w:font>
  <w:font w:name="仿宋_GB2312">
    <w:panose1 w:val="02010609030101010101"/>
    <w:charset w:val="86"/>
    <w:family w:val="auto"/>
    <w:pitch w:val="default"/>
    <w:sig w:usb0="00000001" w:usb1="080E0000" w:usb2="00000000" w:usb3="00000000" w:csb0="00040000" w:csb1="00000000"/>
    <w:embedRegular r:id="rId10" w:fontKey="{49011340-A3B6-4E0B-84CF-C41FC7B0FAC5}"/>
  </w:font>
  <w:font w:name="ArialUnicodeMS">
    <w:altName w:val="Malgun Gothic"/>
    <w:panose1 w:val="00000000000000000000"/>
    <w:charset w:val="81"/>
    <w:family w:val="auto"/>
    <w:pitch w:val="default"/>
    <w:sig w:usb0="00000000" w:usb1="00000000" w:usb2="00000010" w:usb3="00000000" w:csb0="00080001" w:csb1="00000000"/>
    <w:embedRegular r:id="rId11" w:fontKey="{A472E9BD-9948-4AF4-ACB1-7987E6B88B23}"/>
  </w:font>
  <w:font w:name="Malgun Gothic">
    <w:panose1 w:val="020B0503020000020004"/>
    <w:charset w:val="81"/>
    <w:family w:val="auto"/>
    <w:pitch w:val="default"/>
    <w:sig w:usb0="9000002F" w:usb1="29D77CFB" w:usb2="00000012" w:usb3="00000000" w:csb0="00080001" w:csb1="00000000"/>
  </w:font>
  <w:font w:name="WPSEMBED5">
    <w:panose1 w:val="02010609030101010101"/>
    <w:charset w:val="86"/>
    <w:family w:val="auto"/>
    <w:pitch w:val="default"/>
    <w:sig w:usb0="00000001" w:usb1="080E0000" w:usb2="00000000" w:usb3="00000000" w:csb0="00040000" w:csb1="00000000"/>
  </w:font>
  <w:font w:name="WPSEMBED6">
    <w:panose1 w:val="02010609030101010101"/>
    <w:charset w:val="86"/>
    <w:family w:val="auto"/>
    <w:pitch w:val="default"/>
    <w:sig w:usb0="00000001" w:usb1="080E0000" w:usb2="00000000" w:usb3="00000000" w:csb0="00040000" w:csb1="00000000"/>
  </w:font>
  <w:font w:name="DengXian-Regular">
    <w:altName w:val="宋体"/>
    <w:panose1 w:val="00000000000000000000"/>
    <w:charset w:val="86"/>
    <w:family w:val="auto"/>
    <w:pitch w:val="default"/>
    <w:sig w:usb0="00000000" w:usb1="00000000" w:usb2="00000010" w:usb3="00000000" w:csb0="00040001" w:csb1="00000000"/>
    <w:embedRegular r:id="rId12" w:fontKey="{603F75DC-2DA8-4B42-BF9F-4D6503B0441B}"/>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8978A">
    <w:pPr>
      <w:pStyle w:val="9"/>
      <w:jc w:val="center"/>
    </w:pPr>
  </w:p>
  <w:p w14:paraId="7AD7F6BA">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81F3B">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28121">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3493A">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41FD6">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FAE22">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76333">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F378C">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DAF7A">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172A27"/>
    <w:rsid w:val="00086151"/>
    <w:rsid w:val="00236F8C"/>
    <w:rsid w:val="00822154"/>
    <w:rsid w:val="00C65689"/>
    <w:rsid w:val="00CC2C8E"/>
    <w:rsid w:val="0179546C"/>
    <w:rsid w:val="01A03C5A"/>
    <w:rsid w:val="01A5267D"/>
    <w:rsid w:val="01AE3368"/>
    <w:rsid w:val="01AF6A8D"/>
    <w:rsid w:val="024808A2"/>
    <w:rsid w:val="025C3821"/>
    <w:rsid w:val="02DA3B1B"/>
    <w:rsid w:val="02E57B4D"/>
    <w:rsid w:val="03450B90"/>
    <w:rsid w:val="037B12D4"/>
    <w:rsid w:val="03804D63"/>
    <w:rsid w:val="03F5128D"/>
    <w:rsid w:val="03FB73B0"/>
    <w:rsid w:val="04642795"/>
    <w:rsid w:val="04806B11"/>
    <w:rsid w:val="049C1B9D"/>
    <w:rsid w:val="04BD008C"/>
    <w:rsid w:val="04C55939"/>
    <w:rsid w:val="04DA28BB"/>
    <w:rsid w:val="04F528BE"/>
    <w:rsid w:val="050E10CE"/>
    <w:rsid w:val="054F2DFB"/>
    <w:rsid w:val="05991C82"/>
    <w:rsid w:val="05CD1EC8"/>
    <w:rsid w:val="05E57574"/>
    <w:rsid w:val="061416A9"/>
    <w:rsid w:val="061D60A6"/>
    <w:rsid w:val="06236884"/>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C19E2"/>
    <w:rsid w:val="15CF053D"/>
    <w:rsid w:val="15E0131A"/>
    <w:rsid w:val="15E11DC0"/>
    <w:rsid w:val="16457D9F"/>
    <w:rsid w:val="16B565FD"/>
    <w:rsid w:val="17223EF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6A0D66"/>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AA17BF"/>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E7C36"/>
    <w:rsid w:val="4050218A"/>
    <w:rsid w:val="405C7868"/>
    <w:rsid w:val="406B3BF6"/>
    <w:rsid w:val="408B24EB"/>
    <w:rsid w:val="408D1DBF"/>
    <w:rsid w:val="40C652D1"/>
    <w:rsid w:val="40F40090"/>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D1032"/>
    <w:rsid w:val="433F2968"/>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7648BE"/>
    <w:rsid w:val="538E2D0B"/>
    <w:rsid w:val="53922782"/>
    <w:rsid w:val="539C1424"/>
    <w:rsid w:val="53A639C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C8706D"/>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link w:val="16"/>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ody Text"/>
    <w:basedOn w:val="1"/>
    <w:qFormat/>
    <w:uiPriority w:val="1"/>
    <w:rPr>
      <w:rFonts w:ascii="仿宋" w:hAnsi="仿宋" w:eastAsia="仿宋" w:cs="仿宋"/>
      <w:sz w:val="32"/>
      <w:szCs w:val="32"/>
      <w:lang w:val="en-US" w:eastAsia="zh-CN" w:bidi="ar-SA"/>
    </w:rPr>
  </w:style>
  <w:style w:type="paragraph" w:styleId="8">
    <w:name w:val="Balloon Text"/>
    <w:basedOn w:val="1"/>
    <w:link w:val="25"/>
    <w:unhideWhenUsed/>
    <w:qFormat/>
    <w:uiPriority w:val="99"/>
    <w:rPr>
      <w:rFonts w:cstheme="minorBidi"/>
      <w:kern w:val="2"/>
      <w:sz w:val="18"/>
      <w:szCs w:val="18"/>
    </w:rPr>
  </w:style>
  <w:style w:type="paragraph" w:styleId="9">
    <w:name w:val="footer"/>
    <w:basedOn w:val="1"/>
    <w:link w:val="17"/>
    <w:qFormat/>
    <w:uiPriority w:val="99"/>
    <w:pPr>
      <w:tabs>
        <w:tab w:val="center" w:pos="4153"/>
        <w:tab w:val="right" w:pos="8306"/>
      </w:tabs>
      <w:snapToGrid w:val="0"/>
      <w:jc w:val="left"/>
    </w:pPr>
    <w:rPr>
      <w:rFonts w:cstheme="minorBidi"/>
      <w:kern w:val="2"/>
      <w:sz w:val="18"/>
      <w:szCs w:val="18"/>
    </w:rPr>
  </w:style>
  <w:style w:type="paragraph" w:styleId="10">
    <w:name w:val="header"/>
    <w:basedOn w:val="1"/>
    <w:link w:val="1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3">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22"/>
    <w:rPr>
      <w:b/>
    </w:rPr>
  </w:style>
  <w:style w:type="character" w:customStyle="1" w:styleId="16">
    <w:name w:val="标题 2 Char"/>
    <w:link w:val="3"/>
    <w:qFormat/>
    <w:uiPriority w:val="0"/>
    <w:rPr>
      <w:rFonts w:ascii="Calibri Light" w:hAnsi="Calibri Light" w:eastAsia="宋体" w:cs="Times New Roman"/>
      <w:b/>
      <w:bCs/>
      <w:sz w:val="28"/>
      <w:szCs w:val="32"/>
    </w:rPr>
  </w:style>
  <w:style w:type="character" w:customStyle="1" w:styleId="17">
    <w:name w:val="页脚 Char"/>
    <w:basedOn w:val="14"/>
    <w:link w:val="9"/>
    <w:qFormat/>
    <w:uiPriority w:val="99"/>
    <w:rPr>
      <w:rFonts w:asciiTheme="minorHAnsi" w:hAnsiTheme="minorHAnsi" w:eastAsiaTheme="minorEastAsia" w:cstheme="minorBidi"/>
      <w:sz w:val="18"/>
      <w:szCs w:val="18"/>
      <w:lang w:val="en-US" w:eastAsia="zh-CN" w:bidi="ar-SA"/>
    </w:rPr>
  </w:style>
  <w:style w:type="character" w:customStyle="1" w:styleId="18">
    <w:name w:val="页眉 Char"/>
    <w:basedOn w:val="14"/>
    <w:link w:val="10"/>
    <w:qFormat/>
    <w:uiPriority w:val="0"/>
    <w:rPr>
      <w:rFonts w:asciiTheme="minorHAnsi" w:hAnsiTheme="minorHAnsi" w:eastAsiaTheme="minorEastAsia" w:cstheme="minorBidi"/>
      <w:sz w:val="18"/>
      <w:szCs w:val="18"/>
      <w:lang w:val="en-US" w:eastAsia="zh-CN" w:bidi="ar-SA"/>
    </w:rPr>
  </w:style>
  <w:style w:type="character" w:customStyle="1" w:styleId="19">
    <w:name w:val="font11"/>
    <w:basedOn w:val="14"/>
    <w:qFormat/>
    <w:uiPriority w:val="0"/>
    <w:rPr>
      <w:rFonts w:hint="eastAsia" w:ascii="宋体" w:hAnsi="宋体" w:eastAsia="宋体" w:cs="宋体"/>
      <w:color w:val="000000"/>
      <w:sz w:val="20"/>
      <w:szCs w:val="20"/>
      <w:u w:val="none"/>
      <w:lang w:val="en-US" w:eastAsia="zh-CN" w:bidi="ar-SA"/>
    </w:rPr>
  </w:style>
  <w:style w:type="character" w:customStyle="1" w:styleId="20">
    <w:name w:val="font01"/>
    <w:basedOn w:val="14"/>
    <w:qFormat/>
    <w:uiPriority w:val="0"/>
    <w:rPr>
      <w:rFonts w:hint="eastAsia" w:ascii="宋体" w:hAnsi="宋体" w:eastAsia="宋体" w:cs="宋体"/>
      <w:color w:val="000000"/>
      <w:sz w:val="22"/>
      <w:szCs w:val="22"/>
      <w:u w:val="none"/>
      <w:lang w:val="en-US" w:eastAsia="zh-CN" w:bidi="ar-SA"/>
    </w:rPr>
  </w:style>
  <w:style w:type="character" w:customStyle="1" w:styleId="21">
    <w:name w:val="font41"/>
    <w:basedOn w:val="14"/>
    <w:qFormat/>
    <w:uiPriority w:val="0"/>
    <w:rPr>
      <w:rFonts w:hint="eastAsia" w:ascii="宋体" w:hAnsi="宋体" w:eastAsia="宋体" w:cs="宋体"/>
      <w:color w:val="000000"/>
      <w:sz w:val="24"/>
      <w:szCs w:val="24"/>
      <w:u w:val="none"/>
      <w:lang w:val="en-US" w:eastAsia="zh-CN" w:bidi="ar-SA"/>
    </w:rPr>
  </w:style>
  <w:style w:type="character" w:customStyle="1" w:styleId="22">
    <w:name w:val="font3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9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4">
    <w:name w:val="font51"/>
    <w:basedOn w:val="14"/>
    <w:qFormat/>
    <w:uiPriority w:val="0"/>
    <w:rPr>
      <w:rFonts w:hint="eastAsia" w:ascii="宋体" w:hAnsi="宋体" w:eastAsia="宋体" w:cs="宋体"/>
      <w:color w:val="000000"/>
      <w:sz w:val="24"/>
      <w:szCs w:val="24"/>
      <w:u w:val="none"/>
      <w:lang w:val="en-US" w:eastAsia="zh-CN" w:bidi="ar-SA"/>
    </w:rPr>
  </w:style>
  <w:style w:type="character" w:customStyle="1" w:styleId="25">
    <w:name w:val="批注框文本 Char"/>
    <w:basedOn w:val="14"/>
    <w:link w:val="8"/>
    <w:semiHidden/>
    <w:qFormat/>
    <w:uiPriority w:val="99"/>
    <w:rPr>
      <w:rFonts w:asciiTheme="minorHAnsi" w:hAnsiTheme="minorHAnsi" w:eastAsiaTheme="minorEastAsia" w:cstheme="minorBidi"/>
      <w:sz w:val="18"/>
      <w:szCs w:val="18"/>
      <w:lang w:val="en-US" w:eastAsia="zh-CN" w:bidi="ar-SA"/>
    </w:rPr>
  </w:style>
  <w:style w:type="character" w:customStyle="1" w:styleId="26">
    <w:name w:val="font21"/>
    <w:basedOn w:val="14"/>
    <w:qFormat/>
    <w:uiPriority w:val="0"/>
    <w:rPr>
      <w:rFonts w:hint="eastAsia" w:ascii="方正仿宋_GB2312" w:hAnsi="方正仿宋_GB2312" w:eastAsia="方正仿宋_GB2312" w:cs="方正仿宋_GB2312"/>
      <w:color w:val="000000"/>
      <w:sz w:val="18"/>
      <w:szCs w:val="18"/>
      <w:u w:val="none"/>
    </w:rPr>
  </w:style>
  <w:style w:type="character" w:customStyle="1" w:styleId="27">
    <w:name w:val="font61"/>
    <w:basedOn w:val="14"/>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897</c:v>
                </c:pt>
                <c:pt idx="1">
                  <c:v>871.34</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8958601.07</c:v>
                </c:pt>
                <c:pt idx="1">
                  <c:v>0</c:v>
                </c:pt>
                <c:pt idx="2">
                  <c:v>0</c:v>
                </c:pt>
                <c:pt idx="3">
                  <c:v>0</c:v>
                </c:pt>
                <c:pt idx="4">
                  <c:v>0</c:v>
                </c:pt>
                <c:pt idx="5">
                  <c:v>118.49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7050959.92</c:v>
                </c:pt>
                <c:pt idx="1">
                  <c:v>1907697.67</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870.1</c:v>
                </c:pt>
                <c:pt idx="1">
                  <c:v>870.1</c:v>
                </c:pt>
                <c:pt idx="2">
                  <c:v>870.1</c:v>
                </c:pt>
                <c:pt idx="3">
                  <c:v>870.1</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895.86</c:v>
                </c:pt>
                <c:pt idx="1">
                  <c:v>895.87</c:v>
                </c:pt>
                <c:pt idx="2">
                  <c:v>895.86</c:v>
                </c:pt>
                <c:pt idx="3">
                  <c:v>895.87</c:v>
                </c:pt>
                <c:pt idx="4">
                  <c:v>0</c:v>
                </c:pt>
                <c:pt idx="5">
                  <c:v>0</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967.4</c:v>
                </c:pt>
                <c:pt idx="1">
                  <c:v>967.4</c:v>
                </c:pt>
                <c:pt idx="2">
                  <c:v>967.4</c:v>
                </c:pt>
                <c:pt idx="3">
                  <c:v>967.4</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895.86</c:v>
                </c:pt>
                <c:pt idx="1">
                  <c:v>895.87</c:v>
                </c:pt>
                <c:pt idx="2">
                  <c:v>895.86</c:v>
                </c:pt>
                <c:pt idx="3">
                  <c:v>895.87</c:v>
                </c:pt>
                <c:pt idx="4">
                  <c:v>0</c:v>
                </c:pt>
                <c:pt idx="5">
                  <c:v>0</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45</Pages>
  <Words>2322</Words>
  <Characters>3184</Characters>
  <Lines>86</Lines>
  <Paragraphs>24</Paragraphs>
  <TotalTime>19</TotalTime>
  <ScaleCrop>false</ScaleCrop>
  <LinksUpToDate>false</LinksUpToDate>
  <CharactersWithSpaces>3514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cp:lastModifiedBy>
  <cp:lastPrinted>2023-08-04T01:00:00Z</cp:lastPrinted>
  <dcterms:modified xsi:type="dcterms:W3CDTF">2026-10-15T02:46:49Z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CCC964C8F155435C837F4E59776B5CA9_13</vt:lpwstr>
  </property>
  <property fmtid="{D5CDD505-2E9C-101B-9397-08002B2CF9AE}" pid="4" name="KSOTemplateUUID">
    <vt:lpwstr>v1.0_mb_S7ajbG3IpAnL1wSthNCxfw==</vt:lpwstr>
  </property>
  <property fmtid="{D5CDD505-2E9C-101B-9397-08002B2CF9AE}" pid="5" name="KSOTemplateDocerSaveRecord">
    <vt:lpwstr>eyJoZGlkIjoiZjZkMzYwMjdjNDQ1MDBjMzdhMjk4Y2U3YzIwZWNmNjQiLCJ1c2VySWQiOiI0ODUxOTQ2OTkifQ==</vt:lpwstr>
  </property>
</Properties>
</file>