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BEC" w:rsidRDefault="004C5273">
      <w:pPr>
        <w:jc w:val="center"/>
        <w:rPr>
          <w:rFonts w:asciiTheme="minorEastAsia" w:eastAsiaTheme="minorEastAsia" w:hAnsiTheme="minorEastAsia"/>
          <w:b/>
          <w:sz w:val="44"/>
        </w:rPr>
      </w:pPr>
      <w:r>
        <w:rPr>
          <w:rFonts w:asciiTheme="minorEastAsia" w:eastAsiaTheme="minorEastAsia" w:hAnsiTheme="minorEastAsia" w:hint="eastAsia"/>
          <w:b/>
          <w:sz w:val="44"/>
        </w:rPr>
        <w:t>涞源县粮食局</w:t>
      </w:r>
      <w:r>
        <w:rPr>
          <w:rFonts w:asciiTheme="minorEastAsia" w:eastAsiaTheme="minorEastAsia" w:hAnsiTheme="minorEastAsia" w:hint="eastAsia"/>
          <w:b/>
          <w:sz w:val="44"/>
        </w:rPr>
        <w:t>2016</w:t>
      </w:r>
      <w:r>
        <w:rPr>
          <w:rFonts w:asciiTheme="minorEastAsia" w:eastAsiaTheme="minorEastAsia" w:hAnsiTheme="minorEastAsia" w:hint="eastAsia"/>
          <w:b/>
          <w:sz w:val="44"/>
        </w:rPr>
        <w:t>年度部门预算公开目录</w:t>
      </w:r>
    </w:p>
    <w:p w:rsidR="00E66BEC" w:rsidRDefault="00E66BEC">
      <w:pPr>
        <w:rPr>
          <w:rFonts w:ascii="黑体" w:eastAsia="黑体" w:hAnsi="黑体"/>
          <w:sz w:val="36"/>
        </w:rPr>
      </w:pPr>
    </w:p>
    <w:p w:rsidR="00E66BEC" w:rsidRDefault="004C5273">
      <w:pPr>
        <w:rPr>
          <w:rFonts w:ascii="黑体" w:eastAsia="黑体" w:hAnsi="黑体"/>
          <w:sz w:val="32"/>
        </w:rPr>
      </w:pPr>
      <w:r>
        <w:rPr>
          <w:rFonts w:ascii="黑体" w:eastAsia="黑体" w:hAnsi="黑体" w:hint="eastAsia"/>
          <w:sz w:val="32"/>
        </w:rPr>
        <w:t>第一部分</w:t>
      </w:r>
      <w:r>
        <w:rPr>
          <w:rFonts w:ascii="黑体" w:eastAsia="黑体" w:hAnsi="黑体" w:hint="eastAsia"/>
          <w:sz w:val="32"/>
        </w:rPr>
        <w:t xml:space="preserve">   </w:t>
      </w:r>
      <w:r>
        <w:rPr>
          <w:rFonts w:ascii="黑体" w:eastAsia="黑体" w:hAnsi="黑体" w:hint="eastAsia"/>
          <w:sz w:val="32"/>
        </w:rPr>
        <w:t>涞源县粮食局概况</w:t>
      </w:r>
    </w:p>
    <w:p w:rsidR="00E66BEC" w:rsidRDefault="004C5273">
      <w:pPr>
        <w:pStyle w:val="10"/>
        <w:ind w:firstLine="643"/>
        <w:rPr>
          <w:rFonts w:ascii="楷体" w:eastAsia="楷体" w:hAnsi="楷体"/>
          <w:b/>
          <w:sz w:val="32"/>
        </w:rPr>
      </w:pPr>
      <w:r>
        <w:rPr>
          <w:rFonts w:ascii="楷体" w:eastAsia="楷体" w:hAnsi="楷体" w:hint="eastAsia"/>
          <w:b/>
          <w:sz w:val="32"/>
        </w:rPr>
        <w:t>一、部门主要职责</w:t>
      </w:r>
    </w:p>
    <w:p w:rsidR="00E66BEC" w:rsidRDefault="004C5273">
      <w:pPr>
        <w:pStyle w:val="10"/>
        <w:ind w:firstLine="643"/>
        <w:rPr>
          <w:rFonts w:ascii="楷体" w:eastAsia="楷体" w:hAnsi="楷体"/>
          <w:b/>
          <w:sz w:val="32"/>
        </w:rPr>
      </w:pPr>
      <w:r>
        <w:rPr>
          <w:rFonts w:ascii="楷体" w:eastAsia="楷体" w:hAnsi="楷体" w:hint="eastAsia"/>
          <w:b/>
          <w:sz w:val="32"/>
        </w:rPr>
        <w:t>二、部门预算单位构成</w:t>
      </w:r>
    </w:p>
    <w:p w:rsidR="00E66BEC" w:rsidRDefault="004C5273">
      <w:pPr>
        <w:pStyle w:val="1"/>
        <w:tabs>
          <w:tab w:val="right" w:leader="dot" w:pos="9629"/>
        </w:tabs>
        <w:ind w:firstLineChars="200" w:firstLine="643"/>
        <w:jc w:val="left"/>
        <w:rPr>
          <w:rFonts w:ascii="楷体" w:eastAsia="楷体" w:hAnsi="楷体"/>
          <w:b/>
          <w:sz w:val="32"/>
          <w:szCs w:val="32"/>
        </w:rPr>
      </w:pPr>
      <w:r>
        <w:rPr>
          <w:rFonts w:ascii="楷体" w:eastAsia="楷体" w:hAnsi="楷体" w:hint="eastAsia"/>
          <w:b/>
          <w:sz w:val="32"/>
          <w:szCs w:val="32"/>
        </w:rPr>
        <w:t>三、年度目标及保障措施</w:t>
      </w:r>
    </w:p>
    <w:p w:rsidR="00E66BEC" w:rsidRDefault="004C5273">
      <w:pPr>
        <w:pStyle w:val="1"/>
        <w:tabs>
          <w:tab w:val="right" w:leader="dot" w:pos="9629"/>
        </w:tabs>
        <w:jc w:val="left"/>
        <w:rPr>
          <w:rFonts w:ascii="楷体" w:eastAsia="楷体" w:hAnsi="楷体"/>
          <w:b/>
          <w:sz w:val="32"/>
          <w:szCs w:val="32"/>
        </w:rPr>
      </w:pPr>
      <w:r>
        <w:rPr>
          <w:rFonts w:ascii="楷体" w:eastAsia="楷体" w:hAnsi="楷体" w:hint="eastAsia"/>
          <w:b/>
          <w:sz w:val="32"/>
          <w:szCs w:val="32"/>
        </w:rPr>
        <w:t xml:space="preserve">    </w:t>
      </w:r>
      <w:r>
        <w:rPr>
          <w:rFonts w:ascii="楷体" w:eastAsia="楷体" w:hAnsi="楷体" w:hint="eastAsia"/>
          <w:b/>
          <w:sz w:val="32"/>
          <w:szCs w:val="32"/>
        </w:rPr>
        <w:t>四、部门职责——工作活动绩效目标</w:t>
      </w:r>
    </w:p>
    <w:p w:rsidR="00E66BEC" w:rsidRDefault="004C5273">
      <w:pPr>
        <w:rPr>
          <w:rFonts w:ascii="黑体" w:eastAsia="黑体" w:hAnsi="黑体"/>
          <w:sz w:val="32"/>
        </w:rPr>
      </w:pPr>
      <w:r>
        <w:rPr>
          <w:rFonts w:ascii="黑体" w:eastAsia="黑体" w:hAnsi="黑体" w:hint="eastAsia"/>
          <w:sz w:val="32"/>
        </w:rPr>
        <w:t>第二部分</w:t>
      </w:r>
      <w:r>
        <w:rPr>
          <w:rFonts w:ascii="黑体" w:eastAsia="黑体" w:hAnsi="黑体" w:hint="eastAsia"/>
          <w:sz w:val="32"/>
        </w:rPr>
        <w:t xml:space="preserve">   </w:t>
      </w:r>
      <w:r>
        <w:rPr>
          <w:rFonts w:ascii="黑体" w:eastAsia="黑体" w:hAnsi="黑体" w:hint="eastAsia"/>
          <w:sz w:val="32"/>
        </w:rPr>
        <w:t>涞源县粮食局</w:t>
      </w:r>
      <w:r>
        <w:rPr>
          <w:rFonts w:ascii="黑体" w:eastAsia="黑体" w:hAnsi="黑体" w:hint="eastAsia"/>
          <w:sz w:val="32"/>
        </w:rPr>
        <w:t>2016</w:t>
      </w:r>
      <w:r>
        <w:rPr>
          <w:rFonts w:ascii="黑体" w:eastAsia="黑体" w:hAnsi="黑体" w:hint="eastAsia"/>
          <w:sz w:val="32"/>
        </w:rPr>
        <w:t>年度部门预算报表公开</w:t>
      </w:r>
    </w:p>
    <w:p w:rsidR="00E66BEC" w:rsidRDefault="004C5273">
      <w:pPr>
        <w:ind w:firstLineChars="180" w:firstLine="578"/>
        <w:rPr>
          <w:rFonts w:ascii="楷体" w:eastAsia="楷体" w:hAnsi="楷体"/>
          <w:b/>
          <w:sz w:val="32"/>
          <w:szCs w:val="32"/>
        </w:rPr>
      </w:pPr>
      <w:r>
        <w:rPr>
          <w:rFonts w:ascii="楷体" w:eastAsia="楷体" w:hAnsi="楷体" w:hint="eastAsia"/>
          <w:b/>
          <w:sz w:val="32"/>
          <w:szCs w:val="32"/>
        </w:rPr>
        <w:t>表一</w:t>
      </w:r>
      <w:r>
        <w:rPr>
          <w:rFonts w:ascii="楷体" w:eastAsia="楷体" w:hAnsi="楷体" w:hint="eastAsia"/>
          <w:sz w:val="32"/>
          <w:szCs w:val="32"/>
        </w:rPr>
        <w:t>、</w:t>
      </w:r>
      <w:r>
        <w:rPr>
          <w:rFonts w:ascii="楷体" w:eastAsia="楷体" w:hAnsi="楷体" w:hint="eastAsia"/>
          <w:b/>
          <w:sz w:val="32"/>
          <w:szCs w:val="32"/>
        </w:rPr>
        <w:t>部门预算收支总表</w:t>
      </w:r>
    </w:p>
    <w:p w:rsidR="00E66BEC" w:rsidRDefault="004C5273">
      <w:pPr>
        <w:ind w:firstLineChars="180" w:firstLine="578"/>
        <w:rPr>
          <w:rFonts w:ascii="楷体" w:eastAsia="楷体" w:hAnsi="楷体"/>
          <w:b/>
          <w:sz w:val="32"/>
          <w:szCs w:val="32"/>
        </w:rPr>
      </w:pPr>
      <w:r>
        <w:rPr>
          <w:rFonts w:ascii="楷体" w:eastAsia="楷体" w:hAnsi="楷体" w:hint="eastAsia"/>
          <w:b/>
          <w:sz w:val="32"/>
          <w:szCs w:val="32"/>
        </w:rPr>
        <w:t>表二、部门预算收入总表</w:t>
      </w:r>
    </w:p>
    <w:p w:rsidR="00E66BEC" w:rsidRDefault="004C5273">
      <w:pPr>
        <w:ind w:firstLineChars="180" w:firstLine="578"/>
        <w:rPr>
          <w:rFonts w:ascii="楷体" w:eastAsia="楷体" w:hAnsi="楷体"/>
          <w:b/>
          <w:sz w:val="32"/>
          <w:szCs w:val="32"/>
        </w:rPr>
      </w:pPr>
      <w:r>
        <w:rPr>
          <w:rFonts w:ascii="楷体" w:eastAsia="楷体" w:hAnsi="楷体" w:hint="eastAsia"/>
          <w:b/>
          <w:sz w:val="32"/>
          <w:szCs w:val="32"/>
        </w:rPr>
        <w:t>表三、部门预算支出总表</w:t>
      </w:r>
    </w:p>
    <w:p w:rsidR="00E66BEC" w:rsidRDefault="004C5273">
      <w:pPr>
        <w:ind w:firstLineChars="180" w:firstLine="578"/>
        <w:rPr>
          <w:rFonts w:ascii="楷体" w:eastAsia="楷体" w:hAnsi="楷体"/>
          <w:b/>
          <w:sz w:val="32"/>
          <w:szCs w:val="32"/>
        </w:rPr>
      </w:pPr>
      <w:r>
        <w:rPr>
          <w:rFonts w:ascii="楷体" w:eastAsia="楷体" w:hAnsi="楷体" w:hint="eastAsia"/>
          <w:b/>
          <w:sz w:val="32"/>
          <w:szCs w:val="32"/>
        </w:rPr>
        <w:t>表四、部门预算财政拨款收支总表</w:t>
      </w:r>
    </w:p>
    <w:p w:rsidR="00E66BEC" w:rsidRDefault="004C5273">
      <w:pPr>
        <w:ind w:firstLineChars="180" w:firstLine="578"/>
        <w:rPr>
          <w:rFonts w:ascii="楷体" w:eastAsia="楷体" w:hAnsi="楷体"/>
          <w:b/>
          <w:sz w:val="32"/>
          <w:szCs w:val="32"/>
        </w:rPr>
      </w:pPr>
      <w:r>
        <w:rPr>
          <w:rFonts w:ascii="楷体" w:eastAsia="楷体" w:hAnsi="楷体" w:hint="eastAsia"/>
          <w:b/>
          <w:sz w:val="32"/>
          <w:szCs w:val="32"/>
        </w:rPr>
        <w:t>表五、部门预算一般公共预算财政拨款支出表</w:t>
      </w:r>
    </w:p>
    <w:p w:rsidR="00E66BEC" w:rsidRDefault="004C5273">
      <w:pPr>
        <w:ind w:firstLineChars="180" w:firstLine="578"/>
        <w:rPr>
          <w:rFonts w:ascii="楷体" w:eastAsia="楷体" w:hAnsi="楷体"/>
          <w:b/>
          <w:sz w:val="32"/>
          <w:szCs w:val="32"/>
        </w:rPr>
      </w:pPr>
      <w:r>
        <w:rPr>
          <w:rFonts w:ascii="楷体" w:eastAsia="楷体" w:hAnsi="楷体" w:hint="eastAsia"/>
          <w:b/>
          <w:sz w:val="32"/>
          <w:szCs w:val="32"/>
        </w:rPr>
        <w:t>表六、部门预算一般公共预算财政拨款基本支出表</w:t>
      </w:r>
    </w:p>
    <w:p w:rsidR="00E66BEC" w:rsidRDefault="004C5273">
      <w:pPr>
        <w:ind w:firstLineChars="180" w:firstLine="578"/>
        <w:rPr>
          <w:rFonts w:ascii="楷体" w:eastAsia="楷体" w:hAnsi="楷体"/>
          <w:b/>
          <w:sz w:val="32"/>
          <w:szCs w:val="32"/>
        </w:rPr>
      </w:pPr>
      <w:r>
        <w:rPr>
          <w:rFonts w:ascii="楷体" w:eastAsia="楷体" w:hAnsi="楷体" w:hint="eastAsia"/>
          <w:b/>
          <w:sz w:val="32"/>
          <w:szCs w:val="32"/>
        </w:rPr>
        <w:t>表七、部门预算政府性基金预算财政拨款支出表</w:t>
      </w:r>
    </w:p>
    <w:p w:rsidR="00E66BEC" w:rsidRDefault="004C5273">
      <w:pPr>
        <w:ind w:firstLineChars="180" w:firstLine="578"/>
        <w:rPr>
          <w:rFonts w:ascii="楷体" w:eastAsia="楷体" w:hAnsi="楷体"/>
          <w:b/>
          <w:sz w:val="32"/>
          <w:szCs w:val="32"/>
        </w:rPr>
      </w:pPr>
      <w:r>
        <w:rPr>
          <w:rFonts w:ascii="楷体" w:eastAsia="楷体" w:hAnsi="楷体" w:hint="eastAsia"/>
          <w:b/>
          <w:sz w:val="32"/>
          <w:szCs w:val="32"/>
        </w:rPr>
        <w:t>表八、部门预算国有资本经营预算财政拨款支出表</w:t>
      </w:r>
    </w:p>
    <w:p w:rsidR="00E66BEC" w:rsidRDefault="004C5273">
      <w:pPr>
        <w:ind w:firstLineChars="200" w:firstLine="643"/>
        <w:jc w:val="left"/>
        <w:outlineLvl w:val="1"/>
        <w:rPr>
          <w:rFonts w:ascii="楷体" w:eastAsia="楷体" w:hAnsi="楷体"/>
          <w:b/>
          <w:sz w:val="32"/>
          <w:szCs w:val="32"/>
        </w:rPr>
      </w:pPr>
      <w:r>
        <w:rPr>
          <w:rFonts w:ascii="楷体" w:eastAsia="楷体" w:hAnsi="楷体" w:hint="eastAsia"/>
          <w:b/>
          <w:sz w:val="32"/>
          <w:szCs w:val="32"/>
        </w:rPr>
        <w:t>表九、部门预算财政拨款“三公”经费支出表</w:t>
      </w:r>
    </w:p>
    <w:p w:rsidR="00E66BEC" w:rsidRDefault="004C5273">
      <w:pPr>
        <w:jc w:val="left"/>
        <w:rPr>
          <w:rFonts w:ascii="黑体" w:eastAsia="黑体" w:hAnsi="黑体"/>
          <w:sz w:val="32"/>
        </w:rPr>
      </w:pPr>
      <w:r>
        <w:rPr>
          <w:rFonts w:ascii="黑体" w:eastAsia="黑体" w:hAnsi="黑体" w:hint="eastAsia"/>
          <w:sz w:val="32"/>
        </w:rPr>
        <w:t>第三部分</w:t>
      </w:r>
      <w:r>
        <w:rPr>
          <w:rFonts w:ascii="黑体" w:eastAsia="黑体" w:hAnsi="黑体" w:hint="eastAsia"/>
          <w:sz w:val="32"/>
        </w:rPr>
        <w:t xml:space="preserve">   </w:t>
      </w:r>
      <w:r>
        <w:rPr>
          <w:rFonts w:ascii="黑体" w:eastAsia="黑体" w:hAnsi="黑体" w:hint="eastAsia"/>
          <w:sz w:val="32"/>
        </w:rPr>
        <w:t>涞源县粮食局</w:t>
      </w:r>
      <w:r>
        <w:rPr>
          <w:rFonts w:ascii="黑体" w:eastAsia="黑体" w:hAnsi="黑体" w:hint="eastAsia"/>
          <w:sz w:val="32"/>
        </w:rPr>
        <w:t>2016</w:t>
      </w:r>
      <w:r>
        <w:rPr>
          <w:rFonts w:ascii="黑体" w:eastAsia="黑体" w:hAnsi="黑体" w:hint="eastAsia"/>
          <w:sz w:val="32"/>
        </w:rPr>
        <w:t>年部门预算情况说明</w:t>
      </w:r>
    </w:p>
    <w:p w:rsidR="00E66BEC" w:rsidRDefault="004C5273">
      <w:pPr>
        <w:pStyle w:val="10"/>
        <w:ind w:firstLine="562"/>
        <w:rPr>
          <w:rFonts w:ascii="楷体" w:eastAsia="楷体" w:hAnsi="楷体"/>
          <w:b/>
          <w:sz w:val="32"/>
        </w:rPr>
      </w:pPr>
      <w:r>
        <w:rPr>
          <w:rFonts w:ascii="楷体" w:eastAsia="楷体" w:hAnsi="楷体" w:hint="eastAsia"/>
          <w:b/>
          <w:sz w:val="28"/>
          <w:szCs w:val="28"/>
        </w:rPr>
        <w:t xml:space="preserve"> </w:t>
      </w:r>
      <w:r>
        <w:rPr>
          <w:rFonts w:ascii="楷体" w:eastAsia="楷体" w:hAnsi="楷体" w:hint="eastAsia"/>
          <w:b/>
          <w:sz w:val="32"/>
        </w:rPr>
        <w:t>一、部门预算情况说明</w:t>
      </w:r>
    </w:p>
    <w:p w:rsidR="00E66BEC" w:rsidRDefault="004C5273">
      <w:pPr>
        <w:ind w:firstLineChars="130" w:firstLine="418"/>
        <w:rPr>
          <w:rFonts w:ascii="楷体" w:eastAsia="楷体" w:hAnsi="楷体"/>
          <w:b/>
          <w:sz w:val="32"/>
        </w:rPr>
      </w:pPr>
      <w:r>
        <w:rPr>
          <w:rFonts w:ascii="楷体" w:eastAsia="楷体" w:hAnsi="楷体" w:hint="eastAsia"/>
          <w:b/>
          <w:sz w:val="32"/>
        </w:rPr>
        <w:t xml:space="preserve">  </w:t>
      </w:r>
      <w:r>
        <w:rPr>
          <w:rFonts w:ascii="楷体" w:eastAsia="楷体" w:hAnsi="楷体" w:hint="eastAsia"/>
          <w:b/>
          <w:sz w:val="32"/>
        </w:rPr>
        <w:t>二、机关运行经费预算情况说明</w:t>
      </w:r>
    </w:p>
    <w:p w:rsidR="00E66BEC" w:rsidRDefault="004C5273">
      <w:pPr>
        <w:ind w:firstLineChars="130" w:firstLine="418"/>
        <w:jc w:val="left"/>
        <w:rPr>
          <w:rFonts w:ascii="楷体" w:eastAsia="楷体" w:hAnsi="楷体"/>
          <w:b/>
          <w:sz w:val="32"/>
          <w:szCs w:val="28"/>
        </w:rPr>
      </w:pPr>
      <w:r>
        <w:rPr>
          <w:rFonts w:ascii="楷体" w:eastAsia="楷体" w:hAnsi="楷体" w:hint="eastAsia"/>
          <w:b/>
          <w:sz w:val="32"/>
        </w:rPr>
        <w:t xml:space="preserve">  </w:t>
      </w:r>
      <w:r>
        <w:rPr>
          <w:rFonts w:ascii="楷体" w:eastAsia="楷体" w:hAnsi="楷体" w:hint="eastAsia"/>
          <w:b/>
          <w:sz w:val="32"/>
        </w:rPr>
        <w:t>三、</w:t>
      </w:r>
      <w:r>
        <w:rPr>
          <w:rFonts w:ascii="楷体" w:eastAsia="楷体" w:hAnsi="楷体" w:hint="eastAsia"/>
          <w:b/>
          <w:sz w:val="32"/>
          <w:szCs w:val="28"/>
        </w:rPr>
        <w:t>“三公经费”预算情况说明</w:t>
      </w:r>
    </w:p>
    <w:p w:rsidR="00E66BEC" w:rsidRDefault="004C5273">
      <w:pPr>
        <w:ind w:firstLineChars="150" w:firstLine="482"/>
        <w:rPr>
          <w:rFonts w:ascii="楷体" w:eastAsia="楷体" w:hAnsi="楷体"/>
          <w:b/>
          <w:sz w:val="32"/>
        </w:rPr>
      </w:pPr>
      <w:r>
        <w:rPr>
          <w:rFonts w:ascii="楷体" w:eastAsia="楷体" w:hAnsi="楷体" w:hint="eastAsia"/>
          <w:b/>
          <w:sz w:val="32"/>
        </w:rPr>
        <w:t xml:space="preserve">  </w:t>
      </w:r>
      <w:r>
        <w:rPr>
          <w:rFonts w:ascii="楷体" w:eastAsia="楷体" w:hAnsi="楷体" w:hint="eastAsia"/>
          <w:b/>
          <w:sz w:val="32"/>
        </w:rPr>
        <w:t>四、国有资产占有使用情况说明</w:t>
      </w:r>
    </w:p>
    <w:p w:rsidR="00E66BEC" w:rsidRDefault="004C5273">
      <w:pPr>
        <w:ind w:firstLineChars="130" w:firstLine="418"/>
        <w:rPr>
          <w:rFonts w:ascii="楷体" w:eastAsia="楷体" w:hAnsi="楷体"/>
          <w:b/>
          <w:sz w:val="32"/>
        </w:rPr>
      </w:pPr>
      <w:r>
        <w:rPr>
          <w:rFonts w:ascii="楷体" w:eastAsia="楷体" w:hAnsi="楷体" w:hint="eastAsia"/>
          <w:b/>
          <w:sz w:val="32"/>
        </w:rPr>
        <w:t xml:space="preserve">  </w:t>
      </w:r>
      <w:r>
        <w:rPr>
          <w:rFonts w:ascii="楷体" w:eastAsia="楷体" w:hAnsi="楷体" w:hint="eastAsia"/>
          <w:b/>
          <w:sz w:val="32"/>
          <w:szCs w:val="28"/>
        </w:rPr>
        <w:t>五、其他事项说明</w:t>
      </w:r>
    </w:p>
    <w:p w:rsidR="00E66BEC" w:rsidRDefault="00E66BEC">
      <w:pPr>
        <w:pStyle w:val="10"/>
        <w:ind w:firstLineChars="149" w:firstLine="479"/>
        <w:rPr>
          <w:rFonts w:ascii="楷体" w:eastAsia="楷体" w:hAnsi="楷体"/>
          <w:b/>
          <w:sz w:val="32"/>
        </w:rPr>
      </w:pPr>
    </w:p>
    <w:p w:rsidR="00E66BEC" w:rsidRDefault="004C5273">
      <w:pPr>
        <w:spacing w:line="580" w:lineRule="exact"/>
        <w:rPr>
          <w:rFonts w:ascii="黑体" w:eastAsia="黑体" w:hAnsi="黑体" w:cs="宋体"/>
          <w:bCs/>
          <w:sz w:val="32"/>
          <w:szCs w:val="32"/>
        </w:rPr>
      </w:pPr>
      <w:r>
        <w:rPr>
          <w:rFonts w:ascii="黑体" w:eastAsia="黑体" w:hAnsi="黑体" w:cs="宋体" w:hint="eastAsia"/>
          <w:bCs/>
          <w:sz w:val="32"/>
          <w:szCs w:val="32"/>
        </w:rPr>
        <w:t>第四部分</w:t>
      </w:r>
      <w:r>
        <w:rPr>
          <w:rFonts w:ascii="黑体" w:eastAsia="黑体" w:hAnsi="黑体" w:cs="宋体" w:hint="eastAsia"/>
          <w:bCs/>
          <w:sz w:val="32"/>
          <w:szCs w:val="32"/>
        </w:rPr>
        <w:t xml:space="preserve">    </w:t>
      </w:r>
      <w:r>
        <w:rPr>
          <w:rFonts w:ascii="黑体" w:eastAsia="黑体" w:hAnsi="黑体" w:cs="宋体" w:hint="eastAsia"/>
          <w:bCs/>
          <w:sz w:val="32"/>
          <w:szCs w:val="32"/>
        </w:rPr>
        <w:t>名词解释</w:t>
      </w:r>
    </w:p>
    <w:p w:rsidR="00E66BEC" w:rsidRDefault="004C5273">
      <w:pPr>
        <w:spacing w:line="580" w:lineRule="exact"/>
        <w:rPr>
          <w:rFonts w:ascii="楷体" w:eastAsia="楷体" w:hAnsi="楷体" w:cs="宋体"/>
          <w:b/>
          <w:color w:val="000000"/>
          <w:sz w:val="32"/>
          <w:szCs w:val="32"/>
        </w:rPr>
      </w:pPr>
      <w:r>
        <w:rPr>
          <w:rFonts w:ascii="黑体" w:eastAsia="黑体" w:hAnsi="黑体" w:cs="宋体" w:hint="eastAsia"/>
          <w:bCs/>
          <w:sz w:val="32"/>
          <w:szCs w:val="32"/>
        </w:rPr>
        <w:t xml:space="preserve">     </w:t>
      </w:r>
      <w:r>
        <w:rPr>
          <w:rFonts w:ascii="楷体" w:eastAsia="楷体" w:hAnsi="楷体" w:cs="宋体" w:hint="eastAsia"/>
          <w:b/>
          <w:color w:val="000000"/>
          <w:sz w:val="32"/>
          <w:szCs w:val="32"/>
        </w:rPr>
        <w:t>一、财政拨款收入</w:t>
      </w:r>
    </w:p>
    <w:p w:rsidR="00E66BEC" w:rsidRDefault="004C5273">
      <w:pPr>
        <w:spacing w:line="580" w:lineRule="exact"/>
        <w:ind w:firstLineChars="250" w:firstLine="803"/>
        <w:rPr>
          <w:rFonts w:ascii="楷体" w:eastAsia="楷体" w:hAnsi="楷体" w:cs="宋体"/>
          <w:b/>
          <w:sz w:val="32"/>
          <w:szCs w:val="32"/>
        </w:rPr>
      </w:pPr>
      <w:r>
        <w:rPr>
          <w:rFonts w:ascii="楷体" w:eastAsia="楷体" w:hAnsi="楷体" w:cs="宋体" w:hint="eastAsia"/>
          <w:b/>
          <w:sz w:val="32"/>
          <w:szCs w:val="32"/>
        </w:rPr>
        <w:t>二、其他收入</w:t>
      </w:r>
    </w:p>
    <w:p w:rsidR="00E66BEC" w:rsidRDefault="004C5273">
      <w:pPr>
        <w:spacing w:line="580" w:lineRule="exact"/>
        <w:ind w:firstLineChars="250" w:firstLine="803"/>
        <w:rPr>
          <w:rFonts w:ascii="楷体" w:eastAsia="楷体" w:hAnsi="楷体" w:cs="宋体"/>
          <w:b/>
          <w:sz w:val="32"/>
          <w:szCs w:val="32"/>
        </w:rPr>
      </w:pPr>
      <w:r>
        <w:rPr>
          <w:rFonts w:ascii="楷体" w:eastAsia="楷体" w:hAnsi="楷体" w:cs="宋体" w:hint="eastAsia"/>
          <w:b/>
          <w:sz w:val="32"/>
          <w:szCs w:val="32"/>
        </w:rPr>
        <w:t>三、基本支出</w:t>
      </w:r>
    </w:p>
    <w:p w:rsidR="00E66BEC" w:rsidRDefault="004C5273">
      <w:pPr>
        <w:spacing w:line="580" w:lineRule="exact"/>
        <w:ind w:firstLineChars="250" w:firstLine="803"/>
        <w:rPr>
          <w:rFonts w:ascii="楷体" w:eastAsia="楷体" w:hAnsi="楷体" w:cs="宋体"/>
          <w:b/>
          <w:sz w:val="32"/>
          <w:szCs w:val="32"/>
        </w:rPr>
      </w:pPr>
      <w:r>
        <w:rPr>
          <w:rFonts w:ascii="楷体" w:eastAsia="楷体" w:hAnsi="楷体" w:cs="宋体" w:hint="eastAsia"/>
          <w:b/>
          <w:sz w:val="32"/>
          <w:szCs w:val="32"/>
        </w:rPr>
        <w:t>四、项目支出</w:t>
      </w:r>
    </w:p>
    <w:p w:rsidR="00E66BEC" w:rsidRDefault="004C5273">
      <w:pPr>
        <w:spacing w:line="580" w:lineRule="exact"/>
        <w:ind w:firstLineChars="250" w:firstLine="803"/>
        <w:rPr>
          <w:rFonts w:ascii="楷体" w:eastAsia="楷体" w:hAnsi="楷体" w:cs="宋体"/>
          <w:b/>
          <w:sz w:val="32"/>
          <w:szCs w:val="32"/>
        </w:rPr>
      </w:pPr>
      <w:r>
        <w:rPr>
          <w:rFonts w:ascii="楷体" w:eastAsia="楷体" w:hAnsi="楷体" w:cs="宋体" w:hint="eastAsia"/>
          <w:b/>
          <w:sz w:val="32"/>
          <w:szCs w:val="32"/>
        </w:rPr>
        <w:t>五、机关运行经费</w:t>
      </w:r>
    </w:p>
    <w:p w:rsidR="00E66BEC" w:rsidRDefault="004C5273">
      <w:pPr>
        <w:spacing w:line="580" w:lineRule="exact"/>
        <w:ind w:firstLineChars="250" w:firstLine="803"/>
        <w:rPr>
          <w:rFonts w:ascii="楷体" w:eastAsia="楷体" w:hAnsi="楷体" w:cs="宋体"/>
          <w:b/>
          <w:sz w:val="32"/>
          <w:szCs w:val="32"/>
        </w:rPr>
      </w:pPr>
      <w:r>
        <w:rPr>
          <w:rFonts w:ascii="楷体" w:eastAsia="楷体" w:hAnsi="楷体" w:cs="宋体" w:hint="eastAsia"/>
          <w:b/>
          <w:sz w:val="32"/>
          <w:szCs w:val="32"/>
        </w:rPr>
        <w:t>六、“三公”经费</w:t>
      </w:r>
    </w:p>
    <w:p w:rsidR="00E66BEC" w:rsidRDefault="00E66BEC">
      <w:pPr>
        <w:spacing w:line="580" w:lineRule="exact"/>
        <w:ind w:firstLineChars="250" w:firstLine="803"/>
        <w:rPr>
          <w:rFonts w:ascii="楷体" w:eastAsia="楷体" w:hAnsi="楷体" w:cs="宋体"/>
          <w:b/>
          <w:sz w:val="32"/>
          <w:szCs w:val="32"/>
        </w:rPr>
      </w:pPr>
    </w:p>
    <w:p w:rsidR="00E66BEC" w:rsidRDefault="00E66BEC">
      <w:pPr>
        <w:ind w:firstLineChars="450" w:firstLine="1440"/>
        <w:rPr>
          <w:rFonts w:ascii="仿宋_GB2312" w:eastAsia="仿宋_GB2312" w:hAnsi="楷体"/>
          <w:sz w:val="32"/>
          <w:szCs w:val="30"/>
        </w:rPr>
      </w:pPr>
    </w:p>
    <w:p w:rsidR="00E66BEC" w:rsidRDefault="00E66BEC"/>
    <w:p w:rsidR="00E66BEC" w:rsidRDefault="00E66BEC">
      <w:pPr>
        <w:rPr>
          <w:rFonts w:ascii="黑体" w:eastAsia="黑体" w:hAnsi="黑体"/>
          <w:b/>
          <w:sz w:val="32"/>
          <w:szCs w:val="32"/>
        </w:rPr>
      </w:pPr>
    </w:p>
    <w:p w:rsidR="00E66BEC" w:rsidRPr="004C5273" w:rsidRDefault="004C5273">
      <w:pPr>
        <w:rPr>
          <w:rFonts w:ascii="仿宋" w:eastAsia="仿宋" w:hAnsi="仿宋"/>
          <w:b/>
          <w:sz w:val="36"/>
        </w:rPr>
      </w:pPr>
      <w:r w:rsidRPr="004C5273">
        <w:rPr>
          <w:rFonts w:ascii="仿宋" w:eastAsia="仿宋" w:hAnsi="仿宋" w:hint="eastAsia"/>
          <w:b/>
          <w:sz w:val="36"/>
        </w:rPr>
        <w:t>第一部分</w:t>
      </w:r>
      <w:r w:rsidRPr="004C5273">
        <w:rPr>
          <w:rFonts w:ascii="仿宋" w:eastAsia="仿宋" w:hAnsi="仿宋" w:hint="eastAsia"/>
          <w:b/>
          <w:sz w:val="36"/>
        </w:rPr>
        <w:t xml:space="preserve">   </w:t>
      </w:r>
      <w:r w:rsidRPr="004C5273">
        <w:rPr>
          <w:rFonts w:ascii="仿宋" w:eastAsia="仿宋" w:hAnsi="仿宋" w:hint="eastAsia"/>
          <w:b/>
          <w:sz w:val="36"/>
        </w:rPr>
        <w:t>涞源县粮食局概况</w:t>
      </w:r>
    </w:p>
    <w:p w:rsidR="00E66BEC" w:rsidRPr="004C5273" w:rsidRDefault="004C5273">
      <w:pPr>
        <w:spacing w:line="520" w:lineRule="exact"/>
        <w:ind w:firstLineChars="200" w:firstLine="600"/>
        <w:rPr>
          <w:rFonts w:ascii="仿宋" w:eastAsia="仿宋" w:hAnsi="仿宋"/>
          <w:sz w:val="30"/>
        </w:rPr>
      </w:pPr>
      <w:r w:rsidRPr="004C5273">
        <w:rPr>
          <w:rFonts w:ascii="仿宋" w:eastAsia="仿宋" w:hAnsi="仿宋" w:hint="eastAsia"/>
          <w:sz w:val="30"/>
        </w:rPr>
        <w:t>涞源县粮食局为独立核算的一级行政单位，内设</w:t>
      </w:r>
      <w:r w:rsidRPr="004C5273">
        <w:rPr>
          <w:rFonts w:ascii="仿宋" w:eastAsia="仿宋" w:hAnsi="仿宋" w:hint="eastAsia"/>
          <w:sz w:val="30"/>
        </w:rPr>
        <w:t>4</w:t>
      </w:r>
      <w:r w:rsidRPr="004C5273">
        <w:rPr>
          <w:rFonts w:ascii="仿宋" w:eastAsia="仿宋" w:hAnsi="仿宋" w:hint="eastAsia"/>
          <w:sz w:val="30"/>
        </w:rPr>
        <w:t>个股室，分别是：办公室、财审股、仓保股、改制办。</w:t>
      </w:r>
    </w:p>
    <w:p w:rsidR="00E66BEC" w:rsidRPr="004C5273" w:rsidRDefault="004C5273">
      <w:pPr>
        <w:ind w:firstLineChars="200" w:firstLine="600"/>
        <w:rPr>
          <w:rFonts w:ascii="仿宋" w:eastAsia="仿宋" w:hAnsi="仿宋" w:cs="Arial"/>
          <w:color w:val="000000"/>
          <w:kern w:val="0"/>
          <w:sz w:val="30"/>
          <w:szCs w:val="30"/>
        </w:rPr>
      </w:pPr>
      <w:r w:rsidRPr="004C5273">
        <w:rPr>
          <w:rFonts w:ascii="仿宋" w:eastAsia="仿宋" w:hAnsi="仿宋" w:hint="eastAsia"/>
          <w:sz w:val="30"/>
          <w:szCs w:val="30"/>
        </w:rPr>
        <w:t>截止</w:t>
      </w:r>
      <w:r w:rsidRPr="004C5273">
        <w:rPr>
          <w:rFonts w:ascii="仿宋" w:eastAsia="仿宋" w:hAnsi="仿宋" w:hint="eastAsia"/>
          <w:sz w:val="30"/>
          <w:szCs w:val="30"/>
        </w:rPr>
        <w:t>2015</w:t>
      </w:r>
      <w:r w:rsidRPr="004C5273">
        <w:rPr>
          <w:rFonts w:ascii="仿宋" w:eastAsia="仿宋" w:hAnsi="仿宋" w:hint="eastAsia"/>
          <w:sz w:val="30"/>
          <w:szCs w:val="30"/>
        </w:rPr>
        <w:t>年</w:t>
      </w:r>
      <w:r w:rsidRPr="004C5273">
        <w:rPr>
          <w:rFonts w:ascii="仿宋" w:eastAsia="仿宋" w:hAnsi="仿宋" w:hint="eastAsia"/>
          <w:sz w:val="30"/>
          <w:szCs w:val="30"/>
        </w:rPr>
        <w:t>12</w:t>
      </w:r>
      <w:r w:rsidRPr="004C5273">
        <w:rPr>
          <w:rFonts w:ascii="仿宋" w:eastAsia="仿宋" w:hAnsi="仿宋" w:hint="eastAsia"/>
          <w:sz w:val="30"/>
          <w:szCs w:val="30"/>
        </w:rPr>
        <w:t>月</w:t>
      </w:r>
      <w:r w:rsidRPr="004C5273">
        <w:rPr>
          <w:rFonts w:ascii="仿宋" w:eastAsia="仿宋" w:hAnsi="仿宋" w:hint="eastAsia"/>
          <w:sz w:val="30"/>
          <w:szCs w:val="30"/>
        </w:rPr>
        <w:t>31</w:t>
      </w:r>
      <w:r w:rsidRPr="004C5273">
        <w:rPr>
          <w:rFonts w:ascii="仿宋" w:eastAsia="仿宋" w:hAnsi="仿宋" w:hint="eastAsia"/>
          <w:sz w:val="30"/>
          <w:szCs w:val="30"/>
        </w:rPr>
        <w:t>日，实有人员</w:t>
      </w:r>
      <w:r w:rsidRPr="004C5273">
        <w:rPr>
          <w:rFonts w:ascii="仿宋" w:eastAsia="仿宋" w:hAnsi="仿宋" w:hint="eastAsia"/>
          <w:sz w:val="30"/>
          <w:szCs w:val="30"/>
        </w:rPr>
        <w:t>94</w:t>
      </w:r>
      <w:r w:rsidRPr="004C5273">
        <w:rPr>
          <w:rFonts w:ascii="仿宋" w:eastAsia="仿宋" w:hAnsi="仿宋" w:hint="eastAsia"/>
          <w:sz w:val="30"/>
          <w:szCs w:val="30"/>
        </w:rPr>
        <w:t>人，其中：在职人员</w:t>
      </w:r>
      <w:r w:rsidRPr="004C5273">
        <w:rPr>
          <w:rFonts w:ascii="仿宋" w:eastAsia="仿宋" w:hAnsi="仿宋" w:hint="eastAsia"/>
          <w:sz w:val="30"/>
          <w:szCs w:val="30"/>
        </w:rPr>
        <w:t>31</w:t>
      </w:r>
      <w:r w:rsidRPr="004C5273">
        <w:rPr>
          <w:rFonts w:ascii="仿宋" w:eastAsia="仿宋" w:hAnsi="仿宋" w:hint="eastAsia"/>
          <w:sz w:val="30"/>
          <w:szCs w:val="30"/>
        </w:rPr>
        <w:t>人，退休人员</w:t>
      </w:r>
      <w:r w:rsidRPr="004C5273">
        <w:rPr>
          <w:rFonts w:ascii="仿宋" w:eastAsia="仿宋" w:hAnsi="仿宋" w:hint="eastAsia"/>
          <w:sz w:val="30"/>
          <w:szCs w:val="30"/>
        </w:rPr>
        <w:t>63</w:t>
      </w:r>
      <w:r w:rsidRPr="004C5273">
        <w:rPr>
          <w:rFonts w:ascii="仿宋" w:eastAsia="仿宋" w:hAnsi="仿宋" w:hint="eastAsia"/>
          <w:sz w:val="30"/>
          <w:szCs w:val="30"/>
        </w:rPr>
        <w:t>人；固定资产账面余额</w:t>
      </w:r>
      <w:r w:rsidRPr="004C5273">
        <w:rPr>
          <w:rFonts w:ascii="仿宋" w:eastAsia="仿宋" w:hAnsi="仿宋" w:cs="Arial" w:hint="eastAsia"/>
          <w:color w:val="000000"/>
          <w:kern w:val="0"/>
          <w:sz w:val="30"/>
          <w:szCs w:val="30"/>
        </w:rPr>
        <w:t>47.34</w:t>
      </w:r>
      <w:r w:rsidRPr="004C5273">
        <w:rPr>
          <w:rFonts w:ascii="仿宋" w:eastAsia="仿宋" w:hAnsi="仿宋" w:cs="Arial" w:hint="eastAsia"/>
          <w:color w:val="000000"/>
          <w:kern w:val="0"/>
          <w:sz w:val="30"/>
          <w:szCs w:val="30"/>
        </w:rPr>
        <w:t>万元</w:t>
      </w:r>
      <w:r w:rsidRPr="004C5273">
        <w:rPr>
          <w:rFonts w:ascii="仿宋" w:eastAsia="仿宋" w:hAnsi="仿宋" w:hint="eastAsia"/>
          <w:sz w:val="30"/>
        </w:rPr>
        <w:t>元。</w:t>
      </w:r>
    </w:p>
    <w:p w:rsidR="00E66BEC" w:rsidRPr="004C5273" w:rsidRDefault="004C5273">
      <w:pPr>
        <w:numPr>
          <w:ilvl w:val="0"/>
          <w:numId w:val="1"/>
        </w:numPr>
        <w:jc w:val="left"/>
        <w:rPr>
          <w:rFonts w:ascii="仿宋" w:eastAsia="仿宋" w:hAnsi="仿宋"/>
          <w:b/>
          <w:sz w:val="28"/>
        </w:rPr>
      </w:pPr>
      <w:r w:rsidRPr="004C5273">
        <w:rPr>
          <w:rFonts w:ascii="仿宋" w:eastAsia="仿宋" w:hAnsi="仿宋" w:hint="eastAsia"/>
          <w:b/>
          <w:sz w:val="32"/>
          <w:szCs w:val="32"/>
        </w:rPr>
        <w:t>主要职责：</w:t>
      </w:r>
    </w:p>
    <w:p w:rsidR="00E66BEC" w:rsidRPr="004C5273" w:rsidRDefault="004C5273">
      <w:pPr>
        <w:ind w:firstLineChars="147" w:firstLine="413"/>
        <w:jc w:val="left"/>
        <w:rPr>
          <w:rFonts w:ascii="仿宋" w:eastAsia="仿宋" w:hAnsi="仿宋"/>
          <w:b/>
          <w:sz w:val="28"/>
        </w:rPr>
      </w:pPr>
      <w:r w:rsidRPr="004C5273">
        <w:rPr>
          <w:rFonts w:ascii="仿宋" w:eastAsia="仿宋" w:hAnsi="仿宋" w:hint="eastAsia"/>
          <w:b/>
          <w:sz w:val="28"/>
        </w:rPr>
        <w:t>部门主要职责</w:t>
      </w:r>
    </w:p>
    <w:p w:rsidR="00E66BEC" w:rsidRPr="004C5273" w:rsidRDefault="004C5273">
      <w:pPr>
        <w:jc w:val="left"/>
        <w:rPr>
          <w:rFonts w:ascii="仿宋" w:eastAsia="仿宋" w:hAnsi="仿宋"/>
          <w:bCs/>
          <w:sz w:val="28"/>
        </w:rPr>
      </w:pPr>
      <w:r w:rsidRPr="004C5273">
        <w:rPr>
          <w:rFonts w:ascii="仿宋" w:eastAsia="仿宋" w:hAnsi="仿宋" w:hint="eastAsia"/>
          <w:sz w:val="28"/>
        </w:rPr>
        <w:t xml:space="preserve">   </w:t>
      </w:r>
      <w:r w:rsidRPr="004C5273">
        <w:rPr>
          <w:rFonts w:ascii="仿宋" w:eastAsia="仿宋" w:hAnsi="仿宋" w:hint="eastAsia"/>
          <w:sz w:val="28"/>
        </w:rPr>
        <w:t>根据《粮食局职能配置、内设机构和人员编制方案》规定，粮食局的主要职责是：（一）</w:t>
      </w:r>
      <w:r w:rsidRPr="004C5273">
        <w:rPr>
          <w:rFonts w:ascii="仿宋" w:eastAsia="仿宋" w:hAnsi="仿宋" w:hint="eastAsia"/>
          <w:bCs/>
          <w:sz w:val="28"/>
        </w:rPr>
        <w:t>组织贯彻国家、省、市有关粮油流通、粮油储备的方针政策及法规制度；制定并实施全县粮油流通体制的改革方案；拟定全县粮油流通和粮油储备的发展规划和中长期计划；研究提出全县粮油流通的产业政策、结构和布局。（二）制定落实全县粮油收支计划，负责全县粮油总量平衡和品种平衡。（三）负责落实国家粮油定购任务和上级下达的粮油市场收购计划。（四）管理国家粮油储备和省市级粮油储备，建立并管理县级粮油储备。（五）会同有关部门做好粮油价格的管理工作，平抑粮价、稳定市场。（六）负责全县粮油仓储设施、流通设施及粮油批发市场规划和建设；负责</w:t>
      </w:r>
      <w:r w:rsidRPr="004C5273">
        <w:rPr>
          <w:rFonts w:ascii="仿宋" w:eastAsia="仿宋" w:hAnsi="仿宋" w:hint="eastAsia"/>
          <w:bCs/>
          <w:sz w:val="28"/>
        </w:rPr>
        <w:t>粮食系统基建项目的审核、申报。（七）组织制定并实施全县粮食系统的科研计划，为粮食企业提供科技信息；落实国家的粮油质量标准。（八）研究落实粮油市场管理政策，协同有关部门管理全县的粮油市场及粮油批发企业的审查登记工作。（九）负责全县粮食系统粮油工业、饲料企业的规划和布局，组织指导全县粮食系统发展多种经营。（十）负责全县粮油储存的安全管理，组织指导粮食管理人员和其它专业人才的培训。（十一）协同有关部门建立并管理粮食风险基金，拟定县级粮食风险基金的使用方案并组织实施。（十二）执行国家粮油流通和粮油储备统计制度，提供</w:t>
      </w:r>
      <w:r w:rsidRPr="004C5273">
        <w:rPr>
          <w:rFonts w:ascii="仿宋" w:eastAsia="仿宋" w:hAnsi="仿宋" w:hint="eastAsia"/>
          <w:bCs/>
          <w:sz w:val="28"/>
        </w:rPr>
        <w:t>粮油统计资料和汇总报表。（十三）管理粮食财务和下属单位的固定资产，执行粮食财务、会计制度、组织实施下属单位的内部审计；协同有关部门落实粮油收购、调拨等资金计划，汇总财务报表，指导监督全县粮食系统的财务工作。（十四）会同县有关部门搞好救灾口粮的调拨和供给，安排、调剂好城乡人民的生活需求。（十五）保障驻县部门的军粮供应和调剂。（十六）承办县政府交办的其它工作。</w:t>
      </w:r>
    </w:p>
    <w:p w:rsidR="00E66BEC" w:rsidRPr="004C5273" w:rsidRDefault="00E66BEC">
      <w:pPr>
        <w:spacing w:line="520" w:lineRule="exact"/>
        <w:rPr>
          <w:rFonts w:ascii="仿宋" w:eastAsia="仿宋" w:hAnsi="仿宋"/>
          <w:sz w:val="30"/>
        </w:rPr>
      </w:pPr>
    </w:p>
    <w:p w:rsidR="00E66BEC" w:rsidRPr="004C5273" w:rsidRDefault="004C5273">
      <w:pPr>
        <w:pStyle w:val="10"/>
        <w:ind w:firstLine="643"/>
        <w:rPr>
          <w:rFonts w:ascii="仿宋" w:eastAsia="仿宋" w:hAnsi="仿宋"/>
          <w:b/>
          <w:sz w:val="32"/>
        </w:rPr>
      </w:pPr>
      <w:r w:rsidRPr="004C5273">
        <w:rPr>
          <w:rFonts w:ascii="仿宋" w:eastAsia="仿宋" w:hAnsi="仿宋" w:hint="eastAsia"/>
          <w:b/>
          <w:sz w:val="32"/>
        </w:rPr>
        <w:t>二、部门预算单位构成</w:t>
      </w:r>
    </w:p>
    <w:p w:rsidR="00E66BEC" w:rsidRPr="004C5273" w:rsidRDefault="004C5273">
      <w:pPr>
        <w:pStyle w:val="10"/>
        <w:ind w:firstLine="640"/>
        <w:rPr>
          <w:rFonts w:ascii="仿宋" w:eastAsia="仿宋" w:hAnsi="仿宋"/>
          <w:sz w:val="32"/>
        </w:rPr>
      </w:pPr>
      <w:r w:rsidRPr="004C5273">
        <w:rPr>
          <w:rFonts w:ascii="仿宋" w:eastAsia="仿宋" w:hAnsi="仿宋" w:hint="eastAsia"/>
          <w:sz w:val="32"/>
        </w:rPr>
        <w:t>涞源县粮食局</w:t>
      </w:r>
      <w:r w:rsidRPr="004C5273">
        <w:rPr>
          <w:rFonts w:ascii="仿宋" w:eastAsia="仿宋" w:hAnsi="仿宋" w:hint="eastAsia"/>
          <w:sz w:val="32"/>
        </w:rPr>
        <w:t>2016</w:t>
      </w:r>
      <w:r w:rsidRPr="004C5273">
        <w:rPr>
          <w:rFonts w:ascii="仿宋" w:eastAsia="仿宋" w:hAnsi="仿宋" w:hint="eastAsia"/>
          <w:sz w:val="32"/>
        </w:rPr>
        <w:t>年度部门预算只包含本级决算，无下属单位。</w:t>
      </w:r>
    </w:p>
    <w:p w:rsidR="00E66BEC" w:rsidRPr="004C5273" w:rsidRDefault="00E66BEC">
      <w:pPr>
        <w:pStyle w:val="10"/>
        <w:ind w:firstLine="643"/>
        <w:rPr>
          <w:rFonts w:ascii="仿宋" w:eastAsia="仿宋" w:hAnsi="仿宋"/>
          <w:b/>
          <w:sz w:val="32"/>
        </w:rPr>
      </w:pPr>
    </w:p>
    <w:p w:rsidR="00E66BEC" w:rsidRPr="004C5273" w:rsidRDefault="004C5273">
      <w:pPr>
        <w:pStyle w:val="1"/>
        <w:tabs>
          <w:tab w:val="right" w:leader="dot" w:pos="9629"/>
        </w:tabs>
        <w:ind w:left="643"/>
        <w:jc w:val="left"/>
        <w:rPr>
          <w:rFonts w:ascii="仿宋" w:eastAsia="仿宋" w:hAnsi="仿宋"/>
          <w:b/>
          <w:sz w:val="32"/>
          <w:szCs w:val="32"/>
        </w:rPr>
      </w:pPr>
      <w:r w:rsidRPr="004C5273">
        <w:rPr>
          <w:rFonts w:ascii="仿宋" w:eastAsia="仿宋" w:hAnsi="仿宋" w:hint="eastAsia"/>
          <w:b/>
          <w:sz w:val="32"/>
          <w:szCs w:val="32"/>
        </w:rPr>
        <w:t>三、年度目标及保障措施</w:t>
      </w:r>
    </w:p>
    <w:p w:rsidR="00E66BEC" w:rsidRPr="004C5273" w:rsidRDefault="00E66BEC" w:rsidP="004C5273">
      <w:pPr>
        <w:ind w:firstLineChars="150" w:firstLine="482"/>
        <w:jc w:val="left"/>
        <w:rPr>
          <w:rFonts w:ascii="仿宋" w:eastAsia="仿宋" w:hAnsi="仿宋"/>
          <w:b/>
          <w:sz w:val="32"/>
        </w:rPr>
      </w:pPr>
    </w:p>
    <w:p w:rsidR="00E66BEC" w:rsidRPr="004C5273" w:rsidRDefault="004C5273">
      <w:pPr>
        <w:jc w:val="left"/>
        <w:rPr>
          <w:rFonts w:ascii="仿宋" w:eastAsia="仿宋" w:hAnsi="仿宋"/>
          <w:sz w:val="28"/>
        </w:rPr>
      </w:pPr>
      <w:r w:rsidRPr="004C5273">
        <w:rPr>
          <w:rFonts w:ascii="仿宋" w:eastAsia="仿宋" w:hAnsi="仿宋" w:hint="eastAsia"/>
          <w:sz w:val="28"/>
        </w:rPr>
        <w:t xml:space="preserve">   </w:t>
      </w:r>
      <w:r w:rsidRPr="004C5273">
        <w:rPr>
          <w:rFonts w:ascii="仿宋" w:eastAsia="仿宋" w:hAnsi="仿宋" w:hint="eastAsia"/>
          <w:sz w:val="28"/>
        </w:rPr>
        <w:t>（</w:t>
      </w:r>
      <w:r w:rsidRPr="004C5273">
        <w:rPr>
          <w:rFonts w:ascii="仿宋" w:eastAsia="仿宋" w:hAnsi="仿宋" w:hint="eastAsia"/>
          <w:sz w:val="28"/>
        </w:rPr>
        <w:t xml:space="preserve"> </w:t>
      </w:r>
      <w:r w:rsidRPr="004C5273">
        <w:rPr>
          <w:rFonts w:ascii="仿宋" w:eastAsia="仿宋" w:hAnsi="仿宋" w:hint="eastAsia"/>
          <w:sz w:val="28"/>
        </w:rPr>
        <w:t>一）年度发展规划目标</w:t>
      </w:r>
    </w:p>
    <w:p w:rsidR="00E66BEC" w:rsidRPr="004C5273" w:rsidRDefault="004C5273">
      <w:pPr>
        <w:jc w:val="left"/>
        <w:rPr>
          <w:rFonts w:ascii="仿宋" w:eastAsia="仿宋" w:hAnsi="仿宋"/>
          <w:b/>
          <w:sz w:val="28"/>
        </w:rPr>
      </w:pPr>
      <w:r w:rsidRPr="004C5273">
        <w:rPr>
          <w:rFonts w:ascii="仿宋" w:eastAsia="仿宋" w:hAnsi="仿宋" w:hint="eastAsia"/>
          <w:b/>
          <w:sz w:val="28"/>
        </w:rPr>
        <w:t xml:space="preserve">    </w:t>
      </w:r>
      <w:r w:rsidRPr="004C5273">
        <w:rPr>
          <w:rFonts w:ascii="仿宋" w:eastAsia="仿宋" w:hAnsi="仿宋" w:hint="eastAsia"/>
          <w:b/>
          <w:sz w:val="28"/>
        </w:rPr>
        <w:t>总体目标：</w:t>
      </w:r>
    </w:p>
    <w:p w:rsidR="00E66BEC" w:rsidRPr="004C5273" w:rsidRDefault="004C5273">
      <w:pPr>
        <w:ind w:firstLine="560"/>
        <w:rPr>
          <w:rFonts w:ascii="仿宋" w:eastAsia="仿宋" w:hAnsi="仿宋"/>
          <w:sz w:val="28"/>
        </w:rPr>
      </w:pPr>
      <w:r w:rsidRPr="004C5273">
        <w:rPr>
          <w:rFonts w:ascii="仿宋" w:eastAsia="仿宋" w:hAnsi="仿宋"/>
          <w:sz w:val="28"/>
        </w:rPr>
        <w:t>1</w:t>
      </w:r>
      <w:r w:rsidRPr="004C5273">
        <w:rPr>
          <w:rFonts w:ascii="仿宋" w:eastAsia="仿宋" w:hAnsi="仿宋"/>
          <w:sz w:val="28"/>
        </w:rPr>
        <w:t>、仓房维修计划投资</w:t>
      </w:r>
      <w:r w:rsidRPr="004C5273">
        <w:rPr>
          <w:rFonts w:ascii="仿宋" w:eastAsia="仿宋" w:hAnsi="仿宋"/>
          <w:sz w:val="28"/>
        </w:rPr>
        <w:t>195</w:t>
      </w:r>
      <w:r w:rsidRPr="004C5273">
        <w:rPr>
          <w:rFonts w:ascii="仿宋" w:eastAsia="仿宋" w:hAnsi="仿宋"/>
          <w:sz w:val="28"/>
        </w:rPr>
        <w:t>万元，对下属三个企业危库进行维修改造，保障粮食储存，定于</w:t>
      </w:r>
      <w:r w:rsidRPr="004C5273">
        <w:rPr>
          <w:rFonts w:ascii="仿宋" w:eastAsia="仿宋" w:hAnsi="仿宋"/>
          <w:sz w:val="28"/>
        </w:rPr>
        <w:t>2016</w:t>
      </w:r>
      <w:r w:rsidRPr="004C5273">
        <w:rPr>
          <w:rFonts w:ascii="仿宋" w:eastAsia="仿宋" w:hAnsi="仿宋"/>
          <w:sz w:val="28"/>
        </w:rPr>
        <w:t>年</w:t>
      </w:r>
      <w:r w:rsidRPr="004C5273">
        <w:rPr>
          <w:rFonts w:ascii="仿宋" w:eastAsia="仿宋" w:hAnsi="仿宋"/>
          <w:sz w:val="28"/>
        </w:rPr>
        <w:t>10</w:t>
      </w:r>
      <w:r w:rsidRPr="004C5273">
        <w:rPr>
          <w:rFonts w:ascii="仿宋" w:eastAsia="仿宋" w:hAnsi="仿宋"/>
          <w:sz w:val="28"/>
        </w:rPr>
        <w:t>月份竣工并投入使用。</w:t>
      </w:r>
    </w:p>
    <w:p w:rsidR="00E66BEC" w:rsidRPr="004C5273" w:rsidRDefault="004C5273">
      <w:pPr>
        <w:ind w:firstLine="560"/>
        <w:rPr>
          <w:rFonts w:ascii="仿宋" w:eastAsia="仿宋" w:hAnsi="仿宋"/>
          <w:sz w:val="28"/>
        </w:rPr>
      </w:pPr>
      <w:r w:rsidRPr="004C5273">
        <w:rPr>
          <w:rFonts w:ascii="仿宋" w:eastAsia="仿宋" w:hAnsi="仿宋"/>
          <w:sz w:val="28"/>
        </w:rPr>
        <w:t>2</w:t>
      </w:r>
      <w:r w:rsidRPr="004C5273">
        <w:rPr>
          <w:rFonts w:ascii="仿宋" w:eastAsia="仿宋" w:hAnsi="仿宋"/>
          <w:sz w:val="28"/>
        </w:rPr>
        <w:t>、落实粮食安全省长责任制，申请县级储备任务，并做好前期工作，对设定储备网点进行维修，同时申报收储计划</w:t>
      </w:r>
      <w:r w:rsidRPr="004C5273">
        <w:rPr>
          <w:rFonts w:ascii="仿宋" w:eastAsia="仿宋" w:hAnsi="仿宋"/>
          <w:sz w:val="28"/>
        </w:rPr>
        <w:t>1</w:t>
      </w:r>
      <w:r w:rsidRPr="004C5273">
        <w:rPr>
          <w:rFonts w:ascii="仿宋" w:eastAsia="仿宋" w:hAnsi="仿宋"/>
          <w:sz w:val="28"/>
        </w:rPr>
        <w:t>万吨，投资</w:t>
      </w:r>
      <w:r w:rsidRPr="004C5273">
        <w:rPr>
          <w:rFonts w:ascii="仿宋" w:eastAsia="仿宋" w:hAnsi="仿宋"/>
          <w:sz w:val="28"/>
        </w:rPr>
        <w:t>2300</w:t>
      </w:r>
      <w:r w:rsidRPr="004C5273">
        <w:rPr>
          <w:rFonts w:ascii="仿宋" w:eastAsia="仿宋" w:hAnsi="仿宋"/>
          <w:sz w:val="28"/>
        </w:rPr>
        <w:t>万元。</w:t>
      </w:r>
    </w:p>
    <w:p w:rsidR="00E66BEC" w:rsidRPr="004C5273" w:rsidRDefault="004C5273">
      <w:pPr>
        <w:ind w:firstLine="560"/>
        <w:rPr>
          <w:rFonts w:ascii="仿宋" w:eastAsia="仿宋" w:hAnsi="仿宋"/>
          <w:sz w:val="28"/>
        </w:rPr>
      </w:pPr>
      <w:r w:rsidRPr="004C5273">
        <w:rPr>
          <w:rFonts w:ascii="仿宋" w:eastAsia="仿宋" w:hAnsi="仿宋"/>
          <w:sz w:val="28"/>
        </w:rPr>
        <w:t>3</w:t>
      </w:r>
      <w:r w:rsidRPr="004C5273">
        <w:rPr>
          <w:rFonts w:ascii="仿宋" w:eastAsia="仿宋" w:hAnsi="仿宋"/>
          <w:sz w:val="28"/>
        </w:rPr>
        <w:t>、拟投资</w:t>
      </w:r>
      <w:r w:rsidRPr="004C5273">
        <w:rPr>
          <w:rFonts w:ascii="仿宋" w:eastAsia="仿宋" w:hAnsi="仿宋"/>
          <w:sz w:val="28"/>
        </w:rPr>
        <w:t>250</w:t>
      </w:r>
      <w:r w:rsidRPr="004C5273">
        <w:rPr>
          <w:rFonts w:ascii="仿宋" w:eastAsia="仿宋" w:hAnsi="仿宋"/>
          <w:sz w:val="28"/>
        </w:rPr>
        <w:t>万元，对破旧损仓房进行维修。</w:t>
      </w:r>
    </w:p>
    <w:p w:rsidR="00E66BEC" w:rsidRPr="004C5273" w:rsidRDefault="004C5273">
      <w:pPr>
        <w:ind w:firstLine="560"/>
        <w:rPr>
          <w:rFonts w:ascii="仿宋" w:eastAsia="仿宋" w:hAnsi="仿宋"/>
          <w:sz w:val="28"/>
        </w:rPr>
      </w:pPr>
      <w:r w:rsidRPr="004C5273">
        <w:rPr>
          <w:rFonts w:ascii="仿宋" w:eastAsia="仿宋" w:hAnsi="仿宋"/>
          <w:sz w:val="28"/>
        </w:rPr>
        <w:t>5</w:t>
      </w:r>
      <w:r w:rsidRPr="004C5273">
        <w:rPr>
          <w:rFonts w:ascii="仿宋" w:eastAsia="仿宋" w:hAnsi="仿宋"/>
          <w:sz w:val="28"/>
        </w:rPr>
        <w:t>、逐步落实企业改制工作，即：华怡饭店职工安置，以及其他企业改制和职工安置。</w:t>
      </w:r>
    </w:p>
    <w:p w:rsidR="00E66BEC" w:rsidRPr="004C5273" w:rsidRDefault="004C5273">
      <w:pPr>
        <w:ind w:firstLine="560"/>
        <w:rPr>
          <w:rFonts w:ascii="仿宋" w:eastAsia="仿宋" w:hAnsi="仿宋"/>
          <w:sz w:val="28"/>
        </w:rPr>
      </w:pPr>
      <w:r w:rsidRPr="004C5273">
        <w:rPr>
          <w:rFonts w:ascii="仿宋" w:eastAsia="仿宋" w:hAnsi="仿宋"/>
          <w:sz w:val="28"/>
        </w:rPr>
        <w:t>6</w:t>
      </w:r>
      <w:r w:rsidRPr="004C5273">
        <w:rPr>
          <w:rFonts w:ascii="仿宋" w:eastAsia="仿宋" w:hAnsi="仿宋"/>
          <w:sz w:val="28"/>
        </w:rPr>
        <w:t>、实现军粮供应量</w:t>
      </w:r>
      <w:r w:rsidRPr="004C5273">
        <w:rPr>
          <w:rFonts w:ascii="仿宋" w:eastAsia="仿宋" w:hAnsi="仿宋"/>
          <w:sz w:val="28"/>
        </w:rPr>
        <w:t>50</w:t>
      </w:r>
      <w:r w:rsidRPr="004C5273">
        <w:rPr>
          <w:rFonts w:ascii="仿宋" w:eastAsia="仿宋" w:hAnsi="仿宋"/>
          <w:sz w:val="28"/>
        </w:rPr>
        <w:t>万斤。</w:t>
      </w:r>
    </w:p>
    <w:p w:rsidR="00E66BEC" w:rsidRPr="004C5273" w:rsidRDefault="00E66BEC">
      <w:pPr>
        <w:ind w:firstLine="560"/>
        <w:rPr>
          <w:rFonts w:ascii="仿宋" w:eastAsia="仿宋" w:hAnsi="仿宋"/>
          <w:sz w:val="28"/>
        </w:rPr>
      </w:pPr>
    </w:p>
    <w:p w:rsidR="00E66BEC" w:rsidRPr="004C5273" w:rsidRDefault="004C5273">
      <w:pPr>
        <w:jc w:val="left"/>
        <w:rPr>
          <w:rFonts w:ascii="仿宋" w:eastAsia="仿宋" w:hAnsi="仿宋"/>
          <w:b/>
          <w:sz w:val="28"/>
        </w:rPr>
      </w:pPr>
      <w:r w:rsidRPr="004C5273">
        <w:rPr>
          <w:rFonts w:ascii="仿宋" w:eastAsia="仿宋" w:hAnsi="仿宋" w:hint="eastAsia"/>
          <w:b/>
          <w:sz w:val="28"/>
        </w:rPr>
        <w:t xml:space="preserve">    </w:t>
      </w:r>
      <w:r w:rsidRPr="004C5273">
        <w:rPr>
          <w:rFonts w:ascii="仿宋" w:eastAsia="仿宋" w:hAnsi="仿宋" w:hint="eastAsia"/>
          <w:b/>
          <w:sz w:val="28"/>
        </w:rPr>
        <w:t>职责分类绩效目标：</w:t>
      </w:r>
    </w:p>
    <w:p w:rsidR="00E66BEC" w:rsidRPr="004C5273" w:rsidRDefault="004C5273">
      <w:pPr>
        <w:ind w:firstLine="560"/>
        <w:rPr>
          <w:rFonts w:ascii="仿宋" w:eastAsia="仿宋" w:hAnsi="仿宋"/>
          <w:sz w:val="28"/>
        </w:rPr>
      </w:pPr>
      <w:r w:rsidRPr="004C5273">
        <w:rPr>
          <w:rFonts w:ascii="仿宋" w:eastAsia="仿宋" w:hAnsi="仿宋"/>
          <w:sz w:val="28"/>
        </w:rPr>
        <w:t>1</w:t>
      </w:r>
      <w:r w:rsidRPr="004C5273">
        <w:rPr>
          <w:rFonts w:ascii="仿宋" w:eastAsia="仿宋" w:hAnsi="仿宋"/>
          <w:sz w:val="28"/>
        </w:rPr>
        <w:t>、落实国家粮食政策，组织指导全县粮食购销工作。</w:t>
      </w:r>
    </w:p>
    <w:p w:rsidR="00E66BEC" w:rsidRPr="004C5273" w:rsidRDefault="004C5273">
      <w:pPr>
        <w:ind w:firstLine="560"/>
        <w:rPr>
          <w:rFonts w:ascii="仿宋" w:eastAsia="仿宋" w:hAnsi="仿宋"/>
          <w:sz w:val="28"/>
        </w:rPr>
      </w:pPr>
      <w:r w:rsidRPr="004C5273">
        <w:rPr>
          <w:rFonts w:ascii="仿宋" w:eastAsia="仿宋" w:hAnsi="仿宋"/>
          <w:sz w:val="28"/>
        </w:rPr>
        <w:t>2</w:t>
      </w:r>
      <w:r w:rsidRPr="004C5273">
        <w:rPr>
          <w:rFonts w:ascii="仿宋" w:eastAsia="仿宋" w:hAnsi="仿宋"/>
          <w:sz w:val="28"/>
        </w:rPr>
        <w:t>、负责落</w:t>
      </w:r>
      <w:r w:rsidRPr="004C5273">
        <w:rPr>
          <w:rFonts w:ascii="仿宋" w:eastAsia="仿宋" w:hAnsi="仿宋"/>
          <w:sz w:val="28"/>
        </w:rPr>
        <w:t>实灾区、贫困山区粮食供应工作，落实粮食应急网点的设立监管。</w:t>
      </w:r>
    </w:p>
    <w:p w:rsidR="00E66BEC" w:rsidRPr="004C5273" w:rsidRDefault="004C5273">
      <w:pPr>
        <w:ind w:firstLine="560"/>
        <w:rPr>
          <w:rFonts w:ascii="仿宋" w:eastAsia="仿宋" w:hAnsi="仿宋"/>
          <w:sz w:val="28"/>
        </w:rPr>
      </w:pPr>
      <w:r w:rsidRPr="004C5273">
        <w:rPr>
          <w:rFonts w:ascii="仿宋" w:eastAsia="仿宋" w:hAnsi="仿宋"/>
          <w:sz w:val="28"/>
        </w:rPr>
        <w:t>3</w:t>
      </w:r>
      <w:r w:rsidRPr="004C5273">
        <w:rPr>
          <w:rFonts w:ascii="仿宋" w:eastAsia="仿宋" w:hAnsi="仿宋"/>
          <w:sz w:val="28"/>
        </w:rPr>
        <w:t>、拟定全县粮食应急预案，确定粮食经营执行最低和最高库量标准。</w:t>
      </w:r>
    </w:p>
    <w:p w:rsidR="00E66BEC" w:rsidRPr="004C5273" w:rsidRDefault="004C5273">
      <w:pPr>
        <w:ind w:firstLine="560"/>
        <w:rPr>
          <w:rFonts w:ascii="仿宋" w:eastAsia="仿宋" w:hAnsi="仿宋"/>
          <w:sz w:val="28"/>
        </w:rPr>
      </w:pPr>
      <w:r w:rsidRPr="004C5273">
        <w:rPr>
          <w:rFonts w:ascii="仿宋" w:eastAsia="仿宋" w:hAnsi="仿宋"/>
          <w:sz w:val="28"/>
        </w:rPr>
        <w:t>4</w:t>
      </w:r>
      <w:r w:rsidRPr="004C5273">
        <w:rPr>
          <w:rFonts w:ascii="仿宋" w:eastAsia="仿宋" w:hAnsi="仿宋"/>
          <w:sz w:val="28"/>
        </w:rPr>
        <w:t>、拟定粮食企业改制方案，负责做好企业改革程序工作，落实企业职工安置及补偿工作。</w:t>
      </w:r>
    </w:p>
    <w:p w:rsidR="00E66BEC" w:rsidRPr="004C5273" w:rsidRDefault="004C5273">
      <w:pPr>
        <w:ind w:firstLine="560"/>
        <w:rPr>
          <w:rFonts w:ascii="仿宋" w:eastAsia="仿宋" w:hAnsi="仿宋"/>
          <w:sz w:val="28"/>
        </w:rPr>
      </w:pPr>
      <w:r w:rsidRPr="004C5273">
        <w:rPr>
          <w:rFonts w:ascii="仿宋" w:eastAsia="仿宋" w:hAnsi="仿宋"/>
          <w:sz w:val="28"/>
        </w:rPr>
        <w:t>5</w:t>
      </w:r>
      <w:r w:rsidRPr="004C5273">
        <w:rPr>
          <w:rFonts w:ascii="仿宋" w:eastAsia="仿宋" w:hAnsi="仿宋"/>
          <w:sz w:val="28"/>
        </w:rPr>
        <w:t>、负责粮食法律、法规及相关政策的宣传和发布。</w:t>
      </w:r>
    </w:p>
    <w:p w:rsidR="00E66BEC" w:rsidRPr="004C5273" w:rsidRDefault="004C5273">
      <w:pPr>
        <w:ind w:firstLine="560"/>
        <w:rPr>
          <w:rFonts w:ascii="仿宋" w:eastAsia="仿宋" w:hAnsi="仿宋"/>
          <w:sz w:val="28"/>
        </w:rPr>
      </w:pPr>
      <w:r w:rsidRPr="004C5273">
        <w:rPr>
          <w:rFonts w:ascii="仿宋" w:eastAsia="仿宋" w:hAnsi="仿宋"/>
          <w:sz w:val="28"/>
        </w:rPr>
        <w:t>6</w:t>
      </w:r>
      <w:r w:rsidRPr="004C5273">
        <w:rPr>
          <w:rFonts w:ascii="仿宋" w:eastAsia="仿宋" w:hAnsi="仿宋"/>
          <w:sz w:val="28"/>
        </w:rPr>
        <w:t>、组织实施粮食流通监督检查制度，健全粮食行政执法队伍的建设。</w:t>
      </w:r>
    </w:p>
    <w:p w:rsidR="00E66BEC" w:rsidRPr="004C5273" w:rsidRDefault="004C5273">
      <w:pPr>
        <w:ind w:firstLine="560"/>
        <w:rPr>
          <w:rFonts w:ascii="仿宋" w:eastAsia="仿宋" w:hAnsi="仿宋"/>
          <w:sz w:val="28"/>
        </w:rPr>
      </w:pPr>
      <w:r w:rsidRPr="004C5273">
        <w:rPr>
          <w:rFonts w:ascii="仿宋" w:eastAsia="仿宋" w:hAnsi="仿宋"/>
          <w:sz w:val="28"/>
        </w:rPr>
        <w:t>7</w:t>
      </w:r>
      <w:r w:rsidRPr="004C5273">
        <w:rPr>
          <w:rFonts w:ascii="仿宋" w:eastAsia="仿宋" w:hAnsi="仿宋"/>
          <w:sz w:val="28"/>
        </w:rPr>
        <w:t>、申报落实仓储建设项目，负责落实流通设施维修改造项目的申报。</w:t>
      </w:r>
    </w:p>
    <w:p w:rsidR="00E66BEC" w:rsidRPr="004C5273" w:rsidRDefault="004C5273">
      <w:pPr>
        <w:ind w:firstLine="560"/>
        <w:rPr>
          <w:rFonts w:ascii="仿宋" w:eastAsia="仿宋" w:hAnsi="仿宋"/>
          <w:sz w:val="28"/>
        </w:rPr>
      </w:pPr>
      <w:r w:rsidRPr="004C5273">
        <w:rPr>
          <w:rFonts w:ascii="仿宋" w:eastAsia="仿宋" w:hAnsi="仿宋"/>
          <w:sz w:val="28"/>
        </w:rPr>
        <w:t>8</w:t>
      </w:r>
      <w:r w:rsidRPr="004C5273">
        <w:rPr>
          <w:rFonts w:ascii="仿宋" w:eastAsia="仿宋" w:hAnsi="仿宋"/>
          <w:sz w:val="28"/>
        </w:rPr>
        <w:t>、负责落实粮食系统安全生产工作。</w:t>
      </w:r>
    </w:p>
    <w:p w:rsidR="00E66BEC" w:rsidRPr="004C5273" w:rsidRDefault="004C5273">
      <w:pPr>
        <w:ind w:firstLine="560"/>
        <w:rPr>
          <w:rFonts w:ascii="仿宋" w:eastAsia="仿宋" w:hAnsi="仿宋"/>
          <w:sz w:val="28"/>
        </w:rPr>
      </w:pPr>
      <w:r w:rsidRPr="004C5273">
        <w:rPr>
          <w:rFonts w:ascii="仿宋" w:eastAsia="仿宋" w:hAnsi="仿宋"/>
          <w:sz w:val="28"/>
        </w:rPr>
        <w:t>9</w:t>
      </w:r>
      <w:r w:rsidRPr="004C5273">
        <w:rPr>
          <w:rFonts w:ascii="仿宋" w:eastAsia="仿宋" w:hAnsi="仿宋"/>
          <w:sz w:val="28"/>
        </w:rPr>
        <w:t>、负责指导企业财务管理，内部审计，国有资产监管，组织专业人员业务培训。</w:t>
      </w:r>
    </w:p>
    <w:p w:rsidR="00E66BEC" w:rsidRPr="004C5273" w:rsidRDefault="004C5273">
      <w:pPr>
        <w:ind w:firstLine="560"/>
        <w:rPr>
          <w:rFonts w:ascii="仿宋" w:eastAsia="仿宋" w:hAnsi="仿宋"/>
          <w:sz w:val="28"/>
        </w:rPr>
      </w:pPr>
      <w:r w:rsidRPr="004C5273">
        <w:rPr>
          <w:rFonts w:ascii="仿宋" w:eastAsia="仿宋" w:hAnsi="仿宋"/>
          <w:sz w:val="28"/>
        </w:rPr>
        <w:t>10</w:t>
      </w:r>
      <w:r w:rsidRPr="004C5273">
        <w:rPr>
          <w:rFonts w:ascii="仿宋" w:eastAsia="仿宋" w:hAnsi="仿宋"/>
          <w:sz w:val="28"/>
        </w:rPr>
        <w:t>、负责落实军粮供应政策，落实完成上级下达的军供计划，粮油配给，军供网点的建设和维修，配合做好军事任务的后勤保障工作。</w:t>
      </w:r>
    </w:p>
    <w:p w:rsidR="00E66BEC" w:rsidRPr="004C5273" w:rsidRDefault="004C5273">
      <w:pPr>
        <w:ind w:firstLine="560"/>
        <w:rPr>
          <w:rFonts w:ascii="仿宋" w:eastAsia="仿宋" w:hAnsi="仿宋"/>
          <w:sz w:val="28"/>
        </w:rPr>
      </w:pPr>
      <w:r w:rsidRPr="004C5273">
        <w:rPr>
          <w:rFonts w:ascii="仿宋" w:eastAsia="仿宋" w:hAnsi="仿宋"/>
          <w:sz w:val="28"/>
        </w:rPr>
        <w:t>11</w:t>
      </w:r>
      <w:r w:rsidRPr="004C5273">
        <w:rPr>
          <w:rFonts w:ascii="仿宋" w:eastAsia="仿宋" w:hAnsi="仿宋"/>
          <w:sz w:val="28"/>
        </w:rPr>
        <w:t>、负责全县退耕还林、西北防护林、灾后重建，城市规划用地的粮食补贴款的申报、登统、审核、发放工作。</w:t>
      </w:r>
    </w:p>
    <w:p w:rsidR="00E66BEC" w:rsidRPr="004C5273" w:rsidRDefault="004C5273">
      <w:pPr>
        <w:ind w:firstLine="560"/>
        <w:rPr>
          <w:rFonts w:ascii="仿宋" w:eastAsia="仿宋" w:hAnsi="仿宋"/>
          <w:sz w:val="28"/>
        </w:rPr>
      </w:pPr>
      <w:r w:rsidRPr="004C5273">
        <w:rPr>
          <w:rFonts w:ascii="仿宋" w:eastAsia="仿宋" w:hAnsi="仿宋"/>
          <w:sz w:val="28"/>
        </w:rPr>
        <w:t>12</w:t>
      </w:r>
      <w:r w:rsidRPr="004C5273">
        <w:rPr>
          <w:rFonts w:ascii="仿宋" w:eastAsia="仿宋" w:hAnsi="仿宋"/>
          <w:sz w:val="28"/>
        </w:rPr>
        <w:t>、负责落实社会粮食市场平衡调查工作的调研、登统、汇总上报。</w:t>
      </w:r>
    </w:p>
    <w:p w:rsidR="00E66BEC" w:rsidRPr="004C5273" w:rsidRDefault="004C5273">
      <w:pPr>
        <w:ind w:firstLine="560"/>
        <w:rPr>
          <w:rFonts w:ascii="仿宋" w:eastAsia="仿宋" w:hAnsi="仿宋"/>
          <w:sz w:val="28"/>
        </w:rPr>
      </w:pPr>
      <w:r w:rsidRPr="004C5273">
        <w:rPr>
          <w:rFonts w:ascii="仿宋" w:eastAsia="仿宋" w:hAnsi="仿宋"/>
          <w:sz w:val="28"/>
        </w:rPr>
        <w:t>13</w:t>
      </w:r>
      <w:r w:rsidRPr="004C5273">
        <w:rPr>
          <w:rFonts w:ascii="仿宋" w:eastAsia="仿宋" w:hAnsi="仿宋"/>
          <w:sz w:val="28"/>
        </w:rPr>
        <w:t>、负责全县粮食购销存等相关数据的登统，汇总上报。</w:t>
      </w:r>
    </w:p>
    <w:p w:rsidR="00E66BEC" w:rsidRPr="004C5273" w:rsidRDefault="004C5273">
      <w:pPr>
        <w:ind w:firstLine="560"/>
        <w:rPr>
          <w:rFonts w:ascii="仿宋" w:eastAsia="仿宋" w:hAnsi="仿宋"/>
          <w:sz w:val="28"/>
        </w:rPr>
      </w:pPr>
      <w:r w:rsidRPr="004C5273">
        <w:rPr>
          <w:rFonts w:ascii="仿宋" w:eastAsia="仿宋" w:hAnsi="仿宋"/>
          <w:sz w:val="28"/>
        </w:rPr>
        <w:t>14</w:t>
      </w:r>
      <w:r w:rsidRPr="004C5273">
        <w:rPr>
          <w:rFonts w:ascii="仿宋" w:eastAsia="仿宋" w:hAnsi="仿宋"/>
          <w:sz w:val="28"/>
        </w:rPr>
        <w:t>、落实国家、省、市粮食库存检查工作。</w:t>
      </w:r>
    </w:p>
    <w:p w:rsidR="00E66BEC" w:rsidRPr="004C5273" w:rsidRDefault="004C5273">
      <w:pPr>
        <w:ind w:firstLine="560"/>
        <w:rPr>
          <w:rFonts w:ascii="仿宋" w:eastAsia="仿宋" w:hAnsi="仿宋"/>
          <w:sz w:val="28"/>
        </w:rPr>
      </w:pPr>
      <w:r w:rsidRPr="004C5273">
        <w:rPr>
          <w:rFonts w:ascii="仿宋" w:eastAsia="仿宋" w:hAnsi="仿宋"/>
          <w:sz w:val="28"/>
        </w:rPr>
        <w:t>15</w:t>
      </w:r>
      <w:r w:rsidRPr="004C5273">
        <w:rPr>
          <w:rFonts w:ascii="仿宋" w:eastAsia="仿宋" w:hAnsi="仿宋"/>
          <w:sz w:val="28"/>
        </w:rPr>
        <w:t>、负责落实县政府交办的其他工作。</w:t>
      </w:r>
    </w:p>
    <w:p w:rsidR="00E66BEC" w:rsidRPr="004C5273" w:rsidRDefault="004C5273">
      <w:pPr>
        <w:ind w:firstLine="560"/>
        <w:rPr>
          <w:rFonts w:ascii="仿宋" w:eastAsia="仿宋" w:hAnsi="仿宋"/>
          <w:sz w:val="28"/>
        </w:rPr>
      </w:pPr>
      <w:r w:rsidRPr="004C5273">
        <w:rPr>
          <w:rFonts w:ascii="仿宋" w:eastAsia="仿宋" w:hAnsi="仿宋"/>
          <w:sz w:val="28"/>
        </w:rPr>
        <w:t>16</w:t>
      </w:r>
      <w:r w:rsidRPr="004C5273">
        <w:rPr>
          <w:rFonts w:ascii="仿宋" w:eastAsia="仿宋" w:hAnsi="仿宋"/>
          <w:sz w:val="28"/>
        </w:rPr>
        <w:t>、县委、政府安排的移民搬迁，石窝村的美丽乡村建设，精准扶贫工作的落实。</w:t>
      </w:r>
    </w:p>
    <w:p w:rsidR="00E66BEC" w:rsidRPr="004C5273" w:rsidRDefault="00E66BEC">
      <w:pPr>
        <w:ind w:firstLine="560"/>
        <w:rPr>
          <w:rFonts w:ascii="仿宋" w:eastAsia="仿宋" w:hAnsi="仿宋"/>
          <w:sz w:val="28"/>
        </w:rPr>
      </w:pPr>
    </w:p>
    <w:p w:rsidR="00E66BEC" w:rsidRPr="004C5273" w:rsidRDefault="004C5273">
      <w:pPr>
        <w:jc w:val="left"/>
        <w:rPr>
          <w:rFonts w:ascii="仿宋" w:eastAsia="仿宋" w:hAnsi="仿宋"/>
          <w:sz w:val="28"/>
        </w:rPr>
      </w:pPr>
      <w:r w:rsidRPr="004C5273">
        <w:rPr>
          <w:rFonts w:ascii="仿宋" w:eastAsia="仿宋" w:hAnsi="仿宋" w:hint="eastAsia"/>
          <w:sz w:val="28"/>
        </w:rPr>
        <w:t xml:space="preserve">    </w:t>
      </w:r>
      <w:r w:rsidRPr="004C5273">
        <w:rPr>
          <w:rFonts w:ascii="仿宋" w:eastAsia="仿宋" w:hAnsi="仿宋" w:hint="eastAsia"/>
          <w:sz w:val="28"/>
        </w:rPr>
        <w:t>（二）实现年度发展规划目标的保障措施</w:t>
      </w:r>
    </w:p>
    <w:p w:rsidR="00E66BEC" w:rsidRPr="004C5273" w:rsidRDefault="004C5273">
      <w:pPr>
        <w:ind w:firstLine="560"/>
        <w:rPr>
          <w:rFonts w:ascii="仿宋" w:eastAsia="仿宋" w:hAnsi="仿宋"/>
          <w:sz w:val="28"/>
        </w:rPr>
      </w:pPr>
      <w:r w:rsidRPr="004C5273">
        <w:rPr>
          <w:rFonts w:ascii="仿宋" w:eastAsia="仿宋" w:hAnsi="仿宋"/>
          <w:sz w:val="28"/>
        </w:rPr>
        <w:t>制定本部门全员绩效考核办法，制定考核方法、考核内容、具体方法。</w:t>
      </w:r>
    </w:p>
    <w:p w:rsidR="00E66BEC" w:rsidRPr="004C5273" w:rsidRDefault="004C5273">
      <w:pPr>
        <w:ind w:firstLine="560"/>
        <w:rPr>
          <w:rFonts w:ascii="仿宋" w:eastAsia="仿宋" w:hAnsi="仿宋"/>
          <w:sz w:val="28"/>
        </w:rPr>
      </w:pPr>
      <w:r w:rsidRPr="004C5273">
        <w:rPr>
          <w:rFonts w:ascii="仿宋" w:eastAsia="仿宋" w:hAnsi="仿宋"/>
          <w:sz w:val="28"/>
        </w:rPr>
        <w:t>1</w:t>
      </w:r>
      <w:r w:rsidRPr="004C5273">
        <w:rPr>
          <w:rFonts w:ascii="仿宋" w:eastAsia="仿宋" w:hAnsi="仿宋"/>
          <w:sz w:val="28"/>
        </w:rPr>
        <w:t>、全员日常绩效考核工作由办公室具体组织实施。</w:t>
      </w:r>
    </w:p>
    <w:p w:rsidR="00E66BEC" w:rsidRPr="004C5273" w:rsidRDefault="004C5273">
      <w:pPr>
        <w:ind w:firstLine="560"/>
        <w:rPr>
          <w:rFonts w:ascii="仿宋" w:eastAsia="仿宋" w:hAnsi="仿宋"/>
          <w:sz w:val="28"/>
        </w:rPr>
      </w:pPr>
      <w:r w:rsidRPr="004C5273">
        <w:rPr>
          <w:rFonts w:ascii="仿宋" w:eastAsia="仿宋" w:hAnsi="仿宋"/>
          <w:sz w:val="28"/>
        </w:rPr>
        <w:t>2</w:t>
      </w:r>
      <w:r w:rsidRPr="004C5273">
        <w:rPr>
          <w:rFonts w:ascii="仿宋" w:eastAsia="仿宋" w:hAnsi="仿宋"/>
          <w:sz w:val="28"/>
        </w:rPr>
        <w:t>、全员日常绩效考核内容包括工作考核、内部管理，工作认可度评价，并设定相应分值。</w:t>
      </w:r>
    </w:p>
    <w:p w:rsidR="00E66BEC" w:rsidRPr="004C5273" w:rsidRDefault="004C5273">
      <w:pPr>
        <w:ind w:firstLine="560"/>
        <w:rPr>
          <w:rFonts w:ascii="仿宋" w:eastAsia="仿宋" w:hAnsi="仿宋"/>
          <w:sz w:val="28"/>
        </w:rPr>
      </w:pPr>
      <w:r w:rsidRPr="004C5273">
        <w:rPr>
          <w:rFonts w:ascii="仿宋" w:eastAsia="仿宋" w:hAnsi="仿宋"/>
          <w:sz w:val="28"/>
        </w:rPr>
        <w:t>3</w:t>
      </w:r>
      <w:r w:rsidRPr="004C5273">
        <w:rPr>
          <w:rFonts w:ascii="仿宋" w:eastAsia="仿宋" w:hAnsi="仿宋"/>
          <w:sz w:val="28"/>
        </w:rPr>
        <w:t>、结合县级政府、劳人局对职工机关事业单位的人员进行年度考核情况，进行比照。</w:t>
      </w:r>
    </w:p>
    <w:p w:rsidR="00E66BEC" w:rsidRPr="004C5273" w:rsidRDefault="004C5273">
      <w:pPr>
        <w:ind w:firstLine="560"/>
        <w:rPr>
          <w:rFonts w:ascii="仿宋" w:eastAsia="仿宋" w:hAnsi="仿宋"/>
          <w:sz w:val="28"/>
        </w:rPr>
      </w:pPr>
      <w:r w:rsidRPr="004C5273">
        <w:rPr>
          <w:rFonts w:ascii="仿宋" w:eastAsia="仿宋" w:hAnsi="仿宋"/>
          <w:sz w:val="28"/>
        </w:rPr>
        <w:t>奖罚严</w:t>
      </w:r>
      <w:r w:rsidRPr="004C5273">
        <w:rPr>
          <w:rFonts w:ascii="仿宋" w:eastAsia="仿宋" w:hAnsi="仿宋" w:hint="eastAsia"/>
          <w:sz w:val="28"/>
        </w:rPr>
        <w:t>明。</w:t>
      </w:r>
    </w:p>
    <w:p w:rsidR="00E66BEC" w:rsidRPr="004C5273" w:rsidRDefault="00E66BEC" w:rsidP="004C5273">
      <w:pPr>
        <w:ind w:firstLineChars="150" w:firstLine="482"/>
        <w:jc w:val="left"/>
        <w:rPr>
          <w:rFonts w:ascii="仿宋" w:eastAsia="仿宋" w:hAnsi="仿宋"/>
          <w:b/>
          <w:sz w:val="32"/>
        </w:rPr>
      </w:pPr>
    </w:p>
    <w:p w:rsidR="00E66BEC" w:rsidRPr="004C5273" w:rsidRDefault="004C5273">
      <w:pPr>
        <w:jc w:val="left"/>
        <w:rPr>
          <w:rFonts w:ascii="仿宋" w:eastAsia="仿宋" w:hAnsi="仿宋"/>
          <w:b/>
          <w:sz w:val="32"/>
        </w:rPr>
      </w:pPr>
      <w:r w:rsidRPr="004C5273">
        <w:rPr>
          <w:rFonts w:ascii="仿宋" w:eastAsia="仿宋" w:hAnsi="仿宋" w:hint="eastAsia"/>
          <w:b/>
          <w:sz w:val="28"/>
        </w:rPr>
        <w:t xml:space="preserve">   </w:t>
      </w:r>
    </w:p>
    <w:p w:rsidR="00E66BEC" w:rsidRPr="004C5273" w:rsidRDefault="004C5273">
      <w:pPr>
        <w:pStyle w:val="1"/>
        <w:tabs>
          <w:tab w:val="right" w:leader="dot" w:pos="9629"/>
        </w:tabs>
        <w:ind w:firstLine="660"/>
        <w:jc w:val="left"/>
        <w:rPr>
          <w:rFonts w:ascii="仿宋" w:eastAsia="仿宋" w:hAnsi="仿宋"/>
          <w:b/>
          <w:sz w:val="32"/>
          <w:szCs w:val="32"/>
        </w:rPr>
      </w:pPr>
      <w:r w:rsidRPr="004C5273">
        <w:rPr>
          <w:rFonts w:ascii="仿宋" w:eastAsia="仿宋" w:hAnsi="仿宋" w:hint="eastAsia"/>
          <w:b/>
          <w:sz w:val="32"/>
          <w:szCs w:val="32"/>
        </w:rPr>
        <w:t>四、部门职责——工作活动绩效目标</w:t>
      </w:r>
    </w:p>
    <w:p w:rsidR="00E66BEC" w:rsidRPr="004C5273" w:rsidRDefault="00E66BEC">
      <w:pPr>
        <w:rPr>
          <w:rFonts w:ascii="仿宋" w:eastAsia="仿宋" w:hAnsi="仿宋"/>
        </w:rPr>
      </w:pPr>
    </w:p>
    <w:p w:rsidR="00E66BEC" w:rsidRPr="004C5273" w:rsidRDefault="00E66BEC">
      <w:pPr>
        <w:rPr>
          <w:rFonts w:ascii="仿宋" w:eastAsia="仿宋" w:hAnsi="仿宋"/>
        </w:rPr>
      </w:pPr>
    </w:p>
    <w:p w:rsidR="00E66BEC" w:rsidRPr="004C5273" w:rsidRDefault="004C5273">
      <w:pPr>
        <w:jc w:val="center"/>
        <w:outlineLvl w:val="0"/>
        <w:rPr>
          <w:rFonts w:ascii="仿宋" w:eastAsia="仿宋" w:hAnsi="仿宋"/>
          <w:sz w:val="32"/>
        </w:rPr>
      </w:pPr>
      <w:bookmarkStart w:id="0" w:name="_Toc446693027"/>
      <w:r w:rsidRPr="004C5273">
        <w:rPr>
          <w:rFonts w:ascii="仿宋" w:eastAsia="仿宋" w:hAnsi="仿宋" w:hint="eastAsia"/>
          <w:sz w:val="32"/>
        </w:rPr>
        <w:t>部门职责</w:t>
      </w:r>
      <w:r w:rsidRPr="004C5273">
        <w:rPr>
          <w:rFonts w:ascii="仿宋" w:eastAsia="仿宋" w:hAnsi="仿宋" w:hint="eastAsia"/>
          <w:sz w:val="32"/>
        </w:rPr>
        <w:t>-</w:t>
      </w:r>
      <w:r w:rsidRPr="004C5273">
        <w:rPr>
          <w:rFonts w:ascii="仿宋" w:eastAsia="仿宋" w:hAnsi="仿宋" w:hint="eastAsia"/>
          <w:sz w:val="32"/>
        </w:rPr>
        <w:t>工作活动绩效目标</w:t>
      </w:r>
      <w:bookmarkEnd w:id="0"/>
    </w:p>
    <w:tbl>
      <w:tblPr>
        <w:tblW w:w="13934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/>
      </w:tblPr>
      <w:tblGrid>
        <w:gridCol w:w="2341"/>
        <w:gridCol w:w="1276"/>
        <w:gridCol w:w="2976"/>
        <w:gridCol w:w="2976"/>
        <w:gridCol w:w="1417"/>
        <w:gridCol w:w="737"/>
        <w:gridCol w:w="737"/>
        <w:gridCol w:w="737"/>
        <w:gridCol w:w="737"/>
      </w:tblGrid>
      <w:tr w:rsidR="00E66BEC" w:rsidRPr="004C5273">
        <w:trPr>
          <w:trHeight w:val="227"/>
          <w:tblHeader/>
          <w:jc w:val="center"/>
        </w:trPr>
        <w:tc>
          <w:tcPr>
            <w:tcW w:w="13934" w:type="dxa"/>
            <w:gridSpan w:val="9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  <w:sz w:val="24"/>
              </w:rPr>
            </w:pPr>
            <w:r w:rsidRPr="004C5273">
              <w:rPr>
                <w:rFonts w:ascii="仿宋" w:eastAsia="仿宋" w:hAnsi="仿宋"/>
                <w:sz w:val="24"/>
              </w:rPr>
              <w:t>449</w:t>
            </w:r>
            <w:r w:rsidRPr="004C5273">
              <w:rPr>
                <w:rFonts w:ascii="仿宋" w:eastAsia="仿宋" w:hAnsi="仿宋" w:hint="eastAsia"/>
                <w:sz w:val="24"/>
              </w:rPr>
              <w:t>粮食局</w:t>
            </w:r>
            <w:r w:rsidRPr="004C5273">
              <w:rPr>
                <w:rFonts w:ascii="仿宋" w:eastAsia="仿宋" w:hAnsi="仿宋"/>
                <w:sz w:val="24"/>
              </w:rPr>
              <w:t xml:space="preserve">                                            </w:t>
            </w:r>
          </w:p>
        </w:tc>
      </w:tr>
      <w:tr w:rsidR="00E66BEC" w:rsidRPr="004C5273">
        <w:trPr>
          <w:trHeight w:val="227"/>
          <w:tblHeader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职责活动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年度预算数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内容描述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绩效目标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绩效指标</w:t>
            </w:r>
          </w:p>
        </w:tc>
        <w:tc>
          <w:tcPr>
            <w:tcW w:w="2948" w:type="dxa"/>
            <w:gridSpan w:val="4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评价标准</w:t>
            </w:r>
          </w:p>
        </w:tc>
      </w:tr>
      <w:tr w:rsidR="00E66BEC" w:rsidRPr="004C5273">
        <w:trPr>
          <w:trHeight w:val="227"/>
          <w:tblHeader/>
          <w:jc w:val="center"/>
        </w:trPr>
        <w:tc>
          <w:tcPr>
            <w:tcW w:w="2341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outlineLvl w:val="0"/>
              <w:rPr>
                <w:rFonts w:ascii="仿宋" w:eastAsia="仿宋" w:hAnsi="仿宋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outlineLvl w:val="0"/>
              <w:rPr>
                <w:rFonts w:ascii="仿宋" w:eastAsia="仿宋" w:hAnsi="仿宋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outlineLvl w:val="0"/>
              <w:rPr>
                <w:rFonts w:ascii="仿宋" w:eastAsia="仿宋" w:hAnsi="仿宋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outlineLvl w:val="0"/>
              <w:rPr>
                <w:rFonts w:ascii="仿宋" w:eastAsia="仿宋" w:hAnsi="仿宋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outlineLvl w:val="0"/>
              <w:rPr>
                <w:rFonts w:ascii="仿宋" w:eastAsia="仿宋" w:hAnsi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优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良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中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差</w:t>
            </w:r>
          </w:p>
        </w:tc>
      </w:tr>
      <w:tr w:rsidR="00E66BEC" w:rsidRPr="004C5273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粮食调控管理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91.50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落实、拟定粮食购销政策，拟定粮食流通发展规划，总量及品种平衡计划，落实粮食最低收购价政策，保证军供等政策性粮食供应，负责县储粮行政管理，确保粮食流通规范有序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确保夏秋粮收购政策落实到位，不出现</w:t>
            </w:r>
            <w:r w:rsidRPr="004C5273">
              <w:rPr>
                <w:rFonts w:ascii="仿宋" w:eastAsia="仿宋" w:hAnsi="仿宋" w:hint="cs"/>
              </w:rPr>
              <w:t>“</w:t>
            </w:r>
            <w:r w:rsidRPr="004C5273">
              <w:rPr>
                <w:rFonts w:ascii="仿宋" w:eastAsia="仿宋" w:hAnsi="仿宋" w:hint="eastAsia"/>
              </w:rPr>
              <w:t>卖粮难</w:t>
            </w:r>
            <w:r w:rsidRPr="004C5273">
              <w:rPr>
                <w:rFonts w:ascii="仿宋" w:eastAsia="仿宋" w:hAnsi="仿宋" w:hint="cs"/>
              </w:rPr>
              <w:t>”</w:t>
            </w:r>
            <w:r w:rsidRPr="004C5273">
              <w:rPr>
                <w:rFonts w:ascii="仿宋" w:eastAsia="仿宋" w:hAnsi="仿宋" w:hint="eastAsia"/>
              </w:rPr>
              <w:t>；落实国家供应政策，确保军需民用；落实粮食储备政策，确保数量真实、质量良好、存储安全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227"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 xml:space="preserve">　　储备粮管理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89.00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监督检查县级储备粮的数量、质量和储存安全；提出县级储备粮规模、布局、轮换、动用建议；制定县级储备粮各项业务管理制度和相关技术规范并监督执行；审核上报储备粮代储企业承储资格；指导地方粮食储备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确保粮食收的进、储的好、用的上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数量真实率</w:t>
            </w:r>
            <w:r w:rsidRPr="004C5273">
              <w:rPr>
                <w:rFonts w:ascii="仿宋" w:eastAsia="仿宋" w:hAnsi="仿宋"/>
              </w:rPr>
              <w:t>95%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100%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95%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90%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90%</w:t>
            </w:r>
            <w:r w:rsidRPr="004C5273">
              <w:rPr>
                <w:rFonts w:ascii="仿宋" w:eastAsia="仿宋" w:hAnsi="仿宋" w:hint="eastAsia"/>
              </w:rPr>
              <w:t>以下</w:t>
            </w:r>
          </w:p>
        </w:tc>
      </w:tr>
      <w:tr w:rsidR="00E66BEC" w:rsidRPr="004C5273">
        <w:trPr>
          <w:trHeight w:val="227"/>
          <w:jc w:val="center"/>
        </w:trPr>
        <w:tc>
          <w:tcPr>
            <w:tcW w:w="2341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  <w:b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质量良好率</w:t>
            </w:r>
            <w:r w:rsidRPr="004C5273">
              <w:rPr>
                <w:rFonts w:ascii="仿宋" w:eastAsia="仿宋" w:hAnsi="仿宋"/>
              </w:rPr>
              <w:t>90%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98%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90%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80%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80%</w:t>
            </w:r>
            <w:r w:rsidRPr="004C5273">
              <w:rPr>
                <w:rFonts w:ascii="仿宋" w:eastAsia="仿宋" w:hAnsi="仿宋" w:hint="eastAsia"/>
              </w:rPr>
              <w:t>以下</w:t>
            </w:r>
          </w:p>
        </w:tc>
      </w:tr>
      <w:tr w:rsidR="00E66BEC" w:rsidRPr="004C5273">
        <w:trPr>
          <w:trHeight w:val="227"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 xml:space="preserve">　　军供粮油管理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2.50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制定执行全县军粮供应政策，用高标准的质量和优质的服务保证军粮供应，加强军地双方的交流与合作，促进军供行业健康发展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做好政策性军粮供应，保证部队用粮安全，提升服务水平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资格认定及时性</w:t>
            </w:r>
            <w:r w:rsidRPr="004C5273">
              <w:rPr>
                <w:rFonts w:ascii="仿宋" w:eastAsia="仿宋" w:hAnsi="仿宋"/>
              </w:rPr>
              <w:t>4</w:t>
            </w:r>
            <w:r w:rsidRPr="004C5273">
              <w:rPr>
                <w:rFonts w:ascii="仿宋" w:eastAsia="仿宋" w:hAnsi="仿宋" w:hint="eastAsia"/>
              </w:rPr>
              <w:t>日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3</w:t>
            </w:r>
            <w:r w:rsidRPr="004C5273">
              <w:rPr>
                <w:rFonts w:ascii="仿宋" w:eastAsia="仿宋" w:hAnsi="仿宋" w:hint="eastAsia"/>
              </w:rPr>
              <w:t>日以内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4</w:t>
            </w:r>
            <w:r w:rsidRPr="004C5273">
              <w:rPr>
                <w:rFonts w:ascii="仿宋" w:eastAsia="仿宋" w:hAnsi="仿宋" w:hint="eastAsia"/>
              </w:rPr>
              <w:t>日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5</w:t>
            </w:r>
            <w:r w:rsidRPr="004C5273">
              <w:rPr>
                <w:rFonts w:ascii="仿宋" w:eastAsia="仿宋" w:hAnsi="仿宋" w:hint="eastAsia"/>
              </w:rPr>
              <w:t>日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5</w:t>
            </w:r>
            <w:r w:rsidRPr="004C5273">
              <w:rPr>
                <w:rFonts w:ascii="仿宋" w:eastAsia="仿宋" w:hAnsi="仿宋" w:hint="eastAsia"/>
              </w:rPr>
              <w:t>日以上</w:t>
            </w:r>
          </w:p>
        </w:tc>
      </w:tr>
      <w:tr w:rsidR="00E66BEC" w:rsidRPr="004C5273">
        <w:trPr>
          <w:trHeight w:val="227"/>
          <w:jc w:val="center"/>
        </w:trPr>
        <w:tc>
          <w:tcPr>
            <w:tcW w:w="2341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  <w:b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质量安全率</w:t>
            </w:r>
            <w:r w:rsidRPr="004C5273">
              <w:rPr>
                <w:rFonts w:ascii="仿宋" w:eastAsia="仿宋" w:hAnsi="仿宋"/>
              </w:rPr>
              <w:t xml:space="preserve"> 95%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100%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95%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90%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90%</w:t>
            </w:r>
            <w:r w:rsidRPr="004C5273">
              <w:rPr>
                <w:rFonts w:ascii="仿宋" w:eastAsia="仿宋" w:hAnsi="仿宋" w:hint="eastAsia"/>
              </w:rPr>
              <w:t>以下</w:t>
            </w:r>
          </w:p>
        </w:tc>
      </w:tr>
      <w:tr w:rsidR="00E66BEC" w:rsidRPr="004C5273">
        <w:trPr>
          <w:trHeight w:val="227"/>
          <w:jc w:val="center"/>
        </w:trPr>
        <w:tc>
          <w:tcPr>
            <w:tcW w:w="2341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  <w:b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计划落实率</w:t>
            </w:r>
            <w:r w:rsidRPr="004C5273">
              <w:rPr>
                <w:rFonts w:ascii="仿宋" w:eastAsia="仿宋" w:hAnsi="仿宋"/>
              </w:rPr>
              <w:t>95%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100%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98%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96%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96%</w:t>
            </w:r>
            <w:r w:rsidRPr="004C5273">
              <w:rPr>
                <w:rFonts w:ascii="仿宋" w:eastAsia="仿宋" w:hAnsi="仿宋" w:hint="eastAsia"/>
              </w:rPr>
              <w:t>以下</w:t>
            </w:r>
          </w:p>
        </w:tc>
      </w:tr>
      <w:tr w:rsidR="00E66BEC" w:rsidRPr="004C5273">
        <w:trPr>
          <w:trHeight w:val="227"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粮食流通基础设施建设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制定全县粮食现代物流体系、粮食市场体系、粮食流通设施建设规划并组织实施，督导落实计划周期内粮食流通基础设施建设。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粮食基础设施与粮食流通需求相匹配，粮食仓储损耗控制在国家标准范围内，科学储粮率技术应用得到基本普及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科学储粮率</w:t>
            </w:r>
            <w:r w:rsidRPr="004C5273">
              <w:rPr>
                <w:rFonts w:ascii="仿宋" w:eastAsia="仿宋" w:hAnsi="仿宋"/>
              </w:rPr>
              <w:t>90%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95%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90%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85%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85%</w:t>
            </w:r>
            <w:r w:rsidRPr="004C5273">
              <w:rPr>
                <w:rFonts w:ascii="仿宋" w:eastAsia="仿宋" w:hAnsi="仿宋" w:hint="eastAsia"/>
              </w:rPr>
              <w:t>以下</w:t>
            </w:r>
          </w:p>
        </w:tc>
      </w:tr>
      <w:tr w:rsidR="00E66BEC" w:rsidRPr="004C5273">
        <w:trPr>
          <w:trHeight w:val="227"/>
          <w:jc w:val="center"/>
        </w:trPr>
        <w:tc>
          <w:tcPr>
            <w:tcW w:w="2341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  <w:b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粮食仓储损耗率</w:t>
            </w:r>
            <w:r w:rsidRPr="004C5273">
              <w:rPr>
                <w:rFonts w:ascii="仿宋" w:eastAsia="仿宋" w:hAnsi="仿宋"/>
              </w:rPr>
              <w:t>0.25%</w:t>
            </w:r>
            <w:r w:rsidRPr="004C5273">
              <w:rPr>
                <w:rFonts w:ascii="仿宋" w:eastAsia="仿宋" w:hAnsi="仿宋" w:hint="eastAsia"/>
              </w:rPr>
              <w:t>及以下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2‰</w:t>
            </w:r>
            <w:r w:rsidRPr="004C5273">
              <w:rPr>
                <w:rFonts w:ascii="仿宋" w:eastAsia="仿宋" w:hAnsi="仿宋" w:hint="eastAsia"/>
              </w:rPr>
              <w:t>及以下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2.5‰</w:t>
            </w:r>
            <w:r w:rsidRPr="004C5273">
              <w:rPr>
                <w:rFonts w:ascii="仿宋" w:eastAsia="仿宋" w:hAnsi="仿宋" w:hint="eastAsia"/>
              </w:rPr>
              <w:t>及以下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2.8‰</w:t>
            </w:r>
            <w:r w:rsidRPr="004C5273">
              <w:rPr>
                <w:rFonts w:ascii="仿宋" w:eastAsia="仿宋" w:hAnsi="仿宋" w:hint="eastAsia"/>
              </w:rPr>
              <w:t>及以下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3‰</w:t>
            </w:r>
            <w:r w:rsidRPr="004C5273">
              <w:rPr>
                <w:rFonts w:ascii="仿宋" w:eastAsia="仿宋" w:hAnsi="仿宋" w:hint="eastAsia"/>
              </w:rPr>
              <w:t>及以下</w:t>
            </w:r>
          </w:p>
        </w:tc>
      </w:tr>
      <w:tr w:rsidR="00E66BEC" w:rsidRPr="004C5273">
        <w:trPr>
          <w:trHeight w:val="227"/>
          <w:jc w:val="center"/>
        </w:trPr>
        <w:tc>
          <w:tcPr>
            <w:tcW w:w="2341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  <w:b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仓容利用率</w:t>
            </w:r>
            <w:r w:rsidRPr="004C5273">
              <w:rPr>
                <w:rFonts w:ascii="仿宋" w:eastAsia="仿宋" w:hAnsi="仿宋"/>
              </w:rPr>
              <w:t>90%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95%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90%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85%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85%</w:t>
            </w:r>
            <w:r w:rsidRPr="004C5273">
              <w:rPr>
                <w:rFonts w:ascii="仿宋" w:eastAsia="仿宋" w:hAnsi="仿宋" w:hint="eastAsia"/>
              </w:rPr>
              <w:t>以下</w:t>
            </w:r>
          </w:p>
        </w:tc>
      </w:tr>
      <w:tr w:rsidR="00E66BEC" w:rsidRPr="004C5273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粮食质量安全监管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指导全县粮食储存保管及安全生产，负责对粮食收购、储存环节的粮食质量安全和原粮卫生进行监督管理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质检体系建立健全，政策性粮食监管率实现</w:t>
            </w:r>
            <w:r w:rsidRPr="004C5273">
              <w:rPr>
                <w:rFonts w:ascii="仿宋" w:eastAsia="仿宋" w:hAnsi="仿宋"/>
              </w:rPr>
              <w:t>101%</w:t>
            </w:r>
            <w:r w:rsidRPr="004C5273">
              <w:rPr>
                <w:rFonts w:ascii="仿宋" w:eastAsia="仿宋" w:hAnsi="仿宋" w:hint="eastAsia"/>
              </w:rPr>
              <w:t>，扩大社会粮食监管范围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227"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粮食质量安全监测与体系建设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完善全县粮食质检体系。对粮食收购、储存环节，以及储备粮、军供粮等政策性粮食的质量进行安全、品质检测和信息发布。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各市实现质检机构全覆盖，及时掌握收获、收购、储存、政策性粮食质量安全和品质情况，为制定粮食收购政策提供依据；掌握重点和骨干企业粮食质量状况，地方标准符合县情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监管率</w:t>
            </w:r>
            <w:r w:rsidRPr="004C5273">
              <w:rPr>
                <w:rFonts w:ascii="仿宋" w:eastAsia="仿宋" w:hAnsi="仿宋"/>
              </w:rPr>
              <w:t xml:space="preserve"> 95%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100%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95%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90%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90%</w:t>
            </w:r>
            <w:r w:rsidRPr="004C5273">
              <w:rPr>
                <w:rFonts w:ascii="仿宋" w:eastAsia="仿宋" w:hAnsi="仿宋" w:hint="eastAsia"/>
              </w:rPr>
              <w:t>以下</w:t>
            </w:r>
          </w:p>
        </w:tc>
      </w:tr>
      <w:tr w:rsidR="00E66BEC" w:rsidRPr="004C5273">
        <w:trPr>
          <w:trHeight w:val="227"/>
          <w:jc w:val="center"/>
        </w:trPr>
        <w:tc>
          <w:tcPr>
            <w:tcW w:w="2341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检测率</w:t>
            </w:r>
            <w:r w:rsidRPr="004C5273">
              <w:rPr>
                <w:rFonts w:ascii="仿宋" w:eastAsia="仿宋" w:hAnsi="仿宋"/>
              </w:rPr>
              <w:t xml:space="preserve"> 95%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100%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95%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90%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90%</w:t>
            </w:r>
            <w:r w:rsidRPr="004C5273">
              <w:rPr>
                <w:rFonts w:ascii="仿宋" w:eastAsia="仿宋" w:hAnsi="仿宋" w:hint="eastAsia"/>
              </w:rPr>
              <w:t>以下</w:t>
            </w:r>
          </w:p>
        </w:tc>
      </w:tr>
      <w:tr w:rsidR="00E66BEC" w:rsidRPr="004C5273">
        <w:trPr>
          <w:trHeight w:val="227"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粮食市场监测预警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健全和完善粮食市场价格动态监测平台，提高粮食市场价格监测的准确性和及时性，为政府制定应急措施提供依据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粮食价格监测点布局合理，粮食市场监测预警信息上报及时，预警分析准确、及时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预警分析准确率</w:t>
            </w:r>
            <w:r w:rsidRPr="004C5273">
              <w:rPr>
                <w:rFonts w:ascii="仿宋" w:eastAsia="仿宋" w:hAnsi="仿宋"/>
              </w:rPr>
              <w:t xml:space="preserve"> 85%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90%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85%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80%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80%</w:t>
            </w:r>
            <w:r w:rsidRPr="004C5273">
              <w:rPr>
                <w:rFonts w:ascii="仿宋" w:eastAsia="仿宋" w:hAnsi="仿宋" w:hint="eastAsia"/>
              </w:rPr>
              <w:t>以下</w:t>
            </w:r>
          </w:p>
        </w:tc>
      </w:tr>
      <w:tr w:rsidR="00E66BEC" w:rsidRPr="004C5273">
        <w:trPr>
          <w:trHeight w:val="227"/>
          <w:jc w:val="center"/>
        </w:trPr>
        <w:tc>
          <w:tcPr>
            <w:tcW w:w="2341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上报及时率</w:t>
            </w:r>
            <w:r w:rsidRPr="004C5273">
              <w:rPr>
                <w:rFonts w:ascii="仿宋" w:eastAsia="仿宋" w:hAnsi="仿宋"/>
              </w:rPr>
              <w:t xml:space="preserve"> 93%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95%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93%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91%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91%</w:t>
            </w:r>
            <w:r w:rsidRPr="004C5273">
              <w:rPr>
                <w:rFonts w:ascii="仿宋" w:eastAsia="仿宋" w:hAnsi="仿宋" w:hint="eastAsia"/>
              </w:rPr>
              <w:t>以下</w:t>
            </w:r>
          </w:p>
        </w:tc>
      </w:tr>
      <w:tr w:rsidR="00E66BEC" w:rsidRPr="004C5273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粮食流通行政执法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对社会粮食流通进行行政执法，依法实施行政处罚；指导行业监督检查和行业执法工作</w:t>
            </w:r>
            <w:r w:rsidRPr="004C5273">
              <w:rPr>
                <w:rFonts w:ascii="仿宋" w:eastAsia="仿宋" w:hAnsi="仿宋"/>
              </w:rPr>
              <w:t xml:space="preserve">  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促进行政机关依法行政，企业合法经营，维护粮食流通市场秩序，保护粮食生产者、经营者和消费者合法权益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227"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法规建设与监督检查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规范粮食行政执法程序，健全行政执法相关制度；提高执法水平，推动粮食行政执法规范化、制度化；开展粮食政策、法规制度执法检查，对粮食行政执法主体进行监督和责任制考核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执法人员培训率</w:t>
            </w:r>
            <w:r w:rsidRPr="004C5273">
              <w:rPr>
                <w:rFonts w:ascii="仿宋" w:eastAsia="仿宋" w:hAnsi="仿宋"/>
              </w:rPr>
              <w:t xml:space="preserve"> 90%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95%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90%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85%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85%</w:t>
            </w:r>
            <w:r w:rsidRPr="004C5273">
              <w:rPr>
                <w:rFonts w:ascii="仿宋" w:eastAsia="仿宋" w:hAnsi="仿宋" w:hint="eastAsia"/>
              </w:rPr>
              <w:t>以下</w:t>
            </w:r>
          </w:p>
        </w:tc>
      </w:tr>
      <w:tr w:rsidR="00E66BEC" w:rsidRPr="004C5273">
        <w:trPr>
          <w:trHeight w:val="227"/>
          <w:jc w:val="center"/>
        </w:trPr>
        <w:tc>
          <w:tcPr>
            <w:tcW w:w="2341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  <w:b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持证上岗率</w:t>
            </w:r>
            <w:r w:rsidRPr="004C5273">
              <w:rPr>
                <w:rFonts w:ascii="仿宋" w:eastAsia="仿宋" w:hAnsi="仿宋"/>
              </w:rPr>
              <w:t xml:space="preserve"> 100%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100%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95%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90%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90%</w:t>
            </w:r>
            <w:r w:rsidRPr="004C5273">
              <w:rPr>
                <w:rFonts w:ascii="仿宋" w:eastAsia="仿宋" w:hAnsi="仿宋" w:hint="eastAsia"/>
              </w:rPr>
              <w:t>以下</w:t>
            </w:r>
          </w:p>
        </w:tc>
      </w:tr>
      <w:tr w:rsidR="00E66BEC" w:rsidRPr="004C5273">
        <w:trPr>
          <w:trHeight w:val="227"/>
          <w:jc w:val="center"/>
        </w:trPr>
        <w:tc>
          <w:tcPr>
            <w:tcW w:w="2341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  <w:b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案件查处率</w:t>
            </w:r>
            <w:r w:rsidRPr="004C5273">
              <w:rPr>
                <w:rFonts w:ascii="仿宋" w:eastAsia="仿宋" w:hAnsi="仿宋"/>
              </w:rPr>
              <w:t xml:space="preserve"> 95%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100%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95%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90%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90%</w:t>
            </w:r>
            <w:r w:rsidRPr="004C5273">
              <w:rPr>
                <w:rFonts w:ascii="仿宋" w:eastAsia="仿宋" w:hAnsi="仿宋" w:hint="eastAsia"/>
              </w:rPr>
              <w:t>以下</w:t>
            </w:r>
          </w:p>
        </w:tc>
      </w:tr>
      <w:tr w:rsidR="00E66BEC" w:rsidRPr="004C5273">
        <w:trPr>
          <w:trHeight w:val="227"/>
          <w:jc w:val="center"/>
        </w:trPr>
        <w:tc>
          <w:tcPr>
            <w:tcW w:w="2341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  <w:b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案件查处准确率</w:t>
            </w:r>
            <w:r w:rsidRPr="004C5273">
              <w:rPr>
                <w:rFonts w:ascii="仿宋" w:eastAsia="仿宋" w:hAnsi="仿宋"/>
              </w:rPr>
              <w:t xml:space="preserve"> 95%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95%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90%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85%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85%</w:t>
            </w:r>
            <w:r w:rsidRPr="004C5273">
              <w:rPr>
                <w:rFonts w:ascii="仿宋" w:eastAsia="仿宋" w:hAnsi="仿宋" w:hint="eastAsia"/>
              </w:rPr>
              <w:t>以下</w:t>
            </w:r>
          </w:p>
        </w:tc>
      </w:tr>
      <w:tr w:rsidR="00E66BEC" w:rsidRPr="004C5273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粮食政务管理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67.67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负责粮食系统综合业务管理和机关综合事务管理。承办县政府交办的征地粮食补贴发放工作。依据相关政策，推进下属国有粮食企业改革工作</w:t>
            </w:r>
            <w:r w:rsidRPr="004C5273">
              <w:rPr>
                <w:rFonts w:ascii="仿宋" w:eastAsia="仿宋" w:hAnsi="仿宋"/>
              </w:rPr>
              <w:t>.</w:t>
            </w:r>
            <w:r w:rsidRPr="004C5273">
              <w:rPr>
                <w:rFonts w:ascii="仿宋" w:eastAsia="仿宋" w:hAnsi="仿宋" w:hint="eastAsia"/>
              </w:rPr>
              <w:t>管理粮食财务和下属单位的固定资产，组织实施下属单位的内部审计，监督全县粮食系统的财务工作</w:t>
            </w:r>
            <w:r w:rsidRPr="004C5273">
              <w:rPr>
                <w:rFonts w:ascii="仿宋" w:eastAsia="仿宋" w:hAnsi="仿宋"/>
              </w:rPr>
              <w:t>.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确保机关正常运转，各项业务顺利推进，适应粮食事业发展需要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rPr>
                <w:rFonts w:ascii="仿宋" w:eastAsia="仿宋" w:hAnsi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227"/>
          <w:jc w:val="center"/>
        </w:trPr>
        <w:tc>
          <w:tcPr>
            <w:tcW w:w="234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 xml:space="preserve">　　综合业务管理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67.67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对粮食流通进行行政执法，受理行政许可与行政复议，加强粮食应急网络建设和管理。完善粮食市场价格监测机制，提高粮食仓储水平。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保障各项业务工作畅通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综合业务保障率</w:t>
            </w:r>
            <w:r w:rsidRPr="004C5273">
              <w:rPr>
                <w:rFonts w:ascii="仿宋" w:eastAsia="仿宋" w:hAnsi="仿宋"/>
              </w:rPr>
              <w:t>80%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90%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80%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70%</w:t>
            </w:r>
            <w:r w:rsidRPr="004C5273">
              <w:rPr>
                <w:rFonts w:ascii="仿宋" w:eastAsia="仿宋" w:hAnsi="仿宋" w:hint="eastAsia"/>
              </w:rPr>
              <w:t>及以上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70%</w:t>
            </w:r>
            <w:r w:rsidRPr="004C5273">
              <w:rPr>
                <w:rFonts w:ascii="仿宋" w:eastAsia="仿宋" w:hAnsi="仿宋" w:hint="eastAsia"/>
              </w:rPr>
              <w:t>以下</w:t>
            </w:r>
          </w:p>
        </w:tc>
      </w:tr>
    </w:tbl>
    <w:p w:rsidR="00E66BEC" w:rsidRPr="004C5273" w:rsidRDefault="00E66BEC">
      <w:pPr>
        <w:spacing w:line="300" w:lineRule="exact"/>
        <w:jc w:val="left"/>
        <w:outlineLvl w:val="0"/>
        <w:rPr>
          <w:rFonts w:ascii="仿宋" w:eastAsia="仿宋" w:hAnsi="仿宋"/>
        </w:rPr>
        <w:sectPr w:rsidR="00E66BEC" w:rsidRPr="004C5273">
          <w:pgSz w:w="16839" w:h="11907" w:orient="landscape"/>
          <w:pgMar w:top="1020" w:right="1361" w:bottom="1020" w:left="1361" w:header="851" w:footer="992" w:gutter="0"/>
          <w:cols w:space="425"/>
          <w:docGrid w:type="lines" w:linePitch="312"/>
        </w:sectPr>
      </w:pPr>
    </w:p>
    <w:p w:rsidR="00E66BEC" w:rsidRPr="004C5273" w:rsidRDefault="00E66BEC">
      <w:pPr>
        <w:ind w:firstLine="660"/>
        <w:rPr>
          <w:rFonts w:ascii="仿宋" w:eastAsia="仿宋" w:hAnsi="仿宋"/>
        </w:rPr>
      </w:pPr>
    </w:p>
    <w:p w:rsidR="00E66BEC" w:rsidRPr="004C5273" w:rsidRDefault="00E66BEC">
      <w:pPr>
        <w:jc w:val="center"/>
        <w:outlineLvl w:val="0"/>
        <w:rPr>
          <w:rFonts w:ascii="仿宋" w:eastAsia="仿宋" w:hAnsi="仿宋"/>
          <w:b/>
          <w:sz w:val="32"/>
        </w:rPr>
      </w:pPr>
    </w:p>
    <w:p w:rsidR="00E66BEC" w:rsidRPr="004C5273" w:rsidRDefault="00E66BEC">
      <w:pPr>
        <w:ind w:firstLineChars="1850" w:firstLine="6988"/>
        <w:jc w:val="left"/>
        <w:outlineLvl w:val="0"/>
        <w:rPr>
          <w:rFonts w:ascii="仿宋" w:eastAsia="仿宋" w:hAnsi="仿宋"/>
          <w:b/>
          <w:sz w:val="32"/>
        </w:rPr>
        <w:sectPr w:rsidR="00E66BEC" w:rsidRPr="004C5273">
          <w:pgSz w:w="16839" w:h="11907" w:orient="landscape"/>
          <w:pgMar w:top="1134" w:right="1758" w:bottom="1134" w:left="1758" w:header="851" w:footer="992" w:gutter="0"/>
          <w:cols w:space="425"/>
          <w:docGrid w:type="linesAndChars" w:linePitch="312" w:charSpace="11563"/>
        </w:sectPr>
      </w:pPr>
    </w:p>
    <w:p w:rsidR="00E66BEC" w:rsidRPr="004C5273" w:rsidRDefault="00E66BEC">
      <w:pPr>
        <w:ind w:firstLine="660"/>
        <w:rPr>
          <w:rFonts w:ascii="仿宋" w:eastAsia="仿宋" w:hAnsi="仿宋"/>
        </w:rPr>
      </w:pPr>
    </w:p>
    <w:p w:rsidR="00E66BEC" w:rsidRPr="004C5273" w:rsidRDefault="00E66BEC">
      <w:pPr>
        <w:pStyle w:val="10"/>
        <w:ind w:firstLine="640"/>
        <w:rPr>
          <w:rFonts w:ascii="仿宋" w:eastAsia="仿宋" w:hAnsi="仿宋"/>
          <w:sz w:val="32"/>
        </w:rPr>
      </w:pPr>
    </w:p>
    <w:p w:rsidR="00E66BEC" w:rsidRPr="004C5273" w:rsidRDefault="004C5273">
      <w:pPr>
        <w:rPr>
          <w:rFonts w:ascii="仿宋" w:eastAsia="仿宋" w:hAnsi="仿宋"/>
          <w:b/>
          <w:sz w:val="36"/>
        </w:rPr>
      </w:pPr>
      <w:r w:rsidRPr="004C5273">
        <w:rPr>
          <w:rFonts w:ascii="仿宋" w:eastAsia="仿宋" w:hAnsi="仿宋" w:hint="eastAsia"/>
          <w:b/>
          <w:sz w:val="36"/>
        </w:rPr>
        <w:t>第二部分</w:t>
      </w:r>
      <w:r w:rsidRPr="004C5273">
        <w:rPr>
          <w:rFonts w:ascii="仿宋" w:eastAsia="仿宋" w:hAnsi="仿宋" w:hint="eastAsia"/>
          <w:b/>
          <w:sz w:val="36"/>
        </w:rPr>
        <w:t xml:space="preserve">   </w:t>
      </w:r>
      <w:r w:rsidRPr="004C5273">
        <w:rPr>
          <w:rFonts w:ascii="仿宋" w:eastAsia="仿宋" w:hAnsi="仿宋" w:hint="eastAsia"/>
          <w:b/>
          <w:sz w:val="36"/>
        </w:rPr>
        <w:t>涞源县粮食局</w:t>
      </w:r>
      <w:r w:rsidRPr="004C5273">
        <w:rPr>
          <w:rFonts w:ascii="仿宋" w:eastAsia="仿宋" w:hAnsi="仿宋" w:hint="eastAsia"/>
          <w:b/>
          <w:sz w:val="36"/>
        </w:rPr>
        <w:t>2016</w:t>
      </w:r>
      <w:r w:rsidRPr="004C5273">
        <w:rPr>
          <w:rFonts w:ascii="仿宋" w:eastAsia="仿宋" w:hAnsi="仿宋" w:hint="eastAsia"/>
          <w:b/>
          <w:sz w:val="36"/>
        </w:rPr>
        <w:t>年度部门预算报表公开</w:t>
      </w:r>
    </w:p>
    <w:p w:rsidR="00E66BEC" w:rsidRPr="004C5273" w:rsidRDefault="00E66BEC">
      <w:pPr>
        <w:ind w:firstLineChars="280" w:firstLine="899"/>
        <w:rPr>
          <w:rFonts w:ascii="仿宋" w:eastAsia="仿宋" w:hAnsi="仿宋"/>
          <w:b/>
          <w:sz w:val="32"/>
          <w:szCs w:val="32"/>
        </w:rPr>
      </w:pPr>
    </w:p>
    <w:p w:rsidR="00E66BEC" w:rsidRPr="004C5273" w:rsidRDefault="004C5273">
      <w:pPr>
        <w:ind w:firstLineChars="280" w:firstLine="899"/>
        <w:rPr>
          <w:rFonts w:ascii="仿宋" w:eastAsia="仿宋" w:hAnsi="仿宋"/>
          <w:b/>
          <w:sz w:val="32"/>
          <w:szCs w:val="32"/>
        </w:rPr>
      </w:pPr>
      <w:r w:rsidRPr="004C5273">
        <w:rPr>
          <w:rFonts w:ascii="仿宋" w:eastAsia="仿宋" w:hAnsi="仿宋" w:hint="eastAsia"/>
          <w:b/>
          <w:sz w:val="32"/>
          <w:szCs w:val="32"/>
        </w:rPr>
        <w:t>表一</w:t>
      </w:r>
      <w:r w:rsidRPr="004C5273">
        <w:rPr>
          <w:rFonts w:ascii="仿宋" w:eastAsia="仿宋" w:hAnsi="仿宋" w:hint="eastAsia"/>
          <w:sz w:val="32"/>
          <w:szCs w:val="32"/>
        </w:rPr>
        <w:t>、</w:t>
      </w:r>
      <w:r w:rsidRPr="004C5273">
        <w:rPr>
          <w:rFonts w:ascii="仿宋" w:eastAsia="仿宋" w:hAnsi="仿宋" w:hint="eastAsia"/>
          <w:b/>
          <w:sz w:val="32"/>
          <w:szCs w:val="32"/>
        </w:rPr>
        <w:t>部门预算收支总表</w:t>
      </w:r>
    </w:p>
    <w:tbl>
      <w:tblPr>
        <w:tblW w:w="8889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/>
      </w:tblPr>
      <w:tblGrid>
        <w:gridCol w:w="901"/>
        <w:gridCol w:w="5114"/>
        <w:gridCol w:w="2874"/>
      </w:tblGrid>
      <w:tr w:rsidR="00E66BEC" w:rsidRPr="004C5273">
        <w:trPr>
          <w:trHeight w:val="397"/>
          <w:tblHeader/>
          <w:jc w:val="center"/>
        </w:trPr>
        <w:tc>
          <w:tcPr>
            <w:tcW w:w="6015" w:type="dxa"/>
            <w:gridSpan w:val="2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  <w:sz w:val="24"/>
              </w:rPr>
            </w:pPr>
            <w:r w:rsidRPr="004C5273">
              <w:rPr>
                <w:rFonts w:ascii="仿宋" w:eastAsia="仿宋" w:hAnsi="仿宋"/>
                <w:sz w:val="24"/>
              </w:rPr>
              <w:t>449</w:t>
            </w:r>
            <w:r w:rsidRPr="004C5273">
              <w:rPr>
                <w:rFonts w:ascii="仿宋" w:eastAsia="仿宋" w:hAnsi="仿宋" w:hint="eastAsia"/>
                <w:sz w:val="24"/>
              </w:rPr>
              <w:t>粮食局</w:t>
            </w:r>
            <w:r w:rsidRPr="004C5273">
              <w:rPr>
                <w:rFonts w:ascii="仿宋" w:eastAsia="仿宋" w:hAnsi="仿宋"/>
                <w:sz w:val="24"/>
              </w:rPr>
              <w:t xml:space="preserve">                                            </w:t>
            </w:r>
          </w:p>
        </w:tc>
        <w:tc>
          <w:tcPr>
            <w:tcW w:w="2874" w:type="dxa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  <w:sz w:val="24"/>
              </w:rPr>
            </w:pPr>
            <w:r w:rsidRPr="004C5273">
              <w:rPr>
                <w:rFonts w:ascii="仿宋" w:eastAsia="仿宋" w:hAnsi="仿宋" w:hint="eastAsia"/>
                <w:sz w:val="24"/>
              </w:rPr>
              <w:t>单位：万元</w:t>
            </w:r>
          </w:p>
        </w:tc>
      </w:tr>
      <w:tr w:rsidR="00E66BEC" w:rsidRPr="004C5273">
        <w:trPr>
          <w:trHeight w:val="397"/>
          <w:tblHeader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项</w:t>
            </w:r>
            <w:r w:rsidRPr="004C5273">
              <w:rPr>
                <w:rFonts w:ascii="仿宋" w:eastAsia="仿宋" w:hAnsi="仿宋"/>
                <w:b/>
              </w:rPr>
              <w:t xml:space="preserve">  </w:t>
            </w:r>
            <w:r w:rsidRPr="004C5273">
              <w:rPr>
                <w:rFonts w:ascii="仿宋" w:eastAsia="仿宋" w:hAnsi="仿宋" w:hint="eastAsia"/>
                <w:b/>
              </w:rPr>
              <w:t>目代</w:t>
            </w:r>
            <w:r w:rsidRPr="004C5273">
              <w:rPr>
                <w:rFonts w:ascii="仿宋" w:eastAsia="仿宋" w:hAnsi="仿宋"/>
                <w:b/>
              </w:rPr>
              <w:t xml:space="preserve">  </w:t>
            </w:r>
            <w:r w:rsidRPr="004C5273">
              <w:rPr>
                <w:rFonts w:ascii="仿宋" w:eastAsia="仿宋" w:hAnsi="仿宋" w:hint="eastAsia"/>
                <w:b/>
              </w:rPr>
              <w:t>码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预算收支项目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预算金额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预算收入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/>
                <w:b/>
              </w:rPr>
              <w:t>325.73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一般公共预算拨款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325.73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其中：限额补助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非限额补助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323.23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行政事业性收费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专项收入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国有资产有偿使用收入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债务收入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中央财政提前通知转移支付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2.50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其他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基金预算拨款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国有资本经营预算拨款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4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财政专户核拨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5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其他来源收入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其中：事业收入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事业单位上级补助收入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附属单位上缴收入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经营收入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其他收入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预算支出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/>
                <w:b/>
              </w:rPr>
              <w:t>325.73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基本支出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166.56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其中：人员经费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149.88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日常公用经费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16.68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项目支出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159.17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其中：本级支出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159.17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对下补助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其他支出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</w:tbl>
    <w:p w:rsidR="00E66BEC" w:rsidRPr="004C5273" w:rsidRDefault="00E66BEC">
      <w:pPr>
        <w:ind w:firstLineChars="280" w:firstLine="899"/>
        <w:rPr>
          <w:rFonts w:ascii="仿宋" w:eastAsia="仿宋" w:hAnsi="仿宋"/>
          <w:b/>
          <w:sz w:val="32"/>
          <w:szCs w:val="32"/>
        </w:rPr>
      </w:pPr>
    </w:p>
    <w:p w:rsidR="00E66BEC" w:rsidRPr="004C5273" w:rsidRDefault="00E66BEC">
      <w:pPr>
        <w:ind w:firstLineChars="280" w:firstLine="899"/>
        <w:rPr>
          <w:rFonts w:ascii="仿宋" w:eastAsia="仿宋" w:hAnsi="仿宋"/>
          <w:b/>
          <w:sz w:val="32"/>
          <w:szCs w:val="32"/>
        </w:rPr>
      </w:pPr>
    </w:p>
    <w:p w:rsidR="00E66BEC" w:rsidRPr="004C5273" w:rsidRDefault="00E66BEC">
      <w:pPr>
        <w:ind w:firstLineChars="280" w:firstLine="899"/>
        <w:rPr>
          <w:rFonts w:ascii="仿宋" w:eastAsia="仿宋" w:hAnsi="仿宋"/>
          <w:b/>
          <w:sz w:val="32"/>
          <w:szCs w:val="32"/>
        </w:rPr>
      </w:pPr>
    </w:p>
    <w:p w:rsidR="00E66BEC" w:rsidRPr="004C5273" w:rsidRDefault="00E66BEC">
      <w:pPr>
        <w:ind w:firstLineChars="280" w:firstLine="899"/>
        <w:rPr>
          <w:rFonts w:ascii="仿宋" w:eastAsia="仿宋" w:hAnsi="仿宋"/>
          <w:b/>
          <w:sz w:val="32"/>
          <w:szCs w:val="32"/>
        </w:rPr>
      </w:pPr>
    </w:p>
    <w:p w:rsidR="00E66BEC" w:rsidRPr="004C5273" w:rsidRDefault="00E66BEC">
      <w:pPr>
        <w:ind w:firstLineChars="280" w:firstLine="899"/>
        <w:rPr>
          <w:rFonts w:ascii="仿宋" w:eastAsia="仿宋" w:hAnsi="仿宋"/>
          <w:b/>
          <w:sz w:val="32"/>
          <w:szCs w:val="32"/>
        </w:rPr>
      </w:pPr>
    </w:p>
    <w:p w:rsidR="00E66BEC" w:rsidRPr="004C5273" w:rsidRDefault="004C5273">
      <w:pPr>
        <w:ind w:firstLineChars="230" w:firstLine="739"/>
        <w:rPr>
          <w:rFonts w:ascii="仿宋" w:eastAsia="仿宋" w:hAnsi="仿宋"/>
          <w:b/>
          <w:sz w:val="32"/>
          <w:szCs w:val="32"/>
        </w:rPr>
      </w:pPr>
      <w:r w:rsidRPr="004C5273">
        <w:rPr>
          <w:rFonts w:ascii="仿宋" w:eastAsia="仿宋" w:hAnsi="仿宋" w:hint="eastAsia"/>
          <w:b/>
          <w:sz w:val="32"/>
          <w:szCs w:val="32"/>
        </w:rPr>
        <w:t>表二、部门预算收入总表</w:t>
      </w:r>
    </w:p>
    <w:p w:rsidR="00E66BEC" w:rsidRPr="004C5273" w:rsidRDefault="004C5273">
      <w:pPr>
        <w:jc w:val="center"/>
        <w:outlineLvl w:val="0"/>
        <w:rPr>
          <w:rFonts w:ascii="仿宋" w:eastAsia="仿宋" w:hAnsi="仿宋"/>
          <w:sz w:val="32"/>
        </w:rPr>
      </w:pPr>
      <w:bookmarkStart w:id="1" w:name="_Toc446693028"/>
      <w:r w:rsidRPr="004C5273">
        <w:rPr>
          <w:rFonts w:ascii="仿宋" w:eastAsia="仿宋" w:hAnsi="仿宋" w:hint="eastAsia"/>
          <w:sz w:val="32"/>
        </w:rPr>
        <w:t>部门收入预算总表</w:t>
      </w:r>
      <w:bookmarkEnd w:id="1"/>
    </w:p>
    <w:tbl>
      <w:tblPr>
        <w:tblW w:w="8889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/>
      </w:tblPr>
      <w:tblGrid>
        <w:gridCol w:w="901"/>
        <w:gridCol w:w="5114"/>
        <w:gridCol w:w="2874"/>
      </w:tblGrid>
      <w:tr w:rsidR="00E66BEC" w:rsidRPr="004C5273">
        <w:trPr>
          <w:trHeight w:val="397"/>
          <w:tblHeader/>
          <w:jc w:val="center"/>
        </w:trPr>
        <w:tc>
          <w:tcPr>
            <w:tcW w:w="6015" w:type="dxa"/>
            <w:gridSpan w:val="2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  <w:sz w:val="24"/>
              </w:rPr>
            </w:pPr>
            <w:r w:rsidRPr="004C5273">
              <w:rPr>
                <w:rFonts w:ascii="仿宋" w:eastAsia="仿宋" w:hAnsi="仿宋"/>
                <w:sz w:val="24"/>
              </w:rPr>
              <w:t>449</w:t>
            </w:r>
            <w:r w:rsidRPr="004C5273">
              <w:rPr>
                <w:rFonts w:ascii="仿宋" w:eastAsia="仿宋" w:hAnsi="仿宋" w:hint="eastAsia"/>
                <w:sz w:val="24"/>
              </w:rPr>
              <w:t>粮食局</w:t>
            </w:r>
            <w:r w:rsidRPr="004C5273">
              <w:rPr>
                <w:rFonts w:ascii="仿宋" w:eastAsia="仿宋" w:hAnsi="仿宋"/>
                <w:sz w:val="24"/>
              </w:rPr>
              <w:t xml:space="preserve">                                            </w:t>
            </w:r>
          </w:p>
        </w:tc>
        <w:tc>
          <w:tcPr>
            <w:tcW w:w="2874" w:type="dxa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  <w:sz w:val="24"/>
              </w:rPr>
            </w:pPr>
            <w:r w:rsidRPr="004C5273">
              <w:rPr>
                <w:rFonts w:ascii="仿宋" w:eastAsia="仿宋" w:hAnsi="仿宋" w:hint="eastAsia"/>
                <w:sz w:val="24"/>
              </w:rPr>
              <w:t>单位：万元</w:t>
            </w:r>
          </w:p>
        </w:tc>
      </w:tr>
      <w:tr w:rsidR="00E66BEC" w:rsidRPr="004C5273">
        <w:trPr>
          <w:trHeight w:val="397"/>
          <w:tblHeader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项</w:t>
            </w:r>
            <w:r w:rsidRPr="004C5273">
              <w:rPr>
                <w:rFonts w:ascii="仿宋" w:eastAsia="仿宋" w:hAnsi="仿宋"/>
                <w:b/>
              </w:rPr>
              <w:t xml:space="preserve">  </w:t>
            </w:r>
            <w:r w:rsidRPr="004C5273">
              <w:rPr>
                <w:rFonts w:ascii="仿宋" w:eastAsia="仿宋" w:hAnsi="仿宋" w:hint="eastAsia"/>
                <w:b/>
              </w:rPr>
              <w:t>目代</w:t>
            </w:r>
            <w:r w:rsidRPr="004C5273">
              <w:rPr>
                <w:rFonts w:ascii="仿宋" w:eastAsia="仿宋" w:hAnsi="仿宋"/>
                <w:b/>
              </w:rPr>
              <w:t xml:space="preserve">  </w:t>
            </w:r>
            <w:r w:rsidRPr="004C5273">
              <w:rPr>
                <w:rFonts w:ascii="仿宋" w:eastAsia="仿宋" w:hAnsi="仿宋" w:hint="eastAsia"/>
                <w:b/>
              </w:rPr>
              <w:t>码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预算收支项目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预算金额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预算收入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/>
                <w:b/>
              </w:rPr>
              <w:t>325.73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一般公共预算拨款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325.73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其中：限额补助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非限额补助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323.23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行政事业性收费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专项收入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国有资产有偿使用收入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债务收入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中央财政提前通知转移支付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2.50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其他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基金预算拨款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国有资本经营预算拨款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4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财政专户核拨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5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其他来源收入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其中：事业收入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事业单位上级补助收入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附属单位上缴收入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经营收入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其他收入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预算支出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  <w:b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基本支出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其中：人员经费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日常公用经费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项目支出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其中：本级支出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对下补助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其他支出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</w:tbl>
    <w:p w:rsidR="00E66BEC" w:rsidRPr="004C5273" w:rsidRDefault="00E66BEC">
      <w:pPr>
        <w:spacing w:line="300" w:lineRule="exact"/>
        <w:jc w:val="left"/>
        <w:outlineLvl w:val="0"/>
        <w:rPr>
          <w:rFonts w:ascii="仿宋" w:eastAsia="仿宋" w:hAnsi="仿宋"/>
        </w:rPr>
        <w:sectPr w:rsidR="00E66BEC" w:rsidRPr="004C5273">
          <w:pgSz w:w="11907" w:h="16839"/>
          <w:pgMar w:top="1361" w:right="1020" w:bottom="1361" w:left="1020" w:header="851" w:footer="992" w:gutter="0"/>
          <w:cols w:space="425"/>
          <w:docGrid w:type="lines" w:linePitch="312"/>
        </w:sectPr>
      </w:pPr>
    </w:p>
    <w:p w:rsidR="00E66BEC" w:rsidRPr="004C5273" w:rsidRDefault="00E66BEC">
      <w:pPr>
        <w:ind w:firstLineChars="230" w:firstLine="739"/>
        <w:rPr>
          <w:rFonts w:ascii="仿宋" w:eastAsia="仿宋" w:hAnsi="仿宋"/>
          <w:b/>
          <w:sz w:val="32"/>
          <w:szCs w:val="32"/>
        </w:rPr>
      </w:pPr>
    </w:p>
    <w:p w:rsidR="00E66BEC" w:rsidRPr="004C5273" w:rsidRDefault="00E66BEC">
      <w:pPr>
        <w:ind w:firstLineChars="230" w:firstLine="739"/>
        <w:rPr>
          <w:rFonts w:ascii="仿宋" w:eastAsia="仿宋" w:hAnsi="仿宋"/>
          <w:b/>
          <w:sz w:val="32"/>
          <w:szCs w:val="32"/>
        </w:rPr>
      </w:pPr>
    </w:p>
    <w:p w:rsidR="00E66BEC" w:rsidRPr="004C5273" w:rsidRDefault="00E66BEC">
      <w:pPr>
        <w:ind w:firstLineChars="230" w:firstLine="739"/>
        <w:rPr>
          <w:rFonts w:ascii="仿宋" w:eastAsia="仿宋" w:hAnsi="仿宋"/>
          <w:b/>
          <w:sz w:val="32"/>
          <w:szCs w:val="32"/>
        </w:rPr>
      </w:pPr>
    </w:p>
    <w:p w:rsidR="00E66BEC" w:rsidRPr="004C5273" w:rsidRDefault="004C5273">
      <w:pPr>
        <w:ind w:firstLineChars="230" w:firstLine="739"/>
        <w:rPr>
          <w:rFonts w:ascii="仿宋" w:eastAsia="仿宋" w:hAnsi="仿宋"/>
          <w:b/>
          <w:sz w:val="32"/>
          <w:szCs w:val="32"/>
        </w:rPr>
      </w:pPr>
      <w:r w:rsidRPr="004C5273">
        <w:rPr>
          <w:rFonts w:ascii="仿宋" w:eastAsia="仿宋" w:hAnsi="仿宋" w:hint="eastAsia"/>
          <w:b/>
          <w:sz w:val="32"/>
          <w:szCs w:val="32"/>
        </w:rPr>
        <w:t>表三、部门预算支出总表</w:t>
      </w:r>
    </w:p>
    <w:p w:rsidR="00E66BEC" w:rsidRPr="004C5273" w:rsidRDefault="004C5273">
      <w:pPr>
        <w:jc w:val="center"/>
        <w:outlineLvl w:val="0"/>
        <w:rPr>
          <w:rFonts w:ascii="仿宋" w:eastAsia="仿宋" w:hAnsi="仿宋"/>
          <w:sz w:val="32"/>
        </w:rPr>
      </w:pPr>
      <w:r w:rsidRPr="004C5273">
        <w:rPr>
          <w:rFonts w:ascii="仿宋" w:eastAsia="仿宋" w:hAnsi="仿宋" w:hint="eastAsia"/>
          <w:sz w:val="32"/>
        </w:rPr>
        <w:t>部门支出预算总表</w:t>
      </w:r>
    </w:p>
    <w:tbl>
      <w:tblPr>
        <w:tblW w:w="8889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/>
      </w:tblPr>
      <w:tblGrid>
        <w:gridCol w:w="901"/>
        <w:gridCol w:w="5114"/>
        <w:gridCol w:w="2874"/>
      </w:tblGrid>
      <w:tr w:rsidR="00E66BEC" w:rsidRPr="004C5273">
        <w:trPr>
          <w:trHeight w:val="397"/>
          <w:tblHeader/>
          <w:jc w:val="center"/>
        </w:trPr>
        <w:tc>
          <w:tcPr>
            <w:tcW w:w="6015" w:type="dxa"/>
            <w:gridSpan w:val="2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  <w:sz w:val="24"/>
              </w:rPr>
            </w:pPr>
            <w:r w:rsidRPr="004C5273">
              <w:rPr>
                <w:rFonts w:ascii="仿宋" w:eastAsia="仿宋" w:hAnsi="仿宋"/>
                <w:sz w:val="24"/>
              </w:rPr>
              <w:t>449</w:t>
            </w:r>
            <w:r w:rsidRPr="004C5273">
              <w:rPr>
                <w:rFonts w:ascii="仿宋" w:eastAsia="仿宋" w:hAnsi="仿宋" w:hint="eastAsia"/>
                <w:sz w:val="24"/>
              </w:rPr>
              <w:t>粮食局</w:t>
            </w:r>
            <w:r w:rsidRPr="004C5273">
              <w:rPr>
                <w:rFonts w:ascii="仿宋" w:eastAsia="仿宋" w:hAnsi="仿宋"/>
                <w:sz w:val="24"/>
              </w:rPr>
              <w:t xml:space="preserve">                                            </w:t>
            </w:r>
          </w:p>
        </w:tc>
        <w:tc>
          <w:tcPr>
            <w:tcW w:w="2874" w:type="dxa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  <w:sz w:val="24"/>
              </w:rPr>
            </w:pPr>
            <w:r w:rsidRPr="004C5273">
              <w:rPr>
                <w:rFonts w:ascii="仿宋" w:eastAsia="仿宋" w:hAnsi="仿宋" w:hint="eastAsia"/>
                <w:sz w:val="24"/>
              </w:rPr>
              <w:t>单位：万元</w:t>
            </w:r>
          </w:p>
        </w:tc>
      </w:tr>
      <w:tr w:rsidR="00E66BEC" w:rsidRPr="004C5273">
        <w:trPr>
          <w:trHeight w:val="397"/>
          <w:tblHeader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项</w:t>
            </w:r>
            <w:r w:rsidRPr="004C5273">
              <w:rPr>
                <w:rFonts w:ascii="仿宋" w:eastAsia="仿宋" w:hAnsi="仿宋"/>
                <w:b/>
              </w:rPr>
              <w:t xml:space="preserve">  </w:t>
            </w:r>
            <w:r w:rsidRPr="004C5273">
              <w:rPr>
                <w:rFonts w:ascii="仿宋" w:eastAsia="仿宋" w:hAnsi="仿宋" w:hint="eastAsia"/>
                <w:b/>
              </w:rPr>
              <w:t>目代</w:t>
            </w:r>
            <w:r w:rsidRPr="004C5273">
              <w:rPr>
                <w:rFonts w:ascii="仿宋" w:eastAsia="仿宋" w:hAnsi="仿宋"/>
                <w:b/>
              </w:rPr>
              <w:t xml:space="preserve">  </w:t>
            </w:r>
            <w:r w:rsidRPr="004C5273">
              <w:rPr>
                <w:rFonts w:ascii="仿宋" w:eastAsia="仿宋" w:hAnsi="仿宋" w:hint="eastAsia"/>
                <w:b/>
              </w:rPr>
              <w:t>码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预算收支项目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预算金额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预算收入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  <w:b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一般公共预算拨款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其中：限额补助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非限额补助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行政事业性收费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专项收入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国有资产有偿使用收入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债务收入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中央财政提前通知转移支付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其他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基金预算拨款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国有资本经营预算拨款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4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财政专户核拨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5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其他来源收入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其中：事业收入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事业单位上级补助收入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附属单位上缴收入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经营收入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其他收入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预算支出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/>
                <w:b/>
              </w:rPr>
              <w:t>325.73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基本支出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166.56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其中：人员经费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149.88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日常公用经费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16.68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项目支出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159.17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其中：本级支出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159.17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对下补助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其他支出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</w:tbl>
    <w:p w:rsidR="00E66BEC" w:rsidRPr="004C5273" w:rsidRDefault="00E66BEC">
      <w:pPr>
        <w:spacing w:line="300" w:lineRule="exact"/>
        <w:jc w:val="left"/>
        <w:outlineLvl w:val="0"/>
        <w:rPr>
          <w:rFonts w:ascii="仿宋" w:eastAsia="仿宋" w:hAnsi="仿宋"/>
        </w:rPr>
        <w:sectPr w:rsidR="00E66BEC" w:rsidRPr="004C5273">
          <w:pgSz w:w="11907" w:h="16839"/>
          <w:pgMar w:top="1361" w:right="1020" w:bottom="1361" w:left="1020" w:header="851" w:footer="992" w:gutter="0"/>
          <w:cols w:space="425"/>
          <w:docGrid w:type="lines" w:linePitch="312"/>
        </w:sectPr>
      </w:pPr>
    </w:p>
    <w:p w:rsidR="00E66BEC" w:rsidRPr="004C5273" w:rsidRDefault="00E66BEC">
      <w:pPr>
        <w:ind w:firstLineChars="230" w:firstLine="739"/>
        <w:rPr>
          <w:rFonts w:ascii="仿宋" w:eastAsia="仿宋" w:hAnsi="仿宋"/>
          <w:b/>
          <w:sz w:val="32"/>
          <w:szCs w:val="32"/>
        </w:rPr>
      </w:pPr>
    </w:p>
    <w:p w:rsidR="00E66BEC" w:rsidRPr="004C5273" w:rsidRDefault="00E66BEC">
      <w:pPr>
        <w:ind w:firstLineChars="230" w:firstLine="739"/>
        <w:rPr>
          <w:rFonts w:ascii="仿宋" w:eastAsia="仿宋" w:hAnsi="仿宋"/>
          <w:b/>
          <w:sz w:val="32"/>
          <w:szCs w:val="32"/>
        </w:rPr>
      </w:pPr>
    </w:p>
    <w:p w:rsidR="00E66BEC" w:rsidRPr="004C5273" w:rsidRDefault="00E66BEC">
      <w:pPr>
        <w:ind w:firstLineChars="230" w:firstLine="739"/>
        <w:rPr>
          <w:rFonts w:ascii="仿宋" w:eastAsia="仿宋" w:hAnsi="仿宋"/>
          <w:b/>
          <w:sz w:val="32"/>
          <w:szCs w:val="32"/>
        </w:rPr>
      </w:pPr>
    </w:p>
    <w:p w:rsidR="00E66BEC" w:rsidRPr="004C5273" w:rsidRDefault="004C5273">
      <w:pPr>
        <w:ind w:firstLineChars="230" w:firstLine="739"/>
        <w:rPr>
          <w:rFonts w:ascii="仿宋" w:eastAsia="仿宋" w:hAnsi="仿宋"/>
          <w:b/>
          <w:sz w:val="32"/>
          <w:szCs w:val="32"/>
        </w:rPr>
      </w:pPr>
      <w:r w:rsidRPr="004C5273">
        <w:rPr>
          <w:rFonts w:ascii="仿宋" w:eastAsia="仿宋" w:hAnsi="仿宋" w:hint="eastAsia"/>
          <w:b/>
          <w:sz w:val="32"/>
          <w:szCs w:val="32"/>
        </w:rPr>
        <w:t>表四、部门预算财政拨款收支总表</w:t>
      </w:r>
    </w:p>
    <w:p w:rsidR="00E66BEC" w:rsidRPr="004C5273" w:rsidRDefault="004C5273">
      <w:pPr>
        <w:jc w:val="center"/>
        <w:outlineLvl w:val="0"/>
        <w:rPr>
          <w:rFonts w:ascii="仿宋" w:eastAsia="仿宋" w:hAnsi="仿宋"/>
          <w:sz w:val="32"/>
        </w:rPr>
      </w:pPr>
      <w:r w:rsidRPr="004C5273">
        <w:rPr>
          <w:rFonts w:ascii="仿宋" w:eastAsia="仿宋" w:hAnsi="仿宋" w:hint="eastAsia"/>
          <w:sz w:val="32"/>
        </w:rPr>
        <w:t>部门收支预算总表</w:t>
      </w:r>
    </w:p>
    <w:tbl>
      <w:tblPr>
        <w:tblW w:w="8889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/>
      </w:tblPr>
      <w:tblGrid>
        <w:gridCol w:w="901"/>
        <w:gridCol w:w="5114"/>
        <w:gridCol w:w="2874"/>
      </w:tblGrid>
      <w:tr w:rsidR="00E66BEC" w:rsidRPr="004C5273">
        <w:trPr>
          <w:trHeight w:val="397"/>
          <w:tblHeader/>
          <w:jc w:val="center"/>
        </w:trPr>
        <w:tc>
          <w:tcPr>
            <w:tcW w:w="6015" w:type="dxa"/>
            <w:gridSpan w:val="2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  <w:sz w:val="24"/>
              </w:rPr>
            </w:pPr>
            <w:r w:rsidRPr="004C5273">
              <w:rPr>
                <w:rFonts w:ascii="仿宋" w:eastAsia="仿宋" w:hAnsi="仿宋"/>
                <w:sz w:val="24"/>
              </w:rPr>
              <w:t>449</w:t>
            </w:r>
            <w:r w:rsidRPr="004C5273">
              <w:rPr>
                <w:rFonts w:ascii="仿宋" w:eastAsia="仿宋" w:hAnsi="仿宋" w:hint="eastAsia"/>
                <w:sz w:val="24"/>
              </w:rPr>
              <w:t>粮食局</w:t>
            </w:r>
            <w:r w:rsidRPr="004C5273">
              <w:rPr>
                <w:rFonts w:ascii="仿宋" w:eastAsia="仿宋" w:hAnsi="仿宋"/>
                <w:sz w:val="24"/>
              </w:rPr>
              <w:t xml:space="preserve">                                            </w:t>
            </w:r>
          </w:p>
        </w:tc>
        <w:tc>
          <w:tcPr>
            <w:tcW w:w="2874" w:type="dxa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  <w:sz w:val="24"/>
              </w:rPr>
            </w:pPr>
            <w:r w:rsidRPr="004C5273">
              <w:rPr>
                <w:rFonts w:ascii="仿宋" w:eastAsia="仿宋" w:hAnsi="仿宋" w:hint="eastAsia"/>
                <w:sz w:val="24"/>
              </w:rPr>
              <w:t>单位：万元</w:t>
            </w:r>
          </w:p>
        </w:tc>
      </w:tr>
      <w:tr w:rsidR="00E66BEC" w:rsidRPr="004C5273">
        <w:trPr>
          <w:trHeight w:val="397"/>
          <w:tblHeader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项</w:t>
            </w:r>
            <w:r w:rsidRPr="004C5273">
              <w:rPr>
                <w:rFonts w:ascii="仿宋" w:eastAsia="仿宋" w:hAnsi="仿宋"/>
                <w:b/>
              </w:rPr>
              <w:t xml:space="preserve">  </w:t>
            </w:r>
            <w:r w:rsidRPr="004C5273">
              <w:rPr>
                <w:rFonts w:ascii="仿宋" w:eastAsia="仿宋" w:hAnsi="仿宋" w:hint="eastAsia"/>
                <w:b/>
              </w:rPr>
              <w:t>目代</w:t>
            </w:r>
            <w:r w:rsidRPr="004C5273">
              <w:rPr>
                <w:rFonts w:ascii="仿宋" w:eastAsia="仿宋" w:hAnsi="仿宋"/>
                <w:b/>
              </w:rPr>
              <w:t xml:space="preserve">  </w:t>
            </w:r>
            <w:r w:rsidRPr="004C5273">
              <w:rPr>
                <w:rFonts w:ascii="仿宋" w:eastAsia="仿宋" w:hAnsi="仿宋" w:hint="eastAsia"/>
                <w:b/>
              </w:rPr>
              <w:t>码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预算收支项目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预算金额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预算收入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/>
                <w:b/>
              </w:rPr>
              <w:t>325.73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一般公共预算拨款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325.73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其中：限额补助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非限额补助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323.23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行政事业性收费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专项收入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国有资产有偿使用收入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债务收入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中央财政提前通知转移支付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2.50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其他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基金预算拨款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国有资本经营预算拨款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4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财政专户核拨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5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其他来源收入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其中：事业收入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事业单位上级补助收入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附属单位上缴收入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经营收入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其他收入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预算支出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/>
                <w:b/>
              </w:rPr>
              <w:t>325.73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基本支出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166.56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其中：人员经费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149.88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日常公用经费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16.68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项目支出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159.17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其中：本级支出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159.17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对下补助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其他支出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</w:tbl>
    <w:p w:rsidR="00E66BEC" w:rsidRPr="004C5273" w:rsidRDefault="00E66BEC">
      <w:pPr>
        <w:spacing w:line="300" w:lineRule="exact"/>
        <w:jc w:val="left"/>
        <w:outlineLvl w:val="0"/>
        <w:rPr>
          <w:rFonts w:ascii="仿宋" w:eastAsia="仿宋" w:hAnsi="仿宋"/>
        </w:rPr>
        <w:sectPr w:rsidR="00E66BEC" w:rsidRPr="004C5273">
          <w:pgSz w:w="11907" w:h="16839"/>
          <w:pgMar w:top="1361" w:right="1020" w:bottom="1361" w:left="1020" w:header="851" w:footer="992" w:gutter="0"/>
          <w:cols w:space="425"/>
          <w:docGrid w:type="lines" w:linePitch="312"/>
        </w:sectPr>
      </w:pPr>
    </w:p>
    <w:p w:rsidR="00E66BEC" w:rsidRPr="004C5273" w:rsidRDefault="00E66BEC">
      <w:pPr>
        <w:ind w:firstLineChars="230" w:firstLine="739"/>
        <w:rPr>
          <w:rFonts w:ascii="仿宋" w:eastAsia="仿宋" w:hAnsi="仿宋"/>
          <w:b/>
          <w:sz w:val="32"/>
          <w:szCs w:val="32"/>
        </w:rPr>
      </w:pPr>
    </w:p>
    <w:p w:rsidR="00E66BEC" w:rsidRPr="004C5273" w:rsidRDefault="00E66BEC">
      <w:pPr>
        <w:ind w:firstLineChars="230" w:firstLine="739"/>
        <w:rPr>
          <w:rFonts w:ascii="仿宋" w:eastAsia="仿宋" w:hAnsi="仿宋"/>
          <w:b/>
          <w:sz w:val="32"/>
          <w:szCs w:val="32"/>
        </w:rPr>
      </w:pPr>
    </w:p>
    <w:p w:rsidR="00E66BEC" w:rsidRPr="004C5273" w:rsidRDefault="004C5273">
      <w:pPr>
        <w:ind w:firstLineChars="230" w:firstLine="739"/>
        <w:rPr>
          <w:rFonts w:ascii="仿宋" w:eastAsia="仿宋" w:hAnsi="仿宋"/>
          <w:b/>
          <w:sz w:val="32"/>
          <w:szCs w:val="32"/>
        </w:rPr>
      </w:pPr>
      <w:r w:rsidRPr="004C5273">
        <w:rPr>
          <w:rFonts w:ascii="仿宋" w:eastAsia="仿宋" w:hAnsi="仿宋" w:hint="eastAsia"/>
          <w:b/>
          <w:sz w:val="32"/>
          <w:szCs w:val="32"/>
        </w:rPr>
        <w:t>表五、部门预算一般公共预算财政拨款支出表</w:t>
      </w:r>
    </w:p>
    <w:p w:rsidR="00E66BEC" w:rsidRPr="004C5273" w:rsidRDefault="00E66BEC">
      <w:pPr>
        <w:jc w:val="center"/>
        <w:outlineLvl w:val="0"/>
        <w:rPr>
          <w:rFonts w:ascii="仿宋" w:eastAsia="仿宋" w:hAnsi="仿宋"/>
          <w:sz w:val="32"/>
        </w:rPr>
      </w:pPr>
    </w:p>
    <w:tbl>
      <w:tblPr>
        <w:tblW w:w="8889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/>
      </w:tblPr>
      <w:tblGrid>
        <w:gridCol w:w="901"/>
        <w:gridCol w:w="5114"/>
        <w:gridCol w:w="2874"/>
      </w:tblGrid>
      <w:tr w:rsidR="00E66BEC" w:rsidRPr="004C5273">
        <w:trPr>
          <w:trHeight w:val="397"/>
          <w:tblHeader/>
          <w:jc w:val="center"/>
        </w:trPr>
        <w:tc>
          <w:tcPr>
            <w:tcW w:w="6015" w:type="dxa"/>
            <w:gridSpan w:val="2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  <w:sz w:val="24"/>
              </w:rPr>
            </w:pPr>
            <w:r w:rsidRPr="004C5273">
              <w:rPr>
                <w:rFonts w:ascii="仿宋" w:eastAsia="仿宋" w:hAnsi="仿宋"/>
                <w:sz w:val="24"/>
              </w:rPr>
              <w:t>449</w:t>
            </w:r>
            <w:r w:rsidRPr="004C5273">
              <w:rPr>
                <w:rFonts w:ascii="仿宋" w:eastAsia="仿宋" w:hAnsi="仿宋" w:hint="eastAsia"/>
                <w:sz w:val="24"/>
              </w:rPr>
              <w:t>粮食局</w:t>
            </w:r>
            <w:r w:rsidRPr="004C5273">
              <w:rPr>
                <w:rFonts w:ascii="仿宋" w:eastAsia="仿宋" w:hAnsi="仿宋"/>
                <w:sz w:val="24"/>
              </w:rPr>
              <w:t xml:space="preserve">                                            </w:t>
            </w:r>
          </w:p>
        </w:tc>
        <w:tc>
          <w:tcPr>
            <w:tcW w:w="2874" w:type="dxa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  <w:sz w:val="24"/>
              </w:rPr>
            </w:pPr>
            <w:r w:rsidRPr="004C5273">
              <w:rPr>
                <w:rFonts w:ascii="仿宋" w:eastAsia="仿宋" w:hAnsi="仿宋" w:hint="eastAsia"/>
                <w:sz w:val="24"/>
              </w:rPr>
              <w:t>单位：万元</w:t>
            </w:r>
          </w:p>
        </w:tc>
      </w:tr>
      <w:tr w:rsidR="00E66BEC" w:rsidRPr="004C5273">
        <w:trPr>
          <w:trHeight w:val="397"/>
          <w:tblHeader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项</w:t>
            </w:r>
            <w:r w:rsidRPr="004C5273">
              <w:rPr>
                <w:rFonts w:ascii="仿宋" w:eastAsia="仿宋" w:hAnsi="仿宋"/>
                <w:b/>
              </w:rPr>
              <w:t xml:space="preserve">  </w:t>
            </w:r>
            <w:r w:rsidRPr="004C5273">
              <w:rPr>
                <w:rFonts w:ascii="仿宋" w:eastAsia="仿宋" w:hAnsi="仿宋" w:hint="eastAsia"/>
                <w:b/>
              </w:rPr>
              <w:t>目代</w:t>
            </w:r>
            <w:r w:rsidRPr="004C5273">
              <w:rPr>
                <w:rFonts w:ascii="仿宋" w:eastAsia="仿宋" w:hAnsi="仿宋"/>
                <w:b/>
              </w:rPr>
              <w:t xml:space="preserve">  </w:t>
            </w:r>
            <w:r w:rsidRPr="004C5273">
              <w:rPr>
                <w:rFonts w:ascii="仿宋" w:eastAsia="仿宋" w:hAnsi="仿宋" w:hint="eastAsia"/>
                <w:b/>
              </w:rPr>
              <w:t>码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预算收支项目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预算金额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预算收入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  <w:b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一般公共预算拨款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其中：限额补助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非限额补助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行政事业性收费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专项收入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国有资产有偿使用收入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债务收入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中央财政提前通知转移支付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其他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基金预算拨款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国有资本经营预算拨款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4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财政专户核拨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5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其他来源收入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其中：事业收入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事业单位上级补助收入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附属单位上缴收入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经营收入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其他收入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预算支出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/>
                <w:b/>
              </w:rPr>
              <w:t>325.73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基本支出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166.56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其中：人员经费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149.88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日常公用经费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16.68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项目支出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159.17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其中：本级支出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159.17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 xml:space="preserve">　　　对下补助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其他支出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</w:tbl>
    <w:p w:rsidR="00E66BEC" w:rsidRPr="004C5273" w:rsidRDefault="00E66BEC">
      <w:pPr>
        <w:spacing w:line="300" w:lineRule="exact"/>
        <w:jc w:val="left"/>
        <w:outlineLvl w:val="0"/>
        <w:rPr>
          <w:rFonts w:ascii="仿宋" w:eastAsia="仿宋" w:hAnsi="仿宋"/>
        </w:rPr>
        <w:sectPr w:rsidR="00E66BEC" w:rsidRPr="004C5273">
          <w:pgSz w:w="11907" w:h="16839"/>
          <w:pgMar w:top="1361" w:right="1020" w:bottom="1361" w:left="1020" w:header="851" w:footer="992" w:gutter="0"/>
          <w:cols w:space="425"/>
          <w:docGrid w:type="lines" w:linePitch="312"/>
        </w:sectPr>
      </w:pPr>
    </w:p>
    <w:p w:rsidR="00E66BEC" w:rsidRPr="004C5273" w:rsidRDefault="00E66BEC">
      <w:pPr>
        <w:ind w:firstLineChars="230" w:firstLine="739"/>
        <w:rPr>
          <w:rFonts w:ascii="仿宋" w:eastAsia="仿宋" w:hAnsi="仿宋"/>
          <w:b/>
          <w:sz w:val="32"/>
          <w:szCs w:val="32"/>
        </w:rPr>
      </w:pPr>
    </w:p>
    <w:p w:rsidR="00E66BEC" w:rsidRPr="004C5273" w:rsidRDefault="00E66BEC">
      <w:pPr>
        <w:ind w:firstLineChars="230" w:firstLine="739"/>
        <w:rPr>
          <w:rFonts w:ascii="仿宋" w:eastAsia="仿宋" w:hAnsi="仿宋"/>
          <w:b/>
          <w:sz w:val="32"/>
          <w:szCs w:val="32"/>
        </w:rPr>
      </w:pPr>
    </w:p>
    <w:p w:rsidR="00E66BEC" w:rsidRPr="004C5273" w:rsidRDefault="00E66BEC">
      <w:pPr>
        <w:ind w:firstLineChars="230" w:firstLine="739"/>
        <w:rPr>
          <w:rFonts w:ascii="仿宋" w:eastAsia="仿宋" w:hAnsi="仿宋"/>
          <w:b/>
          <w:sz w:val="32"/>
          <w:szCs w:val="32"/>
        </w:rPr>
      </w:pPr>
    </w:p>
    <w:p w:rsidR="00E66BEC" w:rsidRPr="004C5273" w:rsidRDefault="004C5273">
      <w:pPr>
        <w:ind w:firstLineChars="230" w:firstLine="739"/>
        <w:rPr>
          <w:rFonts w:ascii="仿宋" w:eastAsia="仿宋" w:hAnsi="仿宋"/>
          <w:b/>
          <w:sz w:val="32"/>
          <w:szCs w:val="32"/>
        </w:rPr>
      </w:pPr>
      <w:r w:rsidRPr="004C5273">
        <w:rPr>
          <w:rFonts w:ascii="仿宋" w:eastAsia="仿宋" w:hAnsi="仿宋" w:hint="eastAsia"/>
          <w:b/>
          <w:sz w:val="32"/>
          <w:szCs w:val="32"/>
        </w:rPr>
        <w:t>表六、部门预算一般公共预算财政拨款基本支出表</w:t>
      </w:r>
    </w:p>
    <w:tbl>
      <w:tblPr>
        <w:tblW w:w="1310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/>
      </w:tblPr>
      <w:tblGrid>
        <w:gridCol w:w="1138"/>
        <w:gridCol w:w="5282"/>
        <w:gridCol w:w="1336"/>
        <w:gridCol w:w="1336"/>
        <w:gridCol w:w="1336"/>
        <w:gridCol w:w="1336"/>
        <w:gridCol w:w="1336"/>
      </w:tblGrid>
      <w:tr w:rsidR="00E66BEC" w:rsidRPr="004C5273">
        <w:trPr>
          <w:trHeight w:val="425"/>
          <w:tblHeader/>
          <w:jc w:val="center"/>
        </w:trPr>
        <w:tc>
          <w:tcPr>
            <w:tcW w:w="6420" w:type="dxa"/>
            <w:gridSpan w:val="2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  <w:sz w:val="24"/>
              </w:rPr>
            </w:pPr>
            <w:r w:rsidRPr="004C5273">
              <w:rPr>
                <w:rFonts w:ascii="仿宋" w:eastAsia="仿宋" w:hAnsi="仿宋"/>
                <w:sz w:val="24"/>
              </w:rPr>
              <w:t>449</w:t>
            </w:r>
            <w:r w:rsidRPr="004C5273">
              <w:rPr>
                <w:rFonts w:ascii="仿宋" w:eastAsia="仿宋" w:hAnsi="仿宋" w:hint="eastAsia"/>
                <w:sz w:val="24"/>
              </w:rPr>
              <w:t>粮食局</w:t>
            </w:r>
            <w:r w:rsidRPr="004C5273">
              <w:rPr>
                <w:rFonts w:ascii="仿宋" w:eastAsia="仿宋" w:hAnsi="仿宋"/>
                <w:sz w:val="24"/>
              </w:rPr>
              <w:t xml:space="preserve">                                            </w:t>
            </w:r>
          </w:p>
        </w:tc>
        <w:tc>
          <w:tcPr>
            <w:tcW w:w="6680" w:type="dxa"/>
            <w:gridSpan w:val="5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  <w:sz w:val="24"/>
              </w:rPr>
            </w:pPr>
            <w:r w:rsidRPr="004C5273">
              <w:rPr>
                <w:rFonts w:ascii="仿宋" w:eastAsia="仿宋" w:hAnsi="仿宋" w:hint="eastAsia"/>
                <w:sz w:val="24"/>
              </w:rPr>
              <w:t>单位：万元</w:t>
            </w:r>
          </w:p>
        </w:tc>
      </w:tr>
      <w:tr w:rsidR="00E66BEC" w:rsidRPr="004C5273">
        <w:trPr>
          <w:trHeight w:val="425"/>
          <w:tblHeader/>
          <w:jc w:val="center"/>
        </w:trPr>
        <w:tc>
          <w:tcPr>
            <w:tcW w:w="1138" w:type="dxa"/>
            <w:vMerge w:val="restart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经济分类科目编码</w:t>
            </w:r>
          </w:p>
        </w:tc>
        <w:tc>
          <w:tcPr>
            <w:tcW w:w="5282" w:type="dxa"/>
            <w:vMerge w:val="restart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预算支出项目</w:t>
            </w:r>
          </w:p>
        </w:tc>
        <w:tc>
          <w:tcPr>
            <w:tcW w:w="6680" w:type="dxa"/>
            <w:gridSpan w:val="5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资</w:t>
            </w:r>
            <w:r w:rsidRPr="004C5273">
              <w:rPr>
                <w:rFonts w:ascii="仿宋" w:eastAsia="仿宋" w:hAnsi="仿宋"/>
                <w:b/>
              </w:rPr>
              <w:t xml:space="preserve"> </w:t>
            </w:r>
            <w:r w:rsidRPr="004C5273">
              <w:rPr>
                <w:rFonts w:ascii="仿宋" w:eastAsia="仿宋" w:hAnsi="仿宋" w:hint="eastAsia"/>
                <w:b/>
              </w:rPr>
              <w:t>金</w:t>
            </w:r>
            <w:r w:rsidRPr="004C5273">
              <w:rPr>
                <w:rFonts w:ascii="仿宋" w:eastAsia="仿宋" w:hAnsi="仿宋"/>
                <w:b/>
              </w:rPr>
              <w:t xml:space="preserve"> </w:t>
            </w:r>
            <w:r w:rsidRPr="004C5273">
              <w:rPr>
                <w:rFonts w:ascii="仿宋" w:eastAsia="仿宋" w:hAnsi="仿宋" w:hint="eastAsia"/>
                <w:b/>
              </w:rPr>
              <w:t>来</w:t>
            </w:r>
            <w:r w:rsidRPr="004C5273">
              <w:rPr>
                <w:rFonts w:ascii="仿宋" w:eastAsia="仿宋" w:hAnsi="仿宋"/>
                <w:b/>
              </w:rPr>
              <w:t xml:space="preserve"> </w:t>
            </w:r>
            <w:r w:rsidRPr="004C5273">
              <w:rPr>
                <w:rFonts w:ascii="仿宋" w:eastAsia="仿宋" w:hAnsi="仿宋" w:hint="eastAsia"/>
                <w:b/>
              </w:rPr>
              <w:t>源</w:t>
            </w:r>
          </w:p>
        </w:tc>
      </w:tr>
      <w:tr w:rsidR="00E66BEC" w:rsidRPr="004C5273">
        <w:trPr>
          <w:trHeight w:val="425"/>
          <w:tblHeader/>
          <w:jc w:val="center"/>
        </w:trPr>
        <w:tc>
          <w:tcPr>
            <w:tcW w:w="1138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outlineLvl w:val="0"/>
              <w:rPr>
                <w:rFonts w:ascii="仿宋" w:eastAsia="仿宋" w:hAnsi="仿宋"/>
              </w:rPr>
            </w:pPr>
          </w:p>
        </w:tc>
        <w:tc>
          <w:tcPr>
            <w:tcW w:w="5282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outlineLvl w:val="0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合</w:t>
            </w:r>
            <w:r w:rsidRPr="004C5273">
              <w:rPr>
                <w:rFonts w:ascii="仿宋" w:eastAsia="仿宋" w:hAnsi="仿宋"/>
                <w:b/>
              </w:rPr>
              <w:t xml:space="preserve">  </w:t>
            </w:r>
            <w:r w:rsidRPr="004C5273">
              <w:rPr>
                <w:rFonts w:ascii="仿宋" w:eastAsia="仿宋" w:hAnsi="仿宋" w:hint="eastAsia"/>
                <w:b/>
              </w:rPr>
              <w:t>计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一般公共</w:t>
            </w:r>
            <w:r w:rsidRPr="004C5273">
              <w:rPr>
                <w:rFonts w:ascii="仿宋" w:eastAsia="仿宋" w:hAnsi="仿宋"/>
                <w:b/>
              </w:rPr>
              <w:t xml:space="preserve">  </w:t>
            </w:r>
            <w:r w:rsidRPr="004C5273">
              <w:rPr>
                <w:rFonts w:ascii="仿宋" w:eastAsia="仿宋" w:hAnsi="仿宋" w:hint="eastAsia"/>
                <w:b/>
              </w:rPr>
              <w:t>预算拨款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基金预算</w:t>
            </w:r>
            <w:r w:rsidRPr="004C5273">
              <w:rPr>
                <w:rFonts w:ascii="仿宋" w:eastAsia="仿宋" w:hAnsi="仿宋"/>
                <w:b/>
              </w:rPr>
              <w:t xml:space="preserve">  </w:t>
            </w:r>
            <w:r w:rsidRPr="004C5273">
              <w:rPr>
                <w:rFonts w:ascii="仿宋" w:eastAsia="仿宋" w:hAnsi="仿宋" w:hint="eastAsia"/>
                <w:b/>
              </w:rPr>
              <w:t>拨款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财政专户</w:t>
            </w:r>
            <w:r w:rsidRPr="004C5273">
              <w:rPr>
                <w:rFonts w:ascii="仿宋" w:eastAsia="仿宋" w:hAnsi="仿宋"/>
                <w:b/>
              </w:rPr>
              <w:t xml:space="preserve">  </w:t>
            </w:r>
            <w:r w:rsidRPr="004C5273">
              <w:rPr>
                <w:rFonts w:ascii="仿宋" w:eastAsia="仿宋" w:hAnsi="仿宋" w:hint="eastAsia"/>
                <w:b/>
              </w:rPr>
              <w:t>核拨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其他来源</w:t>
            </w:r>
            <w:r w:rsidRPr="004C5273">
              <w:rPr>
                <w:rFonts w:ascii="仿宋" w:eastAsia="仿宋" w:hAnsi="仿宋"/>
                <w:b/>
              </w:rPr>
              <w:t xml:space="preserve">  </w:t>
            </w:r>
            <w:r w:rsidRPr="004C5273">
              <w:rPr>
                <w:rFonts w:ascii="仿宋" w:eastAsia="仿宋" w:hAnsi="仿宋" w:hint="eastAsia"/>
                <w:b/>
              </w:rPr>
              <w:t>收入</w:t>
            </w: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基本支出总计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/>
                <w:b/>
              </w:rPr>
              <w:t>166.56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/>
                <w:b/>
              </w:rPr>
              <w:t>166.56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  <w:b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  <w:b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  <w:b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人员经费合计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/>
                <w:b/>
              </w:rPr>
              <w:t>149.88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/>
                <w:b/>
              </w:rPr>
              <w:t>149.88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  <w:b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  <w:b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  <w:b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 xml:space="preserve">  </w:t>
            </w:r>
            <w:r w:rsidRPr="004C5273">
              <w:rPr>
                <w:rFonts w:ascii="仿宋" w:eastAsia="仿宋" w:hAnsi="仿宋" w:hint="eastAsia"/>
              </w:rPr>
              <w:t>一、工资福利支出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74.77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74.77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</w:t>
            </w:r>
            <w:r w:rsidRPr="004C5273">
              <w:rPr>
                <w:rFonts w:ascii="仿宋" w:eastAsia="仿宋" w:hAnsi="仿宋" w:hint="eastAsia"/>
              </w:rPr>
              <w:t>、基本工资（银行化）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28.86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28.86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</w:t>
            </w:r>
            <w:r w:rsidRPr="004C5273">
              <w:rPr>
                <w:rFonts w:ascii="仿宋" w:eastAsia="仿宋" w:hAnsi="仿宋" w:hint="eastAsia"/>
              </w:rPr>
              <w:t>、津贴补贴（银行化）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23.41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23.41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3</w:t>
            </w:r>
            <w:r w:rsidRPr="004C5273">
              <w:rPr>
                <w:rFonts w:ascii="仿宋" w:eastAsia="仿宋" w:hAnsi="仿宋" w:hint="eastAsia"/>
              </w:rPr>
              <w:t>、奖金（年终一次性奖）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2.41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2.41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4</w:t>
            </w:r>
            <w:r w:rsidRPr="004C5273">
              <w:rPr>
                <w:rFonts w:ascii="仿宋" w:eastAsia="仿宋" w:hAnsi="仿宋" w:hint="eastAsia"/>
              </w:rPr>
              <w:t>、社会保障缴费（单位统交）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18.81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18.81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（</w:t>
            </w:r>
            <w:r w:rsidRPr="004C5273">
              <w:rPr>
                <w:rFonts w:ascii="仿宋" w:eastAsia="仿宋" w:hAnsi="仿宋"/>
              </w:rPr>
              <w:t>1</w:t>
            </w:r>
            <w:r w:rsidRPr="004C5273">
              <w:rPr>
                <w:rFonts w:ascii="仿宋" w:eastAsia="仿宋" w:hAnsi="仿宋" w:hint="eastAsia"/>
              </w:rPr>
              <w:t>）基本养老保险费（在职人员工资总额</w:t>
            </w:r>
            <w:r w:rsidRPr="004C5273">
              <w:rPr>
                <w:rFonts w:ascii="仿宋" w:eastAsia="仿宋" w:hAnsi="仿宋"/>
              </w:rPr>
              <w:t>20%</w:t>
            </w:r>
            <w:r w:rsidRPr="004C5273">
              <w:rPr>
                <w:rFonts w:ascii="仿宋" w:eastAsia="仿宋" w:hAnsi="仿宋" w:hint="eastAsia"/>
              </w:rPr>
              <w:t>）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10.93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10.93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（</w:t>
            </w:r>
            <w:r w:rsidRPr="004C5273">
              <w:rPr>
                <w:rFonts w:ascii="仿宋" w:eastAsia="仿宋" w:hAnsi="仿宋"/>
              </w:rPr>
              <w:t>2</w:t>
            </w:r>
            <w:r w:rsidRPr="004C5273">
              <w:rPr>
                <w:rFonts w:ascii="仿宋" w:eastAsia="仿宋" w:hAnsi="仿宋" w:hint="eastAsia"/>
              </w:rPr>
              <w:t>）职业年金（在职人员工资总额</w:t>
            </w:r>
            <w:r w:rsidRPr="004C5273">
              <w:rPr>
                <w:rFonts w:ascii="仿宋" w:eastAsia="仿宋" w:hAnsi="仿宋"/>
              </w:rPr>
              <w:t>8%</w:t>
            </w:r>
            <w:r w:rsidRPr="004C5273">
              <w:rPr>
                <w:rFonts w:ascii="仿宋" w:eastAsia="仿宋" w:hAnsi="仿宋" w:hint="eastAsia"/>
              </w:rPr>
              <w:t>）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4.37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4.37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（</w:t>
            </w:r>
            <w:r w:rsidRPr="004C5273">
              <w:rPr>
                <w:rFonts w:ascii="仿宋" w:eastAsia="仿宋" w:hAnsi="仿宋"/>
              </w:rPr>
              <w:t>3</w:t>
            </w:r>
            <w:r w:rsidRPr="004C5273">
              <w:rPr>
                <w:rFonts w:ascii="仿宋" w:eastAsia="仿宋" w:hAnsi="仿宋" w:hint="eastAsia"/>
              </w:rPr>
              <w:t>）基本医疗保险费（在职退休工资总额</w:t>
            </w:r>
            <w:r w:rsidRPr="004C5273">
              <w:rPr>
                <w:rFonts w:ascii="仿宋" w:eastAsia="仿宋" w:hAnsi="仿宋"/>
              </w:rPr>
              <w:t>6%</w:t>
            </w:r>
            <w:r w:rsidRPr="004C5273">
              <w:rPr>
                <w:rFonts w:ascii="仿宋" w:eastAsia="仿宋" w:hAnsi="仿宋" w:hint="eastAsia"/>
              </w:rPr>
              <w:t>）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3.14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3.14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（</w:t>
            </w:r>
            <w:r w:rsidRPr="004C5273">
              <w:rPr>
                <w:rFonts w:ascii="仿宋" w:eastAsia="仿宋" w:hAnsi="仿宋"/>
              </w:rPr>
              <w:t>4</w:t>
            </w:r>
            <w:r w:rsidRPr="004C5273">
              <w:rPr>
                <w:rFonts w:ascii="仿宋" w:eastAsia="仿宋" w:hAnsi="仿宋" w:hint="eastAsia"/>
              </w:rPr>
              <w:t>）大病医疗保险费（在职退休每人</w:t>
            </w:r>
            <w:r w:rsidRPr="004C5273">
              <w:rPr>
                <w:rFonts w:ascii="仿宋" w:eastAsia="仿宋" w:hAnsi="仿宋"/>
              </w:rPr>
              <w:t>96</w:t>
            </w:r>
            <w:r w:rsidRPr="004C5273">
              <w:rPr>
                <w:rFonts w:ascii="仿宋" w:eastAsia="仿宋" w:hAnsi="仿宋" w:hint="eastAsia"/>
              </w:rPr>
              <w:t>）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0.21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0.21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（</w:t>
            </w:r>
            <w:r w:rsidRPr="004C5273">
              <w:rPr>
                <w:rFonts w:ascii="仿宋" w:eastAsia="仿宋" w:hAnsi="仿宋"/>
              </w:rPr>
              <w:t>5</w:t>
            </w:r>
            <w:r w:rsidRPr="004C5273">
              <w:rPr>
                <w:rFonts w:ascii="仿宋" w:eastAsia="仿宋" w:hAnsi="仿宋" w:hint="eastAsia"/>
              </w:rPr>
              <w:t>）工伤保险费（事业在职人员工资总额</w:t>
            </w:r>
            <w:r w:rsidRPr="004C5273">
              <w:rPr>
                <w:rFonts w:ascii="仿宋" w:eastAsia="仿宋" w:hAnsi="仿宋"/>
              </w:rPr>
              <w:t>0.5%</w:t>
            </w:r>
            <w:r w:rsidRPr="004C5273">
              <w:rPr>
                <w:rFonts w:ascii="仿宋" w:eastAsia="仿宋" w:hAnsi="仿宋" w:hint="eastAsia"/>
              </w:rPr>
              <w:t>）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(6</w:t>
            </w:r>
            <w:r w:rsidRPr="004C5273">
              <w:rPr>
                <w:rFonts w:ascii="仿宋" w:eastAsia="仿宋" w:hAnsi="仿宋" w:hint="eastAsia"/>
              </w:rPr>
              <w:t>）生育保险（</w:t>
            </w:r>
            <w:r w:rsidRPr="004C5273">
              <w:rPr>
                <w:rFonts w:ascii="仿宋" w:eastAsia="仿宋" w:hAnsi="仿宋"/>
              </w:rPr>
              <w:t>0.3%</w:t>
            </w:r>
            <w:r w:rsidRPr="004C5273">
              <w:rPr>
                <w:rFonts w:ascii="仿宋" w:eastAsia="仿宋" w:hAnsi="仿宋" w:hint="eastAsia"/>
              </w:rPr>
              <w:t>在职人员）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0.16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0.16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5</w:t>
            </w:r>
            <w:r w:rsidRPr="004C5273">
              <w:rPr>
                <w:rFonts w:ascii="仿宋" w:eastAsia="仿宋" w:hAnsi="仿宋" w:hint="eastAsia"/>
              </w:rPr>
              <w:t>、奖励绩效工资（按上年度</w:t>
            </w:r>
            <w:r w:rsidRPr="004C5273">
              <w:rPr>
                <w:rFonts w:ascii="仿宋" w:eastAsia="仿宋" w:hAnsi="仿宋"/>
              </w:rPr>
              <w:t>12</w:t>
            </w:r>
            <w:r w:rsidRPr="004C5273">
              <w:rPr>
                <w:rFonts w:ascii="仿宋" w:eastAsia="仿宋" w:hAnsi="仿宋" w:hint="eastAsia"/>
              </w:rPr>
              <w:t>月份工资计算）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6</w:t>
            </w:r>
            <w:r w:rsidRPr="004C5273">
              <w:rPr>
                <w:rFonts w:ascii="仿宋" w:eastAsia="仿宋" w:hAnsi="仿宋" w:hint="eastAsia"/>
              </w:rPr>
              <w:t>、其他工资福利支出（临时工、其他工资、在职防暑取暖等）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1.28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1.28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 xml:space="preserve">  </w:t>
            </w:r>
            <w:r w:rsidRPr="004C5273">
              <w:rPr>
                <w:rFonts w:ascii="仿宋" w:eastAsia="仿宋" w:hAnsi="仿宋" w:hint="eastAsia"/>
              </w:rPr>
              <w:t>二、对个人和家庭的补助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75.11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75.11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</w:t>
            </w:r>
            <w:r w:rsidRPr="004C5273">
              <w:rPr>
                <w:rFonts w:ascii="仿宋" w:eastAsia="仿宋" w:hAnsi="仿宋" w:hint="eastAsia"/>
              </w:rPr>
              <w:t>、离休费（银行化离休金、离休补贴、离休加发、年终一次性奖）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16.44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16.44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</w:t>
            </w:r>
            <w:r w:rsidRPr="004C5273">
              <w:rPr>
                <w:rFonts w:ascii="仿宋" w:eastAsia="仿宋" w:hAnsi="仿宋" w:hint="eastAsia"/>
              </w:rPr>
              <w:t>、退休费（银行化退休金、退休补贴、年终一次性奖）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50.11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50.11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3</w:t>
            </w:r>
            <w:r w:rsidRPr="004C5273">
              <w:rPr>
                <w:rFonts w:ascii="仿宋" w:eastAsia="仿宋" w:hAnsi="仿宋" w:hint="eastAsia"/>
              </w:rPr>
              <w:t>、生活补助（遗属补助、工役制人员生活补助）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2.25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2.25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4</w:t>
            </w:r>
            <w:r w:rsidRPr="004C5273">
              <w:rPr>
                <w:rFonts w:ascii="仿宋" w:eastAsia="仿宋" w:hAnsi="仿宋" w:hint="eastAsia"/>
              </w:rPr>
              <w:t>、住房公积金（在职工资总额</w:t>
            </w:r>
            <w:r w:rsidRPr="004C5273">
              <w:rPr>
                <w:rFonts w:ascii="仿宋" w:eastAsia="仿宋" w:hAnsi="仿宋"/>
              </w:rPr>
              <w:t>8%</w:t>
            </w:r>
            <w:r w:rsidRPr="004C5273">
              <w:rPr>
                <w:rFonts w:ascii="仿宋" w:eastAsia="仿宋" w:hAnsi="仿宋" w:hint="eastAsia"/>
              </w:rPr>
              <w:t>）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4.18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4.18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5</w:t>
            </w:r>
            <w:r w:rsidRPr="004C5273">
              <w:rPr>
                <w:rFonts w:ascii="仿宋" w:eastAsia="仿宋" w:hAnsi="仿宋" w:hint="eastAsia"/>
              </w:rPr>
              <w:t>、其他对个人和家庭的补助支出（离退休防暑取暖、特需费）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2.13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2.13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日常公用经费合计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16.68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16.68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 xml:space="preserve">  </w:t>
            </w:r>
            <w:r w:rsidRPr="004C5273">
              <w:rPr>
                <w:rFonts w:ascii="仿宋" w:eastAsia="仿宋" w:hAnsi="仿宋" w:hint="eastAsia"/>
              </w:rPr>
              <w:t>（</w:t>
            </w:r>
            <w:r w:rsidRPr="004C5273">
              <w:rPr>
                <w:rFonts w:ascii="仿宋" w:eastAsia="仿宋" w:hAnsi="仿宋"/>
              </w:rPr>
              <w:t>1</w:t>
            </w:r>
            <w:r w:rsidRPr="004C5273">
              <w:rPr>
                <w:rFonts w:ascii="仿宋" w:eastAsia="仿宋" w:hAnsi="仿宋" w:hint="eastAsia"/>
              </w:rPr>
              <w:t>）办公费</w:t>
            </w:r>
            <w:r w:rsidRPr="004C5273">
              <w:rPr>
                <w:rFonts w:ascii="仿宋" w:eastAsia="仿宋" w:hAnsi="仿宋"/>
              </w:rPr>
              <w:t xml:space="preserve">                               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0.90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0.90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 xml:space="preserve">  </w:t>
            </w:r>
            <w:r w:rsidRPr="004C5273">
              <w:rPr>
                <w:rFonts w:ascii="仿宋" w:eastAsia="仿宋" w:hAnsi="仿宋" w:hint="eastAsia"/>
              </w:rPr>
              <w:t>（</w:t>
            </w:r>
            <w:r w:rsidRPr="004C5273">
              <w:rPr>
                <w:rFonts w:ascii="仿宋" w:eastAsia="仿宋" w:hAnsi="仿宋"/>
              </w:rPr>
              <w:t>2</w:t>
            </w:r>
            <w:r w:rsidRPr="004C5273">
              <w:rPr>
                <w:rFonts w:ascii="仿宋" w:eastAsia="仿宋" w:hAnsi="仿宋" w:hint="eastAsia"/>
              </w:rPr>
              <w:t>）水费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0.50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0.50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 xml:space="preserve">  </w:t>
            </w:r>
            <w:r w:rsidRPr="004C5273">
              <w:rPr>
                <w:rFonts w:ascii="仿宋" w:eastAsia="仿宋" w:hAnsi="仿宋" w:hint="eastAsia"/>
              </w:rPr>
              <w:t>（</w:t>
            </w:r>
            <w:r w:rsidRPr="004C5273">
              <w:rPr>
                <w:rFonts w:ascii="仿宋" w:eastAsia="仿宋" w:hAnsi="仿宋"/>
              </w:rPr>
              <w:t>3</w:t>
            </w:r>
            <w:r w:rsidRPr="004C5273">
              <w:rPr>
                <w:rFonts w:ascii="仿宋" w:eastAsia="仿宋" w:hAnsi="仿宋" w:hint="eastAsia"/>
              </w:rPr>
              <w:t>）电费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0.90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0.90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 xml:space="preserve">  </w:t>
            </w:r>
            <w:r w:rsidRPr="004C5273">
              <w:rPr>
                <w:rFonts w:ascii="仿宋" w:eastAsia="仿宋" w:hAnsi="仿宋" w:hint="eastAsia"/>
              </w:rPr>
              <w:t>（</w:t>
            </w:r>
            <w:r w:rsidRPr="004C5273">
              <w:rPr>
                <w:rFonts w:ascii="仿宋" w:eastAsia="仿宋" w:hAnsi="仿宋"/>
              </w:rPr>
              <w:t>4</w:t>
            </w:r>
            <w:r w:rsidRPr="004C5273">
              <w:rPr>
                <w:rFonts w:ascii="仿宋" w:eastAsia="仿宋" w:hAnsi="仿宋" w:hint="eastAsia"/>
              </w:rPr>
              <w:t>）邮电费</w:t>
            </w:r>
            <w:r w:rsidRPr="004C5273">
              <w:rPr>
                <w:rFonts w:ascii="仿宋" w:eastAsia="仿宋" w:hAnsi="仿宋"/>
              </w:rPr>
              <w:t xml:space="preserve">                               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1.08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1.08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 xml:space="preserve">  </w:t>
            </w:r>
            <w:r w:rsidRPr="004C5273">
              <w:rPr>
                <w:rFonts w:ascii="仿宋" w:eastAsia="仿宋" w:hAnsi="仿宋" w:hint="eastAsia"/>
              </w:rPr>
              <w:t>（</w:t>
            </w:r>
            <w:r w:rsidRPr="004C5273">
              <w:rPr>
                <w:rFonts w:ascii="仿宋" w:eastAsia="仿宋" w:hAnsi="仿宋"/>
              </w:rPr>
              <w:t>5</w:t>
            </w:r>
            <w:r w:rsidRPr="004C5273">
              <w:rPr>
                <w:rFonts w:ascii="仿宋" w:eastAsia="仿宋" w:hAnsi="仿宋" w:hint="eastAsia"/>
              </w:rPr>
              <w:t>）公务用车运行维护费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2.50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2.50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 xml:space="preserve">  </w:t>
            </w:r>
            <w:r w:rsidRPr="004C5273">
              <w:rPr>
                <w:rFonts w:ascii="仿宋" w:eastAsia="仿宋" w:hAnsi="仿宋" w:hint="eastAsia"/>
              </w:rPr>
              <w:t>（</w:t>
            </w:r>
            <w:r w:rsidRPr="004C5273">
              <w:rPr>
                <w:rFonts w:ascii="仿宋" w:eastAsia="仿宋" w:hAnsi="仿宋"/>
              </w:rPr>
              <w:t>6</w:t>
            </w:r>
            <w:r w:rsidRPr="004C5273">
              <w:rPr>
                <w:rFonts w:ascii="仿宋" w:eastAsia="仿宋" w:hAnsi="仿宋" w:hint="eastAsia"/>
              </w:rPr>
              <w:t>）差旅费</w:t>
            </w:r>
            <w:r w:rsidRPr="004C5273">
              <w:rPr>
                <w:rFonts w:ascii="仿宋" w:eastAsia="仿宋" w:hAnsi="仿宋"/>
              </w:rPr>
              <w:t xml:space="preserve">                               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1.80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1.80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（</w:t>
            </w:r>
            <w:r w:rsidRPr="004C5273">
              <w:rPr>
                <w:rFonts w:ascii="仿宋" w:eastAsia="仿宋" w:hAnsi="仿宋"/>
              </w:rPr>
              <w:t>7</w:t>
            </w:r>
            <w:r w:rsidRPr="004C5273">
              <w:rPr>
                <w:rFonts w:ascii="仿宋" w:eastAsia="仿宋" w:hAnsi="仿宋" w:hint="eastAsia"/>
              </w:rPr>
              <w:t>）公务接待费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3.00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3.00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(8)</w:t>
            </w:r>
            <w:r w:rsidRPr="004C5273">
              <w:rPr>
                <w:rFonts w:ascii="仿宋" w:eastAsia="仿宋" w:hAnsi="仿宋" w:hint="eastAsia"/>
              </w:rPr>
              <w:t>印刷费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（</w:t>
            </w:r>
            <w:r w:rsidRPr="004C5273">
              <w:rPr>
                <w:rFonts w:ascii="仿宋" w:eastAsia="仿宋" w:hAnsi="仿宋"/>
              </w:rPr>
              <w:t>9</w:t>
            </w:r>
            <w:r w:rsidRPr="004C5273">
              <w:rPr>
                <w:rFonts w:ascii="仿宋" w:eastAsia="仿宋" w:hAnsi="仿宋" w:hint="eastAsia"/>
              </w:rPr>
              <w:t>）咨询费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（</w:t>
            </w:r>
            <w:r w:rsidRPr="004C5273">
              <w:rPr>
                <w:rFonts w:ascii="仿宋" w:eastAsia="仿宋" w:hAnsi="仿宋"/>
              </w:rPr>
              <w:t>10</w:t>
            </w:r>
            <w:r w:rsidRPr="004C5273">
              <w:rPr>
                <w:rFonts w:ascii="仿宋" w:eastAsia="仿宋" w:hAnsi="仿宋" w:hint="eastAsia"/>
              </w:rPr>
              <w:t>）手续费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(11)</w:t>
            </w:r>
            <w:r w:rsidRPr="004C5273">
              <w:rPr>
                <w:rFonts w:ascii="仿宋" w:eastAsia="仿宋" w:hAnsi="仿宋" w:hint="eastAsia"/>
              </w:rPr>
              <w:t>取暖费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6.00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6.00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（</w:t>
            </w:r>
            <w:r w:rsidRPr="004C5273">
              <w:rPr>
                <w:rFonts w:ascii="仿宋" w:eastAsia="仿宋" w:hAnsi="仿宋"/>
              </w:rPr>
              <w:t>12</w:t>
            </w:r>
            <w:r w:rsidRPr="004C5273">
              <w:rPr>
                <w:rFonts w:ascii="仿宋" w:eastAsia="仿宋" w:hAnsi="仿宋" w:hint="eastAsia"/>
              </w:rPr>
              <w:t>）因公出国出境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（</w:t>
            </w:r>
            <w:r w:rsidRPr="004C5273">
              <w:rPr>
                <w:rFonts w:ascii="仿宋" w:eastAsia="仿宋" w:hAnsi="仿宋"/>
              </w:rPr>
              <w:t>13</w:t>
            </w:r>
            <w:r w:rsidRPr="004C5273">
              <w:rPr>
                <w:rFonts w:ascii="仿宋" w:eastAsia="仿宋" w:hAnsi="仿宋" w:hint="eastAsia"/>
              </w:rPr>
              <w:t>）租赁费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（</w:t>
            </w:r>
            <w:r w:rsidRPr="004C5273">
              <w:rPr>
                <w:rFonts w:ascii="仿宋" w:eastAsia="仿宋" w:hAnsi="仿宋"/>
              </w:rPr>
              <w:t>14</w:t>
            </w:r>
            <w:r w:rsidRPr="004C5273">
              <w:rPr>
                <w:rFonts w:ascii="仿宋" w:eastAsia="仿宋" w:hAnsi="仿宋" w:hint="eastAsia"/>
              </w:rPr>
              <w:t>）会议费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（</w:t>
            </w:r>
            <w:r w:rsidRPr="004C5273">
              <w:rPr>
                <w:rFonts w:ascii="仿宋" w:eastAsia="仿宋" w:hAnsi="仿宋"/>
              </w:rPr>
              <w:t>15</w:t>
            </w:r>
            <w:r w:rsidRPr="004C5273">
              <w:rPr>
                <w:rFonts w:ascii="仿宋" w:eastAsia="仿宋" w:hAnsi="仿宋" w:hint="eastAsia"/>
              </w:rPr>
              <w:t>）培训费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（</w:t>
            </w:r>
            <w:r w:rsidRPr="004C5273">
              <w:rPr>
                <w:rFonts w:ascii="仿宋" w:eastAsia="仿宋" w:hAnsi="仿宋"/>
              </w:rPr>
              <w:t>16</w:t>
            </w:r>
            <w:r w:rsidRPr="004C5273">
              <w:rPr>
                <w:rFonts w:ascii="仿宋" w:eastAsia="仿宋" w:hAnsi="仿宋" w:hint="eastAsia"/>
              </w:rPr>
              <w:t>）劳务费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（</w:t>
            </w:r>
            <w:r w:rsidRPr="004C5273">
              <w:rPr>
                <w:rFonts w:ascii="仿宋" w:eastAsia="仿宋" w:hAnsi="仿宋"/>
              </w:rPr>
              <w:t>17</w:t>
            </w:r>
            <w:r w:rsidRPr="004C5273">
              <w:rPr>
                <w:rFonts w:ascii="仿宋" w:eastAsia="仿宋" w:hAnsi="仿宋" w:hint="eastAsia"/>
              </w:rPr>
              <w:t>）福利费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 w:hint="eastAsia"/>
              </w:rPr>
              <w:t>（</w:t>
            </w:r>
            <w:r w:rsidRPr="004C5273">
              <w:rPr>
                <w:rFonts w:ascii="仿宋" w:eastAsia="仿宋" w:hAnsi="仿宋"/>
              </w:rPr>
              <w:t>18</w:t>
            </w:r>
            <w:r w:rsidRPr="004C5273">
              <w:rPr>
                <w:rFonts w:ascii="仿宋" w:eastAsia="仿宋" w:hAnsi="仿宋" w:hint="eastAsia"/>
              </w:rPr>
              <w:t>）维修维护费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425"/>
          <w:jc w:val="center"/>
        </w:trPr>
        <w:tc>
          <w:tcPr>
            <w:tcW w:w="1138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（</w:t>
            </w:r>
            <w:r w:rsidRPr="004C5273">
              <w:rPr>
                <w:rFonts w:ascii="仿宋" w:eastAsia="仿宋" w:hAnsi="仿宋"/>
                <w:b/>
              </w:rPr>
              <w:t>19</w:t>
            </w:r>
            <w:r w:rsidRPr="004C5273">
              <w:rPr>
                <w:rFonts w:ascii="仿宋" w:eastAsia="仿宋" w:hAnsi="仿宋" w:hint="eastAsia"/>
                <w:b/>
              </w:rPr>
              <w:t>）其他商品和服务支出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  <w:b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  <w:b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  <w:b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  <w:b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  <w:b/>
              </w:rPr>
            </w:pPr>
          </w:p>
        </w:tc>
      </w:tr>
    </w:tbl>
    <w:p w:rsidR="00E66BEC" w:rsidRPr="004C5273" w:rsidRDefault="00E66BEC">
      <w:pPr>
        <w:ind w:firstLineChars="230" w:firstLine="739"/>
        <w:rPr>
          <w:rFonts w:ascii="仿宋" w:eastAsia="仿宋" w:hAnsi="仿宋"/>
          <w:b/>
          <w:sz w:val="32"/>
          <w:szCs w:val="32"/>
        </w:rPr>
      </w:pPr>
    </w:p>
    <w:p w:rsidR="00E66BEC" w:rsidRPr="004C5273" w:rsidRDefault="00E66BEC">
      <w:pPr>
        <w:ind w:firstLineChars="230" w:firstLine="739"/>
        <w:rPr>
          <w:rFonts w:ascii="仿宋" w:eastAsia="仿宋" w:hAnsi="仿宋"/>
          <w:b/>
          <w:sz w:val="32"/>
          <w:szCs w:val="32"/>
        </w:rPr>
      </w:pPr>
    </w:p>
    <w:p w:rsidR="00E66BEC" w:rsidRPr="004C5273" w:rsidRDefault="00E66BEC">
      <w:pPr>
        <w:ind w:firstLineChars="230" w:firstLine="739"/>
        <w:rPr>
          <w:rFonts w:ascii="仿宋" w:eastAsia="仿宋" w:hAnsi="仿宋"/>
          <w:b/>
          <w:sz w:val="32"/>
          <w:szCs w:val="32"/>
        </w:rPr>
      </w:pPr>
    </w:p>
    <w:p w:rsidR="00E66BEC" w:rsidRPr="004C5273" w:rsidRDefault="00E66BEC">
      <w:pPr>
        <w:ind w:firstLineChars="230" w:firstLine="739"/>
        <w:rPr>
          <w:rFonts w:ascii="仿宋" w:eastAsia="仿宋" w:hAnsi="仿宋"/>
          <w:b/>
          <w:sz w:val="32"/>
          <w:szCs w:val="32"/>
        </w:rPr>
      </w:pPr>
    </w:p>
    <w:p w:rsidR="00E66BEC" w:rsidRPr="004C5273" w:rsidRDefault="004C5273">
      <w:pPr>
        <w:ind w:firstLineChars="230" w:firstLine="739"/>
        <w:rPr>
          <w:rFonts w:ascii="仿宋" w:eastAsia="仿宋" w:hAnsi="仿宋"/>
          <w:b/>
          <w:sz w:val="32"/>
          <w:szCs w:val="32"/>
        </w:rPr>
      </w:pPr>
      <w:r w:rsidRPr="004C5273">
        <w:rPr>
          <w:rFonts w:ascii="仿宋" w:eastAsia="仿宋" w:hAnsi="仿宋" w:hint="eastAsia"/>
          <w:b/>
          <w:sz w:val="32"/>
          <w:szCs w:val="32"/>
        </w:rPr>
        <w:t>表七、部门预算政府性基金预算财政拨款支出表</w:t>
      </w:r>
    </w:p>
    <w:p w:rsidR="00E66BEC" w:rsidRPr="004C5273" w:rsidRDefault="00E66BEC">
      <w:pPr>
        <w:ind w:firstLineChars="230" w:firstLine="739"/>
        <w:rPr>
          <w:rFonts w:ascii="仿宋" w:eastAsia="仿宋" w:hAnsi="仿宋"/>
          <w:b/>
          <w:sz w:val="32"/>
          <w:szCs w:val="32"/>
        </w:rPr>
      </w:pPr>
    </w:p>
    <w:tbl>
      <w:tblPr>
        <w:tblW w:w="10814" w:type="dxa"/>
        <w:tblInd w:w="1134" w:type="dxa"/>
        <w:tblLayout w:type="fixed"/>
        <w:tblLook w:val="04A0"/>
      </w:tblPr>
      <w:tblGrid>
        <w:gridCol w:w="236"/>
        <w:gridCol w:w="744"/>
        <w:gridCol w:w="354"/>
        <w:gridCol w:w="2202"/>
        <w:gridCol w:w="354"/>
        <w:gridCol w:w="1911"/>
        <w:gridCol w:w="354"/>
        <w:gridCol w:w="1911"/>
        <w:gridCol w:w="354"/>
        <w:gridCol w:w="2040"/>
        <w:gridCol w:w="354"/>
      </w:tblGrid>
      <w:tr w:rsidR="00E66BEC" w:rsidRPr="004C5273">
        <w:trPr>
          <w:gridAfter w:val="1"/>
          <w:wAfter w:w="354" w:type="dxa"/>
          <w:trHeight w:val="600"/>
        </w:trPr>
        <w:tc>
          <w:tcPr>
            <w:tcW w:w="104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 w:cs="宋体"/>
                <w:kern w:val="0"/>
                <w:sz w:val="36"/>
                <w:szCs w:val="36"/>
              </w:rPr>
            </w:pPr>
            <w:bookmarkStart w:id="2" w:name="RANGE!A1:F14"/>
            <w:r w:rsidRPr="004C5273">
              <w:rPr>
                <w:rFonts w:ascii="仿宋" w:eastAsia="仿宋" w:hAnsi="仿宋" w:cs="宋体" w:hint="eastAsia"/>
                <w:kern w:val="0"/>
                <w:sz w:val="32"/>
                <w:szCs w:val="36"/>
              </w:rPr>
              <w:t>部门预算政府性基金预算财政拨款支出表</w:t>
            </w:r>
            <w:bookmarkEnd w:id="2"/>
          </w:p>
        </w:tc>
      </w:tr>
      <w:tr w:rsidR="00E66BEC" w:rsidRPr="004C5273">
        <w:trPr>
          <w:trHeight w:val="3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E66BEC" w:rsidRPr="004C5273" w:rsidRDefault="004C5273">
            <w:pPr>
              <w:widowControl/>
              <w:ind w:right="440"/>
              <w:jc w:val="center"/>
              <w:rPr>
                <w:rFonts w:ascii="仿宋" w:eastAsia="仿宋" w:hAnsi="仿宋"/>
                <w:color w:val="000000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 w:hint="eastAsia"/>
                <w:color w:val="000000"/>
                <w:kern w:val="0"/>
                <w:sz w:val="22"/>
                <w:szCs w:val="22"/>
              </w:rPr>
              <w:t>单位：万元</w:t>
            </w:r>
          </w:p>
        </w:tc>
      </w:tr>
      <w:tr w:rsidR="00E66BEC" w:rsidRPr="004C5273">
        <w:trPr>
          <w:gridAfter w:val="1"/>
          <w:wAfter w:w="354" w:type="dxa"/>
          <w:trHeight w:val="405"/>
        </w:trPr>
        <w:tc>
          <w:tcPr>
            <w:tcW w:w="3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 w:cs="宋体" w:hint="eastAsia"/>
                <w:b/>
                <w:bCs/>
                <w:kern w:val="0"/>
                <w:sz w:val="22"/>
                <w:szCs w:val="22"/>
              </w:rPr>
              <w:t>科</w:t>
            </w:r>
            <w:r w:rsidRPr="004C5273">
              <w:rPr>
                <w:rFonts w:ascii="仿宋" w:eastAsia="仿宋" w:hAnsi="仿宋" w:cs="宋体" w:hint="eastAsia"/>
                <w:b/>
                <w:bCs/>
                <w:kern w:val="0"/>
                <w:sz w:val="22"/>
                <w:szCs w:val="22"/>
              </w:rPr>
              <w:t xml:space="preserve"> </w:t>
            </w:r>
            <w:r w:rsidRPr="004C5273">
              <w:rPr>
                <w:rFonts w:ascii="仿宋" w:eastAsia="仿宋" w:hAnsi="仿宋" w:cs="宋体" w:hint="eastAsia"/>
                <w:b/>
                <w:bCs/>
                <w:kern w:val="0"/>
                <w:sz w:val="22"/>
                <w:szCs w:val="22"/>
              </w:rPr>
              <w:t>目</w:t>
            </w:r>
          </w:p>
        </w:tc>
        <w:tc>
          <w:tcPr>
            <w:tcW w:w="22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 w:cs="宋体" w:hint="eastAsia"/>
                <w:b/>
                <w:bCs/>
                <w:kern w:val="0"/>
                <w:sz w:val="22"/>
                <w:szCs w:val="22"/>
              </w:rPr>
              <w:t>合计</w:t>
            </w:r>
          </w:p>
        </w:tc>
        <w:tc>
          <w:tcPr>
            <w:tcW w:w="22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 w:hint="eastAsia"/>
                <w:b/>
                <w:bCs/>
                <w:kern w:val="0"/>
                <w:sz w:val="22"/>
                <w:szCs w:val="22"/>
              </w:rPr>
              <w:t>基本支出</w:t>
            </w:r>
            <w:r w:rsidRPr="004C5273">
              <w:rPr>
                <w:rFonts w:ascii="仿宋" w:eastAsia="仿宋" w:hAnsi="仿宋"/>
                <w:b/>
                <w:bCs/>
                <w:kern w:val="0"/>
                <w:sz w:val="22"/>
                <w:szCs w:val="22"/>
              </w:rPr>
              <w:t xml:space="preserve">  </w:t>
            </w:r>
          </w:p>
        </w:tc>
        <w:tc>
          <w:tcPr>
            <w:tcW w:w="23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 w:hint="eastAsia"/>
                <w:b/>
                <w:bCs/>
                <w:kern w:val="0"/>
                <w:sz w:val="22"/>
                <w:szCs w:val="22"/>
              </w:rPr>
              <w:t>项目支出</w:t>
            </w:r>
          </w:p>
        </w:tc>
      </w:tr>
      <w:tr w:rsidR="00E66BEC" w:rsidRPr="004C5273">
        <w:trPr>
          <w:gridAfter w:val="1"/>
          <w:wAfter w:w="354" w:type="dxa"/>
          <w:trHeight w:val="540"/>
        </w:trPr>
        <w:tc>
          <w:tcPr>
            <w:tcW w:w="9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 w:hint="eastAsia"/>
                <w:b/>
                <w:bCs/>
                <w:kern w:val="0"/>
                <w:sz w:val="22"/>
                <w:szCs w:val="22"/>
              </w:rPr>
              <w:t>功能分类科目编码</w:t>
            </w:r>
          </w:p>
        </w:tc>
        <w:tc>
          <w:tcPr>
            <w:tcW w:w="255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 w:hint="eastAsia"/>
                <w:b/>
                <w:bCs/>
                <w:kern w:val="0"/>
                <w:sz w:val="22"/>
                <w:szCs w:val="22"/>
              </w:rPr>
              <w:t>科目名称</w:t>
            </w:r>
          </w:p>
        </w:tc>
        <w:tc>
          <w:tcPr>
            <w:tcW w:w="22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 w:cs="宋体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3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b/>
                <w:bCs/>
                <w:kern w:val="0"/>
                <w:sz w:val="22"/>
                <w:szCs w:val="22"/>
              </w:rPr>
            </w:pPr>
          </w:p>
        </w:tc>
      </w:tr>
      <w:tr w:rsidR="00E66BEC" w:rsidRPr="004C5273">
        <w:trPr>
          <w:gridAfter w:val="1"/>
          <w:wAfter w:w="354" w:type="dxa"/>
          <w:trHeight w:val="360"/>
        </w:trPr>
        <w:tc>
          <w:tcPr>
            <w:tcW w:w="9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55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 w:cs="宋体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3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b/>
                <w:bCs/>
                <w:kern w:val="0"/>
                <w:sz w:val="22"/>
                <w:szCs w:val="22"/>
              </w:rPr>
            </w:pPr>
          </w:p>
        </w:tc>
      </w:tr>
      <w:tr w:rsidR="00E66BEC" w:rsidRPr="004C5273">
        <w:trPr>
          <w:gridAfter w:val="1"/>
          <w:wAfter w:w="354" w:type="dxa"/>
          <w:trHeight w:val="450"/>
        </w:trPr>
        <w:tc>
          <w:tcPr>
            <w:tcW w:w="9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55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 w:cs="宋体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3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b/>
                <w:bCs/>
                <w:kern w:val="0"/>
                <w:sz w:val="22"/>
                <w:szCs w:val="22"/>
              </w:rPr>
            </w:pPr>
          </w:p>
        </w:tc>
      </w:tr>
      <w:tr w:rsidR="00E66BEC" w:rsidRPr="004C5273">
        <w:trPr>
          <w:gridAfter w:val="1"/>
          <w:wAfter w:w="354" w:type="dxa"/>
          <w:trHeight w:val="450"/>
        </w:trPr>
        <w:tc>
          <w:tcPr>
            <w:tcW w:w="3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 w:hint="eastAsia"/>
                <w:kern w:val="0"/>
                <w:sz w:val="22"/>
                <w:szCs w:val="22"/>
              </w:rPr>
              <w:t>合计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</w:tr>
      <w:tr w:rsidR="00E66BEC" w:rsidRPr="004C5273">
        <w:trPr>
          <w:gridAfter w:val="1"/>
          <w:wAfter w:w="354" w:type="dxa"/>
          <w:trHeight w:val="450"/>
        </w:trPr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</w:tr>
      <w:tr w:rsidR="00E66BEC" w:rsidRPr="004C5273">
        <w:trPr>
          <w:gridAfter w:val="1"/>
          <w:wAfter w:w="354" w:type="dxa"/>
          <w:trHeight w:val="450"/>
        </w:trPr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</w:tr>
      <w:tr w:rsidR="00E66BEC" w:rsidRPr="004C5273">
        <w:trPr>
          <w:gridAfter w:val="1"/>
          <w:wAfter w:w="354" w:type="dxa"/>
          <w:trHeight w:val="450"/>
        </w:trPr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</w:tr>
      <w:tr w:rsidR="00E66BEC" w:rsidRPr="004C5273">
        <w:trPr>
          <w:gridAfter w:val="1"/>
          <w:wAfter w:w="354" w:type="dxa"/>
          <w:trHeight w:val="450"/>
        </w:trPr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</w:tr>
      <w:tr w:rsidR="00E66BEC" w:rsidRPr="004C5273">
        <w:trPr>
          <w:gridAfter w:val="1"/>
          <w:wAfter w:w="354" w:type="dxa"/>
          <w:trHeight w:val="450"/>
        </w:trPr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</w:tr>
      <w:tr w:rsidR="00E66BEC" w:rsidRPr="004C5273">
        <w:trPr>
          <w:gridAfter w:val="1"/>
          <w:wAfter w:w="354" w:type="dxa"/>
          <w:trHeight w:val="450"/>
        </w:trPr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</w:tr>
      <w:tr w:rsidR="00E66BEC" w:rsidRPr="004C5273">
        <w:trPr>
          <w:trHeight w:val="31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10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2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2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2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2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</w:tr>
      <w:tr w:rsidR="00E66BEC" w:rsidRPr="004C5273">
        <w:trPr>
          <w:trHeight w:val="31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10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2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2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2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2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</w:tr>
      <w:tr w:rsidR="00E66BEC" w:rsidRPr="004C5273">
        <w:trPr>
          <w:trHeight w:val="31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10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2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2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2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2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</w:tr>
    </w:tbl>
    <w:p w:rsidR="00E66BEC" w:rsidRPr="004C5273" w:rsidRDefault="004C5273">
      <w:pPr>
        <w:ind w:firstLineChars="230" w:firstLine="739"/>
        <w:rPr>
          <w:rFonts w:ascii="仿宋" w:eastAsia="仿宋" w:hAnsi="仿宋"/>
          <w:b/>
          <w:sz w:val="32"/>
          <w:szCs w:val="32"/>
        </w:rPr>
      </w:pPr>
      <w:r w:rsidRPr="004C5273">
        <w:rPr>
          <w:rFonts w:ascii="仿宋" w:eastAsia="仿宋" w:hAnsi="仿宋" w:hint="eastAsia"/>
          <w:b/>
          <w:sz w:val="32"/>
          <w:szCs w:val="32"/>
        </w:rPr>
        <w:t>表八、部门预算国有资本经营预算财政拨款支出表</w:t>
      </w:r>
    </w:p>
    <w:p w:rsidR="00E66BEC" w:rsidRPr="004C5273" w:rsidRDefault="00E66BEC">
      <w:pPr>
        <w:ind w:firstLineChars="230" w:firstLine="739"/>
        <w:rPr>
          <w:rFonts w:ascii="仿宋" w:eastAsia="仿宋" w:hAnsi="仿宋"/>
          <w:b/>
          <w:sz w:val="32"/>
          <w:szCs w:val="32"/>
        </w:rPr>
      </w:pPr>
    </w:p>
    <w:tbl>
      <w:tblPr>
        <w:tblW w:w="10814" w:type="dxa"/>
        <w:tblInd w:w="1092" w:type="dxa"/>
        <w:tblLayout w:type="fixed"/>
        <w:tblLook w:val="04A0"/>
      </w:tblPr>
      <w:tblGrid>
        <w:gridCol w:w="236"/>
        <w:gridCol w:w="1084"/>
        <w:gridCol w:w="14"/>
        <w:gridCol w:w="2542"/>
        <w:gridCol w:w="14"/>
        <w:gridCol w:w="2251"/>
        <w:gridCol w:w="14"/>
        <w:gridCol w:w="2251"/>
        <w:gridCol w:w="14"/>
        <w:gridCol w:w="2380"/>
        <w:gridCol w:w="14"/>
      </w:tblGrid>
      <w:tr w:rsidR="00E66BEC" w:rsidRPr="004C5273">
        <w:trPr>
          <w:gridAfter w:val="1"/>
          <w:wAfter w:w="14" w:type="dxa"/>
          <w:trHeight w:val="600"/>
        </w:trPr>
        <w:tc>
          <w:tcPr>
            <w:tcW w:w="108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 w:cs="宋体"/>
                <w:kern w:val="0"/>
                <w:sz w:val="36"/>
                <w:szCs w:val="36"/>
              </w:rPr>
            </w:pPr>
            <w:r w:rsidRPr="004C5273">
              <w:rPr>
                <w:rFonts w:ascii="仿宋" w:eastAsia="仿宋" w:hAnsi="仿宋" w:cs="宋体" w:hint="eastAsia"/>
                <w:kern w:val="0"/>
                <w:sz w:val="32"/>
                <w:szCs w:val="36"/>
              </w:rPr>
              <w:t>部门预算国有资本经营预算财政拨款支出表</w:t>
            </w:r>
          </w:p>
        </w:tc>
      </w:tr>
      <w:tr w:rsidR="00E66BEC" w:rsidRPr="004C5273">
        <w:trPr>
          <w:trHeight w:val="3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E66BEC" w:rsidRPr="004C5273" w:rsidRDefault="004C5273">
            <w:pPr>
              <w:widowControl/>
              <w:ind w:right="110"/>
              <w:jc w:val="right"/>
              <w:rPr>
                <w:rFonts w:ascii="仿宋" w:eastAsia="仿宋" w:hAnsi="仿宋"/>
                <w:color w:val="000000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 w:hint="eastAsia"/>
                <w:color w:val="000000"/>
                <w:kern w:val="0"/>
                <w:sz w:val="22"/>
                <w:szCs w:val="22"/>
              </w:rPr>
              <w:t>单位：万元</w:t>
            </w:r>
          </w:p>
        </w:tc>
      </w:tr>
      <w:tr w:rsidR="00E66BEC" w:rsidRPr="004C5273">
        <w:trPr>
          <w:gridAfter w:val="1"/>
          <w:wAfter w:w="14" w:type="dxa"/>
          <w:trHeight w:val="405"/>
        </w:trPr>
        <w:tc>
          <w:tcPr>
            <w:tcW w:w="38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 w:cs="宋体" w:hint="eastAsia"/>
                <w:b/>
                <w:bCs/>
                <w:kern w:val="0"/>
                <w:sz w:val="22"/>
                <w:szCs w:val="22"/>
              </w:rPr>
              <w:t>科</w:t>
            </w:r>
            <w:r w:rsidRPr="004C5273">
              <w:rPr>
                <w:rFonts w:ascii="仿宋" w:eastAsia="仿宋" w:hAnsi="仿宋" w:cs="宋体" w:hint="eastAsia"/>
                <w:b/>
                <w:bCs/>
                <w:kern w:val="0"/>
                <w:sz w:val="22"/>
                <w:szCs w:val="22"/>
              </w:rPr>
              <w:t xml:space="preserve"> </w:t>
            </w:r>
            <w:r w:rsidRPr="004C5273">
              <w:rPr>
                <w:rFonts w:ascii="仿宋" w:eastAsia="仿宋" w:hAnsi="仿宋" w:cs="宋体" w:hint="eastAsia"/>
                <w:b/>
                <w:bCs/>
                <w:kern w:val="0"/>
                <w:sz w:val="22"/>
                <w:szCs w:val="22"/>
              </w:rPr>
              <w:t>目</w:t>
            </w:r>
          </w:p>
        </w:tc>
        <w:tc>
          <w:tcPr>
            <w:tcW w:w="22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 w:cs="宋体" w:hint="eastAsia"/>
                <w:b/>
                <w:bCs/>
                <w:kern w:val="0"/>
                <w:sz w:val="22"/>
                <w:szCs w:val="22"/>
              </w:rPr>
              <w:t>合计</w:t>
            </w:r>
          </w:p>
        </w:tc>
        <w:tc>
          <w:tcPr>
            <w:tcW w:w="22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 w:hint="eastAsia"/>
                <w:b/>
                <w:bCs/>
                <w:kern w:val="0"/>
                <w:sz w:val="22"/>
                <w:szCs w:val="22"/>
              </w:rPr>
              <w:t>基本支出</w:t>
            </w:r>
            <w:r w:rsidRPr="004C5273">
              <w:rPr>
                <w:rFonts w:ascii="仿宋" w:eastAsia="仿宋" w:hAnsi="仿宋"/>
                <w:b/>
                <w:bCs/>
                <w:kern w:val="0"/>
                <w:sz w:val="22"/>
                <w:szCs w:val="22"/>
              </w:rPr>
              <w:t xml:space="preserve">  </w:t>
            </w:r>
          </w:p>
        </w:tc>
        <w:tc>
          <w:tcPr>
            <w:tcW w:w="23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 w:hint="eastAsia"/>
                <w:b/>
                <w:bCs/>
                <w:kern w:val="0"/>
                <w:sz w:val="22"/>
                <w:szCs w:val="22"/>
              </w:rPr>
              <w:t>项目支出</w:t>
            </w:r>
          </w:p>
        </w:tc>
      </w:tr>
      <w:tr w:rsidR="00E66BEC" w:rsidRPr="004C5273">
        <w:trPr>
          <w:gridAfter w:val="1"/>
          <w:wAfter w:w="14" w:type="dxa"/>
          <w:trHeight w:val="540"/>
        </w:trPr>
        <w:tc>
          <w:tcPr>
            <w:tcW w:w="13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 w:hint="eastAsia"/>
                <w:b/>
                <w:bCs/>
                <w:kern w:val="0"/>
                <w:sz w:val="22"/>
                <w:szCs w:val="22"/>
              </w:rPr>
              <w:t>功能分类科目编码</w:t>
            </w:r>
          </w:p>
        </w:tc>
        <w:tc>
          <w:tcPr>
            <w:tcW w:w="255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 w:hint="eastAsia"/>
                <w:b/>
                <w:bCs/>
                <w:kern w:val="0"/>
                <w:sz w:val="22"/>
                <w:szCs w:val="22"/>
              </w:rPr>
              <w:t>科目名称</w:t>
            </w:r>
          </w:p>
        </w:tc>
        <w:tc>
          <w:tcPr>
            <w:tcW w:w="22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 w:cs="宋体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3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b/>
                <w:bCs/>
                <w:kern w:val="0"/>
                <w:sz w:val="22"/>
                <w:szCs w:val="22"/>
              </w:rPr>
            </w:pPr>
          </w:p>
        </w:tc>
      </w:tr>
      <w:tr w:rsidR="00E66BEC" w:rsidRPr="004C5273">
        <w:trPr>
          <w:gridAfter w:val="1"/>
          <w:wAfter w:w="14" w:type="dxa"/>
          <w:trHeight w:val="360"/>
        </w:trPr>
        <w:tc>
          <w:tcPr>
            <w:tcW w:w="13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55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 w:cs="宋体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3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b/>
                <w:bCs/>
                <w:kern w:val="0"/>
                <w:sz w:val="22"/>
                <w:szCs w:val="22"/>
              </w:rPr>
            </w:pPr>
          </w:p>
        </w:tc>
      </w:tr>
      <w:tr w:rsidR="00E66BEC" w:rsidRPr="004C5273">
        <w:trPr>
          <w:gridAfter w:val="1"/>
          <w:wAfter w:w="14" w:type="dxa"/>
          <w:trHeight w:val="450"/>
        </w:trPr>
        <w:tc>
          <w:tcPr>
            <w:tcW w:w="13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55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 w:cs="宋体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3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b/>
                <w:bCs/>
                <w:kern w:val="0"/>
                <w:sz w:val="22"/>
                <w:szCs w:val="22"/>
              </w:rPr>
            </w:pPr>
          </w:p>
        </w:tc>
      </w:tr>
      <w:tr w:rsidR="00E66BEC" w:rsidRPr="004C5273">
        <w:trPr>
          <w:gridAfter w:val="1"/>
          <w:wAfter w:w="14" w:type="dxa"/>
          <w:trHeight w:val="450"/>
        </w:trPr>
        <w:tc>
          <w:tcPr>
            <w:tcW w:w="38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 w:hint="eastAsia"/>
                <w:kern w:val="0"/>
                <w:sz w:val="22"/>
                <w:szCs w:val="22"/>
              </w:rPr>
              <w:t>合计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</w:tr>
      <w:tr w:rsidR="00E66BEC" w:rsidRPr="004C5273">
        <w:trPr>
          <w:gridAfter w:val="1"/>
          <w:wAfter w:w="14" w:type="dxa"/>
          <w:trHeight w:val="450"/>
        </w:trPr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</w:tr>
      <w:tr w:rsidR="00E66BEC" w:rsidRPr="004C5273">
        <w:trPr>
          <w:gridAfter w:val="1"/>
          <w:wAfter w:w="14" w:type="dxa"/>
          <w:trHeight w:val="450"/>
        </w:trPr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</w:tr>
      <w:tr w:rsidR="00E66BEC" w:rsidRPr="004C5273">
        <w:trPr>
          <w:gridAfter w:val="1"/>
          <w:wAfter w:w="14" w:type="dxa"/>
          <w:trHeight w:val="450"/>
        </w:trPr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</w:tr>
      <w:tr w:rsidR="00E66BEC" w:rsidRPr="004C5273">
        <w:trPr>
          <w:gridAfter w:val="1"/>
          <w:wAfter w:w="14" w:type="dxa"/>
          <w:trHeight w:val="450"/>
        </w:trPr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</w:tr>
      <w:tr w:rsidR="00E66BEC" w:rsidRPr="004C5273">
        <w:trPr>
          <w:gridAfter w:val="1"/>
          <w:wAfter w:w="14" w:type="dxa"/>
          <w:trHeight w:val="450"/>
        </w:trPr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</w:tr>
      <w:tr w:rsidR="00E66BEC" w:rsidRPr="004C5273">
        <w:trPr>
          <w:gridAfter w:val="1"/>
          <w:wAfter w:w="14" w:type="dxa"/>
          <w:trHeight w:val="450"/>
        </w:trPr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center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BEC" w:rsidRPr="004C5273" w:rsidRDefault="004C5273">
            <w:pPr>
              <w:widowControl/>
              <w:jc w:val="left"/>
              <w:rPr>
                <w:rFonts w:ascii="仿宋" w:eastAsia="仿宋" w:hAnsi="仿宋"/>
                <w:kern w:val="0"/>
                <w:sz w:val="22"/>
                <w:szCs w:val="22"/>
              </w:rPr>
            </w:pPr>
            <w:r w:rsidRPr="004C5273">
              <w:rPr>
                <w:rFonts w:ascii="仿宋" w:eastAsia="仿宋" w:hAnsi="仿宋"/>
                <w:kern w:val="0"/>
                <w:sz w:val="22"/>
                <w:szCs w:val="22"/>
              </w:rPr>
              <w:t xml:space="preserve">　</w:t>
            </w:r>
          </w:p>
        </w:tc>
      </w:tr>
      <w:tr w:rsidR="00E66BEC" w:rsidRPr="004C5273">
        <w:trPr>
          <w:trHeight w:val="31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10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2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2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2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2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</w:tr>
      <w:tr w:rsidR="00E66BEC" w:rsidRPr="004C5273">
        <w:trPr>
          <w:trHeight w:val="31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10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2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2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2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2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</w:tr>
      <w:tr w:rsidR="00E66BEC" w:rsidRPr="004C5273">
        <w:trPr>
          <w:trHeight w:val="31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10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2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2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2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  <w:tc>
          <w:tcPr>
            <w:tcW w:w="2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6BEC" w:rsidRPr="004C5273" w:rsidRDefault="00E66BEC">
            <w:pPr>
              <w:widowControl/>
              <w:jc w:val="left"/>
              <w:rPr>
                <w:rFonts w:ascii="仿宋" w:eastAsia="仿宋" w:hAnsi="仿宋"/>
                <w:kern w:val="0"/>
                <w:sz w:val="24"/>
              </w:rPr>
            </w:pPr>
          </w:p>
        </w:tc>
      </w:tr>
    </w:tbl>
    <w:p w:rsidR="00E66BEC" w:rsidRPr="004C5273" w:rsidRDefault="004C5273">
      <w:pPr>
        <w:ind w:firstLineChars="200" w:firstLine="643"/>
        <w:jc w:val="left"/>
        <w:outlineLvl w:val="1"/>
        <w:rPr>
          <w:rFonts w:ascii="仿宋" w:eastAsia="仿宋" w:hAnsi="仿宋"/>
          <w:b/>
          <w:sz w:val="32"/>
          <w:szCs w:val="32"/>
        </w:rPr>
      </w:pPr>
      <w:r w:rsidRPr="004C5273">
        <w:rPr>
          <w:rFonts w:ascii="仿宋" w:eastAsia="仿宋" w:hAnsi="仿宋" w:hint="eastAsia"/>
          <w:b/>
          <w:sz w:val="32"/>
          <w:szCs w:val="32"/>
        </w:rPr>
        <w:t>表九、部门预算财政拨款“三公”经费支出表</w:t>
      </w:r>
    </w:p>
    <w:tbl>
      <w:tblPr>
        <w:tblW w:w="13268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/>
      </w:tblPr>
      <w:tblGrid>
        <w:gridCol w:w="2994"/>
        <w:gridCol w:w="1820"/>
        <w:gridCol w:w="2115"/>
        <w:gridCol w:w="2115"/>
        <w:gridCol w:w="2112"/>
        <w:gridCol w:w="2112"/>
      </w:tblGrid>
      <w:tr w:rsidR="00E66BEC" w:rsidRPr="004C5273">
        <w:trPr>
          <w:trHeight w:val="567"/>
          <w:tblHeader/>
          <w:jc w:val="center"/>
        </w:trPr>
        <w:tc>
          <w:tcPr>
            <w:tcW w:w="6929" w:type="dxa"/>
            <w:gridSpan w:val="3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  <w:sz w:val="24"/>
              </w:rPr>
            </w:pPr>
            <w:r w:rsidRPr="004C5273">
              <w:rPr>
                <w:rFonts w:ascii="仿宋" w:eastAsia="仿宋" w:hAnsi="仿宋"/>
                <w:sz w:val="24"/>
              </w:rPr>
              <w:t>449</w:t>
            </w:r>
            <w:r w:rsidRPr="004C5273">
              <w:rPr>
                <w:rFonts w:ascii="仿宋" w:eastAsia="仿宋" w:hAnsi="仿宋" w:hint="eastAsia"/>
                <w:sz w:val="24"/>
              </w:rPr>
              <w:t>粮食局</w:t>
            </w:r>
            <w:r w:rsidRPr="004C5273">
              <w:rPr>
                <w:rFonts w:ascii="仿宋" w:eastAsia="仿宋" w:hAnsi="仿宋"/>
                <w:sz w:val="24"/>
              </w:rPr>
              <w:t xml:space="preserve">                                            </w:t>
            </w:r>
          </w:p>
        </w:tc>
        <w:tc>
          <w:tcPr>
            <w:tcW w:w="6339" w:type="dxa"/>
            <w:gridSpan w:val="3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  <w:sz w:val="24"/>
              </w:rPr>
            </w:pPr>
            <w:r w:rsidRPr="004C5273">
              <w:rPr>
                <w:rFonts w:ascii="仿宋" w:eastAsia="仿宋" w:hAnsi="仿宋" w:hint="eastAsia"/>
                <w:sz w:val="24"/>
              </w:rPr>
              <w:t>单位：万元</w:t>
            </w:r>
          </w:p>
        </w:tc>
      </w:tr>
      <w:tr w:rsidR="00E66BEC" w:rsidRPr="004C5273">
        <w:trPr>
          <w:trHeight w:val="567"/>
          <w:tblHeader/>
          <w:jc w:val="center"/>
        </w:trPr>
        <w:tc>
          <w:tcPr>
            <w:tcW w:w="2994" w:type="dxa"/>
            <w:vMerge w:val="restart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支出内容</w:t>
            </w:r>
          </w:p>
        </w:tc>
        <w:tc>
          <w:tcPr>
            <w:tcW w:w="10274" w:type="dxa"/>
            <w:gridSpan w:val="5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资</w:t>
            </w:r>
            <w:r w:rsidRPr="004C5273">
              <w:rPr>
                <w:rFonts w:ascii="仿宋" w:eastAsia="仿宋" w:hAnsi="仿宋"/>
                <w:b/>
              </w:rPr>
              <w:t xml:space="preserve"> </w:t>
            </w:r>
            <w:r w:rsidRPr="004C5273">
              <w:rPr>
                <w:rFonts w:ascii="仿宋" w:eastAsia="仿宋" w:hAnsi="仿宋" w:hint="eastAsia"/>
                <w:b/>
              </w:rPr>
              <w:t>金</w:t>
            </w:r>
            <w:r w:rsidRPr="004C5273">
              <w:rPr>
                <w:rFonts w:ascii="仿宋" w:eastAsia="仿宋" w:hAnsi="仿宋"/>
                <w:b/>
              </w:rPr>
              <w:t xml:space="preserve"> </w:t>
            </w:r>
            <w:r w:rsidRPr="004C5273">
              <w:rPr>
                <w:rFonts w:ascii="仿宋" w:eastAsia="仿宋" w:hAnsi="仿宋" w:hint="eastAsia"/>
                <w:b/>
              </w:rPr>
              <w:t>来</w:t>
            </w:r>
            <w:r w:rsidRPr="004C5273">
              <w:rPr>
                <w:rFonts w:ascii="仿宋" w:eastAsia="仿宋" w:hAnsi="仿宋"/>
                <w:b/>
              </w:rPr>
              <w:t xml:space="preserve"> </w:t>
            </w:r>
            <w:r w:rsidRPr="004C5273">
              <w:rPr>
                <w:rFonts w:ascii="仿宋" w:eastAsia="仿宋" w:hAnsi="仿宋" w:hint="eastAsia"/>
                <w:b/>
              </w:rPr>
              <w:t>源</w:t>
            </w:r>
          </w:p>
        </w:tc>
      </w:tr>
      <w:tr w:rsidR="00E66BEC" w:rsidRPr="004C5273">
        <w:trPr>
          <w:trHeight w:val="567"/>
          <w:tblHeader/>
          <w:jc w:val="center"/>
        </w:trPr>
        <w:tc>
          <w:tcPr>
            <w:tcW w:w="2994" w:type="dxa"/>
            <w:vMerge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left"/>
              <w:outlineLvl w:val="0"/>
              <w:rPr>
                <w:rFonts w:ascii="仿宋" w:eastAsia="仿宋" w:hAnsi="仿宋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合计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一般公共预算拨款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基金预算拨款</w:t>
            </w:r>
          </w:p>
        </w:tc>
        <w:tc>
          <w:tcPr>
            <w:tcW w:w="211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财政专户核拨</w:t>
            </w:r>
          </w:p>
        </w:tc>
        <w:tc>
          <w:tcPr>
            <w:tcW w:w="2112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其他来源收入</w:t>
            </w:r>
          </w:p>
        </w:tc>
      </w:tr>
      <w:tr w:rsidR="00E66BEC" w:rsidRPr="004C5273">
        <w:trPr>
          <w:trHeight w:val="567"/>
          <w:jc w:val="center"/>
        </w:trPr>
        <w:tc>
          <w:tcPr>
            <w:tcW w:w="299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center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合计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/>
                <w:b/>
              </w:rPr>
              <w:t>5.50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/>
                <w:b/>
              </w:rPr>
              <w:t>5.50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  <w:b/>
              </w:rPr>
            </w:pPr>
          </w:p>
        </w:tc>
        <w:tc>
          <w:tcPr>
            <w:tcW w:w="2112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  <w:b/>
              </w:rPr>
            </w:pPr>
          </w:p>
        </w:tc>
        <w:tc>
          <w:tcPr>
            <w:tcW w:w="2112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  <w:b/>
              </w:rPr>
            </w:pPr>
          </w:p>
        </w:tc>
      </w:tr>
      <w:tr w:rsidR="00E66BEC" w:rsidRPr="004C5273">
        <w:trPr>
          <w:trHeight w:val="567"/>
          <w:jc w:val="center"/>
        </w:trPr>
        <w:tc>
          <w:tcPr>
            <w:tcW w:w="299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一、因公出国（境）费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2115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2115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2112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2112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567"/>
          <w:jc w:val="center"/>
        </w:trPr>
        <w:tc>
          <w:tcPr>
            <w:tcW w:w="299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二、公务用车购置及运维费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2.50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2.50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2112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2112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567"/>
          <w:jc w:val="center"/>
        </w:trPr>
        <w:tc>
          <w:tcPr>
            <w:tcW w:w="299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/>
                <w:b/>
              </w:rPr>
              <w:t xml:space="preserve">  </w:t>
            </w:r>
            <w:r w:rsidRPr="004C5273">
              <w:rPr>
                <w:rFonts w:ascii="仿宋" w:eastAsia="仿宋" w:hAnsi="仿宋" w:hint="eastAsia"/>
                <w:b/>
              </w:rPr>
              <w:t>其中：公务用车购置费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2115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2115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2112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2112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567"/>
          <w:jc w:val="center"/>
        </w:trPr>
        <w:tc>
          <w:tcPr>
            <w:tcW w:w="299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 xml:space="preserve">　　　</w:t>
            </w:r>
            <w:r w:rsidRPr="004C5273">
              <w:rPr>
                <w:rFonts w:ascii="仿宋" w:eastAsia="仿宋" w:hAnsi="仿宋"/>
                <w:b/>
              </w:rPr>
              <w:t xml:space="preserve"> </w:t>
            </w:r>
            <w:r w:rsidRPr="004C5273">
              <w:rPr>
                <w:rFonts w:ascii="仿宋" w:eastAsia="仿宋" w:hAnsi="仿宋" w:hint="eastAsia"/>
                <w:b/>
              </w:rPr>
              <w:t>公务用车运行维护费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2.50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2.50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2112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2112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567"/>
          <w:jc w:val="center"/>
        </w:trPr>
        <w:tc>
          <w:tcPr>
            <w:tcW w:w="299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三、公务接待费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3.00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3.00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2112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2112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567"/>
          <w:jc w:val="center"/>
        </w:trPr>
        <w:tc>
          <w:tcPr>
            <w:tcW w:w="299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 xml:space="preserve">　　　</w:t>
            </w:r>
            <w:r w:rsidRPr="004C5273">
              <w:rPr>
                <w:rFonts w:ascii="仿宋" w:eastAsia="仿宋" w:hAnsi="仿宋" w:hint="cs"/>
                <w:b/>
              </w:rPr>
              <w:t>“</w:t>
            </w:r>
            <w:r w:rsidRPr="004C5273">
              <w:rPr>
                <w:rFonts w:ascii="仿宋" w:eastAsia="仿宋" w:hAnsi="仿宋" w:hint="eastAsia"/>
                <w:b/>
              </w:rPr>
              <w:t>三公</w:t>
            </w:r>
            <w:r w:rsidRPr="004C5273">
              <w:rPr>
                <w:rFonts w:ascii="仿宋" w:eastAsia="仿宋" w:hAnsi="仿宋" w:hint="cs"/>
                <w:b/>
              </w:rPr>
              <w:t>”</w:t>
            </w:r>
            <w:r w:rsidRPr="004C5273">
              <w:rPr>
                <w:rFonts w:ascii="仿宋" w:eastAsia="仿宋" w:hAnsi="仿宋" w:hint="eastAsia"/>
                <w:b/>
              </w:rPr>
              <w:t>经费小计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5.50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right"/>
              <w:rPr>
                <w:rFonts w:ascii="仿宋" w:eastAsia="仿宋" w:hAnsi="仿宋"/>
              </w:rPr>
            </w:pPr>
            <w:r w:rsidRPr="004C5273">
              <w:rPr>
                <w:rFonts w:ascii="仿宋" w:eastAsia="仿宋" w:hAnsi="仿宋"/>
              </w:rPr>
              <w:t>5.50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2112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2112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567"/>
          <w:jc w:val="center"/>
        </w:trPr>
        <w:tc>
          <w:tcPr>
            <w:tcW w:w="299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四、会议费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2115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2115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2112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2112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  <w:tr w:rsidR="00E66BEC" w:rsidRPr="004C5273">
        <w:trPr>
          <w:trHeight w:val="567"/>
          <w:jc w:val="center"/>
        </w:trPr>
        <w:tc>
          <w:tcPr>
            <w:tcW w:w="2994" w:type="dxa"/>
            <w:shd w:val="clear" w:color="auto" w:fill="auto"/>
            <w:vAlign w:val="center"/>
          </w:tcPr>
          <w:p w:rsidR="00E66BEC" w:rsidRPr="004C5273" w:rsidRDefault="004C5273">
            <w:pPr>
              <w:spacing w:line="300" w:lineRule="exact"/>
              <w:jc w:val="left"/>
              <w:rPr>
                <w:rFonts w:ascii="仿宋" w:eastAsia="仿宋" w:hAnsi="仿宋"/>
                <w:b/>
              </w:rPr>
            </w:pPr>
            <w:r w:rsidRPr="004C5273">
              <w:rPr>
                <w:rFonts w:ascii="仿宋" w:eastAsia="仿宋" w:hAnsi="仿宋" w:hint="eastAsia"/>
                <w:b/>
              </w:rPr>
              <w:t>五、培训费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2115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2115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2112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  <w:tc>
          <w:tcPr>
            <w:tcW w:w="2112" w:type="dxa"/>
            <w:shd w:val="clear" w:color="auto" w:fill="auto"/>
            <w:vAlign w:val="center"/>
          </w:tcPr>
          <w:p w:rsidR="00E66BEC" w:rsidRPr="004C5273" w:rsidRDefault="00E66BEC">
            <w:pPr>
              <w:spacing w:line="300" w:lineRule="exact"/>
              <w:jc w:val="right"/>
              <w:rPr>
                <w:rFonts w:ascii="仿宋" w:eastAsia="仿宋" w:hAnsi="仿宋"/>
              </w:rPr>
            </w:pPr>
          </w:p>
        </w:tc>
      </w:tr>
    </w:tbl>
    <w:p w:rsidR="00E66BEC" w:rsidRPr="004C5273" w:rsidRDefault="00E66BEC">
      <w:pPr>
        <w:ind w:firstLineChars="200" w:firstLine="643"/>
        <w:jc w:val="left"/>
        <w:outlineLvl w:val="1"/>
        <w:rPr>
          <w:rFonts w:ascii="仿宋" w:eastAsia="仿宋" w:hAnsi="仿宋"/>
          <w:b/>
          <w:sz w:val="32"/>
          <w:szCs w:val="32"/>
        </w:rPr>
      </w:pPr>
    </w:p>
    <w:p w:rsidR="00E66BEC" w:rsidRPr="004C5273" w:rsidRDefault="00E66BEC">
      <w:pPr>
        <w:ind w:firstLineChars="200" w:firstLine="643"/>
        <w:jc w:val="left"/>
        <w:outlineLvl w:val="1"/>
        <w:rPr>
          <w:rFonts w:ascii="仿宋" w:eastAsia="仿宋" w:hAnsi="仿宋"/>
          <w:b/>
          <w:sz w:val="32"/>
          <w:szCs w:val="32"/>
        </w:rPr>
      </w:pPr>
    </w:p>
    <w:p w:rsidR="00E66BEC" w:rsidRPr="004C5273" w:rsidRDefault="00E66BEC">
      <w:pPr>
        <w:ind w:firstLineChars="200" w:firstLine="643"/>
        <w:jc w:val="left"/>
        <w:outlineLvl w:val="1"/>
        <w:rPr>
          <w:rFonts w:ascii="仿宋" w:eastAsia="仿宋" w:hAnsi="仿宋"/>
          <w:b/>
          <w:sz w:val="32"/>
          <w:szCs w:val="32"/>
        </w:rPr>
      </w:pPr>
    </w:p>
    <w:p w:rsidR="00E66BEC" w:rsidRPr="004C5273" w:rsidRDefault="00E66BEC">
      <w:pPr>
        <w:ind w:firstLineChars="200" w:firstLine="643"/>
        <w:jc w:val="left"/>
        <w:outlineLvl w:val="1"/>
        <w:rPr>
          <w:rFonts w:ascii="仿宋" w:eastAsia="仿宋" w:hAnsi="仿宋"/>
          <w:b/>
          <w:sz w:val="32"/>
          <w:szCs w:val="32"/>
        </w:rPr>
      </w:pPr>
    </w:p>
    <w:p w:rsidR="00E66BEC" w:rsidRPr="004C5273" w:rsidRDefault="00E66BEC">
      <w:pPr>
        <w:ind w:firstLineChars="200" w:firstLine="720"/>
        <w:rPr>
          <w:rFonts w:ascii="仿宋" w:eastAsia="仿宋" w:hAnsi="仿宋"/>
          <w:sz w:val="36"/>
        </w:rPr>
      </w:pPr>
    </w:p>
    <w:p w:rsidR="00E66BEC" w:rsidRPr="004C5273" w:rsidRDefault="00E66BEC">
      <w:pPr>
        <w:pStyle w:val="10"/>
        <w:ind w:firstLineChars="0" w:firstLine="0"/>
        <w:jc w:val="right"/>
        <w:rPr>
          <w:rFonts w:ascii="仿宋" w:eastAsia="仿宋" w:hAnsi="仿宋"/>
          <w:sz w:val="32"/>
        </w:rPr>
      </w:pPr>
      <w:bookmarkStart w:id="3" w:name="_GoBack"/>
      <w:bookmarkEnd w:id="3"/>
    </w:p>
    <w:p w:rsidR="00E66BEC" w:rsidRDefault="00E66BEC">
      <w:pPr>
        <w:pStyle w:val="10"/>
        <w:ind w:firstLineChars="0" w:firstLine="0"/>
        <w:jc w:val="right"/>
        <w:rPr>
          <w:rFonts w:ascii="黑体" w:eastAsia="黑体" w:hAnsi="黑体"/>
          <w:sz w:val="32"/>
        </w:rPr>
      </w:pPr>
    </w:p>
    <w:p w:rsidR="00E66BEC" w:rsidRDefault="00E66BEC">
      <w:pPr>
        <w:pStyle w:val="10"/>
        <w:ind w:firstLineChars="0" w:firstLine="0"/>
        <w:jc w:val="right"/>
        <w:rPr>
          <w:rFonts w:ascii="黑体" w:eastAsia="黑体" w:hAnsi="黑体"/>
          <w:sz w:val="32"/>
        </w:rPr>
      </w:pPr>
    </w:p>
    <w:p w:rsidR="00E66BEC" w:rsidRDefault="00E66BEC">
      <w:pPr>
        <w:pStyle w:val="10"/>
        <w:ind w:firstLineChars="0" w:firstLine="0"/>
        <w:jc w:val="right"/>
        <w:rPr>
          <w:rFonts w:ascii="黑体" w:eastAsia="黑体" w:hAnsi="黑体"/>
          <w:sz w:val="32"/>
        </w:rPr>
      </w:pPr>
    </w:p>
    <w:p w:rsidR="00E66BEC" w:rsidRDefault="00E66BEC">
      <w:pPr>
        <w:pStyle w:val="10"/>
        <w:ind w:firstLineChars="0" w:firstLine="0"/>
        <w:jc w:val="right"/>
        <w:rPr>
          <w:rFonts w:ascii="黑体" w:eastAsia="黑体" w:hAnsi="黑体"/>
          <w:sz w:val="32"/>
        </w:rPr>
      </w:pPr>
    </w:p>
    <w:p w:rsidR="00E66BEC" w:rsidRDefault="00E66BEC">
      <w:pPr>
        <w:pStyle w:val="10"/>
        <w:ind w:firstLineChars="0" w:firstLine="0"/>
        <w:jc w:val="right"/>
        <w:rPr>
          <w:rFonts w:ascii="黑体" w:eastAsia="黑体" w:hAnsi="黑体"/>
          <w:sz w:val="32"/>
        </w:rPr>
      </w:pPr>
    </w:p>
    <w:sectPr w:rsidR="00E66BEC" w:rsidSect="00E66BEC">
      <w:pgSz w:w="16839" w:h="11907" w:orient="landscape"/>
      <w:pgMar w:top="1134" w:right="1474" w:bottom="1134" w:left="1588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altName w:val="楷体_GB2312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altName w:val="宋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31CAD0"/>
    <w:multiLevelType w:val="singleLevel"/>
    <w:tmpl w:val="5631CAD0"/>
    <w:lvl w:ilvl="0">
      <w:start w:val="1"/>
      <w:numFmt w:val="chineseCounting"/>
      <w:suff w:val="nothing"/>
      <w:lvlText w:val="%1、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bordersDoNotSurroundHeader/>
  <w:bordersDoNotSurroundFooter/>
  <w:defaultTabStop w:val="420"/>
  <w:drawingGridHorizontalSpacing w:val="133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B7C6A"/>
    <w:rsid w:val="00001308"/>
    <w:rsid w:val="00006F1D"/>
    <w:rsid w:val="00010C65"/>
    <w:rsid w:val="00013EF8"/>
    <w:rsid w:val="000265B1"/>
    <w:rsid w:val="00033D02"/>
    <w:rsid w:val="00041A03"/>
    <w:rsid w:val="00044308"/>
    <w:rsid w:val="000523E0"/>
    <w:rsid w:val="0005274B"/>
    <w:rsid w:val="00057426"/>
    <w:rsid w:val="0008295B"/>
    <w:rsid w:val="0008333B"/>
    <w:rsid w:val="000948B5"/>
    <w:rsid w:val="00097BC4"/>
    <w:rsid w:val="000A1197"/>
    <w:rsid w:val="000A22AB"/>
    <w:rsid w:val="000A2F66"/>
    <w:rsid w:val="000A48A1"/>
    <w:rsid w:val="000B2E0D"/>
    <w:rsid w:val="000B3333"/>
    <w:rsid w:val="000C1191"/>
    <w:rsid w:val="000C6047"/>
    <w:rsid w:val="000D6A11"/>
    <w:rsid w:val="000E516C"/>
    <w:rsid w:val="000E5A3F"/>
    <w:rsid w:val="000F0701"/>
    <w:rsid w:val="000F390C"/>
    <w:rsid w:val="000F4937"/>
    <w:rsid w:val="001123A3"/>
    <w:rsid w:val="00112D59"/>
    <w:rsid w:val="001203FF"/>
    <w:rsid w:val="00126E99"/>
    <w:rsid w:val="00132108"/>
    <w:rsid w:val="00141A7E"/>
    <w:rsid w:val="00144F7C"/>
    <w:rsid w:val="00147F84"/>
    <w:rsid w:val="001505FC"/>
    <w:rsid w:val="00150E75"/>
    <w:rsid w:val="0015147B"/>
    <w:rsid w:val="00154EE9"/>
    <w:rsid w:val="00163C6C"/>
    <w:rsid w:val="00164A11"/>
    <w:rsid w:val="00174992"/>
    <w:rsid w:val="00174FE0"/>
    <w:rsid w:val="0017522E"/>
    <w:rsid w:val="00176521"/>
    <w:rsid w:val="001860E9"/>
    <w:rsid w:val="001A4599"/>
    <w:rsid w:val="001D1F09"/>
    <w:rsid w:val="001D78D7"/>
    <w:rsid w:val="001E522D"/>
    <w:rsid w:val="001F06F5"/>
    <w:rsid w:val="001F358F"/>
    <w:rsid w:val="001F5C02"/>
    <w:rsid w:val="00202214"/>
    <w:rsid w:val="002058A1"/>
    <w:rsid w:val="00213996"/>
    <w:rsid w:val="00216F1B"/>
    <w:rsid w:val="002206E3"/>
    <w:rsid w:val="00220E9B"/>
    <w:rsid w:val="00222E6A"/>
    <w:rsid w:val="00223E54"/>
    <w:rsid w:val="00227BF1"/>
    <w:rsid w:val="00230F59"/>
    <w:rsid w:val="00230FC4"/>
    <w:rsid w:val="0023159B"/>
    <w:rsid w:val="00234616"/>
    <w:rsid w:val="0023669D"/>
    <w:rsid w:val="002368EF"/>
    <w:rsid w:val="00240125"/>
    <w:rsid w:val="00260B13"/>
    <w:rsid w:val="00264493"/>
    <w:rsid w:val="00264F40"/>
    <w:rsid w:val="0026641E"/>
    <w:rsid w:val="00271C0A"/>
    <w:rsid w:val="00276FAA"/>
    <w:rsid w:val="002A67D0"/>
    <w:rsid w:val="002B2125"/>
    <w:rsid w:val="002C036D"/>
    <w:rsid w:val="002C039F"/>
    <w:rsid w:val="002D4854"/>
    <w:rsid w:val="002D6749"/>
    <w:rsid w:val="002E02DB"/>
    <w:rsid w:val="002E13F0"/>
    <w:rsid w:val="002E242D"/>
    <w:rsid w:val="002E3A2E"/>
    <w:rsid w:val="002E3F9C"/>
    <w:rsid w:val="002E662E"/>
    <w:rsid w:val="002F20DE"/>
    <w:rsid w:val="002F2D2B"/>
    <w:rsid w:val="00302513"/>
    <w:rsid w:val="00305047"/>
    <w:rsid w:val="0030659C"/>
    <w:rsid w:val="00312369"/>
    <w:rsid w:val="00322F21"/>
    <w:rsid w:val="00325D4A"/>
    <w:rsid w:val="00325F25"/>
    <w:rsid w:val="00342778"/>
    <w:rsid w:val="00346E48"/>
    <w:rsid w:val="00357097"/>
    <w:rsid w:val="00362108"/>
    <w:rsid w:val="003822CE"/>
    <w:rsid w:val="00391F47"/>
    <w:rsid w:val="00396E68"/>
    <w:rsid w:val="003A1FA4"/>
    <w:rsid w:val="003A3D33"/>
    <w:rsid w:val="003B205D"/>
    <w:rsid w:val="003B6B65"/>
    <w:rsid w:val="003C13E5"/>
    <w:rsid w:val="003C22C1"/>
    <w:rsid w:val="003D1283"/>
    <w:rsid w:val="003D1737"/>
    <w:rsid w:val="003D5E06"/>
    <w:rsid w:val="003E3470"/>
    <w:rsid w:val="003E3E42"/>
    <w:rsid w:val="003E5998"/>
    <w:rsid w:val="003F22DE"/>
    <w:rsid w:val="003F43B3"/>
    <w:rsid w:val="003F526D"/>
    <w:rsid w:val="003F5AD6"/>
    <w:rsid w:val="00412648"/>
    <w:rsid w:val="00414B65"/>
    <w:rsid w:val="00416B3F"/>
    <w:rsid w:val="004225AD"/>
    <w:rsid w:val="00433BD3"/>
    <w:rsid w:val="00433D22"/>
    <w:rsid w:val="0044142C"/>
    <w:rsid w:val="00456BBB"/>
    <w:rsid w:val="00466F4A"/>
    <w:rsid w:val="004710CE"/>
    <w:rsid w:val="004767FD"/>
    <w:rsid w:val="00477B6E"/>
    <w:rsid w:val="00481BAF"/>
    <w:rsid w:val="00490146"/>
    <w:rsid w:val="00490401"/>
    <w:rsid w:val="00492CF2"/>
    <w:rsid w:val="004B16FB"/>
    <w:rsid w:val="004B369C"/>
    <w:rsid w:val="004C436D"/>
    <w:rsid w:val="004C5273"/>
    <w:rsid w:val="004C5DD5"/>
    <w:rsid w:val="004D0CA7"/>
    <w:rsid w:val="004D277C"/>
    <w:rsid w:val="004D3E2B"/>
    <w:rsid w:val="004D61DC"/>
    <w:rsid w:val="004D7A14"/>
    <w:rsid w:val="004E4F35"/>
    <w:rsid w:val="005002F9"/>
    <w:rsid w:val="00500D9A"/>
    <w:rsid w:val="00501901"/>
    <w:rsid w:val="00503B6D"/>
    <w:rsid w:val="005048B3"/>
    <w:rsid w:val="0050522A"/>
    <w:rsid w:val="00511D38"/>
    <w:rsid w:val="00515508"/>
    <w:rsid w:val="005245CA"/>
    <w:rsid w:val="00526A95"/>
    <w:rsid w:val="0054739E"/>
    <w:rsid w:val="00547537"/>
    <w:rsid w:val="005565A0"/>
    <w:rsid w:val="00562817"/>
    <w:rsid w:val="00582ACD"/>
    <w:rsid w:val="005B09AD"/>
    <w:rsid w:val="005B3A0A"/>
    <w:rsid w:val="005B4225"/>
    <w:rsid w:val="005B7C6A"/>
    <w:rsid w:val="005C5515"/>
    <w:rsid w:val="005C74B8"/>
    <w:rsid w:val="005D0D33"/>
    <w:rsid w:val="005D370B"/>
    <w:rsid w:val="005D55A2"/>
    <w:rsid w:val="005E11F9"/>
    <w:rsid w:val="005E1BD1"/>
    <w:rsid w:val="005E5103"/>
    <w:rsid w:val="005F29C1"/>
    <w:rsid w:val="005F6096"/>
    <w:rsid w:val="005F63E3"/>
    <w:rsid w:val="00607BED"/>
    <w:rsid w:val="00610F92"/>
    <w:rsid w:val="00612F61"/>
    <w:rsid w:val="006133D2"/>
    <w:rsid w:val="006139BA"/>
    <w:rsid w:val="00617E2A"/>
    <w:rsid w:val="00624D20"/>
    <w:rsid w:val="00627C60"/>
    <w:rsid w:val="00631438"/>
    <w:rsid w:val="00644DE2"/>
    <w:rsid w:val="00647FE6"/>
    <w:rsid w:val="0065183E"/>
    <w:rsid w:val="00667730"/>
    <w:rsid w:val="006754B1"/>
    <w:rsid w:val="00675884"/>
    <w:rsid w:val="00680681"/>
    <w:rsid w:val="00681BB3"/>
    <w:rsid w:val="006830A8"/>
    <w:rsid w:val="00685A33"/>
    <w:rsid w:val="00695447"/>
    <w:rsid w:val="00696C46"/>
    <w:rsid w:val="006A07CA"/>
    <w:rsid w:val="006A0C87"/>
    <w:rsid w:val="006A11CB"/>
    <w:rsid w:val="006B2785"/>
    <w:rsid w:val="006C2906"/>
    <w:rsid w:val="006C4A95"/>
    <w:rsid w:val="006D48A4"/>
    <w:rsid w:val="006D5FD8"/>
    <w:rsid w:val="006E56E9"/>
    <w:rsid w:val="006E6DE6"/>
    <w:rsid w:val="006F6FAF"/>
    <w:rsid w:val="00707035"/>
    <w:rsid w:val="007116ED"/>
    <w:rsid w:val="0071653E"/>
    <w:rsid w:val="00720026"/>
    <w:rsid w:val="00736C00"/>
    <w:rsid w:val="0074263C"/>
    <w:rsid w:val="0074370C"/>
    <w:rsid w:val="00751455"/>
    <w:rsid w:val="007530EE"/>
    <w:rsid w:val="00756FDC"/>
    <w:rsid w:val="00760259"/>
    <w:rsid w:val="00763423"/>
    <w:rsid w:val="0076367B"/>
    <w:rsid w:val="00763C96"/>
    <w:rsid w:val="0076642C"/>
    <w:rsid w:val="00776E8B"/>
    <w:rsid w:val="00786C7E"/>
    <w:rsid w:val="007871C3"/>
    <w:rsid w:val="007878B8"/>
    <w:rsid w:val="00791247"/>
    <w:rsid w:val="007A4488"/>
    <w:rsid w:val="007C1128"/>
    <w:rsid w:val="007C2F5E"/>
    <w:rsid w:val="007C4BE7"/>
    <w:rsid w:val="007C4E6F"/>
    <w:rsid w:val="007C5B90"/>
    <w:rsid w:val="007D35AC"/>
    <w:rsid w:val="007D48AD"/>
    <w:rsid w:val="007F3528"/>
    <w:rsid w:val="008026AF"/>
    <w:rsid w:val="0082024F"/>
    <w:rsid w:val="008213F4"/>
    <w:rsid w:val="008349D2"/>
    <w:rsid w:val="00843AA3"/>
    <w:rsid w:val="00862A99"/>
    <w:rsid w:val="00867D0D"/>
    <w:rsid w:val="0087380E"/>
    <w:rsid w:val="00880409"/>
    <w:rsid w:val="008851C8"/>
    <w:rsid w:val="008859C8"/>
    <w:rsid w:val="00885BF2"/>
    <w:rsid w:val="00893287"/>
    <w:rsid w:val="008B0292"/>
    <w:rsid w:val="008B141C"/>
    <w:rsid w:val="008B1EE6"/>
    <w:rsid w:val="008B22C4"/>
    <w:rsid w:val="008B33FD"/>
    <w:rsid w:val="008B678D"/>
    <w:rsid w:val="008C01BC"/>
    <w:rsid w:val="008C0BB3"/>
    <w:rsid w:val="008C1113"/>
    <w:rsid w:val="008C1972"/>
    <w:rsid w:val="008C3B75"/>
    <w:rsid w:val="008C767D"/>
    <w:rsid w:val="008E062C"/>
    <w:rsid w:val="008E1401"/>
    <w:rsid w:val="008E479F"/>
    <w:rsid w:val="008E5787"/>
    <w:rsid w:val="008F088C"/>
    <w:rsid w:val="008F1494"/>
    <w:rsid w:val="008F639B"/>
    <w:rsid w:val="008F6809"/>
    <w:rsid w:val="008F6CA6"/>
    <w:rsid w:val="009231EB"/>
    <w:rsid w:val="00925100"/>
    <w:rsid w:val="00927E96"/>
    <w:rsid w:val="0093517C"/>
    <w:rsid w:val="009420AC"/>
    <w:rsid w:val="00953139"/>
    <w:rsid w:val="009535DA"/>
    <w:rsid w:val="00957928"/>
    <w:rsid w:val="009640E9"/>
    <w:rsid w:val="00977621"/>
    <w:rsid w:val="00982200"/>
    <w:rsid w:val="009823D0"/>
    <w:rsid w:val="00982F02"/>
    <w:rsid w:val="009853AB"/>
    <w:rsid w:val="00987DD2"/>
    <w:rsid w:val="0099298E"/>
    <w:rsid w:val="00992DA2"/>
    <w:rsid w:val="009C12D9"/>
    <w:rsid w:val="009C6079"/>
    <w:rsid w:val="009C78D1"/>
    <w:rsid w:val="009D6383"/>
    <w:rsid w:val="009E4BDB"/>
    <w:rsid w:val="00A00890"/>
    <w:rsid w:val="00A01A66"/>
    <w:rsid w:val="00A02548"/>
    <w:rsid w:val="00A05FC5"/>
    <w:rsid w:val="00A323D2"/>
    <w:rsid w:val="00A35CB4"/>
    <w:rsid w:val="00A452C2"/>
    <w:rsid w:val="00A50F64"/>
    <w:rsid w:val="00A5548D"/>
    <w:rsid w:val="00A5582B"/>
    <w:rsid w:val="00A63FD4"/>
    <w:rsid w:val="00A640A2"/>
    <w:rsid w:val="00A82A68"/>
    <w:rsid w:val="00A8366F"/>
    <w:rsid w:val="00A900D1"/>
    <w:rsid w:val="00A915E4"/>
    <w:rsid w:val="00A9668B"/>
    <w:rsid w:val="00AA3A7D"/>
    <w:rsid w:val="00AA51DD"/>
    <w:rsid w:val="00AA65A5"/>
    <w:rsid w:val="00AB2032"/>
    <w:rsid w:val="00AB2AB1"/>
    <w:rsid w:val="00AC01C3"/>
    <w:rsid w:val="00AC2A94"/>
    <w:rsid w:val="00AD1E58"/>
    <w:rsid w:val="00AD3354"/>
    <w:rsid w:val="00AD7D07"/>
    <w:rsid w:val="00AE0053"/>
    <w:rsid w:val="00AE00A7"/>
    <w:rsid w:val="00AE1BE0"/>
    <w:rsid w:val="00AE3A5F"/>
    <w:rsid w:val="00AE63B4"/>
    <w:rsid w:val="00AF3C42"/>
    <w:rsid w:val="00B00CAC"/>
    <w:rsid w:val="00B0753A"/>
    <w:rsid w:val="00B10285"/>
    <w:rsid w:val="00B10AC1"/>
    <w:rsid w:val="00B10FC6"/>
    <w:rsid w:val="00B17B2E"/>
    <w:rsid w:val="00B23AC2"/>
    <w:rsid w:val="00B37723"/>
    <w:rsid w:val="00B401BC"/>
    <w:rsid w:val="00B4710E"/>
    <w:rsid w:val="00B5264F"/>
    <w:rsid w:val="00B52742"/>
    <w:rsid w:val="00B53EBD"/>
    <w:rsid w:val="00B56007"/>
    <w:rsid w:val="00B5621B"/>
    <w:rsid w:val="00B64AAD"/>
    <w:rsid w:val="00B71F7A"/>
    <w:rsid w:val="00B72151"/>
    <w:rsid w:val="00B757B0"/>
    <w:rsid w:val="00B76241"/>
    <w:rsid w:val="00B7699B"/>
    <w:rsid w:val="00B76A49"/>
    <w:rsid w:val="00B845C6"/>
    <w:rsid w:val="00B84792"/>
    <w:rsid w:val="00B91D48"/>
    <w:rsid w:val="00B91DE1"/>
    <w:rsid w:val="00B920D1"/>
    <w:rsid w:val="00B949B1"/>
    <w:rsid w:val="00B969DB"/>
    <w:rsid w:val="00B97C6A"/>
    <w:rsid w:val="00BA509B"/>
    <w:rsid w:val="00BA569B"/>
    <w:rsid w:val="00BB0930"/>
    <w:rsid w:val="00BB4CD4"/>
    <w:rsid w:val="00BB6110"/>
    <w:rsid w:val="00BC1592"/>
    <w:rsid w:val="00BC4B9A"/>
    <w:rsid w:val="00BC5F9A"/>
    <w:rsid w:val="00BD12CC"/>
    <w:rsid w:val="00BD4D10"/>
    <w:rsid w:val="00BE4477"/>
    <w:rsid w:val="00BF0B2A"/>
    <w:rsid w:val="00C10A6E"/>
    <w:rsid w:val="00C12FE2"/>
    <w:rsid w:val="00C140F0"/>
    <w:rsid w:val="00C22536"/>
    <w:rsid w:val="00C231FD"/>
    <w:rsid w:val="00C23E4E"/>
    <w:rsid w:val="00C24C4A"/>
    <w:rsid w:val="00C3066E"/>
    <w:rsid w:val="00C34404"/>
    <w:rsid w:val="00C3680E"/>
    <w:rsid w:val="00C415BA"/>
    <w:rsid w:val="00C42A34"/>
    <w:rsid w:val="00C44E6C"/>
    <w:rsid w:val="00C462B5"/>
    <w:rsid w:val="00C465D2"/>
    <w:rsid w:val="00C51F81"/>
    <w:rsid w:val="00C56D5C"/>
    <w:rsid w:val="00C73D4B"/>
    <w:rsid w:val="00C76288"/>
    <w:rsid w:val="00C8051F"/>
    <w:rsid w:val="00C836B2"/>
    <w:rsid w:val="00C8466D"/>
    <w:rsid w:val="00C85EC1"/>
    <w:rsid w:val="00C86595"/>
    <w:rsid w:val="00C9254E"/>
    <w:rsid w:val="00C979F9"/>
    <w:rsid w:val="00CA33DB"/>
    <w:rsid w:val="00CA41D9"/>
    <w:rsid w:val="00CA5BD0"/>
    <w:rsid w:val="00CB1AEF"/>
    <w:rsid w:val="00CB3DFF"/>
    <w:rsid w:val="00CB7A42"/>
    <w:rsid w:val="00CB7C11"/>
    <w:rsid w:val="00CC14C8"/>
    <w:rsid w:val="00CC77B1"/>
    <w:rsid w:val="00CD1142"/>
    <w:rsid w:val="00CD1834"/>
    <w:rsid w:val="00CD217F"/>
    <w:rsid w:val="00CD5A13"/>
    <w:rsid w:val="00CE0A7F"/>
    <w:rsid w:val="00CE3AE5"/>
    <w:rsid w:val="00CF29C5"/>
    <w:rsid w:val="00CF43F8"/>
    <w:rsid w:val="00D05B11"/>
    <w:rsid w:val="00D079F3"/>
    <w:rsid w:val="00D10FE6"/>
    <w:rsid w:val="00D120B9"/>
    <w:rsid w:val="00D13419"/>
    <w:rsid w:val="00D21F7B"/>
    <w:rsid w:val="00D2255C"/>
    <w:rsid w:val="00D3000D"/>
    <w:rsid w:val="00D3729D"/>
    <w:rsid w:val="00D411AB"/>
    <w:rsid w:val="00D44D12"/>
    <w:rsid w:val="00D47E29"/>
    <w:rsid w:val="00D62465"/>
    <w:rsid w:val="00D65E37"/>
    <w:rsid w:val="00D70F4E"/>
    <w:rsid w:val="00D71897"/>
    <w:rsid w:val="00D748A8"/>
    <w:rsid w:val="00D84DC6"/>
    <w:rsid w:val="00D8509F"/>
    <w:rsid w:val="00D859CE"/>
    <w:rsid w:val="00D85E5C"/>
    <w:rsid w:val="00D917C4"/>
    <w:rsid w:val="00D91F0C"/>
    <w:rsid w:val="00D928A7"/>
    <w:rsid w:val="00D92ABD"/>
    <w:rsid w:val="00D95E19"/>
    <w:rsid w:val="00DA16A3"/>
    <w:rsid w:val="00DA7869"/>
    <w:rsid w:val="00DB0E93"/>
    <w:rsid w:val="00DC3B9E"/>
    <w:rsid w:val="00DD679D"/>
    <w:rsid w:val="00DE053A"/>
    <w:rsid w:val="00DE56EA"/>
    <w:rsid w:val="00DF0285"/>
    <w:rsid w:val="00DF5AF5"/>
    <w:rsid w:val="00DF66E6"/>
    <w:rsid w:val="00E026A9"/>
    <w:rsid w:val="00E13288"/>
    <w:rsid w:val="00E2381A"/>
    <w:rsid w:val="00E33DD3"/>
    <w:rsid w:val="00E35D39"/>
    <w:rsid w:val="00E41D61"/>
    <w:rsid w:val="00E51EEF"/>
    <w:rsid w:val="00E53D77"/>
    <w:rsid w:val="00E55244"/>
    <w:rsid w:val="00E55DC6"/>
    <w:rsid w:val="00E60D6C"/>
    <w:rsid w:val="00E62E67"/>
    <w:rsid w:val="00E66BEC"/>
    <w:rsid w:val="00E74107"/>
    <w:rsid w:val="00E75247"/>
    <w:rsid w:val="00E75457"/>
    <w:rsid w:val="00E76298"/>
    <w:rsid w:val="00E8143C"/>
    <w:rsid w:val="00E872FE"/>
    <w:rsid w:val="00EA1E48"/>
    <w:rsid w:val="00EB241E"/>
    <w:rsid w:val="00EC0AEE"/>
    <w:rsid w:val="00EC1AEA"/>
    <w:rsid w:val="00ED10E0"/>
    <w:rsid w:val="00ED67A3"/>
    <w:rsid w:val="00ED796D"/>
    <w:rsid w:val="00EE4F6D"/>
    <w:rsid w:val="00EF065F"/>
    <w:rsid w:val="00EF4697"/>
    <w:rsid w:val="00EF55F8"/>
    <w:rsid w:val="00EF5E23"/>
    <w:rsid w:val="00EF6AE8"/>
    <w:rsid w:val="00F02304"/>
    <w:rsid w:val="00F161E3"/>
    <w:rsid w:val="00F208A8"/>
    <w:rsid w:val="00F20A85"/>
    <w:rsid w:val="00F227C5"/>
    <w:rsid w:val="00F24E85"/>
    <w:rsid w:val="00F2649F"/>
    <w:rsid w:val="00F35A21"/>
    <w:rsid w:val="00F36510"/>
    <w:rsid w:val="00F467AB"/>
    <w:rsid w:val="00F50D3E"/>
    <w:rsid w:val="00F56FEB"/>
    <w:rsid w:val="00F65D14"/>
    <w:rsid w:val="00F7067C"/>
    <w:rsid w:val="00F707F8"/>
    <w:rsid w:val="00F70D1E"/>
    <w:rsid w:val="00F72314"/>
    <w:rsid w:val="00F8104C"/>
    <w:rsid w:val="00F87F61"/>
    <w:rsid w:val="00F90682"/>
    <w:rsid w:val="00F90C70"/>
    <w:rsid w:val="00F95B67"/>
    <w:rsid w:val="00FA0852"/>
    <w:rsid w:val="00FA2573"/>
    <w:rsid w:val="00FB26AC"/>
    <w:rsid w:val="00FB5388"/>
    <w:rsid w:val="00FC4C5C"/>
    <w:rsid w:val="00FD54FF"/>
    <w:rsid w:val="00FE0126"/>
    <w:rsid w:val="00FE0693"/>
    <w:rsid w:val="00FE5584"/>
    <w:rsid w:val="00FF4730"/>
    <w:rsid w:val="00FF6932"/>
    <w:rsid w:val="4C143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semiHidden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66BE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E66BE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E66BE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">
    <w:name w:val="toc 1"/>
    <w:basedOn w:val="a"/>
    <w:next w:val="a"/>
    <w:semiHidden/>
    <w:rsid w:val="00E66BEC"/>
  </w:style>
  <w:style w:type="paragraph" w:styleId="a5">
    <w:name w:val="Normal (Web)"/>
    <w:basedOn w:val="a"/>
    <w:uiPriority w:val="99"/>
    <w:unhideWhenUsed/>
    <w:qFormat/>
    <w:rsid w:val="00E66BE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Char0">
    <w:name w:val="页眉 Char"/>
    <w:basedOn w:val="a0"/>
    <w:link w:val="a4"/>
    <w:rsid w:val="00E66BEC"/>
    <w:rPr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E66BEC"/>
    <w:rPr>
      <w:kern w:val="2"/>
      <w:sz w:val="18"/>
      <w:szCs w:val="18"/>
    </w:rPr>
  </w:style>
  <w:style w:type="paragraph" w:customStyle="1" w:styleId="10">
    <w:name w:val="列出段落1"/>
    <w:basedOn w:val="a"/>
    <w:uiPriority w:val="34"/>
    <w:qFormat/>
    <w:rsid w:val="00E66BEC"/>
    <w:pPr>
      <w:ind w:firstLineChars="200" w:firstLine="420"/>
    </w:pPr>
    <w:rPr>
      <w:rFonts w:ascii="Calibri" w:hAnsi="Calibr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91A10BB-8BFB-4C92-8025-E1AAD2237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1329</Words>
  <Characters>7581</Characters>
  <Application>Microsoft Office Word</Application>
  <DocSecurity>0</DocSecurity>
  <Lines>63</Lines>
  <Paragraphs>17</Paragraphs>
  <ScaleCrop>false</ScaleCrop>
  <Company>China</Company>
  <LinksUpToDate>false</LinksUpToDate>
  <CharactersWithSpaces>8893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用户</cp:lastModifiedBy>
  <cp:revision>299</cp:revision>
  <cp:lastPrinted>2016-11-02T07:48:00Z</cp:lastPrinted>
  <dcterms:created xsi:type="dcterms:W3CDTF">2016-11-02T14:32:00Z</dcterms:created>
  <dcterms:modified xsi:type="dcterms:W3CDTF">2016-12-10T10:38:00Z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2052-10.1.0.6028</vt:lpwstr>
  </property>
</Properties>
</file>