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2025年部门预算信息公开目录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4</w:t>
      </w:r>
      <w:r>
        <w:fldChar w:fldCharType="end"/>
      </w:r>
      <w:r>
        <w:fldChar w:fldCharType="end"/>
      </w:r>
    </w:p>
    <w:p>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5</w:t>
      </w:r>
      <w:r>
        <w:fldChar w:fldCharType="end"/>
      </w:r>
      <w:r>
        <w:fldChar w:fldCharType="end"/>
      </w:r>
    </w:p>
    <w:p>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7</w:t>
      </w:r>
      <w:r>
        <w:fldChar w:fldCharType="end"/>
      </w:r>
      <w:r>
        <w:fldChar w:fldCharType="end"/>
      </w:r>
    </w:p>
    <w:p>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8</w:t>
      </w:r>
      <w:r>
        <w:fldChar w:fldCharType="end"/>
      </w:r>
      <w:r>
        <w:fldChar w:fldCharType="end"/>
      </w:r>
    </w:p>
    <w:p>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10</w:t>
      </w:r>
      <w:r>
        <w:fldChar w:fldCharType="end"/>
      </w:r>
      <w:r>
        <w:fldChar w:fldCharType="end"/>
      </w:r>
    </w:p>
    <w:p>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11</w:t>
      </w:r>
      <w:r>
        <w:fldChar w:fldCharType="end"/>
      </w:r>
      <w:r>
        <w:fldChar w:fldCharType="end"/>
      </w:r>
    </w:p>
    <w:p>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12</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14</w:t>
      </w:r>
      <w:r>
        <w:fldChar w:fldCharType="end"/>
      </w:r>
      <w:r>
        <w:fldChar w:fldCharType="end"/>
      </w:r>
    </w:p>
    <w:p>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14</w:t>
      </w:r>
      <w:r>
        <w:fldChar w:fldCharType="end"/>
      </w:r>
      <w:r>
        <w:fldChar w:fldCharType="end"/>
      </w:r>
    </w:p>
    <w:p>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14</w:t>
      </w:r>
      <w:r>
        <w:fldChar w:fldCharType="end"/>
      </w:r>
      <w:r>
        <w:fldChar w:fldCharType="end"/>
      </w:r>
    </w:p>
    <w:p>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14</w:t>
      </w:r>
      <w:r>
        <w:fldChar w:fldCharType="end"/>
      </w:r>
      <w:r>
        <w:fldChar w:fldCharType="end"/>
      </w:r>
    </w:p>
    <w:p>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14</w:t>
      </w:r>
      <w:r>
        <w:fldChar w:fldCharType="end"/>
      </w:r>
      <w:r>
        <w:fldChar w:fldCharType="end"/>
      </w:r>
    </w:p>
    <w:p>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16</w:t>
      </w:r>
      <w:r>
        <w:fldChar w:fldCharType="end"/>
      </w:r>
      <w:r>
        <w:fldChar w:fldCharType="end"/>
      </w:r>
    </w:p>
    <w:p>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17</w:t>
      </w:r>
      <w:r>
        <w:fldChar w:fldCharType="end"/>
      </w:r>
      <w:r>
        <w:fldChar w:fldCharType="end"/>
      </w:r>
    </w:p>
    <w:p>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20</w:t>
      </w:r>
      <w:r>
        <w:fldChar w:fldCharType="end"/>
      </w:r>
      <w:r>
        <w:fldChar w:fldCharType="end"/>
      </w:r>
    </w:p>
    <w:p>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20</w:t>
      </w:r>
      <w:r>
        <w:fldChar w:fldCharType="end"/>
      </w:r>
      <w:r>
        <w:fldChar w:fldCharType="end"/>
      </w:r>
    </w:p>
    <w:p>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20</w:t>
      </w:r>
      <w:r>
        <w:fldChar w:fldCharType="end"/>
      </w:r>
      <w:r>
        <w:fldChar w:fldCharType="end"/>
      </w:r>
    </w:p>
    <w:p>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21</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10"/>
            </w:pPr>
            <w:r>
              <w:t>410涞源县统计局</w:t>
            </w:r>
          </w:p>
        </w:tc>
        <w:tc>
          <w:tcPr>
            <w:tcW w:w="2126" w:type="dxa"/>
            <w:tcBorders>
              <w:top w:val="single" w:color="FFFFFF" w:sz="6" w:space="0"/>
              <w:left w:val="single" w:color="FFFFFF" w:sz="6" w:space="0"/>
              <w:right w:val="single" w:color="FFFFFF" w:sz="6" w:space="0"/>
            </w:tcBorders>
            <w:vAlign w:val="center"/>
          </w:tcPr>
          <w:p>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6661" w:type="dxa"/>
            <w:gridSpan w:val="2"/>
            <w:vAlign w:val="center"/>
          </w:tcPr>
          <w:p>
            <w:pPr>
              <w:pStyle w:val="11"/>
            </w:pPr>
            <w:r>
              <w:t>收入</w:t>
            </w:r>
          </w:p>
        </w:tc>
        <w:tc>
          <w:tcPr>
            <w:tcW w:w="6661" w:type="dxa"/>
            <w:gridSpan w:val="2"/>
            <w:vAlign w:val="center"/>
          </w:tcPr>
          <w:p>
            <w:pPr>
              <w:pStyle w:val="11"/>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1"/>
            </w:pPr>
            <w:r>
              <w:t>项  目</w:t>
            </w:r>
          </w:p>
        </w:tc>
        <w:tc>
          <w:tcPr>
            <w:tcW w:w="2126" w:type="dxa"/>
            <w:vAlign w:val="center"/>
          </w:tcPr>
          <w:p>
            <w:pPr>
              <w:pStyle w:val="11"/>
            </w:pPr>
            <w:r>
              <w:t>预算数</w:t>
            </w:r>
          </w:p>
        </w:tc>
        <w:tc>
          <w:tcPr>
            <w:tcW w:w="4535" w:type="dxa"/>
            <w:vAlign w:val="center"/>
          </w:tcPr>
          <w:p>
            <w:pPr>
              <w:pStyle w:val="11"/>
            </w:pPr>
            <w:r>
              <w:t>项  目</w:t>
            </w:r>
          </w:p>
        </w:tc>
        <w:tc>
          <w:tcPr>
            <w:tcW w:w="2126" w:type="dxa"/>
            <w:vAlign w:val="center"/>
          </w:tcPr>
          <w:p>
            <w:pPr>
              <w:pStyle w:val="11"/>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4535" w:type="dxa"/>
            <w:vAlign w:val="center"/>
          </w:tcPr>
          <w:p>
            <w:pPr>
              <w:pStyle w:val="11"/>
            </w:pPr>
            <w:r>
              <w:t>1</w:t>
            </w:r>
          </w:p>
        </w:tc>
        <w:tc>
          <w:tcPr>
            <w:tcW w:w="2126" w:type="dxa"/>
            <w:vAlign w:val="center"/>
          </w:tcPr>
          <w:p>
            <w:pPr>
              <w:pStyle w:val="11"/>
            </w:pPr>
            <w:r>
              <w:t>2</w:t>
            </w:r>
          </w:p>
        </w:tc>
        <w:tc>
          <w:tcPr>
            <w:tcW w:w="4535" w:type="dxa"/>
            <w:vAlign w:val="center"/>
          </w:tcPr>
          <w:p>
            <w:pPr>
              <w:pStyle w:val="11"/>
            </w:pPr>
            <w:r>
              <w:t>3</w:t>
            </w:r>
          </w:p>
        </w:tc>
        <w:tc>
          <w:tcPr>
            <w:tcW w:w="2126" w:type="dxa"/>
            <w:vAlign w:val="center"/>
          </w:tcPr>
          <w:p>
            <w:pPr>
              <w:pStyle w:val="11"/>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4535" w:type="dxa"/>
            <w:vAlign w:val="center"/>
          </w:tcPr>
          <w:p>
            <w:pPr>
              <w:pStyle w:val="13"/>
            </w:pPr>
            <w:r>
              <w:t>一、一般公共预算拨款收入</w:t>
            </w:r>
          </w:p>
        </w:tc>
        <w:tc>
          <w:tcPr>
            <w:tcW w:w="2126" w:type="dxa"/>
            <w:vAlign w:val="center"/>
          </w:tcPr>
          <w:p>
            <w:pPr>
              <w:pStyle w:val="12"/>
            </w:pPr>
            <w:r>
              <w:t>286.12</w:t>
            </w:r>
          </w:p>
        </w:tc>
        <w:tc>
          <w:tcPr>
            <w:tcW w:w="4535" w:type="dxa"/>
            <w:vAlign w:val="center"/>
          </w:tcPr>
          <w:p>
            <w:pPr>
              <w:pStyle w:val="13"/>
            </w:pPr>
            <w:r>
              <w:t>一、一般公共服务支出</w:t>
            </w:r>
          </w:p>
        </w:tc>
        <w:tc>
          <w:tcPr>
            <w:tcW w:w="2126" w:type="dxa"/>
            <w:vAlign w:val="center"/>
          </w:tcPr>
          <w:p>
            <w:pPr>
              <w:pStyle w:val="12"/>
            </w:pPr>
            <w:r>
              <w:t>241.76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4535" w:type="dxa"/>
            <w:vAlign w:val="center"/>
          </w:tcPr>
          <w:p>
            <w:pPr>
              <w:pStyle w:val="13"/>
            </w:pPr>
            <w:r>
              <w:t>二、政府性基金预算拨款收入</w:t>
            </w:r>
          </w:p>
        </w:tc>
        <w:tc>
          <w:tcPr>
            <w:tcW w:w="2126" w:type="dxa"/>
            <w:vAlign w:val="center"/>
          </w:tcPr>
          <w:p>
            <w:pPr>
              <w:pStyle w:val="12"/>
            </w:pPr>
          </w:p>
        </w:tc>
        <w:tc>
          <w:tcPr>
            <w:tcW w:w="4535" w:type="dxa"/>
            <w:vAlign w:val="center"/>
          </w:tcPr>
          <w:p>
            <w:pPr>
              <w:pStyle w:val="13"/>
            </w:pPr>
            <w:r>
              <w:t>二、外交支出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4535" w:type="dxa"/>
            <w:vAlign w:val="center"/>
          </w:tcPr>
          <w:p>
            <w:pPr>
              <w:pStyle w:val="13"/>
            </w:pPr>
            <w:r>
              <w:t>三、国有资本经营预算拨款收入</w:t>
            </w:r>
          </w:p>
        </w:tc>
        <w:tc>
          <w:tcPr>
            <w:tcW w:w="2126" w:type="dxa"/>
            <w:vAlign w:val="center"/>
          </w:tcPr>
          <w:p>
            <w:pPr>
              <w:pStyle w:val="12"/>
            </w:pPr>
          </w:p>
        </w:tc>
        <w:tc>
          <w:tcPr>
            <w:tcW w:w="4535" w:type="dxa"/>
            <w:vAlign w:val="center"/>
          </w:tcPr>
          <w:p>
            <w:pPr>
              <w:pStyle w:val="13"/>
            </w:pPr>
            <w:r>
              <w:t>三、国防支出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4535" w:type="dxa"/>
            <w:vAlign w:val="center"/>
          </w:tcPr>
          <w:p>
            <w:pPr>
              <w:pStyle w:val="13"/>
            </w:pPr>
            <w:r>
              <w:t>四、财政专户管理资金收入</w:t>
            </w:r>
          </w:p>
        </w:tc>
        <w:tc>
          <w:tcPr>
            <w:tcW w:w="2126" w:type="dxa"/>
            <w:vAlign w:val="center"/>
          </w:tcPr>
          <w:p>
            <w:pPr>
              <w:pStyle w:val="12"/>
            </w:pPr>
          </w:p>
        </w:tc>
        <w:tc>
          <w:tcPr>
            <w:tcW w:w="4535" w:type="dxa"/>
            <w:vAlign w:val="center"/>
          </w:tcPr>
          <w:p>
            <w:pPr>
              <w:pStyle w:val="13"/>
            </w:pPr>
            <w:r>
              <w:t>四、公共安全支出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4535" w:type="dxa"/>
            <w:vAlign w:val="center"/>
          </w:tcPr>
          <w:p>
            <w:pPr>
              <w:pStyle w:val="13"/>
            </w:pPr>
            <w:r>
              <w:t>五、单位资金</w:t>
            </w:r>
          </w:p>
        </w:tc>
        <w:tc>
          <w:tcPr>
            <w:tcW w:w="2126" w:type="dxa"/>
            <w:vAlign w:val="center"/>
          </w:tcPr>
          <w:p>
            <w:pPr>
              <w:pStyle w:val="12"/>
            </w:pPr>
          </w:p>
        </w:tc>
        <w:tc>
          <w:tcPr>
            <w:tcW w:w="4535" w:type="dxa"/>
            <w:vAlign w:val="center"/>
          </w:tcPr>
          <w:p>
            <w:pPr>
              <w:pStyle w:val="13"/>
            </w:pPr>
            <w:r>
              <w:t>五、教育支出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六、科学技术支出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七、文化旅游体育与传媒支出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八、社会保障和就业支出</w:t>
            </w:r>
          </w:p>
        </w:tc>
        <w:tc>
          <w:tcPr>
            <w:tcW w:w="2126" w:type="dxa"/>
            <w:vAlign w:val="center"/>
          </w:tcPr>
          <w:p>
            <w:pPr>
              <w:pStyle w:val="12"/>
            </w:pPr>
            <w:r>
              <w:t>36.48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九、社会保险基金支出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十、卫生健康支出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十一、节能环保支出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十二、城乡社区支出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十三、农林水支出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十四、交通运输支出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十五、资源勘探工业信息等支出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十六、商业服务业等支出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十七、金融支出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十八、援助其他地区支出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十九、自然资源海洋气象等支出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二十、住房保障支出</w:t>
            </w:r>
          </w:p>
        </w:tc>
        <w:tc>
          <w:tcPr>
            <w:tcW w:w="2126" w:type="dxa"/>
            <w:vAlign w:val="center"/>
          </w:tcPr>
          <w:p>
            <w:pPr>
              <w:pStyle w:val="12"/>
            </w:pPr>
            <w:r>
              <w:t>7.88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二十一、粮油物资储备支出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二十二、国有资本经营预算支出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二十三、灾害防治及应急管理支出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二十四、预备费</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二十五、其他支出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二十六、转移性支出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二十七、债务还本支出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二十八、债务付息支出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二十九、债务发行费用支出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三十、抗疫特别国债安排的支出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三十一、人行科目</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4535" w:type="dxa"/>
            <w:vAlign w:val="center"/>
          </w:tcPr>
          <w:p>
            <w:pPr>
              <w:pStyle w:val="15"/>
            </w:pPr>
            <w:r>
              <w:t>本年收入合计</w:t>
            </w:r>
          </w:p>
        </w:tc>
        <w:tc>
          <w:tcPr>
            <w:tcW w:w="2126" w:type="dxa"/>
            <w:vAlign w:val="center"/>
          </w:tcPr>
          <w:p>
            <w:pPr>
              <w:pStyle w:val="16"/>
            </w:pPr>
            <w:r>
              <w:t>286.12</w:t>
            </w:r>
          </w:p>
        </w:tc>
        <w:tc>
          <w:tcPr>
            <w:tcW w:w="4535" w:type="dxa"/>
            <w:vAlign w:val="center"/>
          </w:tcPr>
          <w:p>
            <w:pPr>
              <w:pStyle w:val="15"/>
            </w:pPr>
            <w:r>
              <w:t>本年支出合计</w:t>
            </w:r>
          </w:p>
        </w:tc>
        <w:tc>
          <w:tcPr>
            <w:tcW w:w="2126" w:type="dxa"/>
            <w:vAlign w:val="center"/>
          </w:tcPr>
          <w:p>
            <w:pPr>
              <w:pStyle w:val="16"/>
            </w:pPr>
            <w:r>
              <w:t>286.12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4535" w:type="dxa"/>
            <w:vAlign w:val="center"/>
          </w:tcPr>
          <w:p>
            <w:pPr>
              <w:pStyle w:val="13"/>
            </w:pPr>
            <w:r>
              <w:t>上年结转结余</w:t>
            </w:r>
          </w:p>
        </w:tc>
        <w:tc>
          <w:tcPr>
            <w:tcW w:w="2126" w:type="dxa"/>
            <w:vAlign w:val="center"/>
          </w:tcPr>
          <w:p>
            <w:pPr>
              <w:pStyle w:val="12"/>
            </w:pPr>
          </w:p>
        </w:tc>
        <w:tc>
          <w:tcPr>
            <w:tcW w:w="4535" w:type="dxa"/>
            <w:vAlign w:val="center"/>
          </w:tcPr>
          <w:p>
            <w:pPr>
              <w:pStyle w:val="13"/>
            </w:pPr>
            <w:r>
              <w:t>年终结转结余</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4535" w:type="dxa"/>
            <w:vAlign w:val="center"/>
          </w:tcPr>
          <w:p>
            <w:pPr>
              <w:pStyle w:val="15"/>
            </w:pPr>
            <w:r>
              <w:t>收入总计</w:t>
            </w:r>
          </w:p>
        </w:tc>
        <w:tc>
          <w:tcPr>
            <w:tcW w:w="2126" w:type="dxa"/>
            <w:vAlign w:val="center"/>
          </w:tcPr>
          <w:p>
            <w:pPr>
              <w:pStyle w:val="16"/>
            </w:pPr>
            <w:r>
              <w:t>286.12</w:t>
            </w:r>
          </w:p>
        </w:tc>
        <w:tc>
          <w:tcPr>
            <w:tcW w:w="4535" w:type="dxa"/>
            <w:vAlign w:val="center"/>
          </w:tcPr>
          <w:p>
            <w:pPr>
              <w:pStyle w:val="15"/>
            </w:pPr>
            <w:r>
              <w:t>支出总计</w:t>
            </w:r>
          </w:p>
        </w:tc>
        <w:tc>
          <w:tcPr>
            <w:tcW w:w="2126" w:type="dxa"/>
            <w:vAlign w:val="center"/>
          </w:tcPr>
          <w:p>
            <w:pPr>
              <w:pStyle w:val="16"/>
            </w:pPr>
            <w:r>
              <w:t>286.12</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0"/>
            </w:pPr>
            <w:r>
              <w:t>410涞源县统计局</w:t>
            </w:r>
          </w:p>
        </w:tc>
        <w:tc>
          <w:tcPr>
            <w:tcW w:w="3402" w:type="dxa"/>
            <w:gridSpan w:val="3"/>
            <w:tcBorders>
              <w:top w:val="single" w:color="FFFFFF" w:sz="6" w:space="0"/>
              <w:left w:val="single" w:color="FFFFFF" w:sz="6" w:space="0"/>
              <w:right w:val="single" w:color="FFFFFF" w:sz="6" w:space="0"/>
            </w:tcBorders>
            <w:vAlign w:val="center"/>
          </w:tcPr>
          <w:p>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1"/>
            </w:pPr>
            <w:r>
              <w:t>序号</w:t>
            </w:r>
          </w:p>
        </w:tc>
        <w:tc>
          <w:tcPr>
            <w:tcW w:w="2551" w:type="dxa"/>
            <w:gridSpan w:val="2"/>
            <w:vAlign w:val="center"/>
          </w:tcPr>
          <w:p>
            <w:pPr>
              <w:pStyle w:val="11"/>
            </w:pPr>
            <w:r>
              <w:t>功能分类科目</w:t>
            </w:r>
          </w:p>
        </w:tc>
        <w:tc>
          <w:tcPr>
            <w:tcW w:w="1134" w:type="dxa"/>
            <w:vMerge w:val="restart"/>
            <w:vAlign w:val="center"/>
          </w:tcPr>
          <w:p>
            <w:pPr>
              <w:pStyle w:val="11"/>
            </w:pPr>
            <w:r>
              <w:t>合计</w:t>
            </w:r>
          </w:p>
        </w:tc>
        <w:tc>
          <w:tcPr>
            <w:tcW w:w="9072" w:type="dxa"/>
            <w:gridSpan w:val="8"/>
            <w:vAlign w:val="center"/>
          </w:tcPr>
          <w:p>
            <w:pPr>
              <w:pStyle w:val="11"/>
            </w:pPr>
            <w:r>
              <w:t>本年收入</w:t>
            </w:r>
          </w:p>
        </w:tc>
        <w:tc>
          <w:tcPr>
            <w:tcW w:w="1134" w:type="dxa"/>
            <w:vMerge w:val="restart"/>
            <w:vAlign w:val="center"/>
          </w:tcPr>
          <w:p>
            <w:pPr>
              <w:pStyle w:val="11"/>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1"/>
            </w:pPr>
            <w:r>
              <w:t>科目    编码</w:t>
            </w:r>
          </w:p>
        </w:tc>
        <w:tc>
          <w:tcPr>
            <w:tcW w:w="1559" w:type="dxa"/>
            <w:vAlign w:val="center"/>
          </w:tcPr>
          <w:p>
            <w:pPr>
              <w:pStyle w:val="11"/>
            </w:pPr>
            <w:r>
              <w:t>科目名称</w:t>
            </w:r>
          </w:p>
        </w:tc>
        <w:tc>
          <w:tcPr>
            <w:tcW w:w="1134" w:type="dxa"/>
            <w:vMerge w:val="continue"/>
          </w:tcPr>
          <w:p/>
        </w:tc>
        <w:tc>
          <w:tcPr>
            <w:tcW w:w="1134" w:type="dxa"/>
            <w:vAlign w:val="center"/>
          </w:tcPr>
          <w:p>
            <w:pPr>
              <w:pStyle w:val="11"/>
            </w:pPr>
            <w:r>
              <w:t>小计</w:t>
            </w:r>
          </w:p>
        </w:tc>
        <w:tc>
          <w:tcPr>
            <w:tcW w:w="1134" w:type="dxa"/>
            <w:vAlign w:val="center"/>
          </w:tcPr>
          <w:p>
            <w:pPr>
              <w:pStyle w:val="11"/>
            </w:pPr>
            <w:r>
              <w:t>财政拨款 收入</w:t>
            </w:r>
          </w:p>
        </w:tc>
        <w:tc>
          <w:tcPr>
            <w:tcW w:w="1134" w:type="dxa"/>
            <w:vAlign w:val="center"/>
          </w:tcPr>
          <w:p>
            <w:pPr>
              <w:pStyle w:val="11"/>
            </w:pPr>
            <w:r>
              <w:t>财政专户 收入</w:t>
            </w:r>
          </w:p>
        </w:tc>
        <w:tc>
          <w:tcPr>
            <w:tcW w:w="1134" w:type="dxa"/>
            <w:vAlign w:val="center"/>
          </w:tcPr>
          <w:p>
            <w:pPr>
              <w:pStyle w:val="11"/>
            </w:pPr>
            <w:r>
              <w:t>事业收入</w:t>
            </w:r>
          </w:p>
        </w:tc>
        <w:tc>
          <w:tcPr>
            <w:tcW w:w="1134" w:type="dxa"/>
            <w:vAlign w:val="center"/>
          </w:tcPr>
          <w:p>
            <w:pPr>
              <w:pStyle w:val="11"/>
            </w:pPr>
            <w:r>
              <w:t>经营收入</w:t>
            </w:r>
          </w:p>
        </w:tc>
        <w:tc>
          <w:tcPr>
            <w:tcW w:w="1134" w:type="dxa"/>
            <w:vAlign w:val="center"/>
          </w:tcPr>
          <w:p>
            <w:pPr>
              <w:pStyle w:val="11"/>
            </w:pPr>
            <w:r>
              <w:t>上级补助收入</w:t>
            </w:r>
          </w:p>
        </w:tc>
        <w:tc>
          <w:tcPr>
            <w:tcW w:w="1134" w:type="dxa"/>
            <w:vAlign w:val="center"/>
          </w:tcPr>
          <w:p>
            <w:pPr>
              <w:pStyle w:val="11"/>
            </w:pPr>
            <w:r>
              <w:t>附属单位上缴收入</w:t>
            </w:r>
          </w:p>
        </w:tc>
        <w:tc>
          <w:tcPr>
            <w:tcW w:w="1134" w:type="dxa"/>
            <w:vAlign w:val="center"/>
          </w:tcPr>
          <w:p>
            <w:pPr>
              <w:pStyle w:val="11"/>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1"/>
            </w:pPr>
            <w:r>
              <w:t>栏次</w:t>
            </w:r>
          </w:p>
        </w:tc>
        <w:tc>
          <w:tcPr>
            <w:tcW w:w="992" w:type="dxa"/>
            <w:vAlign w:val="center"/>
          </w:tcPr>
          <w:p>
            <w:pPr>
              <w:pStyle w:val="11"/>
            </w:pPr>
            <w:r>
              <w:t>1</w:t>
            </w:r>
          </w:p>
        </w:tc>
        <w:tc>
          <w:tcPr>
            <w:tcW w:w="1559" w:type="dxa"/>
            <w:vAlign w:val="center"/>
          </w:tcPr>
          <w:p>
            <w:pPr>
              <w:pStyle w:val="11"/>
            </w:pPr>
            <w:r>
              <w:t>2</w:t>
            </w:r>
          </w:p>
        </w:tc>
        <w:tc>
          <w:tcPr>
            <w:tcW w:w="1134" w:type="dxa"/>
            <w:vAlign w:val="center"/>
          </w:tcPr>
          <w:p>
            <w:pPr>
              <w:pStyle w:val="11"/>
            </w:pPr>
            <w:r>
              <w:t>3</w:t>
            </w:r>
          </w:p>
        </w:tc>
        <w:tc>
          <w:tcPr>
            <w:tcW w:w="1134" w:type="dxa"/>
            <w:vAlign w:val="center"/>
          </w:tcPr>
          <w:p>
            <w:pPr>
              <w:pStyle w:val="11"/>
            </w:pPr>
            <w:r>
              <w:t>4</w:t>
            </w:r>
          </w:p>
        </w:tc>
        <w:tc>
          <w:tcPr>
            <w:tcW w:w="1134" w:type="dxa"/>
            <w:vAlign w:val="center"/>
          </w:tcPr>
          <w:p>
            <w:pPr>
              <w:pStyle w:val="11"/>
            </w:pPr>
            <w:r>
              <w:t>5</w:t>
            </w:r>
          </w:p>
        </w:tc>
        <w:tc>
          <w:tcPr>
            <w:tcW w:w="1134" w:type="dxa"/>
            <w:vAlign w:val="center"/>
          </w:tcPr>
          <w:p>
            <w:pPr>
              <w:pStyle w:val="11"/>
            </w:pPr>
            <w:r>
              <w:t>6</w:t>
            </w:r>
          </w:p>
        </w:tc>
        <w:tc>
          <w:tcPr>
            <w:tcW w:w="1134" w:type="dxa"/>
            <w:vAlign w:val="center"/>
          </w:tcPr>
          <w:p>
            <w:pPr>
              <w:pStyle w:val="11"/>
            </w:pPr>
            <w:r>
              <w:t>7</w:t>
            </w:r>
          </w:p>
        </w:tc>
        <w:tc>
          <w:tcPr>
            <w:tcW w:w="1134" w:type="dxa"/>
            <w:vAlign w:val="center"/>
          </w:tcPr>
          <w:p>
            <w:pPr>
              <w:pStyle w:val="11"/>
            </w:pPr>
            <w:r>
              <w:t>8</w:t>
            </w:r>
          </w:p>
        </w:tc>
        <w:tc>
          <w:tcPr>
            <w:tcW w:w="1134" w:type="dxa"/>
            <w:vAlign w:val="center"/>
          </w:tcPr>
          <w:p>
            <w:pPr>
              <w:pStyle w:val="11"/>
            </w:pPr>
            <w:r>
              <w:t>9</w:t>
            </w:r>
          </w:p>
        </w:tc>
        <w:tc>
          <w:tcPr>
            <w:tcW w:w="1134" w:type="dxa"/>
            <w:vAlign w:val="center"/>
          </w:tcPr>
          <w:p>
            <w:pPr>
              <w:pStyle w:val="11"/>
            </w:pPr>
            <w:r>
              <w:t>10</w:t>
            </w:r>
          </w:p>
        </w:tc>
        <w:tc>
          <w:tcPr>
            <w:tcW w:w="1134" w:type="dxa"/>
            <w:vAlign w:val="center"/>
          </w:tcPr>
          <w:p>
            <w:pPr>
              <w:pStyle w:val="11"/>
            </w:pPr>
            <w:r>
              <w:t>11</w:t>
            </w:r>
          </w:p>
        </w:tc>
        <w:tc>
          <w:tcPr>
            <w:tcW w:w="1134" w:type="dxa"/>
            <w:vAlign w:val="center"/>
          </w:tcPr>
          <w:p>
            <w:pPr>
              <w:pStyle w:val="11"/>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w:t>
            </w:r>
          </w:p>
        </w:tc>
        <w:tc>
          <w:tcPr>
            <w:tcW w:w="992" w:type="dxa"/>
            <w:vAlign w:val="center"/>
          </w:tcPr>
          <w:p>
            <w:pPr>
              <w:pStyle w:val="17"/>
            </w:pPr>
          </w:p>
        </w:tc>
        <w:tc>
          <w:tcPr>
            <w:tcW w:w="1559" w:type="dxa"/>
            <w:vAlign w:val="center"/>
          </w:tcPr>
          <w:p>
            <w:pPr>
              <w:pStyle w:val="15"/>
            </w:pPr>
            <w:r>
              <w:t>合计</w:t>
            </w:r>
          </w:p>
        </w:tc>
        <w:tc>
          <w:tcPr>
            <w:tcW w:w="1134" w:type="dxa"/>
            <w:vAlign w:val="center"/>
          </w:tcPr>
          <w:p>
            <w:pPr>
              <w:pStyle w:val="16"/>
            </w:pPr>
            <w:r>
              <w:t>286.12</w:t>
            </w:r>
          </w:p>
        </w:tc>
        <w:tc>
          <w:tcPr>
            <w:tcW w:w="1134" w:type="dxa"/>
            <w:vAlign w:val="center"/>
          </w:tcPr>
          <w:p>
            <w:pPr>
              <w:pStyle w:val="16"/>
            </w:pPr>
            <w:r>
              <w:t>286.12</w:t>
            </w:r>
          </w:p>
        </w:tc>
        <w:tc>
          <w:tcPr>
            <w:tcW w:w="1134" w:type="dxa"/>
            <w:vAlign w:val="center"/>
          </w:tcPr>
          <w:p>
            <w:pPr>
              <w:pStyle w:val="16"/>
            </w:pPr>
            <w:r>
              <w:t>286.12</w:t>
            </w: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w:t>
            </w:r>
          </w:p>
        </w:tc>
        <w:tc>
          <w:tcPr>
            <w:tcW w:w="992" w:type="dxa"/>
            <w:vAlign w:val="center"/>
          </w:tcPr>
          <w:p>
            <w:pPr>
              <w:pStyle w:val="13"/>
            </w:pPr>
            <w:r>
              <w:t>201</w:t>
            </w:r>
          </w:p>
        </w:tc>
        <w:tc>
          <w:tcPr>
            <w:tcW w:w="1559" w:type="dxa"/>
            <w:vAlign w:val="center"/>
          </w:tcPr>
          <w:p>
            <w:pPr>
              <w:pStyle w:val="13"/>
            </w:pPr>
            <w:r>
              <w:t>一般公共服务支出</w:t>
            </w:r>
          </w:p>
        </w:tc>
        <w:tc>
          <w:tcPr>
            <w:tcW w:w="1134" w:type="dxa"/>
            <w:vAlign w:val="center"/>
          </w:tcPr>
          <w:p>
            <w:pPr>
              <w:pStyle w:val="12"/>
            </w:pPr>
            <w:r>
              <w:t>241.76</w:t>
            </w:r>
          </w:p>
        </w:tc>
        <w:tc>
          <w:tcPr>
            <w:tcW w:w="1134" w:type="dxa"/>
            <w:vAlign w:val="center"/>
          </w:tcPr>
          <w:p>
            <w:pPr>
              <w:pStyle w:val="12"/>
            </w:pPr>
            <w:r>
              <w:t>241.76</w:t>
            </w:r>
          </w:p>
        </w:tc>
        <w:tc>
          <w:tcPr>
            <w:tcW w:w="1134" w:type="dxa"/>
            <w:vAlign w:val="center"/>
          </w:tcPr>
          <w:p>
            <w:pPr>
              <w:pStyle w:val="12"/>
            </w:pPr>
            <w:r>
              <w:t>241.76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w:t>
            </w:r>
          </w:p>
        </w:tc>
        <w:tc>
          <w:tcPr>
            <w:tcW w:w="992" w:type="dxa"/>
            <w:vAlign w:val="center"/>
          </w:tcPr>
          <w:p>
            <w:pPr>
              <w:pStyle w:val="13"/>
            </w:pPr>
            <w:r>
              <w:t>20105</w:t>
            </w:r>
          </w:p>
        </w:tc>
        <w:tc>
          <w:tcPr>
            <w:tcW w:w="1559" w:type="dxa"/>
            <w:vAlign w:val="center"/>
          </w:tcPr>
          <w:p>
            <w:pPr>
              <w:pStyle w:val="13"/>
            </w:pPr>
            <w:r>
              <w:t>统计信息事务</w:t>
            </w:r>
          </w:p>
        </w:tc>
        <w:tc>
          <w:tcPr>
            <w:tcW w:w="1134" w:type="dxa"/>
            <w:vAlign w:val="center"/>
          </w:tcPr>
          <w:p>
            <w:pPr>
              <w:pStyle w:val="12"/>
            </w:pPr>
            <w:r>
              <w:t>241.76</w:t>
            </w:r>
          </w:p>
        </w:tc>
        <w:tc>
          <w:tcPr>
            <w:tcW w:w="1134" w:type="dxa"/>
            <w:vAlign w:val="center"/>
          </w:tcPr>
          <w:p>
            <w:pPr>
              <w:pStyle w:val="12"/>
            </w:pPr>
            <w:r>
              <w:t>241.76</w:t>
            </w:r>
          </w:p>
        </w:tc>
        <w:tc>
          <w:tcPr>
            <w:tcW w:w="1134" w:type="dxa"/>
            <w:vAlign w:val="center"/>
          </w:tcPr>
          <w:p>
            <w:pPr>
              <w:pStyle w:val="12"/>
            </w:pPr>
            <w:r>
              <w:t>241.76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4</w:t>
            </w:r>
          </w:p>
        </w:tc>
        <w:tc>
          <w:tcPr>
            <w:tcW w:w="992" w:type="dxa"/>
            <w:vAlign w:val="center"/>
          </w:tcPr>
          <w:p>
            <w:pPr>
              <w:pStyle w:val="13"/>
            </w:pPr>
            <w:r>
              <w:t>2010501</w:t>
            </w:r>
          </w:p>
        </w:tc>
        <w:tc>
          <w:tcPr>
            <w:tcW w:w="1559" w:type="dxa"/>
            <w:vAlign w:val="center"/>
          </w:tcPr>
          <w:p>
            <w:pPr>
              <w:pStyle w:val="13"/>
            </w:pPr>
            <w:r>
              <w:t>行政运行</w:t>
            </w:r>
          </w:p>
        </w:tc>
        <w:tc>
          <w:tcPr>
            <w:tcW w:w="1134" w:type="dxa"/>
            <w:vAlign w:val="center"/>
          </w:tcPr>
          <w:p>
            <w:pPr>
              <w:pStyle w:val="12"/>
            </w:pPr>
            <w:r>
              <w:t>213.76</w:t>
            </w:r>
          </w:p>
        </w:tc>
        <w:tc>
          <w:tcPr>
            <w:tcW w:w="1134" w:type="dxa"/>
            <w:vAlign w:val="center"/>
          </w:tcPr>
          <w:p>
            <w:pPr>
              <w:pStyle w:val="12"/>
            </w:pPr>
            <w:r>
              <w:t>213.76</w:t>
            </w:r>
          </w:p>
        </w:tc>
        <w:tc>
          <w:tcPr>
            <w:tcW w:w="1134" w:type="dxa"/>
            <w:vAlign w:val="center"/>
          </w:tcPr>
          <w:p>
            <w:pPr>
              <w:pStyle w:val="12"/>
            </w:pPr>
            <w:r>
              <w:t>213.76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5</w:t>
            </w:r>
          </w:p>
        </w:tc>
        <w:tc>
          <w:tcPr>
            <w:tcW w:w="992" w:type="dxa"/>
            <w:vAlign w:val="center"/>
          </w:tcPr>
          <w:p>
            <w:pPr>
              <w:pStyle w:val="13"/>
            </w:pPr>
            <w:r>
              <w:t>2010507</w:t>
            </w:r>
          </w:p>
        </w:tc>
        <w:tc>
          <w:tcPr>
            <w:tcW w:w="1559" w:type="dxa"/>
            <w:vAlign w:val="center"/>
          </w:tcPr>
          <w:p>
            <w:pPr>
              <w:pStyle w:val="13"/>
            </w:pPr>
            <w:r>
              <w:t>专项普查活动</w:t>
            </w:r>
          </w:p>
        </w:tc>
        <w:tc>
          <w:tcPr>
            <w:tcW w:w="1134" w:type="dxa"/>
            <w:vAlign w:val="center"/>
          </w:tcPr>
          <w:p>
            <w:pPr>
              <w:pStyle w:val="12"/>
            </w:pPr>
            <w:r>
              <w:t>3.00</w:t>
            </w:r>
          </w:p>
        </w:tc>
        <w:tc>
          <w:tcPr>
            <w:tcW w:w="1134" w:type="dxa"/>
            <w:vAlign w:val="center"/>
          </w:tcPr>
          <w:p>
            <w:pPr>
              <w:pStyle w:val="12"/>
            </w:pPr>
            <w:r>
              <w:t>3.00</w:t>
            </w:r>
          </w:p>
        </w:tc>
        <w:tc>
          <w:tcPr>
            <w:tcW w:w="1134" w:type="dxa"/>
            <w:vAlign w:val="center"/>
          </w:tcPr>
          <w:p>
            <w:pPr>
              <w:pStyle w:val="12"/>
            </w:pPr>
            <w:r>
              <w:t>3.00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6</w:t>
            </w:r>
          </w:p>
        </w:tc>
        <w:tc>
          <w:tcPr>
            <w:tcW w:w="992" w:type="dxa"/>
            <w:vAlign w:val="center"/>
          </w:tcPr>
          <w:p>
            <w:pPr>
              <w:pStyle w:val="13"/>
            </w:pPr>
            <w:r>
              <w:t>2010508</w:t>
            </w:r>
          </w:p>
        </w:tc>
        <w:tc>
          <w:tcPr>
            <w:tcW w:w="1559" w:type="dxa"/>
            <w:vAlign w:val="center"/>
          </w:tcPr>
          <w:p>
            <w:pPr>
              <w:pStyle w:val="13"/>
            </w:pPr>
            <w:r>
              <w:t>统计抽样调查</w:t>
            </w:r>
          </w:p>
        </w:tc>
        <w:tc>
          <w:tcPr>
            <w:tcW w:w="1134" w:type="dxa"/>
            <w:vAlign w:val="center"/>
          </w:tcPr>
          <w:p>
            <w:pPr>
              <w:pStyle w:val="12"/>
            </w:pPr>
            <w:r>
              <w:t>25.00</w:t>
            </w:r>
          </w:p>
        </w:tc>
        <w:tc>
          <w:tcPr>
            <w:tcW w:w="1134" w:type="dxa"/>
            <w:vAlign w:val="center"/>
          </w:tcPr>
          <w:p>
            <w:pPr>
              <w:pStyle w:val="12"/>
            </w:pPr>
            <w:r>
              <w:t>25.00</w:t>
            </w:r>
          </w:p>
        </w:tc>
        <w:tc>
          <w:tcPr>
            <w:tcW w:w="1134" w:type="dxa"/>
            <w:vAlign w:val="center"/>
          </w:tcPr>
          <w:p>
            <w:pPr>
              <w:pStyle w:val="12"/>
            </w:pPr>
            <w:r>
              <w:t>25.00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7</w:t>
            </w:r>
          </w:p>
        </w:tc>
        <w:tc>
          <w:tcPr>
            <w:tcW w:w="992" w:type="dxa"/>
            <w:vAlign w:val="center"/>
          </w:tcPr>
          <w:p>
            <w:pPr>
              <w:pStyle w:val="13"/>
            </w:pPr>
            <w:r>
              <w:t>208</w:t>
            </w:r>
          </w:p>
        </w:tc>
        <w:tc>
          <w:tcPr>
            <w:tcW w:w="1559" w:type="dxa"/>
            <w:vAlign w:val="center"/>
          </w:tcPr>
          <w:p>
            <w:pPr>
              <w:pStyle w:val="13"/>
            </w:pPr>
            <w:r>
              <w:t>社会保障和就业支出</w:t>
            </w:r>
          </w:p>
        </w:tc>
        <w:tc>
          <w:tcPr>
            <w:tcW w:w="1134" w:type="dxa"/>
            <w:vAlign w:val="center"/>
          </w:tcPr>
          <w:p>
            <w:pPr>
              <w:pStyle w:val="12"/>
            </w:pPr>
            <w:r>
              <w:t>36.48</w:t>
            </w:r>
          </w:p>
        </w:tc>
        <w:tc>
          <w:tcPr>
            <w:tcW w:w="1134" w:type="dxa"/>
            <w:vAlign w:val="center"/>
          </w:tcPr>
          <w:p>
            <w:pPr>
              <w:pStyle w:val="12"/>
            </w:pPr>
            <w:r>
              <w:t>36.48</w:t>
            </w:r>
          </w:p>
        </w:tc>
        <w:tc>
          <w:tcPr>
            <w:tcW w:w="1134" w:type="dxa"/>
            <w:vAlign w:val="center"/>
          </w:tcPr>
          <w:p>
            <w:pPr>
              <w:pStyle w:val="12"/>
            </w:pPr>
            <w:r>
              <w:t>36.48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8</w:t>
            </w:r>
          </w:p>
        </w:tc>
        <w:tc>
          <w:tcPr>
            <w:tcW w:w="992" w:type="dxa"/>
            <w:vAlign w:val="center"/>
          </w:tcPr>
          <w:p>
            <w:pPr>
              <w:pStyle w:val="13"/>
            </w:pPr>
            <w:r>
              <w:t>20805</w:t>
            </w:r>
          </w:p>
        </w:tc>
        <w:tc>
          <w:tcPr>
            <w:tcW w:w="1559" w:type="dxa"/>
            <w:vAlign w:val="center"/>
          </w:tcPr>
          <w:p>
            <w:pPr>
              <w:pStyle w:val="13"/>
            </w:pPr>
            <w:r>
              <w:t>行政事业单位养老支出</w:t>
            </w:r>
          </w:p>
        </w:tc>
        <w:tc>
          <w:tcPr>
            <w:tcW w:w="1134" w:type="dxa"/>
            <w:vAlign w:val="center"/>
          </w:tcPr>
          <w:p>
            <w:pPr>
              <w:pStyle w:val="12"/>
            </w:pPr>
            <w:r>
              <w:t>36.48</w:t>
            </w:r>
          </w:p>
        </w:tc>
        <w:tc>
          <w:tcPr>
            <w:tcW w:w="1134" w:type="dxa"/>
            <w:vAlign w:val="center"/>
          </w:tcPr>
          <w:p>
            <w:pPr>
              <w:pStyle w:val="12"/>
            </w:pPr>
            <w:r>
              <w:t>36.48</w:t>
            </w:r>
          </w:p>
        </w:tc>
        <w:tc>
          <w:tcPr>
            <w:tcW w:w="1134" w:type="dxa"/>
            <w:vAlign w:val="center"/>
          </w:tcPr>
          <w:p>
            <w:pPr>
              <w:pStyle w:val="12"/>
            </w:pPr>
            <w:r>
              <w:t>36.48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9</w:t>
            </w:r>
          </w:p>
        </w:tc>
        <w:tc>
          <w:tcPr>
            <w:tcW w:w="992" w:type="dxa"/>
            <w:vAlign w:val="center"/>
          </w:tcPr>
          <w:p>
            <w:pPr>
              <w:pStyle w:val="13"/>
            </w:pPr>
            <w:r>
              <w:t>2080501</w:t>
            </w:r>
          </w:p>
        </w:tc>
        <w:tc>
          <w:tcPr>
            <w:tcW w:w="1559" w:type="dxa"/>
            <w:vAlign w:val="center"/>
          </w:tcPr>
          <w:p>
            <w:pPr>
              <w:pStyle w:val="13"/>
            </w:pPr>
            <w:r>
              <w:t>行政单位离退休</w:t>
            </w:r>
          </w:p>
        </w:tc>
        <w:tc>
          <w:tcPr>
            <w:tcW w:w="1134" w:type="dxa"/>
            <w:vAlign w:val="center"/>
          </w:tcPr>
          <w:p>
            <w:pPr>
              <w:pStyle w:val="12"/>
            </w:pPr>
            <w:r>
              <w:t>12.83</w:t>
            </w:r>
          </w:p>
        </w:tc>
        <w:tc>
          <w:tcPr>
            <w:tcW w:w="1134" w:type="dxa"/>
            <w:vAlign w:val="center"/>
          </w:tcPr>
          <w:p>
            <w:pPr>
              <w:pStyle w:val="12"/>
            </w:pPr>
            <w:r>
              <w:t>12.83</w:t>
            </w:r>
          </w:p>
        </w:tc>
        <w:tc>
          <w:tcPr>
            <w:tcW w:w="1134" w:type="dxa"/>
            <w:vAlign w:val="center"/>
          </w:tcPr>
          <w:p>
            <w:pPr>
              <w:pStyle w:val="12"/>
            </w:pPr>
            <w:r>
              <w:t>12.83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10</w:t>
            </w:r>
          </w:p>
        </w:tc>
        <w:tc>
          <w:tcPr>
            <w:tcW w:w="992" w:type="dxa"/>
            <w:vAlign w:val="center"/>
          </w:tcPr>
          <w:p>
            <w:pPr>
              <w:pStyle w:val="13"/>
            </w:pPr>
            <w:r>
              <w:t>2080505</w:t>
            </w:r>
          </w:p>
        </w:tc>
        <w:tc>
          <w:tcPr>
            <w:tcW w:w="1559" w:type="dxa"/>
            <w:vAlign w:val="center"/>
          </w:tcPr>
          <w:p>
            <w:pPr>
              <w:pStyle w:val="13"/>
            </w:pPr>
            <w:r>
              <w:t>机关事业单位基本养老保险缴费支出</w:t>
            </w:r>
          </w:p>
        </w:tc>
        <w:tc>
          <w:tcPr>
            <w:tcW w:w="1134" w:type="dxa"/>
            <w:vAlign w:val="center"/>
          </w:tcPr>
          <w:p>
            <w:pPr>
              <w:pStyle w:val="12"/>
            </w:pPr>
            <w:r>
              <w:t>15.77</w:t>
            </w:r>
          </w:p>
        </w:tc>
        <w:tc>
          <w:tcPr>
            <w:tcW w:w="1134" w:type="dxa"/>
            <w:vAlign w:val="center"/>
          </w:tcPr>
          <w:p>
            <w:pPr>
              <w:pStyle w:val="12"/>
            </w:pPr>
            <w:r>
              <w:t>15.77</w:t>
            </w:r>
          </w:p>
        </w:tc>
        <w:tc>
          <w:tcPr>
            <w:tcW w:w="1134" w:type="dxa"/>
            <w:vAlign w:val="center"/>
          </w:tcPr>
          <w:p>
            <w:pPr>
              <w:pStyle w:val="12"/>
            </w:pPr>
            <w:r>
              <w:t>15.77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11</w:t>
            </w:r>
          </w:p>
        </w:tc>
        <w:tc>
          <w:tcPr>
            <w:tcW w:w="992" w:type="dxa"/>
            <w:vAlign w:val="center"/>
          </w:tcPr>
          <w:p>
            <w:pPr>
              <w:pStyle w:val="13"/>
            </w:pPr>
            <w:r>
              <w:t>2080506</w:t>
            </w:r>
          </w:p>
        </w:tc>
        <w:tc>
          <w:tcPr>
            <w:tcW w:w="1559" w:type="dxa"/>
            <w:vAlign w:val="center"/>
          </w:tcPr>
          <w:p>
            <w:pPr>
              <w:pStyle w:val="13"/>
            </w:pPr>
            <w:r>
              <w:t>机关事业单位职业年金缴费支出</w:t>
            </w:r>
          </w:p>
        </w:tc>
        <w:tc>
          <w:tcPr>
            <w:tcW w:w="1134" w:type="dxa"/>
            <w:vAlign w:val="center"/>
          </w:tcPr>
          <w:p>
            <w:pPr>
              <w:pStyle w:val="12"/>
            </w:pPr>
            <w:r>
              <w:t>7.88</w:t>
            </w:r>
          </w:p>
        </w:tc>
        <w:tc>
          <w:tcPr>
            <w:tcW w:w="1134" w:type="dxa"/>
            <w:vAlign w:val="center"/>
          </w:tcPr>
          <w:p>
            <w:pPr>
              <w:pStyle w:val="12"/>
            </w:pPr>
            <w:r>
              <w:t>7.88</w:t>
            </w:r>
          </w:p>
        </w:tc>
        <w:tc>
          <w:tcPr>
            <w:tcW w:w="1134" w:type="dxa"/>
            <w:vAlign w:val="center"/>
          </w:tcPr>
          <w:p>
            <w:pPr>
              <w:pStyle w:val="12"/>
            </w:pPr>
            <w:r>
              <w:t>7.88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12</w:t>
            </w:r>
          </w:p>
        </w:tc>
        <w:tc>
          <w:tcPr>
            <w:tcW w:w="992" w:type="dxa"/>
            <w:vAlign w:val="center"/>
          </w:tcPr>
          <w:p>
            <w:pPr>
              <w:pStyle w:val="13"/>
            </w:pPr>
            <w:r>
              <w:t>221</w:t>
            </w:r>
          </w:p>
        </w:tc>
        <w:tc>
          <w:tcPr>
            <w:tcW w:w="1559" w:type="dxa"/>
            <w:vAlign w:val="center"/>
          </w:tcPr>
          <w:p>
            <w:pPr>
              <w:pStyle w:val="13"/>
            </w:pPr>
            <w:r>
              <w:t>住房保障支出</w:t>
            </w:r>
          </w:p>
        </w:tc>
        <w:tc>
          <w:tcPr>
            <w:tcW w:w="1134" w:type="dxa"/>
            <w:vAlign w:val="center"/>
          </w:tcPr>
          <w:p>
            <w:pPr>
              <w:pStyle w:val="12"/>
            </w:pPr>
            <w:r>
              <w:t>7.88</w:t>
            </w:r>
          </w:p>
        </w:tc>
        <w:tc>
          <w:tcPr>
            <w:tcW w:w="1134" w:type="dxa"/>
            <w:vAlign w:val="center"/>
          </w:tcPr>
          <w:p>
            <w:pPr>
              <w:pStyle w:val="12"/>
            </w:pPr>
            <w:r>
              <w:t>7.88</w:t>
            </w:r>
          </w:p>
        </w:tc>
        <w:tc>
          <w:tcPr>
            <w:tcW w:w="1134" w:type="dxa"/>
            <w:vAlign w:val="center"/>
          </w:tcPr>
          <w:p>
            <w:pPr>
              <w:pStyle w:val="12"/>
            </w:pPr>
            <w:r>
              <w:t>7.88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13</w:t>
            </w:r>
          </w:p>
        </w:tc>
        <w:tc>
          <w:tcPr>
            <w:tcW w:w="992" w:type="dxa"/>
            <w:vAlign w:val="center"/>
          </w:tcPr>
          <w:p>
            <w:pPr>
              <w:pStyle w:val="13"/>
            </w:pPr>
            <w:r>
              <w:t>22102</w:t>
            </w:r>
          </w:p>
        </w:tc>
        <w:tc>
          <w:tcPr>
            <w:tcW w:w="1559" w:type="dxa"/>
            <w:vAlign w:val="center"/>
          </w:tcPr>
          <w:p>
            <w:pPr>
              <w:pStyle w:val="13"/>
            </w:pPr>
            <w:r>
              <w:t>住房改革支出</w:t>
            </w:r>
          </w:p>
        </w:tc>
        <w:tc>
          <w:tcPr>
            <w:tcW w:w="1134" w:type="dxa"/>
            <w:vAlign w:val="center"/>
          </w:tcPr>
          <w:p>
            <w:pPr>
              <w:pStyle w:val="12"/>
            </w:pPr>
            <w:r>
              <w:t>7.88</w:t>
            </w:r>
          </w:p>
        </w:tc>
        <w:tc>
          <w:tcPr>
            <w:tcW w:w="1134" w:type="dxa"/>
            <w:vAlign w:val="center"/>
          </w:tcPr>
          <w:p>
            <w:pPr>
              <w:pStyle w:val="12"/>
            </w:pPr>
            <w:r>
              <w:t>7.88</w:t>
            </w:r>
          </w:p>
        </w:tc>
        <w:tc>
          <w:tcPr>
            <w:tcW w:w="1134" w:type="dxa"/>
            <w:vAlign w:val="center"/>
          </w:tcPr>
          <w:p>
            <w:pPr>
              <w:pStyle w:val="12"/>
            </w:pPr>
            <w:r>
              <w:t>7.88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14</w:t>
            </w:r>
          </w:p>
        </w:tc>
        <w:tc>
          <w:tcPr>
            <w:tcW w:w="992" w:type="dxa"/>
            <w:vAlign w:val="center"/>
          </w:tcPr>
          <w:p>
            <w:pPr>
              <w:pStyle w:val="13"/>
            </w:pPr>
            <w:r>
              <w:t>2210201</w:t>
            </w:r>
          </w:p>
        </w:tc>
        <w:tc>
          <w:tcPr>
            <w:tcW w:w="1559" w:type="dxa"/>
            <w:vAlign w:val="center"/>
          </w:tcPr>
          <w:p>
            <w:pPr>
              <w:pStyle w:val="13"/>
            </w:pPr>
            <w:r>
              <w:t>住房公积金</w:t>
            </w:r>
          </w:p>
        </w:tc>
        <w:tc>
          <w:tcPr>
            <w:tcW w:w="1134" w:type="dxa"/>
            <w:vAlign w:val="center"/>
          </w:tcPr>
          <w:p>
            <w:pPr>
              <w:pStyle w:val="12"/>
            </w:pPr>
            <w:r>
              <w:t>7.88</w:t>
            </w:r>
          </w:p>
        </w:tc>
        <w:tc>
          <w:tcPr>
            <w:tcW w:w="1134" w:type="dxa"/>
            <w:vAlign w:val="center"/>
          </w:tcPr>
          <w:p>
            <w:pPr>
              <w:pStyle w:val="12"/>
            </w:pPr>
            <w:r>
              <w:t>7.88</w:t>
            </w:r>
          </w:p>
        </w:tc>
        <w:tc>
          <w:tcPr>
            <w:tcW w:w="1134" w:type="dxa"/>
            <w:vAlign w:val="center"/>
          </w:tcPr>
          <w:p>
            <w:pPr>
              <w:pStyle w:val="12"/>
            </w:pPr>
            <w:r>
              <w:t>7.88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10"/>
            </w:pPr>
            <w:r>
              <w:t>410涞源县统计局</w:t>
            </w:r>
          </w:p>
        </w:tc>
        <w:tc>
          <w:tcPr>
            <w:tcW w:w="2722" w:type="dxa"/>
            <w:gridSpan w:val="2"/>
            <w:tcBorders>
              <w:top w:val="single" w:color="FFFFFF" w:sz="6" w:space="0"/>
              <w:left w:val="single" w:color="FFFFFF" w:sz="6" w:space="0"/>
              <w:right w:val="single" w:color="FFFFFF" w:sz="6" w:space="0"/>
            </w:tcBorders>
            <w:vAlign w:val="center"/>
          </w:tcPr>
          <w:p>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527" w:type="dxa"/>
            <w:gridSpan w:val="2"/>
            <w:vAlign w:val="center"/>
          </w:tcPr>
          <w:p>
            <w:pPr>
              <w:pStyle w:val="11"/>
            </w:pPr>
            <w:r>
              <w:t>功能分类科目</w:t>
            </w:r>
          </w:p>
        </w:tc>
        <w:tc>
          <w:tcPr>
            <w:tcW w:w="1361" w:type="dxa"/>
            <w:vMerge w:val="restart"/>
            <w:vAlign w:val="center"/>
          </w:tcPr>
          <w:p>
            <w:pPr>
              <w:pStyle w:val="11"/>
            </w:pPr>
            <w:r>
              <w:t>合计</w:t>
            </w:r>
          </w:p>
        </w:tc>
        <w:tc>
          <w:tcPr>
            <w:tcW w:w="1361" w:type="dxa"/>
            <w:vMerge w:val="restart"/>
            <w:vAlign w:val="center"/>
          </w:tcPr>
          <w:p>
            <w:pPr>
              <w:pStyle w:val="11"/>
            </w:pPr>
            <w:r>
              <w:t>基本支出</w:t>
            </w:r>
          </w:p>
        </w:tc>
        <w:tc>
          <w:tcPr>
            <w:tcW w:w="1361" w:type="dxa"/>
            <w:vMerge w:val="restart"/>
            <w:vAlign w:val="center"/>
          </w:tcPr>
          <w:p>
            <w:pPr>
              <w:pStyle w:val="11"/>
            </w:pPr>
            <w:r>
              <w:t>项目支出</w:t>
            </w:r>
          </w:p>
        </w:tc>
        <w:tc>
          <w:tcPr>
            <w:tcW w:w="1361" w:type="dxa"/>
            <w:vMerge w:val="restart"/>
            <w:vAlign w:val="center"/>
          </w:tcPr>
          <w:p>
            <w:pPr>
              <w:pStyle w:val="11"/>
            </w:pPr>
            <w:r>
              <w:t>经营支出</w:t>
            </w:r>
          </w:p>
        </w:tc>
        <w:tc>
          <w:tcPr>
            <w:tcW w:w="1361" w:type="dxa"/>
            <w:vMerge w:val="restart"/>
            <w:vAlign w:val="center"/>
          </w:tcPr>
          <w:p>
            <w:pPr>
              <w:pStyle w:val="11"/>
            </w:pPr>
            <w:r>
              <w:t>上解上级     支出</w:t>
            </w:r>
          </w:p>
        </w:tc>
        <w:tc>
          <w:tcPr>
            <w:tcW w:w="1361" w:type="dxa"/>
            <w:vMerge w:val="restart"/>
            <w:vAlign w:val="center"/>
          </w:tcPr>
          <w:p>
            <w:pPr>
              <w:pStyle w:val="11"/>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1"/>
            </w:pPr>
            <w:r>
              <w:t>科目    编码</w:t>
            </w:r>
          </w:p>
        </w:tc>
        <w:tc>
          <w:tcPr>
            <w:tcW w:w="4535" w:type="dxa"/>
            <w:vAlign w:val="center"/>
          </w:tcPr>
          <w:p>
            <w:pPr>
              <w:pStyle w:val="11"/>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992" w:type="dxa"/>
            <w:vAlign w:val="center"/>
          </w:tcPr>
          <w:p>
            <w:pPr>
              <w:pStyle w:val="11"/>
            </w:pPr>
            <w:r>
              <w:t>1</w:t>
            </w:r>
          </w:p>
        </w:tc>
        <w:tc>
          <w:tcPr>
            <w:tcW w:w="4535" w:type="dxa"/>
            <w:vAlign w:val="center"/>
          </w:tcPr>
          <w:p>
            <w:pPr>
              <w:pStyle w:val="11"/>
            </w:pPr>
            <w:r>
              <w:t>2</w:t>
            </w:r>
          </w:p>
        </w:tc>
        <w:tc>
          <w:tcPr>
            <w:tcW w:w="1361" w:type="dxa"/>
            <w:vAlign w:val="center"/>
          </w:tcPr>
          <w:p>
            <w:pPr>
              <w:pStyle w:val="11"/>
            </w:pPr>
            <w:r>
              <w:t>3</w:t>
            </w:r>
          </w:p>
        </w:tc>
        <w:tc>
          <w:tcPr>
            <w:tcW w:w="1361" w:type="dxa"/>
            <w:vAlign w:val="center"/>
          </w:tcPr>
          <w:p>
            <w:pPr>
              <w:pStyle w:val="11"/>
            </w:pPr>
            <w:r>
              <w:t>4</w:t>
            </w:r>
          </w:p>
        </w:tc>
        <w:tc>
          <w:tcPr>
            <w:tcW w:w="1361" w:type="dxa"/>
            <w:vAlign w:val="center"/>
          </w:tcPr>
          <w:p>
            <w:pPr>
              <w:pStyle w:val="11"/>
            </w:pPr>
            <w:r>
              <w:t>5</w:t>
            </w:r>
          </w:p>
        </w:tc>
        <w:tc>
          <w:tcPr>
            <w:tcW w:w="1361" w:type="dxa"/>
            <w:vAlign w:val="center"/>
          </w:tcPr>
          <w:p>
            <w:pPr>
              <w:pStyle w:val="11"/>
            </w:pPr>
            <w:r>
              <w:t>6</w:t>
            </w:r>
          </w:p>
        </w:tc>
        <w:tc>
          <w:tcPr>
            <w:tcW w:w="1361" w:type="dxa"/>
            <w:vAlign w:val="center"/>
          </w:tcPr>
          <w:p>
            <w:pPr>
              <w:pStyle w:val="11"/>
            </w:pPr>
            <w:r>
              <w:t>7</w:t>
            </w:r>
          </w:p>
        </w:tc>
        <w:tc>
          <w:tcPr>
            <w:tcW w:w="1361" w:type="dxa"/>
            <w:vAlign w:val="center"/>
          </w:tcPr>
          <w:p>
            <w:pPr>
              <w:pStyle w:val="11"/>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992" w:type="dxa"/>
            <w:vAlign w:val="center"/>
          </w:tcPr>
          <w:p>
            <w:pPr>
              <w:pStyle w:val="17"/>
            </w:pPr>
          </w:p>
        </w:tc>
        <w:tc>
          <w:tcPr>
            <w:tcW w:w="4535" w:type="dxa"/>
            <w:vAlign w:val="center"/>
          </w:tcPr>
          <w:p>
            <w:pPr>
              <w:pStyle w:val="15"/>
            </w:pPr>
            <w:r>
              <w:t>合计</w:t>
            </w:r>
          </w:p>
        </w:tc>
        <w:tc>
          <w:tcPr>
            <w:tcW w:w="1361" w:type="dxa"/>
            <w:vAlign w:val="center"/>
          </w:tcPr>
          <w:p>
            <w:pPr>
              <w:pStyle w:val="16"/>
            </w:pPr>
            <w:r>
              <w:t>286.12</w:t>
            </w:r>
          </w:p>
        </w:tc>
        <w:tc>
          <w:tcPr>
            <w:tcW w:w="1361" w:type="dxa"/>
            <w:vAlign w:val="center"/>
          </w:tcPr>
          <w:p>
            <w:pPr>
              <w:pStyle w:val="16"/>
            </w:pPr>
            <w:r>
              <w:t>256.12</w:t>
            </w:r>
          </w:p>
        </w:tc>
        <w:tc>
          <w:tcPr>
            <w:tcW w:w="1361" w:type="dxa"/>
            <w:vAlign w:val="center"/>
          </w:tcPr>
          <w:p>
            <w:pPr>
              <w:pStyle w:val="16"/>
            </w:pPr>
            <w:r>
              <w:t>30.00</w:t>
            </w:r>
          </w:p>
        </w:tc>
        <w:tc>
          <w:tcPr>
            <w:tcW w:w="1361" w:type="dxa"/>
            <w:vAlign w:val="center"/>
          </w:tcPr>
          <w:p>
            <w:pPr>
              <w:pStyle w:val="16"/>
            </w:pPr>
          </w:p>
        </w:tc>
        <w:tc>
          <w:tcPr>
            <w:tcW w:w="1361" w:type="dxa"/>
            <w:vAlign w:val="center"/>
          </w:tcPr>
          <w:p>
            <w:pPr>
              <w:pStyle w:val="16"/>
            </w:pPr>
          </w:p>
        </w:tc>
        <w:tc>
          <w:tcPr>
            <w:tcW w:w="1361"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992" w:type="dxa"/>
            <w:vAlign w:val="center"/>
          </w:tcPr>
          <w:p>
            <w:pPr>
              <w:pStyle w:val="13"/>
            </w:pPr>
            <w:r>
              <w:t>201</w:t>
            </w:r>
          </w:p>
        </w:tc>
        <w:tc>
          <w:tcPr>
            <w:tcW w:w="4535" w:type="dxa"/>
            <w:vAlign w:val="center"/>
          </w:tcPr>
          <w:p>
            <w:pPr>
              <w:pStyle w:val="13"/>
            </w:pPr>
            <w:r>
              <w:t>一般公共服务支出</w:t>
            </w:r>
          </w:p>
        </w:tc>
        <w:tc>
          <w:tcPr>
            <w:tcW w:w="1361" w:type="dxa"/>
            <w:vAlign w:val="center"/>
          </w:tcPr>
          <w:p>
            <w:pPr>
              <w:pStyle w:val="12"/>
            </w:pPr>
            <w:r>
              <w:t>241.76</w:t>
            </w:r>
          </w:p>
        </w:tc>
        <w:tc>
          <w:tcPr>
            <w:tcW w:w="1361" w:type="dxa"/>
            <w:vAlign w:val="center"/>
          </w:tcPr>
          <w:p>
            <w:pPr>
              <w:pStyle w:val="12"/>
            </w:pPr>
            <w:r>
              <w:t>211.76</w:t>
            </w:r>
          </w:p>
        </w:tc>
        <w:tc>
          <w:tcPr>
            <w:tcW w:w="1361" w:type="dxa"/>
            <w:vAlign w:val="center"/>
          </w:tcPr>
          <w:p>
            <w:pPr>
              <w:pStyle w:val="12"/>
            </w:pPr>
            <w:r>
              <w:t>30.00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992" w:type="dxa"/>
            <w:vAlign w:val="center"/>
          </w:tcPr>
          <w:p>
            <w:pPr>
              <w:pStyle w:val="13"/>
            </w:pPr>
            <w:r>
              <w:t>20105</w:t>
            </w:r>
          </w:p>
        </w:tc>
        <w:tc>
          <w:tcPr>
            <w:tcW w:w="4535" w:type="dxa"/>
            <w:vAlign w:val="center"/>
          </w:tcPr>
          <w:p>
            <w:pPr>
              <w:pStyle w:val="13"/>
            </w:pPr>
            <w:r>
              <w:t>统计信息事务</w:t>
            </w:r>
          </w:p>
        </w:tc>
        <w:tc>
          <w:tcPr>
            <w:tcW w:w="1361" w:type="dxa"/>
            <w:vAlign w:val="center"/>
          </w:tcPr>
          <w:p>
            <w:pPr>
              <w:pStyle w:val="12"/>
            </w:pPr>
            <w:r>
              <w:t>241.76</w:t>
            </w:r>
          </w:p>
        </w:tc>
        <w:tc>
          <w:tcPr>
            <w:tcW w:w="1361" w:type="dxa"/>
            <w:vAlign w:val="center"/>
          </w:tcPr>
          <w:p>
            <w:pPr>
              <w:pStyle w:val="12"/>
            </w:pPr>
            <w:r>
              <w:t>211.76</w:t>
            </w:r>
          </w:p>
        </w:tc>
        <w:tc>
          <w:tcPr>
            <w:tcW w:w="1361" w:type="dxa"/>
            <w:vAlign w:val="center"/>
          </w:tcPr>
          <w:p>
            <w:pPr>
              <w:pStyle w:val="12"/>
            </w:pPr>
            <w:r>
              <w:t>30.00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992" w:type="dxa"/>
            <w:vAlign w:val="center"/>
          </w:tcPr>
          <w:p>
            <w:pPr>
              <w:pStyle w:val="13"/>
            </w:pPr>
            <w:r>
              <w:t>2010501</w:t>
            </w:r>
          </w:p>
        </w:tc>
        <w:tc>
          <w:tcPr>
            <w:tcW w:w="4535" w:type="dxa"/>
            <w:vAlign w:val="center"/>
          </w:tcPr>
          <w:p>
            <w:pPr>
              <w:pStyle w:val="13"/>
            </w:pPr>
            <w:r>
              <w:t>行政运行</w:t>
            </w:r>
          </w:p>
        </w:tc>
        <w:tc>
          <w:tcPr>
            <w:tcW w:w="1361" w:type="dxa"/>
            <w:vAlign w:val="center"/>
          </w:tcPr>
          <w:p>
            <w:pPr>
              <w:pStyle w:val="12"/>
            </w:pPr>
            <w:r>
              <w:t>213.76</w:t>
            </w:r>
          </w:p>
        </w:tc>
        <w:tc>
          <w:tcPr>
            <w:tcW w:w="1361" w:type="dxa"/>
            <w:vAlign w:val="center"/>
          </w:tcPr>
          <w:p>
            <w:pPr>
              <w:pStyle w:val="12"/>
            </w:pPr>
            <w:r>
              <w:t>211.76</w:t>
            </w: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992" w:type="dxa"/>
            <w:vAlign w:val="center"/>
          </w:tcPr>
          <w:p>
            <w:pPr>
              <w:pStyle w:val="13"/>
            </w:pPr>
            <w:r>
              <w:t>2010507</w:t>
            </w:r>
          </w:p>
        </w:tc>
        <w:tc>
          <w:tcPr>
            <w:tcW w:w="4535" w:type="dxa"/>
            <w:vAlign w:val="center"/>
          </w:tcPr>
          <w:p>
            <w:pPr>
              <w:pStyle w:val="13"/>
            </w:pPr>
            <w:r>
              <w:t>专项普查活动</w:t>
            </w:r>
          </w:p>
        </w:tc>
        <w:tc>
          <w:tcPr>
            <w:tcW w:w="1361" w:type="dxa"/>
            <w:vAlign w:val="center"/>
          </w:tcPr>
          <w:p>
            <w:pPr>
              <w:pStyle w:val="12"/>
            </w:pPr>
            <w:r>
              <w:t>3.00</w:t>
            </w:r>
          </w:p>
        </w:tc>
        <w:tc>
          <w:tcPr>
            <w:tcW w:w="1361" w:type="dxa"/>
            <w:vAlign w:val="center"/>
          </w:tcPr>
          <w:p>
            <w:pPr>
              <w:pStyle w:val="12"/>
            </w:pPr>
          </w:p>
        </w:tc>
        <w:tc>
          <w:tcPr>
            <w:tcW w:w="1361" w:type="dxa"/>
            <w:vAlign w:val="center"/>
          </w:tcPr>
          <w:p>
            <w:pPr>
              <w:pStyle w:val="12"/>
            </w:pPr>
            <w:r>
              <w:t>3.00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992" w:type="dxa"/>
            <w:vAlign w:val="center"/>
          </w:tcPr>
          <w:p>
            <w:pPr>
              <w:pStyle w:val="13"/>
            </w:pPr>
            <w:r>
              <w:t>2010508</w:t>
            </w:r>
          </w:p>
        </w:tc>
        <w:tc>
          <w:tcPr>
            <w:tcW w:w="4535" w:type="dxa"/>
            <w:vAlign w:val="center"/>
          </w:tcPr>
          <w:p>
            <w:pPr>
              <w:pStyle w:val="13"/>
            </w:pPr>
            <w:r>
              <w:t>统计抽样调查</w:t>
            </w:r>
          </w:p>
        </w:tc>
        <w:tc>
          <w:tcPr>
            <w:tcW w:w="1361" w:type="dxa"/>
            <w:vAlign w:val="center"/>
          </w:tcPr>
          <w:p>
            <w:pPr>
              <w:pStyle w:val="12"/>
            </w:pPr>
            <w:r>
              <w:t>25.00</w:t>
            </w:r>
          </w:p>
        </w:tc>
        <w:tc>
          <w:tcPr>
            <w:tcW w:w="1361" w:type="dxa"/>
            <w:vAlign w:val="center"/>
          </w:tcPr>
          <w:p>
            <w:pPr>
              <w:pStyle w:val="12"/>
            </w:pPr>
          </w:p>
        </w:tc>
        <w:tc>
          <w:tcPr>
            <w:tcW w:w="1361" w:type="dxa"/>
            <w:vAlign w:val="center"/>
          </w:tcPr>
          <w:p>
            <w:pPr>
              <w:pStyle w:val="12"/>
            </w:pPr>
            <w:r>
              <w:t>25.00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992" w:type="dxa"/>
            <w:vAlign w:val="center"/>
          </w:tcPr>
          <w:p>
            <w:pPr>
              <w:pStyle w:val="13"/>
            </w:pPr>
            <w:r>
              <w:t>208</w:t>
            </w:r>
          </w:p>
        </w:tc>
        <w:tc>
          <w:tcPr>
            <w:tcW w:w="4535" w:type="dxa"/>
            <w:vAlign w:val="center"/>
          </w:tcPr>
          <w:p>
            <w:pPr>
              <w:pStyle w:val="13"/>
            </w:pPr>
            <w:r>
              <w:t>社会保障和就业支出</w:t>
            </w:r>
          </w:p>
        </w:tc>
        <w:tc>
          <w:tcPr>
            <w:tcW w:w="1361" w:type="dxa"/>
            <w:vAlign w:val="center"/>
          </w:tcPr>
          <w:p>
            <w:pPr>
              <w:pStyle w:val="12"/>
            </w:pPr>
            <w:r>
              <w:t>36.48</w:t>
            </w:r>
          </w:p>
        </w:tc>
        <w:tc>
          <w:tcPr>
            <w:tcW w:w="1361" w:type="dxa"/>
            <w:vAlign w:val="center"/>
          </w:tcPr>
          <w:p>
            <w:pPr>
              <w:pStyle w:val="12"/>
            </w:pPr>
            <w:r>
              <w:t>36.48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992" w:type="dxa"/>
            <w:vAlign w:val="center"/>
          </w:tcPr>
          <w:p>
            <w:pPr>
              <w:pStyle w:val="13"/>
            </w:pPr>
            <w:r>
              <w:t>20805</w:t>
            </w:r>
          </w:p>
        </w:tc>
        <w:tc>
          <w:tcPr>
            <w:tcW w:w="4535" w:type="dxa"/>
            <w:vAlign w:val="center"/>
          </w:tcPr>
          <w:p>
            <w:pPr>
              <w:pStyle w:val="13"/>
            </w:pPr>
            <w:r>
              <w:t>行政事业单位养老支出</w:t>
            </w:r>
          </w:p>
        </w:tc>
        <w:tc>
          <w:tcPr>
            <w:tcW w:w="1361" w:type="dxa"/>
            <w:vAlign w:val="center"/>
          </w:tcPr>
          <w:p>
            <w:pPr>
              <w:pStyle w:val="12"/>
            </w:pPr>
            <w:r>
              <w:t>36.48</w:t>
            </w:r>
          </w:p>
        </w:tc>
        <w:tc>
          <w:tcPr>
            <w:tcW w:w="1361" w:type="dxa"/>
            <w:vAlign w:val="center"/>
          </w:tcPr>
          <w:p>
            <w:pPr>
              <w:pStyle w:val="12"/>
            </w:pPr>
            <w:r>
              <w:t>36.48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992" w:type="dxa"/>
            <w:vAlign w:val="center"/>
          </w:tcPr>
          <w:p>
            <w:pPr>
              <w:pStyle w:val="13"/>
            </w:pPr>
            <w:r>
              <w:t>2080501</w:t>
            </w:r>
          </w:p>
        </w:tc>
        <w:tc>
          <w:tcPr>
            <w:tcW w:w="4535" w:type="dxa"/>
            <w:vAlign w:val="center"/>
          </w:tcPr>
          <w:p>
            <w:pPr>
              <w:pStyle w:val="13"/>
            </w:pPr>
            <w:r>
              <w:t>行政单位离退休</w:t>
            </w:r>
          </w:p>
        </w:tc>
        <w:tc>
          <w:tcPr>
            <w:tcW w:w="1361" w:type="dxa"/>
            <w:vAlign w:val="center"/>
          </w:tcPr>
          <w:p>
            <w:pPr>
              <w:pStyle w:val="12"/>
            </w:pPr>
            <w:r>
              <w:t>12.83</w:t>
            </w:r>
          </w:p>
        </w:tc>
        <w:tc>
          <w:tcPr>
            <w:tcW w:w="1361" w:type="dxa"/>
            <w:vAlign w:val="center"/>
          </w:tcPr>
          <w:p>
            <w:pPr>
              <w:pStyle w:val="12"/>
            </w:pPr>
            <w:r>
              <w:t>12.83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992" w:type="dxa"/>
            <w:vAlign w:val="center"/>
          </w:tcPr>
          <w:p>
            <w:pPr>
              <w:pStyle w:val="13"/>
            </w:pPr>
            <w:r>
              <w:t>2080505</w:t>
            </w:r>
          </w:p>
        </w:tc>
        <w:tc>
          <w:tcPr>
            <w:tcW w:w="4535" w:type="dxa"/>
            <w:vAlign w:val="center"/>
          </w:tcPr>
          <w:p>
            <w:pPr>
              <w:pStyle w:val="13"/>
            </w:pPr>
            <w:r>
              <w:t>机关事业单位基本养老保险缴费支出</w:t>
            </w:r>
          </w:p>
        </w:tc>
        <w:tc>
          <w:tcPr>
            <w:tcW w:w="1361" w:type="dxa"/>
            <w:vAlign w:val="center"/>
          </w:tcPr>
          <w:p>
            <w:pPr>
              <w:pStyle w:val="12"/>
            </w:pPr>
            <w:r>
              <w:t>15.77</w:t>
            </w:r>
          </w:p>
        </w:tc>
        <w:tc>
          <w:tcPr>
            <w:tcW w:w="1361" w:type="dxa"/>
            <w:vAlign w:val="center"/>
          </w:tcPr>
          <w:p>
            <w:pPr>
              <w:pStyle w:val="12"/>
            </w:pPr>
            <w:r>
              <w:t>15.77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992" w:type="dxa"/>
            <w:vAlign w:val="center"/>
          </w:tcPr>
          <w:p>
            <w:pPr>
              <w:pStyle w:val="13"/>
            </w:pPr>
            <w:r>
              <w:t>2080506</w:t>
            </w:r>
          </w:p>
        </w:tc>
        <w:tc>
          <w:tcPr>
            <w:tcW w:w="4535" w:type="dxa"/>
            <w:vAlign w:val="center"/>
          </w:tcPr>
          <w:p>
            <w:pPr>
              <w:pStyle w:val="13"/>
            </w:pPr>
            <w:r>
              <w:t>机关事业单位职业年金缴费支出</w:t>
            </w:r>
          </w:p>
        </w:tc>
        <w:tc>
          <w:tcPr>
            <w:tcW w:w="1361" w:type="dxa"/>
            <w:vAlign w:val="center"/>
          </w:tcPr>
          <w:p>
            <w:pPr>
              <w:pStyle w:val="12"/>
            </w:pPr>
            <w:r>
              <w:t>7.88</w:t>
            </w:r>
          </w:p>
        </w:tc>
        <w:tc>
          <w:tcPr>
            <w:tcW w:w="1361" w:type="dxa"/>
            <w:vAlign w:val="center"/>
          </w:tcPr>
          <w:p>
            <w:pPr>
              <w:pStyle w:val="12"/>
            </w:pPr>
            <w:r>
              <w:t>7.88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992" w:type="dxa"/>
            <w:vAlign w:val="center"/>
          </w:tcPr>
          <w:p>
            <w:pPr>
              <w:pStyle w:val="13"/>
            </w:pPr>
            <w:r>
              <w:t>221</w:t>
            </w:r>
          </w:p>
        </w:tc>
        <w:tc>
          <w:tcPr>
            <w:tcW w:w="4535" w:type="dxa"/>
            <w:vAlign w:val="center"/>
          </w:tcPr>
          <w:p>
            <w:pPr>
              <w:pStyle w:val="13"/>
            </w:pPr>
            <w:r>
              <w:t>住房保障支出</w:t>
            </w:r>
          </w:p>
        </w:tc>
        <w:tc>
          <w:tcPr>
            <w:tcW w:w="1361" w:type="dxa"/>
            <w:vAlign w:val="center"/>
          </w:tcPr>
          <w:p>
            <w:pPr>
              <w:pStyle w:val="12"/>
            </w:pPr>
            <w:r>
              <w:t>7.88</w:t>
            </w:r>
          </w:p>
        </w:tc>
        <w:tc>
          <w:tcPr>
            <w:tcW w:w="1361" w:type="dxa"/>
            <w:vAlign w:val="center"/>
          </w:tcPr>
          <w:p>
            <w:pPr>
              <w:pStyle w:val="12"/>
            </w:pPr>
            <w:r>
              <w:t>7.88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992" w:type="dxa"/>
            <w:vAlign w:val="center"/>
          </w:tcPr>
          <w:p>
            <w:pPr>
              <w:pStyle w:val="13"/>
            </w:pPr>
            <w:r>
              <w:t>22102</w:t>
            </w:r>
          </w:p>
        </w:tc>
        <w:tc>
          <w:tcPr>
            <w:tcW w:w="4535" w:type="dxa"/>
            <w:vAlign w:val="center"/>
          </w:tcPr>
          <w:p>
            <w:pPr>
              <w:pStyle w:val="13"/>
            </w:pPr>
            <w:r>
              <w:t>住房改革支出</w:t>
            </w:r>
          </w:p>
        </w:tc>
        <w:tc>
          <w:tcPr>
            <w:tcW w:w="1361" w:type="dxa"/>
            <w:vAlign w:val="center"/>
          </w:tcPr>
          <w:p>
            <w:pPr>
              <w:pStyle w:val="12"/>
            </w:pPr>
            <w:r>
              <w:t>7.88</w:t>
            </w:r>
          </w:p>
        </w:tc>
        <w:tc>
          <w:tcPr>
            <w:tcW w:w="1361" w:type="dxa"/>
            <w:vAlign w:val="center"/>
          </w:tcPr>
          <w:p>
            <w:pPr>
              <w:pStyle w:val="12"/>
            </w:pPr>
            <w:r>
              <w:t>7.88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992" w:type="dxa"/>
            <w:vAlign w:val="center"/>
          </w:tcPr>
          <w:p>
            <w:pPr>
              <w:pStyle w:val="13"/>
            </w:pPr>
            <w:r>
              <w:t>2210201</w:t>
            </w:r>
          </w:p>
        </w:tc>
        <w:tc>
          <w:tcPr>
            <w:tcW w:w="4535" w:type="dxa"/>
            <w:vAlign w:val="center"/>
          </w:tcPr>
          <w:p>
            <w:pPr>
              <w:pStyle w:val="13"/>
            </w:pPr>
            <w:r>
              <w:t>住房公积金</w:t>
            </w:r>
          </w:p>
        </w:tc>
        <w:tc>
          <w:tcPr>
            <w:tcW w:w="1361" w:type="dxa"/>
            <w:vAlign w:val="center"/>
          </w:tcPr>
          <w:p>
            <w:pPr>
              <w:pStyle w:val="12"/>
            </w:pPr>
            <w:r>
              <w:t>7.88</w:t>
            </w:r>
          </w:p>
        </w:tc>
        <w:tc>
          <w:tcPr>
            <w:tcW w:w="1361" w:type="dxa"/>
            <w:vAlign w:val="center"/>
          </w:tcPr>
          <w:p>
            <w:pPr>
              <w:pStyle w:val="12"/>
            </w:pPr>
            <w:r>
              <w:t>7.88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0"/>
            </w:pPr>
            <w:r>
              <w:t>410涞源县统计局</w:t>
            </w:r>
          </w:p>
        </w:tc>
        <w:tc>
          <w:tcPr>
            <w:tcW w:w="3402" w:type="dxa"/>
            <w:tcBorders>
              <w:top w:val="single" w:color="FFFFFF" w:sz="6" w:space="0"/>
              <w:left w:val="single" w:color="FFFFFF" w:sz="6" w:space="0"/>
              <w:right w:val="single" w:color="FFFFFF" w:sz="6" w:space="0"/>
            </w:tcBorders>
            <w:vAlign w:val="center"/>
          </w:tcPr>
          <w:p>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4876" w:type="dxa"/>
            <w:gridSpan w:val="2"/>
            <w:vAlign w:val="center"/>
          </w:tcPr>
          <w:p>
            <w:pPr>
              <w:pStyle w:val="11"/>
            </w:pPr>
            <w:r>
              <w:t>收入</w:t>
            </w:r>
          </w:p>
        </w:tc>
        <w:tc>
          <w:tcPr>
            <w:tcW w:w="9298" w:type="dxa"/>
            <w:gridSpan w:val="5"/>
            <w:vAlign w:val="center"/>
          </w:tcPr>
          <w:p>
            <w:pPr>
              <w:pStyle w:val="11"/>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1"/>
            </w:pPr>
            <w:r>
              <w:t>项  目</w:t>
            </w:r>
          </w:p>
        </w:tc>
        <w:tc>
          <w:tcPr>
            <w:tcW w:w="1474" w:type="dxa"/>
            <w:vAlign w:val="center"/>
          </w:tcPr>
          <w:p>
            <w:pPr>
              <w:pStyle w:val="11"/>
            </w:pPr>
            <w:r>
              <w:t>金额</w:t>
            </w:r>
          </w:p>
        </w:tc>
        <w:tc>
          <w:tcPr>
            <w:tcW w:w="3402" w:type="dxa"/>
            <w:vAlign w:val="center"/>
          </w:tcPr>
          <w:p>
            <w:pPr>
              <w:pStyle w:val="11"/>
            </w:pPr>
            <w:r>
              <w:t>项  目</w:t>
            </w:r>
          </w:p>
        </w:tc>
        <w:tc>
          <w:tcPr>
            <w:tcW w:w="1474" w:type="dxa"/>
            <w:vAlign w:val="center"/>
          </w:tcPr>
          <w:p>
            <w:pPr>
              <w:pStyle w:val="11"/>
            </w:pPr>
            <w:r>
              <w:t>合计</w:t>
            </w:r>
          </w:p>
        </w:tc>
        <w:tc>
          <w:tcPr>
            <w:tcW w:w="1474" w:type="dxa"/>
            <w:vAlign w:val="center"/>
          </w:tcPr>
          <w:p>
            <w:pPr>
              <w:pStyle w:val="11"/>
            </w:pPr>
            <w:r>
              <w:t>一般公共预算财政拨款</w:t>
            </w:r>
          </w:p>
        </w:tc>
        <w:tc>
          <w:tcPr>
            <w:tcW w:w="1474" w:type="dxa"/>
            <w:vAlign w:val="center"/>
          </w:tcPr>
          <w:p>
            <w:pPr>
              <w:pStyle w:val="11"/>
            </w:pPr>
            <w:r>
              <w:t>政府性基金预算财政    拨款</w:t>
            </w:r>
          </w:p>
        </w:tc>
        <w:tc>
          <w:tcPr>
            <w:tcW w:w="1474" w:type="dxa"/>
            <w:vAlign w:val="center"/>
          </w:tcPr>
          <w:p>
            <w:pPr>
              <w:pStyle w:val="11"/>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3402" w:type="dxa"/>
            <w:vAlign w:val="center"/>
          </w:tcPr>
          <w:p>
            <w:pPr>
              <w:pStyle w:val="11"/>
            </w:pPr>
            <w:r>
              <w:t>1</w:t>
            </w:r>
          </w:p>
        </w:tc>
        <w:tc>
          <w:tcPr>
            <w:tcW w:w="1474" w:type="dxa"/>
            <w:vAlign w:val="center"/>
          </w:tcPr>
          <w:p>
            <w:pPr>
              <w:pStyle w:val="11"/>
            </w:pPr>
            <w:r>
              <w:t>2</w:t>
            </w:r>
          </w:p>
        </w:tc>
        <w:tc>
          <w:tcPr>
            <w:tcW w:w="3402" w:type="dxa"/>
            <w:vAlign w:val="center"/>
          </w:tcPr>
          <w:p>
            <w:pPr>
              <w:pStyle w:val="11"/>
            </w:pPr>
            <w:r>
              <w:t>3</w:t>
            </w:r>
          </w:p>
        </w:tc>
        <w:tc>
          <w:tcPr>
            <w:tcW w:w="1474" w:type="dxa"/>
            <w:vAlign w:val="center"/>
          </w:tcPr>
          <w:p>
            <w:pPr>
              <w:pStyle w:val="11"/>
            </w:pPr>
            <w:r>
              <w:t>4</w:t>
            </w:r>
          </w:p>
        </w:tc>
        <w:tc>
          <w:tcPr>
            <w:tcW w:w="1474" w:type="dxa"/>
            <w:vAlign w:val="center"/>
          </w:tcPr>
          <w:p>
            <w:pPr>
              <w:pStyle w:val="11"/>
            </w:pPr>
            <w:r>
              <w:t>5</w:t>
            </w:r>
          </w:p>
        </w:tc>
        <w:tc>
          <w:tcPr>
            <w:tcW w:w="1474" w:type="dxa"/>
            <w:vAlign w:val="center"/>
          </w:tcPr>
          <w:p>
            <w:pPr>
              <w:pStyle w:val="11"/>
            </w:pPr>
            <w:r>
              <w:t>6</w:t>
            </w:r>
          </w:p>
        </w:tc>
        <w:tc>
          <w:tcPr>
            <w:tcW w:w="1474" w:type="dxa"/>
            <w:vAlign w:val="center"/>
          </w:tcPr>
          <w:p>
            <w:pPr>
              <w:pStyle w:val="11"/>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3402" w:type="dxa"/>
            <w:vAlign w:val="center"/>
          </w:tcPr>
          <w:p>
            <w:pPr>
              <w:pStyle w:val="13"/>
            </w:pPr>
            <w:r>
              <w:t>一、一般公共预算拨款</w:t>
            </w:r>
          </w:p>
        </w:tc>
        <w:tc>
          <w:tcPr>
            <w:tcW w:w="1474" w:type="dxa"/>
            <w:vAlign w:val="center"/>
          </w:tcPr>
          <w:p>
            <w:pPr>
              <w:pStyle w:val="12"/>
            </w:pPr>
            <w:r>
              <w:t>286.12</w:t>
            </w:r>
          </w:p>
        </w:tc>
        <w:tc>
          <w:tcPr>
            <w:tcW w:w="3402" w:type="dxa"/>
            <w:vAlign w:val="center"/>
          </w:tcPr>
          <w:p>
            <w:pPr>
              <w:pStyle w:val="13"/>
            </w:pPr>
            <w:r>
              <w:t>一、一般公共服务支出</w:t>
            </w:r>
          </w:p>
        </w:tc>
        <w:tc>
          <w:tcPr>
            <w:tcW w:w="1474" w:type="dxa"/>
            <w:vAlign w:val="center"/>
          </w:tcPr>
          <w:p>
            <w:pPr>
              <w:pStyle w:val="12"/>
            </w:pPr>
            <w:r>
              <w:t>241.76</w:t>
            </w:r>
          </w:p>
        </w:tc>
        <w:tc>
          <w:tcPr>
            <w:tcW w:w="1474" w:type="dxa"/>
            <w:vAlign w:val="center"/>
          </w:tcPr>
          <w:p>
            <w:pPr>
              <w:pStyle w:val="12"/>
            </w:pPr>
            <w:r>
              <w:t>241.76</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r>
              <w:t>二、外交支出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r>
              <w:t>三、国防支出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四、公共安全支出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五、教育支出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六、科学技术支出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七、文化旅游体育与传媒支出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八、社会保障和就业支出</w:t>
            </w:r>
          </w:p>
        </w:tc>
        <w:tc>
          <w:tcPr>
            <w:tcW w:w="1474" w:type="dxa"/>
            <w:vAlign w:val="center"/>
          </w:tcPr>
          <w:p>
            <w:pPr>
              <w:pStyle w:val="12"/>
            </w:pPr>
            <w:r>
              <w:t>36.48</w:t>
            </w:r>
          </w:p>
        </w:tc>
        <w:tc>
          <w:tcPr>
            <w:tcW w:w="1474" w:type="dxa"/>
            <w:vAlign w:val="center"/>
          </w:tcPr>
          <w:p>
            <w:pPr>
              <w:pStyle w:val="12"/>
            </w:pPr>
            <w:r>
              <w:t>36.48</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九、社会保险基金支出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十、卫生健康支出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十一、节能环保支出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十二、城乡社区支出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十三、农林水支出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十四、交通运输支出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十五、资源勘探工业信息等支出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十六、商业服务业等支出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十七、金融支出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十八、援助其他地区支出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十九、自然资源海洋气象等支出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二十、住房保障支出</w:t>
            </w:r>
          </w:p>
        </w:tc>
        <w:tc>
          <w:tcPr>
            <w:tcW w:w="1474" w:type="dxa"/>
            <w:vAlign w:val="center"/>
          </w:tcPr>
          <w:p>
            <w:pPr>
              <w:pStyle w:val="12"/>
            </w:pPr>
            <w:r>
              <w:t>7.88</w:t>
            </w:r>
          </w:p>
        </w:tc>
        <w:tc>
          <w:tcPr>
            <w:tcW w:w="1474" w:type="dxa"/>
            <w:vAlign w:val="center"/>
          </w:tcPr>
          <w:p>
            <w:pPr>
              <w:pStyle w:val="12"/>
            </w:pPr>
            <w:r>
              <w:t>7.88</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二十一、粮油物资储备支出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二十二、国有资本经营预算支出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二十三、灾害防治及应急管理支出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二十四、预备费</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二十五、其他支出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二十六、转移性支出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二十七、债务还本支出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二十八、债务付息支出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二十九、债务发行费用支出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三十、抗疫特别国债安排的支出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三十一、人行科目</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3402" w:type="dxa"/>
            <w:vAlign w:val="center"/>
          </w:tcPr>
          <w:p>
            <w:pPr>
              <w:pStyle w:val="15"/>
            </w:pPr>
            <w:r>
              <w:t>本年收入合计</w:t>
            </w:r>
          </w:p>
        </w:tc>
        <w:tc>
          <w:tcPr>
            <w:tcW w:w="1474" w:type="dxa"/>
            <w:vAlign w:val="center"/>
          </w:tcPr>
          <w:p>
            <w:pPr>
              <w:pStyle w:val="16"/>
            </w:pPr>
            <w:r>
              <w:t>286.12</w:t>
            </w:r>
          </w:p>
        </w:tc>
        <w:tc>
          <w:tcPr>
            <w:tcW w:w="3402" w:type="dxa"/>
            <w:vAlign w:val="center"/>
          </w:tcPr>
          <w:p>
            <w:pPr>
              <w:pStyle w:val="15"/>
            </w:pPr>
            <w:r>
              <w:t>本年支出合计</w:t>
            </w:r>
          </w:p>
        </w:tc>
        <w:tc>
          <w:tcPr>
            <w:tcW w:w="1474" w:type="dxa"/>
            <w:vAlign w:val="center"/>
          </w:tcPr>
          <w:p>
            <w:pPr>
              <w:pStyle w:val="16"/>
            </w:pPr>
            <w:r>
              <w:t>286.12</w:t>
            </w:r>
          </w:p>
        </w:tc>
        <w:tc>
          <w:tcPr>
            <w:tcW w:w="1474" w:type="dxa"/>
            <w:vAlign w:val="center"/>
          </w:tcPr>
          <w:p>
            <w:pPr>
              <w:pStyle w:val="16"/>
            </w:pPr>
            <w:r>
              <w:t>286.12</w:t>
            </w:r>
          </w:p>
        </w:tc>
        <w:tc>
          <w:tcPr>
            <w:tcW w:w="1474" w:type="dxa"/>
            <w:vAlign w:val="center"/>
          </w:tcPr>
          <w:p>
            <w:pPr>
              <w:pStyle w:val="16"/>
            </w:pPr>
          </w:p>
        </w:tc>
        <w:tc>
          <w:tcPr>
            <w:tcW w:w="1474"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3402" w:type="dxa"/>
            <w:vAlign w:val="center"/>
          </w:tcPr>
          <w:p>
            <w:pPr>
              <w:pStyle w:val="13"/>
            </w:pPr>
            <w:r>
              <w:t>年初财政拨款结转和结余</w:t>
            </w:r>
          </w:p>
        </w:tc>
        <w:tc>
          <w:tcPr>
            <w:tcW w:w="1474" w:type="dxa"/>
            <w:vAlign w:val="center"/>
          </w:tcPr>
          <w:p>
            <w:pPr>
              <w:pStyle w:val="12"/>
            </w:pPr>
          </w:p>
        </w:tc>
        <w:tc>
          <w:tcPr>
            <w:tcW w:w="3402" w:type="dxa"/>
            <w:vAlign w:val="center"/>
          </w:tcPr>
          <w:p>
            <w:pPr>
              <w:pStyle w:val="13"/>
            </w:pPr>
            <w:r>
              <w:t>年末财政拨款结转和结余</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3402" w:type="dxa"/>
            <w:vAlign w:val="center"/>
          </w:tcPr>
          <w:p>
            <w:pPr>
              <w:pStyle w:val="13"/>
            </w:pPr>
            <w:r>
              <w:t>一、一般公共预算拨款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35</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36</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37</w:t>
            </w:r>
          </w:p>
        </w:tc>
        <w:tc>
          <w:tcPr>
            <w:tcW w:w="3402" w:type="dxa"/>
            <w:vAlign w:val="center"/>
          </w:tcPr>
          <w:p>
            <w:pPr>
              <w:pStyle w:val="15"/>
            </w:pPr>
            <w:r>
              <w:t>收入总计</w:t>
            </w:r>
          </w:p>
        </w:tc>
        <w:tc>
          <w:tcPr>
            <w:tcW w:w="1474" w:type="dxa"/>
            <w:vAlign w:val="center"/>
          </w:tcPr>
          <w:p>
            <w:pPr>
              <w:pStyle w:val="16"/>
            </w:pPr>
            <w:r>
              <w:t>286.12</w:t>
            </w:r>
          </w:p>
        </w:tc>
        <w:tc>
          <w:tcPr>
            <w:tcW w:w="3402" w:type="dxa"/>
            <w:vAlign w:val="center"/>
          </w:tcPr>
          <w:p>
            <w:pPr>
              <w:pStyle w:val="15"/>
            </w:pPr>
            <w:r>
              <w:t>支出总计</w:t>
            </w:r>
          </w:p>
        </w:tc>
        <w:tc>
          <w:tcPr>
            <w:tcW w:w="1474" w:type="dxa"/>
            <w:vAlign w:val="center"/>
          </w:tcPr>
          <w:p>
            <w:pPr>
              <w:pStyle w:val="16"/>
            </w:pPr>
            <w:r>
              <w:t>286.12</w:t>
            </w:r>
          </w:p>
        </w:tc>
        <w:tc>
          <w:tcPr>
            <w:tcW w:w="1474" w:type="dxa"/>
            <w:vAlign w:val="center"/>
          </w:tcPr>
          <w:p>
            <w:pPr>
              <w:pStyle w:val="16"/>
            </w:pPr>
            <w:r>
              <w:t>286.12</w:t>
            </w:r>
          </w:p>
        </w:tc>
        <w:tc>
          <w:tcPr>
            <w:tcW w:w="1474" w:type="dxa"/>
            <w:vAlign w:val="center"/>
          </w:tcPr>
          <w:p>
            <w:pPr>
              <w:pStyle w:val="16"/>
            </w:pPr>
          </w:p>
        </w:tc>
        <w:tc>
          <w:tcPr>
            <w:tcW w:w="1474" w:type="dxa"/>
            <w:vAlign w:val="center"/>
          </w:tcPr>
          <w:p>
            <w:pPr>
              <w:pStyle w:val="16"/>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410涞源县统计局</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286.12</w:t>
            </w:r>
          </w:p>
        </w:tc>
        <w:tc>
          <w:tcPr>
            <w:tcW w:w="2551" w:type="dxa"/>
            <w:vAlign w:val="center"/>
          </w:tcPr>
          <w:p>
            <w:pPr>
              <w:pStyle w:val="16"/>
            </w:pPr>
            <w:r>
              <w:t>256.12</w:t>
            </w:r>
          </w:p>
        </w:tc>
        <w:tc>
          <w:tcPr>
            <w:tcW w:w="2551" w:type="dxa"/>
            <w:vAlign w:val="center"/>
          </w:tcPr>
          <w:p>
            <w:pPr>
              <w:pStyle w:val="16"/>
            </w:pPr>
            <w:r>
              <w:t>30.00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201</w:t>
            </w:r>
          </w:p>
        </w:tc>
        <w:tc>
          <w:tcPr>
            <w:tcW w:w="4535" w:type="dxa"/>
            <w:vAlign w:val="center"/>
          </w:tcPr>
          <w:p>
            <w:pPr>
              <w:pStyle w:val="13"/>
            </w:pPr>
            <w:r>
              <w:t>一般公共服务支出</w:t>
            </w:r>
          </w:p>
        </w:tc>
        <w:tc>
          <w:tcPr>
            <w:tcW w:w="2551" w:type="dxa"/>
            <w:vAlign w:val="center"/>
          </w:tcPr>
          <w:p>
            <w:pPr>
              <w:pStyle w:val="12"/>
            </w:pPr>
            <w:r>
              <w:t>241.76</w:t>
            </w:r>
          </w:p>
        </w:tc>
        <w:tc>
          <w:tcPr>
            <w:tcW w:w="2551" w:type="dxa"/>
            <w:vAlign w:val="center"/>
          </w:tcPr>
          <w:p>
            <w:pPr>
              <w:pStyle w:val="12"/>
            </w:pPr>
            <w:r>
              <w:t>211.76</w:t>
            </w:r>
          </w:p>
        </w:tc>
        <w:tc>
          <w:tcPr>
            <w:tcW w:w="2551" w:type="dxa"/>
            <w:vAlign w:val="center"/>
          </w:tcPr>
          <w:p>
            <w:pPr>
              <w:pStyle w:val="12"/>
            </w:pPr>
            <w:r>
              <w:t>30.00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20105</w:t>
            </w:r>
          </w:p>
        </w:tc>
        <w:tc>
          <w:tcPr>
            <w:tcW w:w="4535" w:type="dxa"/>
            <w:vAlign w:val="center"/>
          </w:tcPr>
          <w:p>
            <w:pPr>
              <w:pStyle w:val="13"/>
            </w:pPr>
            <w:r>
              <w:t>统计信息事务</w:t>
            </w:r>
          </w:p>
        </w:tc>
        <w:tc>
          <w:tcPr>
            <w:tcW w:w="2551" w:type="dxa"/>
            <w:vAlign w:val="center"/>
          </w:tcPr>
          <w:p>
            <w:pPr>
              <w:pStyle w:val="12"/>
            </w:pPr>
            <w:r>
              <w:t>241.76</w:t>
            </w:r>
          </w:p>
        </w:tc>
        <w:tc>
          <w:tcPr>
            <w:tcW w:w="2551" w:type="dxa"/>
            <w:vAlign w:val="center"/>
          </w:tcPr>
          <w:p>
            <w:pPr>
              <w:pStyle w:val="12"/>
            </w:pPr>
            <w:r>
              <w:t>211.76</w:t>
            </w:r>
          </w:p>
        </w:tc>
        <w:tc>
          <w:tcPr>
            <w:tcW w:w="2551" w:type="dxa"/>
            <w:vAlign w:val="center"/>
          </w:tcPr>
          <w:p>
            <w:pPr>
              <w:pStyle w:val="12"/>
            </w:pPr>
            <w:r>
              <w:t>30.00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2010501</w:t>
            </w:r>
          </w:p>
        </w:tc>
        <w:tc>
          <w:tcPr>
            <w:tcW w:w="4535" w:type="dxa"/>
            <w:vAlign w:val="center"/>
          </w:tcPr>
          <w:p>
            <w:pPr>
              <w:pStyle w:val="13"/>
            </w:pPr>
            <w:r>
              <w:t>行政运行</w:t>
            </w:r>
          </w:p>
        </w:tc>
        <w:tc>
          <w:tcPr>
            <w:tcW w:w="2551" w:type="dxa"/>
            <w:vAlign w:val="center"/>
          </w:tcPr>
          <w:p>
            <w:pPr>
              <w:pStyle w:val="12"/>
            </w:pPr>
            <w:r>
              <w:t>213.76</w:t>
            </w:r>
          </w:p>
        </w:tc>
        <w:tc>
          <w:tcPr>
            <w:tcW w:w="2551" w:type="dxa"/>
            <w:vAlign w:val="center"/>
          </w:tcPr>
          <w:p>
            <w:pPr>
              <w:pStyle w:val="12"/>
            </w:pPr>
            <w:r>
              <w:t>211.76</w:t>
            </w:r>
          </w:p>
        </w:tc>
        <w:tc>
          <w:tcPr>
            <w:tcW w:w="2551" w:type="dxa"/>
            <w:vAlign w:val="center"/>
          </w:tcPr>
          <w:p>
            <w:pPr>
              <w:pStyle w:val="12"/>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2010507</w:t>
            </w:r>
          </w:p>
        </w:tc>
        <w:tc>
          <w:tcPr>
            <w:tcW w:w="4535" w:type="dxa"/>
            <w:vAlign w:val="center"/>
          </w:tcPr>
          <w:p>
            <w:pPr>
              <w:pStyle w:val="13"/>
            </w:pPr>
            <w:r>
              <w:t>专项普查活动</w:t>
            </w:r>
          </w:p>
        </w:tc>
        <w:tc>
          <w:tcPr>
            <w:tcW w:w="2551" w:type="dxa"/>
            <w:vAlign w:val="center"/>
          </w:tcPr>
          <w:p>
            <w:pPr>
              <w:pStyle w:val="12"/>
            </w:pPr>
            <w:r>
              <w:t>3.00</w:t>
            </w:r>
          </w:p>
        </w:tc>
        <w:tc>
          <w:tcPr>
            <w:tcW w:w="2551" w:type="dxa"/>
            <w:vAlign w:val="center"/>
          </w:tcPr>
          <w:p>
            <w:pPr>
              <w:pStyle w:val="12"/>
            </w:pPr>
          </w:p>
        </w:tc>
        <w:tc>
          <w:tcPr>
            <w:tcW w:w="2551" w:type="dxa"/>
            <w:vAlign w:val="center"/>
          </w:tcPr>
          <w:p>
            <w:pPr>
              <w:pStyle w:val="12"/>
            </w:pPr>
            <w:r>
              <w:t>3.00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2010508</w:t>
            </w:r>
          </w:p>
        </w:tc>
        <w:tc>
          <w:tcPr>
            <w:tcW w:w="4535" w:type="dxa"/>
            <w:vAlign w:val="center"/>
          </w:tcPr>
          <w:p>
            <w:pPr>
              <w:pStyle w:val="13"/>
            </w:pPr>
            <w:r>
              <w:t>统计抽样调查</w:t>
            </w:r>
          </w:p>
        </w:tc>
        <w:tc>
          <w:tcPr>
            <w:tcW w:w="2551" w:type="dxa"/>
            <w:vAlign w:val="center"/>
          </w:tcPr>
          <w:p>
            <w:pPr>
              <w:pStyle w:val="12"/>
            </w:pPr>
            <w:r>
              <w:t>25.00</w:t>
            </w:r>
          </w:p>
        </w:tc>
        <w:tc>
          <w:tcPr>
            <w:tcW w:w="2551" w:type="dxa"/>
            <w:vAlign w:val="center"/>
          </w:tcPr>
          <w:p>
            <w:pPr>
              <w:pStyle w:val="12"/>
            </w:pPr>
          </w:p>
        </w:tc>
        <w:tc>
          <w:tcPr>
            <w:tcW w:w="2551" w:type="dxa"/>
            <w:vAlign w:val="center"/>
          </w:tcPr>
          <w:p>
            <w:pPr>
              <w:pStyle w:val="12"/>
            </w:pPr>
            <w:r>
              <w:t>25.00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208</w:t>
            </w:r>
          </w:p>
        </w:tc>
        <w:tc>
          <w:tcPr>
            <w:tcW w:w="4535" w:type="dxa"/>
            <w:vAlign w:val="center"/>
          </w:tcPr>
          <w:p>
            <w:pPr>
              <w:pStyle w:val="13"/>
            </w:pPr>
            <w:r>
              <w:t>社会保障和就业支出</w:t>
            </w:r>
          </w:p>
        </w:tc>
        <w:tc>
          <w:tcPr>
            <w:tcW w:w="2551" w:type="dxa"/>
            <w:vAlign w:val="center"/>
          </w:tcPr>
          <w:p>
            <w:pPr>
              <w:pStyle w:val="12"/>
            </w:pPr>
            <w:r>
              <w:t>36.48</w:t>
            </w:r>
          </w:p>
        </w:tc>
        <w:tc>
          <w:tcPr>
            <w:tcW w:w="2551" w:type="dxa"/>
            <w:vAlign w:val="center"/>
          </w:tcPr>
          <w:p>
            <w:pPr>
              <w:pStyle w:val="12"/>
            </w:pPr>
            <w:r>
              <w:t>36.48</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20805</w:t>
            </w:r>
          </w:p>
        </w:tc>
        <w:tc>
          <w:tcPr>
            <w:tcW w:w="4535" w:type="dxa"/>
            <w:vAlign w:val="center"/>
          </w:tcPr>
          <w:p>
            <w:pPr>
              <w:pStyle w:val="13"/>
            </w:pPr>
            <w:r>
              <w:t>行政事业单位养老支出</w:t>
            </w:r>
          </w:p>
        </w:tc>
        <w:tc>
          <w:tcPr>
            <w:tcW w:w="2551" w:type="dxa"/>
            <w:vAlign w:val="center"/>
          </w:tcPr>
          <w:p>
            <w:pPr>
              <w:pStyle w:val="12"/>
            </w:pPr>
            <w:r>
              <w:t>36.48</w:t>
            </w:r>
          </w:p>
        </w:tc>
        <w:tc>
          <w:tcPr>
            <w:tcW w:w="2551" w:type="dxa"/>
            <w:vAlign w:val="center"/>
          </w:tcPr>
          <w:p>
            <w:pPr>
              <w:pStyle w:val="12"/>
            </w:pPr>
            <w:r>
              <w:t>36.48</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2080501</w:t>
            </w:r>
          </w:p>
        </w:tc>
        <w:tc>
          <w:tcPr>
            <w:tcW w:w="4535" w:type="dxa"/>
            <w:vAlign w:val="center"/>
          </w:tcPr>
          <w:p>
            <w:pPr>
              <w:pStyle w:val="13"/>
            </w:pPr>
            <w:r>
              <w:t>行政单位离退休</w:t>
            </w:r>
          </w:p>
        </w:tc>
        <w:tc>
          <w:tcPr>
            <w:tcW w:w="2551" w:type="dxa"/>
            <w:vAlign w:val="center"/>
          </w:tcPr>
          <w:p>
            <w:pPr>
              <w:pStyle w:val="12"/>
            </w:pPr>
            <w:r>
              <w:t>12.83</w:t>
            </w:r>
          </w:p>
        </w:tc>
        <w:tc>
          <w:tcPr>
            <w:tcW w:w="2551" w:type="dxa"/>
            <w:vAlign w:val="center"/>
          </w:tcPr>
          <w:p>
            <w:pPr>
              <w:pStyle w:val="12"/>
            </w:pPr>
            <w:r>
              <w:t>12.83</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2080505</w:t>
            </w:r>
          </w:p>
        </w:tc>
        <w:tc>
          <w:tcPr>
            <w:tcW w:w="4535" w:type="dxa"/>
            <w:vAlign w:val="center"/>
          </w:tcPr>
          <w:p>
            <w:pPr>
              <w:pStyle w:val="13"/>
            </w:pPr>
            <w:r>
              <w:t>机关事业单位基本养老保险缴费支出</w:t>
            </w:r>
          </w:p>
        </w:tc>
        <w:tc>
          <w:tcPr>
            <w:tcW w:w="2551" w:type="dxa"/>
            <w:vAlign w:val="center"/>
          </w:tcPr>
          <w:p>
            <w:pPr>
              <w:pStyle w:val="12"/>
            </w:pPr>
            <w:r>
              <w:t>15.77</w:t>
            </w:r>
          </w:p>
        </w:tc>
        <w:tc>
          <w:tcPr>
            <w:tcW w:w="2551" w:type="dxa"/>
            <w:vAlign w:val="center"/>
          </w:tcPr>
          <w:p>
            <w:pPr>
              <w:pStyle w:val="12"/>
            </w:pPr>
            <w:r>
              <w:t>15.77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2080506</w:t>
            </w:r>
          </w:p>
        </w:tc>
        <w:tc>
          <w:tcPr>
            <w:tcW w:w="4535" w:type="dxa"/>
            <w:vAlign w:val="center"/>
          </w:tcPr>
          <w:p>
            <w:pPr>
              <w:pStyle w:val="13"/>
            </w:pPr>
            <w:r>
              <w:t>机关事业单位职业年金缴费支出</w:t>
            </w:r>
          </w:p>
        </w:tc>
        <w:tc>
          <w:tcPr>
            <w:tcW w:w="2551" w:type="dxa"/>
            <w:vAlign w:val="center"/>
          </w:tcPr>
          <w:p>
            <w:pPr>
              <w:pStyle w:val="12"/>
            </w:pPr>
            <w:r>
              <w:t>7.88</w:t>
            </w:r>
          </w:p>
        </w:tc>
        <w:tc>
          <w:tcPr>
            <w:tcW w:w="2551" w:type="dxa"/>
            <w:vAlign w:val="center"/>
          </w:tcPr>
          <w:p>
            <w:pPr>
              <w:pStyle w:val="12"/>
            </w:pPr>
            <w:r>
              <w:t>7.88</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221</w:t>
            </w:r>
          </w:p>
        </w:tc>
        <w:tc>
          <w:tcPr>
            <w:tcW w:w="4535" w:type="dxa"/>
            <w:vAlign w:val="center"/>
          </w:tcPr>
          <w:p>
            <w:pPr>
              <w:pStyle w:val="13"/>
            </w:pPr>
            <w:r>
              <w:t>住房保障支出</w:t>
            </w:r>
          </w:p>
        </w:tc>
        <w:tc>
          <w:tcPr>
            <w:tcW w:w="2551" w:type="dxa"/>
            <w:vAlign w:val="center"/>
          </w:tcPr>
          <w:p>
            <w:pPr>
              <w:pStyle w:val="12"/>
            </w:pPr>
            <w:r>
              <w:t>7.88</w:t>
            </w:r>
          </w:p>
        </w:tc>
        <w:tc>
          <w:tcPr>
            <w:tcW w:w="2551" w:type="dxa"/>
            <w:vAlign w:val="center"/>
          </w:tcPr>
          <w:p>
            <w:pPr>
              <w:pStyle w:val="12"/>
            </w:pPr>
            <w:r>
              <w:t>7.88</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22102</w:t>
            </w:r>
          </w:p>
        </w:tc>
        <w:tc>
          <w:tcPr>
            <w:tcW w:w="4535" w:type="dxa"/>
            <w:vAlign w:val="center"/>
          </w:tcPr>
          <w:p>
            <w:pPr>
              <w:pStyle w:val="13"/>
            </w:pPr>
            <w:r>
              <w:t>住房改革支出</w:t>
            </w:r>
          </w:p>
        </w:tc>
        <w:tc>
          <w:tcPr>
            <w:tcW w:w="2551" w:type="dxa"/>
            <w:vAlign w:val="center"/>
          </w:tcPr>
          <w:p>
            <w:pPr>
              <w:pStyle w:val="12"/>
            </w:pPr>
            <w:r>
              <w:t>7.88</w:t>
            </w:r>
          </w:p>
        </w:tc>
        <w:tc>
          <w:tcPr>
            <w:tcW w:w="2551" w:type="dxa"/>
            <w:vAlign w:val="center"/>
          </w:tcPr>
          <w:p>
            <w:pPr>
              <w:pStyle w:val="12"/>
            </w:pPr>
            <w:r>
              <w:t>7.88</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2210201</w:t>
            </w:r>
          </w:p>
        </w:tc>
        <w:tc>
          <w:tcPr>
            <w:tcW w:w="4535" w:type="dxa"/>
            <w:vAlign w:val="center"/>
          </w:tcPr>
          <w:p>
            <w:pPr>
              <w:pStyle w:val="13"/>
            </w:pPr>
            <w:r>
              <w:t>住房公积金</w:t>
            </w:r>
          </w:p>
        </w:tc>
        <w:tc>
          <w:tcPr>
            <w:tcW w:w="2551" w:type="dxa"/>
            <w:vAlign w:val="center"/>
          </w:tcPr>
          <w:p>
            <w:pPr>
              <w:pStyle w:val="12"/>
            </w:pPr>
            <w:r>
              <w:t>7.88</w:t>
            </w:r>
          </w:p>
        </w:tc>
        <w:tc>
          <w:tcPr>
            <w:tcW w:w="2551" w:type="dxa"/>
            <w:vAlign w:val="center"/>
          </w:tcPr>
          <w:p>
            <w:pPr>
              <w:pStyle w:val="12"/>
            </w:pPr>
            <w:r>
              <w:t>7.88</w:t>
            </w:r>
          </w:p>
        </w:tc>
        <w:tc>
          <w:tcPr>
            <w:tcW w:w="255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410涞源县统计局</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支出部门经济分类科目</w:t>
            </w:r>
          </w:p>
        </w:tc>
        <w:tc>
          <w:tcPr>
            <w:tcW w:w="7653" w:type="dxa"/>
            <w:gridSpan w:val="3"/>
            <w:vAlign w:val="center"/>
          </w:tcPr>
          <w:p>
            <w:pPr>
              <w:pStyle w:val="11"/>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Align w:val="center"/>
          </w:tcPr>
          <w:p>
            <w:pPr>
              <w:pStyle w:val="11"/>
            </w:pPr>
            <w:r>
              <w:t>合计</w:t>
            </w:r>
          </w:p>
        </w:tc>
        <w:tc>
          <w:tcPr>
            <w:tcW w:w="2551" w:type="dxa"/>
            <w:vAlign w:val="center"/>
          </w:tcPr>
          <w:p>
            <w:pPr>
              <w:pStyle w:val="11"/>
            </w:pPr>
            <w:r>
              <w:t>人员经费</w:t>
            </w:r>
          </w:p>
        </w:tc>
        <w:tc>
          <w:tcPr>
            <w:tcW w:w="2551" w:type="dxa"/>
            <w:vAlign w:val="center"/>
          </w:tcPr>
          <w:p>
            <w:pPr>
              <w:pStyle w:val="11"/>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256.12</w:t>
            </w:r>
          </w:p>
        </w:tc>
        <w:tc>
          <w:tcPr>
            <w:tcW w:w="2551" w:type="dxa"/>
            <w:vAlign w:val="center"/>
          </w:tcPr>
          <w:p>
            <w:pPr>
              <w:pStyle w:val="16"/>
            </w:pPr>
            <w:r>
              <w:t>234.35</w:t>
            </w:r>
          </w:p>
        </w:tc>
        <w:tc>
          <w:tcPr>
            <w:tcW w:w="2551" w:type="dxa"/>
            <w:vAlign w:val="center"/>
          </w:tcPr>
          <w:p>
            <w:pPr>
              <w:pStyle w:val="16"/>
            </w:pPr>
            <w:r>
              <w:t>21.77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301</w:t>
            </w:r>
          </w:p>
        </w:tc>
        <w:tc>
          <w:tcPr>
            <w:tcW w:w="4535" w:type="dxa"/>
            <w:vAlign w:val="center"/>
          </w:tcPr>
          <w:p>
            <w:pPr>
              <w:pStyle w:val="13"/>
            </w:pPr>
            <w:r>
              <w:t>工资福利支出</w:t>
            </w:r>
          </w:p>
        </w:tc>
        <w:tc>
          <w:tcPr>
            <w:tcW w:w="2551" w:type="dxa"/>
            <w:vAlign w:val="center"/>
          </w:tcPr>
          <w:p>
            <w:pPr>
              <w:pStyle w:val="12"/>
            </w:pPr>
            <w:r>
              <w:t>152.28</w:t>
            </w:r>
          </w:p>
        </w:tc>
        <w:tc>
          <w:tcPr>
            <w:tcW w:w="2551" w:type="dxa"/>
            <w:vAlign w:val="center"/>
          </w:tcPr>
          <w:p>
            <w:pPr>
              <w:pStyle w:val="12"/>
            </w:pPr>
            <w:r>
              <w:t>152.28</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30101</w:t>
            </w:r>
          </w:p>
        </w:tc>
        <w:tc>
          <w:tcPr>
            <w:tcW w:w="4535" w:type="dxa"/>
            <w:vAlign w:val="center"/>
          </w:tcPr>
          <w:p>
            <w:pPr>
              <w:pStyle w:val="13"/>
            </w:pPr>
            <w:r>
              <w:t>基本工资</w:t>
            </w:r>
          </w:p>
        </w:tc>
        <w:tc>
          <w:tcPr>
            <w:tcW w:w="2551" w:type="dxa"/>
            <w:vAlign w:val="center"/>
          </w:tcPr>
          <w:p>
            <w:pPr>
              <w:pStyle w:val="12"/>
            </w:pPr>
            <w:r>
              <w:t>63.11</w:t>
            </w:r>
          </w:p>
        </w:tc>
        <w:tc>
          <w:tcPr>
            <w:tcW w:w="2551" w:type="dxa"/>
            <w:vAlign w:val="center"/>
          </w:tcPr>
          <w:p>
            <w:pPr>
              <w:pStyle w:val="12"/>
            </w:pPr>
            <w:r>
              <w:t>63.11</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30102</w:t>
            </w:r>
          </w:p>
        </w:tc>
        <w:tc>
          <w:tcPr>
            <w:tcW w:w="4535" w:type="dxa"/>
            <w:vAlign w:val="center"/>
          </w:tcPr>
          <w:p>
            <w:pPr>
              <w:pStyle w:val="13"/>
            </w:pPr>
            <w:r>
              <w:t>津贴补贴</w:t>
            </w:r>
          </w:p>
        </w:tc>
        <w:tc>
          <w:tcPr>
            <w:tcW w:w="2551" w:type="dxa"/>
            <w:vAlign w:val="center"/>
          </w:tcPr>
          <w:p>
            <w:pPr>
              <w:pStyle w:val="12"/>
            </w:pPr>
            <w:r>
              <w:t>28.39</w:t>
            </w:r>
          </w:p>
        </w:tc>
        <w:tc>
          <w:tcPr>
            <w:tcW w:w="2551" w:type="dxa"/>
            <w:vAlign w:val="center"/>
          </w:tcPr>
          <w:p>
            <w:pPr>
              <w:pStyle w:val="12"/>
            </w:pPr>
            <w:r>
              <w:t>28.39</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30103</w:t>
            </w:r>
          </w:p>
        </w:tc>
        <w:tc>
          <w:tcPr>
            <w:tcW w:w="4535" w:type="dxa"/>
            <w:vAlign w:val="center"/>
          </w:tcPr>
          <w:p>
            <w:pPr>
              <w:pStyle w:val="13"/>
            </w:pPr>
            <w:r>
              <w:t>奖金</w:t>
            </w:r>
          </w:p>
        </w:tc>
        <w:tc>
          <w:tcPr>
            <w:tcW w:w="2551" w:type="dxa"/>
            <w:vAlign w:val="center"/>
          </w:tcPr>
          <w:p>
            <w:pPr>
              <w:pStyle w:val="12"/>
            </w:pPr>
            <w:r>
              <w:t>12.40</w:t>
            </w:r>
          </w:p>
        </w:tc>
        <w:tc>
          <w:tcPr>
            <w:tcW w:w="2551" w:type="dxa"/>
            <w:vAlign w:val="center"/>
          </w:tcPr>
          <w:p>
            <w:pPr>
              <w:pStyle w:val="12"/>
            </w:pPr>
            <w:r>
              <w:t>12.40</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30107</w:t>
            </w:r>
          </w:p>
        </w:tc>
        <w:tc>
          <w:tcPr>
            <w:tcW w:w="4535" w:type="dxa"/>
            <w:vAlign w:val="center"/>
          </w:tcPr>
          <w:p>
            <w:pPr>
              <w:pStyle w:val="13"/>
            </w:pPr>
            <w:r>
              <w:t>绩效工资</w:t>
            </w:r>
          </w:p>
        </w:tc>
        <w:tc>
          <w:tcPr>
            <w:tcW w:w="2551" w:type="dxa"/>
            <w:vAlign w:val="center"/>
          </w:tcPr>
          <w:p>
            <w:pPr>
              <w:pStyle w:val="12"/>
            </w:pPr>
            <w:r>
              <w:t>9.82</w:t>
            </w:r>
          </w:p>
        </w:tc>
        <w:tc>
          <w:tcPr>
            <w:tcW w:w="2551" w:type="dxa"/>
            <w:vAlign w:val="center"/>
          </w:tcPr>
          <w:p>
            <w:pPr>
              <w:pStyle w:val="12"/>
            </w:pPr>
            <w:r>
              <w:t>9.82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30108</w:t>
            </w:r>
          </w:p>
        </w:tc>
        <w:tc>
          <w:tcPr>
            <w:tcW w:w="4535" w:type="dxa"/>
            <w:vAlign w:val="center"/>
          </w:tcPr>
          <w:p>
            <w:pPr>
              <w:pStyle w:val="13"/>
            </w:pPr>
            <w:r>
              <w:t>机关事业单位基本养老保险缴费</w:t>
            </w:r>
          </w:p>
        </w:tc>
        <w:tc>
          <w:tcPr>
            <w:tcW w:w="2551" w:type="dxa"/>
            <w:vAlign w:val="center"/>
          </w:tcPr>
          <w:p>
            <w:pPr>
              <w:pStyle w:val="12"/>
            </w:pPr>
            <w:r>
              <w:t>15.77</w:t>
            </w:r>
          </w:p>
        </w:tc>
        <w:tc>
          <w:tcPr>
            <w:tcW w:w="2551" w:type="dxa"/>
            <w:vAlign w:val="center"/>
          </w:tcPr>
          <w:p>
            <w:pPr>
              <w:pStyle w:val="12"/>
            </w:pPr>
            <w:r>
              <w:t>15.77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30109</w:t>
            </w:r>
          </w:p>
        </w:tc>
        <w:tc>
          <w:tcPr>
            <w:tcW w:w="4535" w:type="dxa"/>
            <w:vAlign w:val="center"/>
          </w:tcPr>
          <w:p>
            <w:pPr>
              <w:pStyle w:val="13"/>
            </w:pPr>
            <w:r>
              <w:t>职业年金缴费</w:t>
            </w:r>
          </w:p>
        </w:tc>
        <w:tc>
          <w:tcPr>
            <w:tcW w:w="2551" w:type="dxa"/>
            <w:vAlign w:val="center"/>
          </w:tcPr>
          <w:p>
            <w:pPr>
              <w:pStyle w:val="12"/>
            </w:pPr>
            <w:r>
              <w:t>7.88</w:t>
            </w:r>
          </w:p>
        </w:tc>
        <w:tc>
          <w:tcPr>
            <w:tcW w:w="2551" w:type="dxa"/>
            <w:vAlign w:val="center"/>
          </w:tcPr>
          <w:p>
            <w:pPr>
              <w:pStyle w:val="12"/>
            </w:pPr>
            <w:r>
              <w:t>7.88</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30110</w:t>
            </w:r>
          </w:p>
        </w:tc>
        <w:tc>
          <w:tcPr>
            <w:tcW w:w="4535" w:type="dxa"/>
            <w:vAlign w:val="center"/>
          </w:tcPr>
          <w:p>
            <w:pPr>
              <w:pStyle w:val="13"/>
            </w:pPr>
            <w:r>
              <w:t>职工基本医疗保险缴费</w:t>
            </w:r>
          </w:p>
        </w:tc>
        <w:tc>
          <w:tcPr>
            <w:tcW w:w="2551" w:type="dxa"/>
            <w:vAlign w:val="center"/>
          </w:tcPr>
          <w:p>
            <w:pPr>
              <w:pStyle w:val="12"/>
            </w:pPr>
            <w:r>
              <w:t>6.39</w:t>
            </w:r>
          </w:p>
        </w:tc>
        <w:tc>
          <w:tcPr>
            <w:tcW w:w="2551" w:type="dxa"/>
            <w:vAlign w:val="center"/>
          </w:tcPr>
          <w:p>
            <w:pPr>
              <w:pStyle w:val="12"/>
            </w:pPr>
            <w:r>
              <w:t>6.39</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30112</w:t>
            </w:r>
          </w:p>
        </w:tc>
        <w:tc>
          <w:tcPr>
            <w:tcW w:w="4535" w:type="dxa"/>
            <w:vAlign w:val="center"/>
          </w:tcPr>
          <w:p>
            <w:pPr>
              <w:pStyle w:val="13"/>
            </w:pPr>
            <w:r>
              <w:t>其他社会保障缴费</w:t>
            </w:r>
          </w:p>
        </w:tc>
        <w:tc>
          <w:tcPr>
            <w:tcW w:w="2551" w:type="dxa"/>
            <w:vAlign w:val="center"/>
          </w:tcPr>
          <w:p>
            <w:pPr>
              <w:pStyle w:val="12"/>
            </w:pPr>
            <w:r>
              <w:t>0.64</w:t>
            </w:r>
          </w:p>
        </w:tc>
        <w:tc>
          <w:tcPr>
            <w:tcW w:w="2551" w:type="dxa"/>
            <w:vAlign w:val="center"/>
          </w:tcPr>
          <w:p>
            <w:pPr>
              <w:pStyle w:val="12"/>
            </w:pPr>
            <w:r>
              <w:t>0.64</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30113</w:t>
            </w:r>
          </w:p>
        </w:tc>
        <w:tc>
          <w:tcPr>
            <w:tcW w:w="4535" w:type="dxa"/>
            <w:vAlign w:val="center"/>
          </w:tcPr>
          <w:p>
            <w:pPr>
              <w:pStyle w:val="13"/>
            </w:pPr>
            <w:r>
              <w:t>住房公积金</w:t>
            </w:r>
          </w:p>
        </w:tc>
        <w:tc>
          <w:tcPr>
            <w:tcW w:w="2551" w:type="dxa"/>
            <w:vAlign w:val="center"/>
          </w:tcPr>
          <w:p>
            <w:pPr>
              <w:pStyle w:val="12"/>
            </w:pPr>
            <w:r>
              <w:t>7.88</w:t>
            </w:r>
          </w:p>
        </w:tc>
        <w:tc>
          <w:tcPr>
            <w:tcW w:w="2551" w:type="dxa"/>
            <w:vAlign w:val="center"/>
          </w:tcPr>
          <w:p>
            <w:pPr>
              <w:pStyle w:val="12"/>
            </w:pPr>
            <w:r>
              <w:t>7.88</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302</w:t>
            </w:r>
          </w:p>
        </w:tc>
        <w:tc>
          <w:tcPr>
            <w:tcW w:w="4535" w:type="dxa"/>
            <w:vAlign w:val="center"/>
          </w:tcPr>
          <w:p>
            <w:pPr>
              <w:pStyle w:val="13"/>
            </w:pPr>
            <w:r>
              <w:t>商品和服务支出</w:t>
            </w:r>
          </w:p>
        </w:tc>
        <w:tc>
          <w:tcPr>
            <w:tcW w:w="2551" w:type="dxa"/>
            <w:vAlign w:val="center"/>
          </w:tcPr>
          <w:p>
            <w:pPr>
              <w:pStyle w:val="12"/>
            </w:pPr>
            <w:r>
              <w:t>61.87</w:t>
            </w:r>
          </w:p>
        </w:tc>
        <w:tc>
          <w:tcPr>
            <w:tcW w:w="2551" w:type="dxa"/>
            <w:vAlign w:val="center"/>
          </w:tcPr>
          <w:p>
            <w:pPr>
              <w:pStyle w:val="12"/>
            </w:pPr>
            <w:r>
              <w:t>40.10</w:t>
            </w:r>
          </w:p>
        </w:tc>
        <w:tc>
          <w:tcPr>
            <w:tcW w:w="2551" w:type="dxa"/>
            <w:vAlign w:val="center"/>
          </w:tcPr>
          <w:p>
            <w:pPr>
              <w:pStyle w:val="12"/>
            </w:pPr>
            <w:r>
              <w:t>21.77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30201</w:t>
            </w:r>
          </w:p>
        </w:tc>
        <w:tc>
          <w:tcPr>
            <w:tcW w:w="4535" w:type="dxa"/>
            <w:vAlign w:val="center"/>
          </w:tcPr>
          <w:p>
            <w:pPr>
              <w:pStyle w:val="13"/>
            </w:pPr>
            <w:r>
              <w:t>办公费</w:t>
            </w:r>
          </w:p>
        </w:tc>
        <w:tc>
          <w:tcPr>
            <w:tcW w:w="2551" w:type="dxa"/>
            <w:vAlign w:val="center"/>
          </w:tcPr>
          <w:p>
            <w:pPr>
              <w:pStyle w:val="12"/>
            </w:pPr>
            <w:r>
              <w:t>2.30</w:t>
            </w:r>
          </w:p>
        </w:tc>
        <w:tc>
          <w:tcPr>
            <w:tcW w:w="2551" w:type="dxa"/>
            <w:vAlign w:val="center"/>
          </w:tcPr>
          <w:p>
            <w:pPr>
              <w:pStyle w:val="12"/>
            </w:pPr>
          </w:p>
        </w:tc>
        <w:tc>
          <w:tcPr>
            <w:tcW w:w="2551" w:type="dxa"/>
            <w:vAlign w:val="center"/>
          </w:tcPr>
          <w:p>
            <w:pPr>
              <w:pStyle w:val="12"/>
            </w:pPr>
            <w:r>
              <w:t>2.30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30202</w:t>
            </w:r>
          </w:p>
        </w:tc>
        <w:tc>
          <w:tcPr>
            <w:tcW w:w="4535" w:type="dxa"/>
            <w:vAlign w:val="center"/>
          </w:tcPr>
          <w:p>
            <w:pPr>
              <w:pStyle w:val="13"/>
            </w:pPr>
            <w:r>
              <w:t>印刷费</w:t>
            </w:r>
          </w:p>
        </w:tc>
        <w:tc>
          <w:tcPr>
            <w:tcW w:w="2551" w:type="dxa"/>
            <w:vAlign w:val="center"/>
          </w:tcPr>
          <w:p>
            <w:pPr>
              <w:pStyle w:val="12"/>
            </w:pPr>
            <w:r>
              <w:t>4.00</w:t>
            </w:r>
          </w:p>
        </w:tc>
        <w:tc>
          <w:tcPr>
            <w:tcW w:w="2551" w:type="dxa"/>
            <w:vAlign w:val="center"/>
          </w:tcPr>
          <w:p>
            <w:pPr>
              <w:pStyle w:val="12"/>
            </w:pPr>
          </w:p>
        </w:tc>
        <w:tc>
          <w:tcPr>
            <w:tcW w:w="2551" w:type="dxa"/>
            <w:vAlign w:val="center"/>
          </w:tcPr>
          <w:p>
            <w:pPr>
              <w:pStyle w:val="12"/>
            </w:pPr>
            <w:r>
              <w:t>4.00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30207</w:t>
            </w:r>
          </w:p>
        </w:tc>
        <w:tc>
          <w:tcPr>
            <w:tcW w:w="4535" w:type="dxa"/>
            <w:vAlign w:val="center"/>
          </w:tcPr>
          <w:p>
            <w:pPr>
              <w:pStyle w:val="13"/>
            </w:pPr>
            <w:r>
              <w:t>邮电费</w:t>
            </w:r>
          </w:p>
        </w:tc>
        <w:tc>
          <w:tcPr>
            <w:tcW w:w="2551" w:type="dxa"/>
            <w:vAlign w:val="center"/>
          </w:tcPr>
          <w:p>
            <w:pPr>
              <w:pStyle w:val="12"/>
            </w:pPr>
            <w:r>
              <w:t>1.80</w:t>
            </w:r>
          </w:p>
        </w:tc>
        <w:tc>
          <w:tcPr>
            <w:tcW w:w="2551" w:type="dxa"/>
            <w:vAlign w:val="center"/>
          </w:tcPr>
          <w:p>
            <w:pPr>
              <w:pStyle w:val="12"/>
            </w:pPr>
          </w:p>
        </w:tc>
        <w:tc>
          <w:tcPr>
            <w:tcW w:w="2551" w:type="dxa"/>
            <w:vAlign w:val="center"/>
          </w:tcPr>
          <w:p>
            <w:pPr>
              <w:pStyle w:val="12"/>
            </w:pPr>
            <w:r>
              <w:t>1.80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30211</w:t>
            </w:r>
          </w:p>
        </w:tc>
        <w:tc>
          <w:tcPr>
            <w:tcW w:w="4535" w:type="dxa"/>
            <w:vAlign w:val="center"/>
          </w:tcPr>
          <w:p>
            <w:pPr>
              <w:pStyle w:val="13"/>
            </w:pPr>
            <w:r>
              <w:t>差旅费</w:t>
            </w:r>
          </w:p>
        </w:tc>
        <w:tc>
          <w:tcPr>
            <w:tcW w:w="2551" w:type="dxa"/>
            <w:vAlign w:val="center"/>
          </w:tcPr>
          <w:p>
            <w:pPr>
              <w:pStyle w:val="12"/>
            </w:pPr>
            <w:r>
              <w:t>4.60</w:t>
            </w:r>
          </w:p>
        </w:tc>
        <w:tc>
          <w:tcPr>
            <w:tcW w:w="2551" w:type="dxa"/>
            <w:vAlign w:val="center"/>
          </w:tcPr>
          <w:p>
            <w:pPr>
              <w:pStyle w:val="12"/>
            </w:pPr>
          </w:p>
        </w:tc>
        <w:tc>
          <w:tcPr>
            <w:tcW w:w="2551" w:type="dxa"/>
            <w:vAlign w:val="center"/>
          </w:tcPr>
          <w:p>
            <w:pPr>
              <w:pStyle w:val="12"/>
            </w:pPr>
            <w:r>
              <w:t>4.60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30217</w:t>
            </w:r>
          </w:p>
        </w:tc>
        <w:tc>
          <w:tcPr>
            <w:tcW w:w="4535" w:type="dxa"/>
            <w:vAlign w:val="center"/>
          </w:tcPr>
          <w:p>
            <w:pPr>
              <w:pStyle w:val="13"/>
            </w:pPr>
            <w:r>
              <w:t>公务接待费</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30226</w:t>
            </w:r>
          </w:p>
        </w:tc>
        <w:tc>
          <w:tcPr>
            <w:tcW w:w="4535" w:type="dxa"/>
            <w:vAlign w:val="center"/>
          </w:tcPr>
          <w:p>
            <w:pPr>
              <w:pStyle w:val="13"/>
            </w:pPr>
            <w:r>
              <w:t>劳务费</w:t>
            </w:r>
          </w:p>
        </w:tc>
        <w:tc>
          <w:tcPr>
            <w:tcW w:w="2551" w:type="dxa"/>
            <w:vAlign w:val="center"/>
          </w:tcPr>
          <w:p>
            <w:pPr>
              <w:pStyle w:val="12"/>
            </w:pPr>
            <w:r>
              <w:t>40.10</w:t>
            </w:r>
          </w:p>
        </w:tc>
        <w:tc>
          <w:tcPr>
            <w:tcW w:w="2551" w:type="dxa"/>
            <w:vAlign w:val="center"/>
          </w:tcPr>
          <w:p>
            <w:pPr>
              <w:pStyle w:val="12"/>
            </w:pPr>
            <w:r>
              <w:t>40.10</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30231</w:t>
            </w:r>
          </w:p>
        </w:tc>
        <w:tc>
          <w:tcPr>
            <w:tcW w:w="4535" w:type="dxa"/>
            <w:vAlign w:val="center"/>
          </w:tcPr>
          <w:p>
            <w:pPr>
              <w:pStyle w:val="13"/>
            </w:pPr>
            <w:r>
              <w:t>公务用车运行维护费</w:t>
            </w:r>
          </w:p>
        </w:tc>
        <w:tc>
          <w:tcPr>
            <w:tcW w:w="2551" w:type="dxa"/>
            <w:vAlign w:val="center"/>
          </w:tcPr>
          <w:p>
            <w:pPr>
              <w:pStyle w:val="12"/>
            </w:pPr>
            <w:r>
              <w:t>3.00</w:t>
            </w:r>
          </w:p>
        </w:tc>
        <w:tc>
          <w:tcPr>
            <w:tcW w:w="2551" w:type="dxa"/>
            <w:vAlign w:val="center"/>
          </w:tcPr>
          <w:p>
            <w:pPr>
              <w:pStyle w:val="12"/>
            </w:pPr>
          </w:p>
        </w:tc>
        <w:tc>
          <w:tcPr>
            <w:tcW w:w="2551" w:type="dxa"/>
            <w:vAlign w:val="center"/>
          </w:tcPr>
          <w:p>
            <w:pPr>
              <w:pStyle w:val="12"/>
            </w:pPr>
            <w:r>
              <w:t>3.00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30239</w:t>
            </w:r>
          </w:p>
        </w:tc>
        <w:tc>
          <w:tcPr>
            <w:tcW w:w="4535" w:type="dxa"/>
            <w:vAlign w:val="center"/>
          </w:tcPr>
          <w:p>
            <w:pPr>
              <w:pStyle w:val="13"/>
            </w:pPr>
            <w:r>
              <w:t>其他交通费用</w:t>
            </w:r>
          </w:p>
        </w:tc>
        <w:tc>
          <w:tcPr>
            <w:tcW w:w="2551" w:type="dxa"/>
            <w:vAlign w:val="center"/>
          </w:tcPr>
          <w:p>
            <w:pPr>
              <w:pStyle w:val="12"/>
            </w:pPr>
            <w:r>
              <w:t>4.86</w:t>
            </w:r>
          </w:p>
        </w:tc>
        <w:tc>
          <w:tcPr>
            <w:tcW w:w="2551" w:type="dxa"/>
            <w:vAlign w:val="center"/>
          </w:tcPr>
          <w:p>
            <w:pPr>
              <w:pStyle w:val="12"/>
            </w:pPr>
          </w:p>
        </w:tc>
        <w:tc>
          <w:tcPr>
            <w:tcW w:w="2551" w:type="dxa"/>
            <w:vAlign w:val="center"/>
          </w:tcPr>
          <w:p>
            <w:pPr>
              <w:pStyle w:val="12"/>
            </w:pPr>
            <w:r>
              <w:t>4.86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30299</w:t>
            </w:r>
          </w:p>
        </w:tc>
        <w:tc>
          <w:tcPr>
            <w:tcW w:w="4535" w:type="dxa"/>
            <w:vAlign w:val="center"/>
          </w:tcPr>
          <w:p>
            <w:pPr>
              <w:pStyle w:val="13"/>
            </w:pPr>
            <w:r>
              <w:t>其他商品和服务支出</w:t>
            </w:r>
          </w:p>
        </w:tc>
        <w:tc>
          <w:tcPr>
            <w:tcW w:w="2551" w:type="dxa"/>
            <w:vAlign w:val="center"/>
          </w:tcPr>
          <w:p>
            <w:pPr>
              <w:pStyle w:val="12"/>
            </w:pPr>
            <w:r>
              <w:t>0.21</w:t>
            </w:r>
          </w:p>
        </w:tc>
        <w:tc>
          <w:tcPr>
            <w:tcW w:w="2551" w:type="dxa"/>
            <w:vAlign w:val="center"/>
          </w:tcPr>
          <w:p>
            <w:pPr>
              <w:pStyle w:val="12"/>
            </w:pPr>
          </w:p>
        </w:tc>
        <w:tc>
          <w:tcPr>
            <w:tcW w:w="2551" w:type="dxa"/>
            <w:vAlign w:val="center"/>
          </w:tcPr>
          <w:p>
            <w:pPr>
              <w:pStyle w:val="12"/>
            </w:pPr>
            <w:r>
              <w:t>0.21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303</w:t>
            </w:r>
          </w:p>
        </w:tc>
        <w:tc>
          <w:tcPr>
            <w:tcW w:w="4535" w:type="dxa"/>
            <w:vAlign w:val="center"/>
          </w:tcPr>
          <w:p>
            <w:pPr>
              <w:pStyle w:val="13"/>
            </w:pPr>
            <w:r>
              <w:t>对个人和家庭的补助</w:t>
            </w:r>
          </w:p>
        </w:tc>
        <w:tc>
          <w:tcPr>
            <w:tcW w:w="2551" w:type="dxa"/>
            <w:vAlign w:val="center"/>
          </w:tcPr>
          <w:p>
            <w:pPr>
              <w:pStyle w:val="12"/>
            </w:pPr>
            <w:r>
              <w:t>41.97</w:t>
            </w:r>
          </w:p>
        </w:tc>
        <w:tc>
          <w:tcPr>
            <w:tcW w:w="2551" w:type="dxa"/>
            <w:vAlign w:val="center"/>
          </w:tcPr>
          <w:p>
            <w:pPr>
              <w:pStyle w:val="12"/>
            </w:pPr>
            <w:r>
              <w:t>41.97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30301</w:t>
            </w:r>
          </w:p>
        </w:tc>
        <w:tc>
          <w:tcPr>
            <w:tcW w:w="4535" w:type="dxa"/>
            <w:vAlign w:val="center"/>
          </w:tcPr>
          <w:p>
            <w:pPr>
              <w:pStyle w:val="13"/>
            </w:pPr>
            <w:r>
              <w:t>离休费</w:t>
            </w:r>
          </w:p>
        </w:tc>
        <w:tc>
          <w:tcPr>
            <w:tcW w:w="2551" w:type="dxa"/>
            <w:vAlign w:val="center"/>
          </w:tcPr>
          <w:p>
            <w:pPr>
              <w:pStyle w:val="12"/>
            </w:pPr>
            <w:r>
              <w:t>12.83</w:t>
            </w:r>
          </w:p>
        </w:tc>
        <w:tc>
          <w:tcPr>
            <w:tcW w:w="2551" w:type="dxa"/>
            <w:vAlign w:val="center"/>
          </w:tcPr>
          <w:p>
            <w:pPr>
              <w:pStyle w:val="12"/>
            </w:pPr>
            <w:r>
              <w:t>12.83</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30302</w:t>
            </w:r>
          </w:p>
        </w:tc>
        <w:tc>
          <w:tcPr>
            <w:tcW w:w="4535" w:type="dxa"/>
            <w:vAlign w:val="center"/>
          </w:tcPr>
          <w:p>
            <w:pPr>
              <w:pStyle w:val="13"/>
            </w:pPr>
            <w:r>
              <w:t>退休费</w:t>
            </w:r>
          </w:p>
        </w:tc>
        <w:tc>
          <w:tcPr>
            <w:tcW w:w="2551" w:type="dxa"/>
            <w:vAlign w:val="center"/>
          </w:tcPr>
          <w:p>
            <w:pPr>
              <w:pStyle w:val="12"/>
            </w:pPr>
            <w:r>
              <w:t>29.14</w:t>
            </w:r>
          </w:p>
        </w:tc>
        <w:tc>
          <w:tcPr>
            <w:tcW w:w="2551" w:type="dxa"/>
            <w:vAlign w:val="center"/>
          </w:tcPr>
          <w:p>
            <w:pPr>
              <w:pStyle w:val="12"/>
            </w:pPr>
            <w:r>
              <w:t>29.14</w:t>
            </w:r>
          </w:p>
        </w:tc>
        <w:tc>
          <w:tcPr>
            <w:tcW w:w="255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410涞源县统计局</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410涞源县统计局</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10"/>
            </w:pPr>
            <w:r>
              <w:t>410涞源县统计局</w:t>
            </w:r>
          </w:p>
        </w:tc>
        <w:tc>
          <w:tcPr>
            <w:tcW w:w="2381" w:type="dxa"/>
            <w:tcBorders>
              <w:top w:val="single" w:color="FFFFFF" w:sz="6" w:space="0"/>
              <w:left w:val="single" w:color="FFFFFF" w:sz="6" w:space="0"/>
              <w:right w:val="single" w:color="FFFFFF" w:sz="6" w:space="0"/>
            </w:tcBorders>
            <w:vAlign w:val="center"/>
          </w:tcPr>
          <w:p>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3798" w:type="dxa"/>
            <w:vMerge w:val="restart"/>
            <w:vAlign w:val="center"/>
          </w:tcPr>
          <w:p>
            <w:pPr>
              <w:pStyle w:val="11"/>
            </w:pPr>
            <w:r>
              <w:t>项  目</w:t>
            </w:r>
          </w:p>
        </w:tc>
        <w:tc>
          <w:tcPr>
            <w:tcW w:w="9524" w:type="dxa"/>
            <w:gridSpan w:val="4"/>
            <w:vAlign w:val="center"/>
          </w:tcPr>
          <w:p>
            <w:pPr>
              <w:pStyle w:val="11"/>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1"/>
            </w:pPr>
            <w:r>
              <w:t>合计</w:t>
            </w:r>
          </w:p>
        </w:tc>
        <w:tc>
          <w:tcPr>
            <w:tcW w:w="2381" w:type="dxa"/>
            <w:vAlign w:val="center"/>
          </w:tcPr>
          <w:p>
            <w:pPr>
              <w:pStyle w:val="11"/>
            </w:pPr>
            <w:r>
              <w:t>一般公共预算              财政拨款</w:t>
            </w:r>
          </w:p>
        </w:tc>
        <w:tc>
          <w:tcPr>
            <w:tcW w:w="2381" w:type="dxa"/>
            <w:vAlign w:val="center"/>
          </w:tcPr>
          <w:p>
            <w:pPr>
              <w:pStyle w:val="11"/>
            </w:pPr>
            <w:r>
              <w:t>政府性基金                  预算拨款</w:t>
            </w:r>
          </w:p>
        </w:tc>
        <w:tc>
          <w:tcPr>
            <w:tcW w:w="2381" w:type="dxa"/>
            <w:vAlign w:val="center"/>
          </w:tcPr>
          <w:p>
            <w:pPr>
              <w:pStyle w:val="11"/>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1"/>
            </w:pPr>
            <w:r>
              <w:t>栏次</w:t>
            </w:r>
          </w:p>
        </w:tc>
        <w:tc>
          <w:tcPr>
            <w:tcW w:w="3798" w:type="dxa"/>
            <w:vAlign w:val="center"/>
          </w:tcPr>
          <w:p>
            <w:pPr>
              <w:pStyle w:val="11"/>
            </w:pPr>
            <w:r>
              <w:t>1</w:t>
            </w:r>
          </w:p>
        </w:tc>
        <w:tc>
          <w:tcPr>
            <w:tcW w:w="2381" w:type="dxa"/>
            <w:vAlign w:val="center"/>
          </w:tcPr>
          <w:p>
            <w:pPr>
              <w:pStyle w:val="11"/>
            </w:pPr>
            <w:r>
              <w:t>2</w:t>
            </w:r>
          </w:p>
        </w:tc>
        <w:tc>
          <w:tcPr>
            <w:tcW w:w="2381" w:type="dxa"/>
            <w:vAlign w:val="center"/>
          </w:tcPr>
          <w:p>
            <w:pPr>
              <w:pStyle w:val="11"/>
            </w:pPr>
            <w:r>
              <w:t>3</w:t>
            </w:r>
          </w:p>
        </w:tc>
        <w:tc>
          <w:tcPr>
            <w:tcW w:w="2381" w:type="dxa"/>
            <w:vAlign w:val="center"/>
          </w:tcPr>
          <w:p>
            <w:pPr>
              <w:pStyle w:val="11"/>
            </w:pPr>
            <w:r>
              <w:t>4</w:t>
            </w:r>
          </w:p>
        </w:tc>
        <w:tc>
          <w:tcPr>
            <w:tcW w:w="238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w:t>
            </w:r>
          </w:p>
        </w:tc>
        <w:tc>
          <w:tcPr>
            <w:tcW w:w="3798" w:type="dxa"/>
            <w:vAlign w:val="center"/>
          </w:tcPr>
          <w:p>
            <w:pPr>
              <w:pStyle w:val="15"/>
            </w:pPr>
            <w:r>
              <w:t>合计</w:t>
            </w:r>
          </w:p>
        </w:tc>
        <w:tc>
          <w:tcPr>
            <w:tcW w:w="2381" w:type="dxa"/>
            <w:vAlign w:val="center"/>
          </w:tcPr>
          <w:p>
            <w:pPr>
              <w:pStyle w:val="16"/>
            </w:pPr>
            <w:r>
              <w:t>5.00</w:t>
            </w:r>
          </w:p>
        </w:tc>
        <w:tc>
          <w:tcPr>
            <w:tcW w:w="2381" w:type="dxa"/>
            <w:vAlign w:val="center"/>
          </w:tcPr>
          <w:p>
            <w:pPr>
              <w:pStyle w:val="16"/>
            </w:pPr>
            <w:r>
              <w:t>5.00</w:t>
            </w:r>
          </w:p>
        </w:tc>
        <w:tc>
          <w:tcPr>
            <w:tcW w:w="2381" w:type="dxa"/>
            <w:vAlign w:val="center"/>
          </w:tcPr>
          <w:p>
            <w:pPr>
              <w:pStyle w:val="16"/>
            </w:pPr>
          </w:p>
        </w:tc>
        <w:tc>
          <w:tcPr>
            <w:tcW w:w="2381"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2</w:t>
            </w:r>
          </w:p>
        </w:tc>
        <w:tc>
          <w:tcPr>
            <w:tcW w:w="3798" w:type="dxa"/>
            <w:vAlign w:val="center"/>
          </w:tcPr>
          <w:p>
            <w:pPr>
              <w:pStyle w:val="13"/>
            </w:pPr>
            <w:r>
              <w:t>“三公”经费小计</w:t>
            </w:r>
          </w:p>
        </w:tc>
        <w:tc>
          <w:tcPr>
            <w:tcW w:w="2381" w:type="dxa"/>
            <w:vAlign w:val="center"/>
          </w:tcPr>
          <w:p>
            <w:pPr>
              <w:pStyle w:val="12"/>
            </w:pPr>
            <w:r>
              <w:t>4.00</w:t>
            </w:r>
          </w:p>
        </w:tc>
        <w:tc>
          <w:tcPr>
            <w:tcW w:w="2381" w:type="dxa"/>
            <w:vAlign w:val="center"/>
          </w:tcPr>
          <w:p>
            <w:pPr>
              <w:pStyle w:val="12"/>
            </w:pPr>
            <w:r>
              <w:t>4.00</w:t>
            </w: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3</w:t>
            </w:r>
          </w:p>
        </w:tc>
        <w:tc>
          <w:tcPr>
            <w:tcW w:w="3798" w:type="dxa"/>
            <w:vAlign w:val="center"/>
          </w:tcPr>
          <w:p>
            <w:pPr>
              <w:pStyle w:val="13"/>
            </w:pPr>
            <w:r>
              <w:t>一、因公出国（境）费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4</w:t>
            </w:r>
          </w:p>
        </w:tc>
        <w:tc>
          <w:tcPr>
            <w:tcW w:w="3798" w:type="dxa"/>
            <w:vAlign w:val="center"/>
          </w:tcPr>
          <w:p>
            <w:pPr>
              <w:pStyle w:val="13"/>
            </w:pPr>
            <w:r>
              <w:t xml:space="preserve">    其中：教学科研人员因公出国（境）费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5</w:t>
            </w:r>
          </w:p>
        </w:tc>
        <w:tc>
          <w:tcPr>
            <w:tcW w:w="3798" w:type="dxa"/>
            <w:vAlign w:val="center"/>
          </w:tcPr>
          <w:p>
            <w:pPr>
              <w:pStyle w:val="13"/>
            </w:pPr>
            <w:r>
              <w:t xml:space="preserve">          其他因公出国（境）费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6</w:t>
            </w:r>
          </w:p>
        </w:tc>
        <w:tc>
          <w:tcPr>
            <w:tcW w:w="3798" w:type="dxa"/>
            <w:vAlign w:val="center"/>
          </w:tcPr>
          <w:p>
            <w:pPr>
              <w:pStyle w:val="13"/>
            </w:pPr>
            <w:r>
              <w:t>二、公务用车购置及运维费</w:t>
            </w:r>
          </w:p>
        </w:tc>
        <w:tc>
          <w:tcPr>
            <w:tcW w:w="2381" w:type="dxa"/>
            <w:vAlign w:val="center"/>
          </w:tcPr>
          <w:p>
            <w:pPr>
              <w:pStyle w:val="12"/>
            </w:pPr>
            <w:r>
              <w:t>3.00</w:t>
            </w:r>
          </w:p>
        </w:tc>
        <w:tc>
          <w:tcPr>
            <w:tcW w:w="2381" w:type="dxa"/>
            <w:vAlign w:val="center"/>
          </w:tcPr>
          <w:p>
            <w:pPr>
              <w:pStyle w:val="12"/>
            </w:pPr>
            <w:r>
              <w:t>3.00</w:t>
            </w: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7</w:t>
            </w:r>
          </w:p>
        </w:tc>
        <w:tc>
          <w:tcPr>
            <w:tcW w:w="3798" w:type="dxa"/>
            <w:vAlign w:val="center"/>
          </w:tcPr>
          <w:p>
            <w:pPr>
              <w:pStyle w:val="13"/>
            </w:pPr>
            <w:r>
              <w:t xml:space="preserve">    其中：公务用车购置费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8</w:t>
            </w:r>
          </w:p>
        </w:tc>
        <w:tc>
          <w:tcPr>
            <w:tcW w:w="3798" w:type="dxa"/>
            <w:vAlign w:val="center"/>
          </w:tcPr>
          <w:p>
            <w:pPr>
              <w:pStyle w:val="13"/>
            </w:pPr>
            <w:r>
              <w:t xml:space="preserve">          公务用车运行维护费</w:t>
            </w:r>
          </w:p>
        </w:tc>
        <w:tc>
          <w:tcPr>
            <w:tcW w:w="2381" w:type="dxa"/>
            <w:vAlign w:val="center"/>
          </w:tcPr>
          <w:p>
            <w:pPr>
              <w:pStyle w:val="12"/>
            </w:pPr>
            <w:r>
              <w:t>3.00</w:t>
            </w:r>
          </w:p>
        </w:tc>
        <w:tc>
          <w:tcPr>
            <w:tcW w:w="2381" w:type="dxa"/>
            <w:vAlign w:val="center"/>
          </w:tcPr>
          <w:p>
            <w:pPr>
              <w:pStyle w:val="12"/>
            </w:pPr>
            <w:r>
              <w:t>3.00</w:t>
            </w: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9</w:t>
            </w:r>
          </w:p>
        </w:tc>
        <w:tc>
          <w:tcPr>
            <w:tcW w:w="3798" w:type="dxa"/>
            <w:vAlign w:val="center"/>
          </w:tcPr>
          <w:p>
            <w:pPr>
              <w:pStyle w:val="13"/>
            </w:pPr>
            <w:r>
              <w:t>三、公务接待费</w:t>
            </w:r>
          </w:p>
        </w:tc>
        <w:tc>
          <w:tcPr>
            <w:tcW w:w="2381" w:type="dxa"/>
            <w:vAlign w:val="center"/>
          </w:tcPr>
          <w:p>
            <w:pPr>
              <w:pStyle w:val="12"/>
            </w:pPr>
            <w:r>
              <w:t>1.00</w:t>
            </w:r>
          </w:p>
        </w:tc>
        <w:tc>
          <w:tcPr>
            <w:tcW w:w="2381" w:type="dxa"/>
            <w:vAlign w:val="center"/>
          </w:tcPr>
          <w:p>
            <w:pPr>
              <w:pStyle w:val="12"/>
            </w:pPr>
            <w:r>
              <w:t>1.00</w:t>
            </w: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10</w:t>
            </w:r>
          </w:p>
        </w:tc>
        <w:tc>
          <w:tcPr>
            <w:tcW w:w="3798" w:type="dxa"/>
            <w:vAlign w:val="center"/>
          </w:tcPr>
          <w:p>
            <w:pPr>
              <w:pStyle w:val="13"/>
            </w:pPr>
            <w:r>
              <w:t>四、会议费</w:t>
            </w:r>
          </w:p>
        </w:tc>
        <w:tc>
          <w:tcPr>
            <w:tcW w:w="2381" w:type="dxa"/>
            <w:vAlign w:val="center"/>
          </w:tcPr>
          <w:p>
            <w:pPr>
              <w:pStyle w:val="12"/>
            </w:pPr>
            <w:r>
              <w:t>1.00</w:t>
            </w:r>
          </w:p>
        </w:tc>
        <w:tc>
          <w:tcPr>
            <w:tcW w:w="2381" w:type="dxa"/>
            <w:vAlign w:val="center"/>
          </w:tcPr>
          <w:p>
            <w:pPr>
              <w:pStyle w:val="12"/>
            </w:pPr>
            <w:r>
              <w:t>1.00</w:t>
            </w: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11</w:t>
            </w:r>
          </w:p>
        </w:tc>
        <w:tc>
          <w:tcPr>
            <w:tcW w:w="3798" w:type="dxa"/>
            <w:vAlign w:val="center"/>
          </w:tcPr>
          <w:p>
            <w:pPr>
              <w:pStyle w:val="13"/>
            </w:pPr>
            <w:r>
              <w:t xml:space="preserve">    其中：省属高校业务性会议费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12</w:t>
            </w:r>
          </w:p>
        </w:tc>
        <w:tc>
          <w:tcPr>
            <w:tcW w:w="3798" w:type="dxa"/>
            <w:vAlign w:val="center"/>
          </w:tcPr>
          <w:p>
            <w:pPr>
              <w:pStyle w:val="13"/>
            </w:pPr>
            <w:r>
              <w:t xml:space="preserve">          其他会议费</w:t>
            </w:r>
          </w:p>
        </w:tc>
        <w:tc>
          <w:tcPr>
            <w:tcW w:w="2381" w:type="dxa"/>
            <w:vAlign w:val="center"/>
          </w:tcPr>
          <w:p>
            <w:pPr>
              <w:pStyle w:val="12"/>
            </w:pPr>
            <w:r>
              <w:t>1.00</w:t>
            </w:r>
          </w:p>
        </w:tc>
        <w:tc>
          <w:tcPr>
            <w:tcW w:w="2381" w:type="dxa"/>
            <w:vAlign w:val="center"/>
          </w:tcPr>
          <w:p>
            <w:pPr>
              <w:pStyle w:val="12"/>
            </w:pPr>
            <w:r>
              <w:t>1.00</w:t>
            </w: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13</w:t>
            </w:r>
          </w:p>
        </w:tc>
        <w:tc>
          <w:tcPr>
            <w:tcW w:w="3798" w:type="dxa"/>
            <w:vAlign w:val="center"/>
          </w:tcPr>
          <w:p>
            <w:pPr>
              <w:pStyle w:val="13"/>
            </w:pPr>
            <w:r>
              <w:t>五、培训费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bl>
    <w:p>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涞源县统计局2025年部门预算信息公开情况说明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涞源县统计局2025年部门预算信息公开情况说明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按照《中华人民共和国预算法》、《地方预决算公开操作规程》和《关于进一步推进预算公开工作的实施意见》规定，现将涞源县统计局2025年部门预算公开如下：</w:t>
      </w:r>
    </w:p>
    <w:p>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pPr>
        <w:pStyle w:val="26"/>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pPr>
        <w:pStyle w:val="26"/>
      </w:pPr>
      <w:r>
        <w:t>根据《涞源县统计局职能配置、内设机构和人员编制规定》，涞源县统计局的主要职责是：</w:t>
      </w:r>
    </w:p>
    <w:p>
      <w:pPr>
        <w:pStyle w:val="26"/>
      </w:pPr>
      <w:r>
        <w:t>部门职责：</w:t>
      </w:r>
    </w:p>
    <w:p>
      <w:pPr>
        <w:pStyle w:val="26"/>
      </w:pPr>
      <w:r>
        <w:t>（一）组织领导和协调全县统计工作，确保统计数据真实、准确、完整、及时。</w:t>
      </w:r>
    </w:p>
    <w:p>
      <w:pPr>
        <w:pStyle w:val="26"/>
      </w:pPr>
      <w:r>
        <w:t>（二）拟订统计工作地方性管理办法和统计改革方案，制定统计建设规划、统计调查计划、统计调查制度，指导和规范全县统计行政执法工作，监督检查统计法律、法规贯彻实施情况，组织实施统计法律法规宣传教育, 依法查处统计违法行为，开展防范和惩治统计造假弄虚作假统计督察。组织实施统计执法监督检查和“双随机”抽查，依法查处统计违法案件，预防和查处统计造假、弄虚作假，受理、办理、督办统计违法举报。</w:t>
      </w:r>
    </w:p>
    <w:p>
      <w:pPr>
        <w:pStyle w:val="26"/>
      </w:pPr>
      <w:r>
        <w:t>（三）贯彻执行国家和省国民经济核算制度，组织实施全县国民经济核算制度和民营经济统计制度。统一核算全县地区生产总值及生产业增加值；组织实施投入产出调查和开发应用；编制全县资产负债表；组织实施全县民营经济统计工作；整理、测算和提供国民经济核算资料；监督管理全县国民经济核算工作。</w:t>
      </w:r>
    </w:p>
    <w:p>
      <w:pPr>
        <w:pStyle w:val="26"/>
      </w:pPr>
      <w:r>
        <w:t>（四）拟订统计调查计划；组织实施全县人口、经济、农业等重大普查调查，汇总、整理和提供有关县情县力方面的统计数据。</w:t>
      </w:r>
    </w:p>
    <w:p>
      <w:pPr>
        <w:pStyle w:val="26"/>
      </w:pPr>
      <w:r>
        <w:t>（五）组织实施全县农林牧渔业、工业、建筑业、批发和零售业、住宿和餐饮业、房地产、服务业及能源、投资、消费、人口和城镇化率、劳动工资、就业、社会、科技、文化产业、城市基本情况、乡村两级社会经济基本情况、资源环境、战略性新兴产业、高新技术产业、民营经济等统计调查，收集、汇总、整理和提供统计数据。</w:t>
      </w:r>
    </w:p>
    <w:p>
      <w:pPr>
        <w:pStyle w:val="26"/>
      </w:pPr>
      <w:r>
        <w:t>（六）组织实施农业产业化、特色小镇、节能降耗、绿色发展、企业景气、妇女儿童监测、新产业新业态新商业模式（以下简称新经济）、高质量发展等统计监测，收集、整理和提供统计数据。</w:t>
      </w:r>
    </w:p>
    <w:p>
      <w:pPr>
        <w:pStyle w:val="26"/>
      </w:pPr>
      <w:r>
        <w:t>（七）综合整理和提供财政、金融、旅游、交通运输、邮政、地质勘查、教育、体育、卫生、社会保障、公用事业、对外经济、收入、价格等基本统计数据。</w:t>
      </w:r>
    </w:p>
    <w:p>
      <w:pPr>
        <w:pStyle w:val="26"/>
      </w:pPr>
      <w:r>
        <w:t>（八）组织各乡镇和各部门的经济、社会、科技、服务业统计调查，统一核定、管理、公布全市性基本统计资料，定期发布全市国民经济和社会发展情况的统计信息，组织建立统计信息共享制度和发布制度。</w:t>
      </w:r>
    </w:p>
    <w:p>
      <w:pPr>
        <w:pStyle w:val="26"/>
      </w:pPr>
      <w:r>
        <w:t>（九）对国民经济、社会发展、科技进步和资源环境等情况进行统计分析、统计预测和统计监督，向县委、县政府及有关部门提供统计信息和咨询建议。</w:t>
      </w:r>
    </w:p>
    <w:p>
      <w:pPr>
        <w:pStyle w:val="26"/>
      </w:pPr>
      <w:r>
        <w:t>（十）依法审批管理本级政府部门统计调查项目；指导专业统计基础工作、统计基层基础业务建设；组织建立统计信息管理制度，建立健全统计数据质量审核、监控和评估制度，开展对统计数据质量的检查和评估。</w:t>
      </w:r>
    </w:p>
    <w:p>
      <w:pPr>
        <w:pStyle w:val="26"/>
      </w:pPr>
      <w:r>
        <w:t>（十一）建立并管理全县统计信息化系统和统计数据库系统，组织制定全县统计数据库和网络的基本标准和运行规则，指导全县统计信息化系统建设。</w:t>
      </w:r>
    </w:p>
    <w:p>
      <w:pPr>
        <w:pStyle w:val="26"/>
      </w:pPr>
      <w:r>
        <w:t>（十二）指导全县统计系统地方调查队业务工作、统计专业技术队伍建设；指导所属事业单位名录库建设、全面建成小康社会统计监测、社情民意调查、资料管理等工作；会同有关部门组织全县统计专业技术资格考试，组织专业技术职务聘任工作；监督管理全局的中央统计经费和省、县财政提供的专项经费。</w:t>
      </w:r>
    </w:p>
    <w:p>
      <w:pPr>
        <w:pStyle w:val="26"/>
      </w:pPr>
      <w:r>
        <w:t>（十三）组织实施规模以下工业抽样调查、规模以下工业企业成本费用调查、建筑业小微企业抽样调查、小微企业固定资产投资情况调查，规模以下企业创新调查、限额以下批发零售住宿餐饮行业抽样与问卷调查，规模以下服务业抽样调查，并开展调查情况分析研究。</w:t>
      </w:r>
    </w:p>
    <w:p>
      <w:pPr>
        <w:pStyle w:val="26"/>
      </w:pPr>
      <w:r>
        <w:t>（十四）完成县委、县政府和上级统计部门交办的其他任务。</w:t>
      </w:r>
    </w:p>
    <w:p>
      <w:pPr>
        <w:spacing w:before="0" w:after="0" w:line="240" w:lineRule="auto"/>
        <w:ind w:firstLine="640"/>
        <w:jc w:val="left"/>
        <w:outlineLvl w:val="9"/>
      </w:pPr>
    </w:p>
    <w:p>
      <w:pPr>
        <w:pStyle w:val="18"/>
      </w:pP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1"/>
            </w:pPr>
            <w:r>
              <w:t>单位名称</w:t>
            </w:r>
          </w:p>
        </w:tc>
        <w:tc>
          <w:tcPr>
            <w:tcW w:w="1843" w:type="dxa"/>
            <w:vAlign w:val="center"/>
          </w:tcPr>
          <w:p>
            <w:pPr>
              <w:pStyle w:val="11"/>
            </w:pPr>
            <w:r>
              <w:t>单位性质</w:t>
            </w:r>
          </w:p>
        </w:tc>
        <w:tc>
          <w:tcPr>
            <w:tcW w:w="2126" w:type="dxa"/>
            <w:vAlign w:val="center"/>
          </w:tcPr>
          <w:p>
            <w:pPr>
              <w:pStyle w:val="11"/>
            </w:pPr>
            <w:r>
              <w:t>单位规格</w:t>
            </w:r>
          </w:p>
        </w:tc>
        <w:tc>
          <w:tcPr>
            <w:tcW w:w="3827" w:type="dxa"/>
            <w:vAlign w:val="center"/>
          </w:tcPr>
          <w:p>
            <w:pPr>
              <w:pStyle w:val="11"/>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pPr>
              <w:pStyle w:val="13"/>
            </w:pPr>
            <w:r>
              <w:t>涞源县统计局本级</w:t>
            </w:r>
          </w:p>
        </w:tc>
        <w:tc>
          <w:tcPr>
            <w:tcW w:w="1843" w:type="dxa"/>
            <w:vAlign w:val="center"/>
          </w:tcPr>
          <w:p>
            <w:pPr>
              <w:pStyle w:val="14"/>
            </w:pPr>
            <w:r>
              <w:t>行政</w:t>
            </w:r>
          </w:p>
        </w:tc>
        <w:tc>
          <w:tcPr>
            <w:tcW w:w="2126" w:type="dxa"/>
            <w:vAlign w:val="center"/>
          </w:tcPr>
          <w:p>
            <w:pPr>
              <w:pStyle w:val="14"/>
            </w:pPr>
            <w:r>
              <w:t>正科级</w:t>
            </w:r>
          </w:p>
        </w:tc>
        <w:tc>
          <w:tcPr>
            <w:tcW w:w="3827" w:type="dxa"/>
            <w:vAlign w:val="center"/>
          </w:tcPr>
          <w:p>
            <w:pPr>
              <w:pStyle w:val="14"/>
            </w:pPr>
            <w:r>
              <w:t>财政拨款</w:t>
            </w:r>
          </w:p>
        </w:tc>
      </w:tr>
    </w:tbl>
    <w:p>
      <w:pPr>
        <w:numPr>
          <w:ilvl w:val="0"/>
          <w:numId w:val="1"/>
        </w:numPr>
        <w:spacing w:before="10" w:after="10" w:line="360" w:lineRule="auto"/>
        <w:ind w:firstLine="640"/>
        <w:jc w:val="left"/>
        <w:outlineLvl w:val="2"/>
        <w:rPr>
          <w:rFonts w:ascii="黑体" w:hAnsi="黑体" w:eastAsia="黑体" w:cs="黑体"/>
          <w:color w:val="000000"/>
          <w:sz w:val="32"/>
        </w:rPr>
      </w:pPr>
      <w:bookmarkStart w:id="10" w:name="_Toc_3_3_0000000011"/>
      <w:r>
        <w:rPr>
          <w:rFonts w:ascii="黑体" w:hAnsi="黑体" w:eastAsia="黑体" w:cs="黑体"/>
          <w:color w:val="000000"/>
          <w:sz w:val="32"/>
        </w:rPr>
        <w:t>部门预算安排的总体情况</w:t>
      </w:r>
      <w:bookmarkEnd w:id="10"/>
    </w:p>
    <w:p>
      <w:pPr>
        <w:pStyle w:val="19"/>
      </w:pPr>
      <w:r>
        <w:t>按照预算管理有关规定，目前部门预算的编制实行综合预算管理，即全部收入和支出都反映在预算中。涞源县统计局机关及所属事业单位的收支包含在部门预算中。</w:t>
      </w:r>
    </w:p>
    <w:p>
      <w:pPr>
        <w:pStyle w:val="19"/>
      </w:pPr>
      <w:r>
        <w:t>1、收入说明</w:t>
      </w:r>
    </w:p>
    <w:p>
      <w:pPr>
        <w:pStyle w:val="19"/>
      </w:pPr>
      <w:r>
        <w:t>反映本部门当年全部收入。202</w:t>
      </w:r>
      <w:r>
        <w:rPr>
          <w:rFonts w:hint="eastAsia"/>
          <w:lang w:val="en-US" w:eastAsia="zh-CN"/>
        </w:rPr>
        <w:t>5</w:t>
      </w:r>
      <w:r>
        <w:t>年预算收入</w:t>
      </w:r>
      <w:r>
        <w:rPr>
          <w:rFonts w:hint="eastAsia"/>
          <w:lang w:val="en-US" w:eastAsia="zh-CN"/>
        </w:rPr>
        <w:t>286.12</w:t>
      </w:r>
      <w:r>
        <w:t>万元，其中：一般公共预算收入</w:t>
      </w:r>
      <w:r>
        <w:rPr>
          <w:rFonts w:hint="eastAsia"/>
          <w:lang w:val="en-US" w:eastAsia="zh-CN"/>
        </w:rPr>
        <w:t>286.12</w:t>
      </w:r>
      <w:r>
        <w:t>万元，基金预算收入0.00万元，国有资本经营预算收入0.00万元，财政专户核拨收入0.00万元，单位资金收入0.00万元，上年结转结余0.00万元。</w:t>
      </w:r>
    </w:p>
    <w:p>
      <w:pPr>
        <w:pStyle w:val="19"/>
      </w:pPr>
      <w:r>
        <w:t>2、支出说明</w:t>
      </w:r>
    </w:p>
    <w:p>
      <w:pPr>
        <w:spacing w:before="0" w:after="0"/>
        <w:ind w:firstLine="560"/>
        <w:jc w:val="left"/>
        <w:outlineLvl w:val="3"/>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收支预算总表支出栏、基本支出表、项目支出表按经济分类和支出功能分类科目编制，反映涞源县统计局年度部门预算中支出预算的总体情况。202</w:t>
      </w:r>
      <w:r>
        <w:rPr>
          <w:rFonts w:hint="eastAsia" w:ascii="Times New Roman" w:hAnsi="Times New Roman"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年支出预算</w:t>
      </w:r>
      <w:r>
        <w:rPr>
          <w:rFonts w:hint="eastAsia" w:ascii="Times New Roman" w:hAnsi="Times New Roman" w:eastAsia="方正仿宋_GBK" w:cs="Times New Roman"/>
          <w:sz w:val="28"/>
          <w:szCs w:val="24"/>
          <w:lang w:val="en-US" w:eastAsia="zh-CN" w:bidi="ar-SA"/>
        </w:rPr>
        <w:t>286.12</w:t>
      </w:r>
      <w:r>
        <w:rPr>
          <w:rFonts w:ascii="Times New Roman" w:hAnsi="Times New Roman" w:eastAsia="方正仿宋_GBK" w:cs="Times New Roman"/>
          <w:sz w:val="28"/>
          <w:szCs w:val="24"/>
          <w:lang w:val="en-US" w:eastAsia="uk-UA" w:bidi="ar-SA"/>
        </w:rPr>
        <w:t>万元，其中基本支出2</w:t>
      </w:r>
      <w:r>
        <w:rPr>
          <w:rFonts w:hint="eastAsia" w:ascii="Times New Roman" w:hAnsi="Times New Roman" w:eastAsia="方正仿宋_GBK" w:cs="Times New Roman"/>
          <w:sz w:val="28"/>
          <w:szCs w:val="24"/>
          <w:lang w:val="en-US" w:eastAsia="zh-CN" w:bidi="ar-SA"/>
        </w:rPr>
        <w:t>56.12</w:t>
      </w:r>
      <w:r>
        <w:rPr>
          <w:rFonts w:ascii="Times New Roman" w:hAnsi="Times New Roman" w:eastAsia="方正仿宋_GBK" w:cs="Times New Roman"/>
          <w:sz w:val="28"/>
          <w:szCs w:val="24"/>
          <w:lang w:val="en-US" w:eastAsia="uk-UA" w:bidi="ar-SA"/>
        </w:rPr>
        <w:t>万元，包括人员经费</w:t>
      </w:r>
      <w:r>
        <w:rPr>
          <w:rFonts w:hint="eastAsia" w:ascii="Times New Roman" w:hAnsi="Times New Roman" w:eastAsia="方正仿宋_GBK" w:cs="Times New Roman"/>
          <w:sz w:val="28"/>
          <w:szCs w:val="24"/>
          <w:lang w:val="en-US" w:eastAsia="zh-CN" w:bidi="ar-SA"/>
        </w:rPr>
        <w:t>234.35</w:t>
      </w:r>
      <w:r>
        <w:rPr>
          <w:rFonts w:ascii="Times New Roman" w:hAnsi="Times New Roman" w:eastAsia="方正仿宋_GBK" w:cs="Times New Roman"/>
          <w:sz w:val="28"/>
          <w:szCs w:val="24"/>
          <w:lang w:val="en-US" w:eastAsia="uk-UA" w:bidi="ar-SA"/>
        </w:rPr>
        <w:t>万元和日常公用经费</w:t>
      </w:r>
      <w:r>
        <w:rPr>
          <w:rFonts w:hint="eastAsia" w:ascii="Times New Roman" w:hAnsi="Times New Roman" w:eastAsia="方正仿宋_GBK" w:cs="Times New Roman"/>
          <w:sz w:val="28"/>
          <w:szCs w:val="24"/>
          <w:lang w:val="en-US" w:eastAsia="zh-CN" w:bidi="ar-SA"/>
        </w:rPr>
        <w:t>21.77</w:t>
      </w:r>
      <w:r>
        <w:rPr>
          <w:rFonts w:ascii="Times New Roman" w:hAnsi="Times New Roman" w:eastAsia="方正仿宋_GBK" w:cs="Times New Roman"/>
          <w:sz w:val="28"/>
          <w:szCs w:val="24"/>
          <w:lang w:val="en-US" w:eastAsia="uk-UA" w:bidi="ar-SA"/>
        </w:rPr>
        <w:t>万元；项目支出</w:t>
      </w:r>
      <w:r>
        <w:rPr>
          <w:rFonts w:hint="eastAsia" w:ascii="Times New Roman" w:hAnsi="Times New Roman" w:eastAsia="方正仿宋_GBK" w:cs="Times New Roman"/>
          <w:sz w:val="28"/>
          <w:szCs w:val="24"/>
          <w:lang w:val="en-US" w:eastAsia="zh-CN" w:bidi="ar-SA"/>
        </w:rPr>
        <w:t>3</w:t>
      </w:r>
      <w:r>
        <w:rPr>
          <w:rFonts w:ascii="Times New Roman" w:hAnsi="Times New Roman" w:eastAsia="方正仿宋_GBK" w:cs="Times New Roman"/>
          <w:sz w:val="28"/>
          <w:szCs w:val="24"/>
          <w:lang w:val="en-US" w:eastAsia="uk-UA" w:bidi="ar-SA"/>
        </w:rPr>
        <w:t>0万元，主要为第五次全国经济普查资料开发和利用</w:t>
      </w:r>
      <w:r>
        <w:rPr>
          <w:rFonts w:hint="eastAsia" w:ascii="Times New Roman" w:hAnsi="Times New Roman" w:eastAsia="方正仿宋_GBK" w:cs="Times New Roman"/>
          <w:sz w:val="28"/>
          <w:szCs w:val="24"/>
          <w:lang w:val="en-US" w:eastAsia="zh-CN" w:bidi="ar-SA"/>
        </w:rPr>
        <w:t>、网络维护费及报表年鉴印制绩效目标表、劳动力、人口抽样调查、劳动工资统计等调查经费绩效目标表</w:t>
      </w:r>
      <w:r>
        <w:rPr>
          <w:rFonts w:ascii="Times New Roman" w:hAnsi="Times New Roman" w:eastAsia="方正仿宋_GBK" w:cs="Times New Roman"/>
          <w:sz w:val="28"/>
          <w:szCs w:val="24"/>
          <w:lang w:val="en-US" w:eastAsia="uk-UA" w:bidi="ar-SA"/>
        </w:rPr>
        <w:t>。</w:t>
      </w:r>
    </w:p>
    <w:p>
      <w:pPr>
        <w:pStyle w:val="19"/>
      </w:pPr>
      <w:r>
        <w:t>3、比上年增减情况</w:t>
      </w:r>
    </w:p>
    <w:p>
      <w:pPr>
        <w:pStyle w:val="19"/>
      </w:pPr>
      <w:r>
        <w:t>202</w:t>
      </w:r>
      <w:r>
        <w:rPr>
          <w:rFonts w:hint="eastAsia"/>
          <w:lang w:val="en-US" w:eastAsia="zh-CN"/>
        </w:rPr>
        <w:t>5</w:t>
      </w:r>
      <w:r>
        <w:t>年预算收支安排</w:t>
      </w:r>
      <w:r>
        <w:rPr>
          <w:rFonts w:hint="eastAsia"/>
          <w:lang w:val="en-US" w:eastAsia="zh-CN"/>
        </w:rPr>
        <w:t>286.12</w:t>
      </w:r>
      <w:r>
        <w:t>万元，较202</w:t>
      </w:r>
      <w:r>
        <w:rPr>
          <w:rFonts w:hint="eastAsia"/>
          <w:lang w:val="en-US" w:eastAsia="zh-CN"/>
        </w:rPr>
        <w:t>4</w:t>
      </w:r>
      <w:r>
        <w:t>年预算减少</w:t>
      </w:r>
      <w:r>
        <w:rPr>
          <w:rFonts w:hint="eastAsia"/>
          <w:lang w:val="en-US" w:eastAsia="zh-CN"/>
        </w:rPr>
        <w:t>67.93</w:t>
      </w:r>
      <w:r>
        <w:t>万元，其中：基本支出减少</w:t>
      </w:r>
      <w:r>
        <w:rPr>
          <w:rFonts w:hint="eastAsia"/>
          <w:lang w:val="en-US" w:eastAsia="zh-CN"/>
        </w:rPr>
        <w:t>20.23</w:t>
      </w:r>
      <w:r>
        <w:t>万元，主要为减少人员经费</w:t>
      </w:r>
      <w:r>
        <w:rPr>
          <w:rFonts w:hint="eastAsia"/>
          <w:lang w:eastAsia="zh-CN"/>
        </w:rPr>
        <w:t>，</w:t>
      </w:r>
      <w:r>
        <w:t>支出项目支出减少</w:t>
      </w:r>
      <w:r>
        <w:rPr>
          <w:rFonts w:hint="eastAsia"/>
          <w:lang w:val="en-US" w:eastAsia="zh-CN"/>
        </w:rPr>
        <w:t>47.7</w:t>
      </w:r>
      <w:r>
        <w:t>万元，主要为减少</w:t>
      </w:r>
      <w:r>
        <w:rPr>
          <w:rFonts w:ascii="方正仿宋_GBK" w:hAnsi="方正仿宋_GBK" w:eastAsia="方正仿宋_GBK" w:cs="方正仿宋_GBK"/>
          <w:color w:val="000000"/>
          <w:sz w:val="28"/>
        </w:rPr>
        <w:t>脱贫攻坚普查费用</w:t>
      </w:r>
      <w:r>
        <w:rPr>
          <w:rFonts w:hint="eastAsia" w:ascii="方正仿宋_GBK" w:hAnsi="方正仿宋_GBK" w:cs="方正仿宋_GBK"/>
          <w:color w:val="000000"/>
          <w:sz w:val="28"/>
          <w:lang w:eastAsia="zh-CN"/>
        </w:rPr>
        <w:t>、</w:t>
      </w:r>
      <w:r>
        <w:rPr>
          <w:rFonts w:ascii="方正仿宋_GBK" w:hAnsi="方正仿宋_GBK" w:eastAsia="方正仿宋_GBK" w:cs="方正仿宋_GBK"/>
          <w:color w:val="000000"/>
          <w:sz w:val="28"/>
        </w:rPr>
        <w:t>统计局2024年住户调查等各项专项调查工作经费</w:t>
      </w:r>
      <w:r>
        <w:rPr>
          <w:rFonts w:hint="eastAsia" w:ascii="方正仿宋_GBK" w:hAnsi="方正仿宋_GBK" w:cs="方正仿宋_GBK"/>
          <w:color w:val="000000"/>
          <w:sz w:val="28"/>
          <w:lang w:eastAsia="zh-CN"/>
        </w:rPr>
        <w:t>、</w:t>
      </w:r>
      <w:r>
        <w:rPr>
          <w:rFonts w:ascii="方正仿宋_GBK" w:hAnsi="方正仿宋_GBK" w:eastAsia="方正仿宋_GBK" w:cs="方正仿宋_GBK"/>
          <w:color w:val="000000"/>
          <w:sz w:val="28"/>
        </w:rPr>
        <w:t>统计报表年鉴印制</w:t>
      </w:r>
      <w:r>
        <w:t>。</w:t>
      </w:r>
    </w:p>
    <w:p>
      <w:pPr>
        <w:numPr>
          <w:ilvl w:val="0"/>
          <w:numId w:val="0"/>
        </w:numPr>
        <w:spacing w:before="10" w:after="10" w:line="360" w:lineRule="auto"/>
        <w:jc w:val="left"/>
        <w:outlineLvl w:val="2"/>
        <w:rPr>
          <w:rFonts w:hint="default" w:ascii="黑体" w:hAnsi="黑体" w:eastAsia="黑体" w:cs="黑体"/>
          <w:color w:val="000000"/>
          <w:sz w:val="32"/>
          <w:lang w:val="en-US" w:eastAsia="zh-CN"/>
        </w:rPr>
      </w:pPr>
    </w:p>
    <w:p>
      <w:pPr>
        <w:pStyle w:val="19"/>
      </w:pPr>
    </w:p>
    <w:p>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pPr>
        <w:pStyle w:val="20"/>
      </w:pPr>
      <w:r>
        <w:t>202</w:t>
      </w:r>
      <w:r>
        <w:rPr>
          <w:rFonts w:hint="eastAsia"/>
          <w:lang w:val="en-US" w:eastAsia="zh-CN"/>
        </w:rPr>
        <w:t>5</w:t>
      </w:r>
      <w:r>
        <w:t>年，我部门机关运行经</w:t>
      </w:r>
      <w:r>
        <w:rPr>
          <w:highlight w:val="none"/>
        </w:rPr>
        <w:t>费共计安排2</w:t>
      </w:r>
      <w:r>
        <w:rPr>
          <w:rFonts w:hint="eastAsia"/>
          <w:highlight w:val="none"/>
          <w:lang w:val="en-US" w:eastAsia="zh-CN"/>
        </w:rPr>
        <w:t>1.77</w:t>
      </w:r>
      <w:r>
        <w:rPr>
          <w:highlight w:val="none"/>
        </w:rPr>
        <w:t>万元，主要</w:t>
      </w:r>
      <w:r>
        <w:t>用于办公区的日常维修、办公及印刷费，邮电费、差旅费、公务接待费、培训费、其他交通费用、公务用车运行维护费等日常运行支出。</w:t>
      </w:r>
    </w:p>
    <w:p>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1"/>
      </w:pPr>
      <w:r>
        <w:t>202</w:t>
      </w:r>
      <w:r>
        <w:rPr>
          <w:rFonts w:hint="eastAsia"/>
          <w:lang w:val="en-US" w:eastAsia="zh-CN"/>
        </w:rPr>
        <w:t>5</w:t>
      </w:r>
      <w:r>
        <w:t>年，我部门财政拨款“三公”经费预算安排</w:t>
      </w:r>
      <w:r>
        <w:rPr>
          <w:rFonts w:hint="eastAsia"/>
          <w:lang w:val="en-US" w:eastAsia="zh-CN"/>
        </w:rPr>
        <w:t>5</w:t>
      </w:r>
      <w:r>
        <w:t>万元，其中因公出国（境）费0.00万元；公务用车购置及运维费</w:t>
      </w:r>
      <w:r>
        <w:rPr>
          <w:rFonts w:hint="eastAsia"/>
          <w:lang w:val="en-US" w:eastAsia="zh-CN"/>
        </w:rPr>
        <w:t>3</w:t>
      </w:r>
      <w:r>
        <w:t>万元（其中：公务用车购置费为0.00万元，公务用车运维费</w:t>
      </w:r>
      <w:r>
        <w:rPr>
          <w:rFonts w:hint="eastAsia"/>
          <w:lang w:val="en-US" w:eastAsia="zh-CN"/>
        </w:rPr>
        <w:t>3</w:t>
      </w:r>
      <w:r>
        <w:t>万元)；公务接待费</w:t>
      </w:r>
      <w:r>
        <w:rPr>
          <w:rFonts w:hint="eastAsia"/>
          <w:lang w:val="en-US" w:eastAsia="zh-CN"/>
        </w:rPr>
        <w:t>1</w:t>
      </w:r>
      <w:r>
        <w:t>万元</w:t>
      </w:r>
      <w:r>
        <w:rPr>
          <w:rFonts w:hint="eastAsia"/>
          <w:lang w:eastAsia="zh-CN"/>
        </w:rPr>
        <w:t>；</w:t>
      </w:r>
      <w:r>
        <w:t>会议费</w:t>
      </w:r>
      <w:r>
        <w:rPr>
          <w:rFonts w:hint="eastAsia"/>
          <w:lang w:val="en-US" w:eastAsia="zh-CN"/>
        </w:rPr>
        <w:t>1</w:t>
      </w:r>
      <w:r>
        <w:t>万元。与202</w:t>
      </w:r>
      <w:r>
        <w:rPr>
          <w:rFonts w:hint="eastAsia"/>
          <w:lang w:val="en-US" w:eastAsia="zh-CN"/>
        </w:rPr>
        <w:t>4</w:t>
      </w:r>
      <w:r>
        <w:t>年相比</w:t>
      </w:r>
      <w:r>
        <w:rPr>
          <w:rFonts w:hint="eastAsia"/>
          <w:lang w:eastAsia="zh-CN"/>
        </w:rPr>
        <w:t>减少</w:t>
      </w:r>
      <w:r>
        <w:rPr>
          <w:rFonts w:hint="eastAsia"/>
          <w:lang w:val="en-US" w:eastAsia="zh-CN"/>
        </w:rPr>
        <w:t>2.3</w:t>
      </w:r>
      <w:r>
        <w:t>万元，增减变化的主要原因是</w:t>
      </w:r>
      <w:r>
        <w:rPr>
          <w:rFonts w:hint="eastAsia"/>
          <w:lang w:eastAsia="zh-CN"/>
        </w:rPr>
        <w:t>压缩三公经费支出</w:t>
      </w:r>
      <w:r>
        <w:t>。</w:t>
      </w:r>
    </w:p>
    <w:p>
      <w:pPr>
        <w:pStyle w:val="21"/>
      </w:pPr>
    </w:p>
    <w:p>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2"/>
      </w:pPr>
      <w:r>
        <w:t>组织领导和协调全县统计工作，确保统计数据真实、准确、完整、及时；完成全县年度、季度数据的测算审核认定工作；完成必要分析，对相关经济决策提供重要依据。组织国情国力普查和涉及工业、农业、社科、教育、节能、卫生等相关行业的专项统计调查监测，收集、整理统计数据，提供咨询建议。保障统计信息化建设、统计执法等全县统计专业技术队伍建设，防范统计违法现象的发生；保障机关正常运转。</w:t>
      </w:r>
    </w:p>
    <w:p>
      <w:pPr>
        <w:pStyle w:val="22"/>
      </w:pP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3"/>
      </w:pPr>
      <w:r>
        <w:t>1、国民经济核算</w:t>
      </w:r>
    </w:p>
    <w:p>
      <w:pPr>
        <w:pStyle w:val="23"/>
      </w:pPr>
      <w:r>
        <w:t>绩效目标：完成全县年度、季度数据的测算审核认定工作；完成必要分析，对相关经济决策提供重要依据。</w:t>
      </w:r>
    </w:p>
    <w:p>
      <w:pPr>
        <w:pStyle w:val="23"/>
      </w:pPr>
      <w:r>
        <w:t>绩效指标：业务培训覆盖率≥98%；统计信息采用量（篇）≥达到6篇；调查对象覆盖率≥98%；专项统计完成率≥98%。</w:t>
      </w:r>
    </w:p>
    <w:p>
      <w:pPr>
        <w:pStyle w:val="23"/>
      </w:pPr>
      <w:r>
        <w:t>2、国情国力调查</w:t>
      </w:r>
    </w:p>
    <w:p>
      <w:pPr>
        <w:pStyle w:val="23"/>
      </w:pPr>
      <w:r>
        <w:t>绩效目标：按照国家统计局、财政部关于印发《关于统计部门周期性普查和大型调查经费开支问题的暂行规定》，分年度完成普查工作，确保普查顺利完成，提供有关市情市力方面的统计数据。</w:t>
      </w:r>
    </w:p>
    <w:p>
      <w:pPr>
        <w:pStyle w:val="23"/>
      </w:pPr>
      <w:r>
        <w:t>绩效指标：业务培训覆盖力≥98%；统计信息采用量（篇）≥6篇；调查对象覆盖率≥98%；普查统计完成率≥98%</w:t>
      </w:r>
    </w:p>
    <w:p>
      <w:pPr>
        <w:pStyle w:val="23"/>
      </w:pPr>
      <w:r>
        <w:t>3、专项统计调查</w:t>
      </w:r>
    </w:p>
    <w:p>
      <w:pPr>
        <w:pStyle w:val="23"/>
      </w:pPr>
      <w:r>
        <w:t>绩效目标：组织开展专项统计调查工作，了解基层情况和动态提供统计信息和咨询建议。</w:t>
      </w:r>
    </w:p>
    <w:p>
      <w:pPr>
        <w:pStyle w:val="23"/>
      </w:pPr>
      <w:r>
        <w:t>绩效指标：业务培训覆盖率≥98%；统计信息采用量（篇）≥6篇；调查对象覆盖率达到≥98%；专项统计完成率≥98%。</w:t>
      </w:r>
    </w:p>
    <w:p>
      <w:pPr>
        <w:pStyle w:val="23"/>
      </w:pPr>
      <w:r>
        <w:t>4、综合业务管理</w:t>
      </w:r>
    </w:p>
    <w:p>
      <w:pPr>
        <w:pStyle w:val="23"/>
      </w:pPr>
      <w:r>
        <w:t>绩效目标：开展统计执法检查和培训工作，防范统计违法现象的发生。</w:t>
      </w:r>
    </w:p>
    <w:p>
      <w:pPr>
        <w:pStyle w:val="23"/>
      </w:pPr>
      <w:r>
        <w:t>绩效指标：培训工作完成率≥100%；统计培训次数≥4次。</w:t>
      </w:r>
    </w:p>
    <w:p>
      <w:pPr>
        <w:pStyle w:val="23"/>
      </w:pPr>
      <w:r>
        <w:t>5、综合事务管理</w:t>
      </w:r>
    </w:p>
    <w:p>
      <w:pPr>
        <w:pStyle w:val="23"/>
      </w:pPr>
      <w:r>
        <w:t>绩效目标：开展纪检监察、计财内审、人事管理、老干部管理、党建、后勤、等工作，保障机关正常运转。</w:t>
      </w:r>
    </w:p>
    <w:p>
      <w:pPr>
        <w:pStyle w:val="23"/>
      </w:pP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4"/>
      </w:pPr>
    </w:p>
    <w:p>
      <w:pPr>
        <w:pStyle w:val="24"/>
      </w:pPr>
      <w:r>
        <w:t>1、扎实做好统计基础工作，统计规范化建设成效显著。</w:t>
      </w:r>
    </w:p>
    <w:p>
      <w:pPr>
        <w:pStyle w:val="24"/>
      </w:pPr>
      <w:r>
        <w:t>一是认真做好企业名录库更新与维护工作。二是进一步对“四上”企业统计行为予以规范，以政府名义下发《进一步规范“四上”企业联网直报确保数据质量的通知》，加强业务指导，深入基层，加大检查力度，确保数据质量提升。三是积极开展核查工作。</w:t>
      </w:r>
    </w:p>
    <w:p>
      <w:pPr>
        <w:pStyle w:val="24"/>
      </w:pPr>
      <w:r>
        <w:t>2、加强部门协作，合力推进统计工作。</w:t>
      </w:r>
    </w:p>
    <w:p>
      <w:pPr>
        <w:pStyle w:val="24"/>
      </w:pPr>
      <w:r>
        <w:t xml:space="preserve">巩固“政府督导，部门推进，各负其责、齐抓共管”工作机制，强化部门间联系，积极与县发改局、工信局、商务局、交通局、科技局等相关部门和各乡镇区办进行沟通协作，下大力抓好各项统计工作，夯实行业基础数据。 </w:t>
      </w:r>
    </w:p>
    <w:p>
      <w:pPr>
        <w:pStyle w:val="24"/>
      </w:pPr>
      <w:r>
        <w:t>3、加强支出管理。通过优化支出结构、编细编实预算、加快履行政府采购手续、尽快启动项目、及时支付资金、确保支出进度达标。</w:t>
      </w:r>
    </w:p>
    <w:p>
      <w:pPr>
        <w:pStyle w:val="24"/>
      </w:pPr>
      <w:r>
        <w:t>4、做好绩效自评。按要求开展上年度部门预算绩效自评和重点评价工作，对评价中发现的问题及时整改，调整优化支出结构， 提高财政资金使用效益。</w:t>
      </w:r>
    </w:p>
    <w:p>
      <w:pPr>
        <w:pStyle w:val="24"/>
      </w:pPr>
      <w:r>
        <w:t>5、规范财务资产管理。 完善财务管理制度，严格审批程序，加强固定资产登记、使用和报废处置管理，做到支出合理，物尽其用。</w:t>
      </w:r>
    </w:p>
    <w:p>
      <w:pPr>
        <w:pStyle w:val="24"/>
      </w:pPr>
      <w:r>
        <w:t>6、加强内部监督。加强内部监督制度建设，对绩效运行情况、重大支出决策、资产处置及其他重要经济业务事项的决策和执行进行督导，对会计资料进行内部审计，并配合做好审计、财政监督等外部监督工作，确保财政资金安全有效。</w:t>
      </w:r>
    </w:p>
    <w:p>
      <w:pPr>
        <w:pStyle w:val="24"/>
        <w:sectPr>
          <w:pgSz w:w="16840" w:h="11900" w:orient="landscape"/>
          <w:pgMar w:top="1361" w:right="1020" w:bottom="1361" w:left="1020" w:header="720" w:footer="720" w:gutter="0"/>
          <w:cols w:space="720" w:num="1"/>
        </w:sectPr>
      </w:pPr>
      <w:r>
        <w:t>7、加强宣传培训调研等。加强人员培训，提高本部门职工业务素质；加强调研，提出优化财政资金配置、提高资金使用效益的意见意见；加大宣传力度，强化预算绩效管理意识，促进预算绩效管理水平进一步提升。</w:t>
      </w:r>
    </w:p>
    <w:p>
      <w:pPr>
        <w:spacing w:before="10" w:after="10" w:line="360" w:lineRule="auto"/>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pPr>
        <w:spacing w:before="0" w:after="0"/>
        <w:ind w:firstLine="560"/>
        <w:jc w:val="left"/>
        <w:outlineLvl w:val="9"/>
      </w:pPr>
      <w:r>
        <w:rPr>
          <w:rFonts w:ascii="方正仿宋_GBK" w:hAnsi="方正仿宋_GBK" w:eastAsia="方正仿宋_GBK" w:cs="方正仿宋_GBK"/>
          <w:color w:val="000000"/>
          <w:sz w:val="28"/>
        </w:rPr>
        <w:t>1、第五次全国经济普查资料开发和利用绩效目标表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13063025P00015510002F</w:t>
            </w:r>
          </w:p>
        </w:tc>
        <w:tc>
          <w:tcPr>
            <w:tcW w:w="2835" w:type="dxa"/>
            <w:vAlign w:val="center"/>
          </w:tcPr>
          <w:p>
            <w:pPr>
              <w:pStyle w:val="11"/>
            </w:pPr>
            <w:r>
              <w:t>项目名称</w:t>
            </w:r>
          </w:p>
        </w:tc>
        <w:tc>
          <w:tcPr>
            <w:tcW w:w="6095" w:type="dxa"/>
            <w:gridSpan w:val="3"/>
            <w:vAlign w:val="center"/>
          </w:tcPr>
          <w:p>
            <w:pPr>
              <w:pStyle w:val="13"/>
            </w:pPr>
            <w:r>
              <w:t>第五次全国经济普查资料开发和利用</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3.00</w:t>
            </w:r>
          </w:p>
        </w:tc>
        <w:tc>
          <w:tcPr>
            <w:tcW w:w="2835" w:type="dxa"/>
            <w:vAlign w:val="center"/>
          </w:tcPr>
          <w:p>
            <w:pPr>
              <w:pStyle w:val="11"/>
            </w:pPr>
            <w:r>
              <w:t>其中：财政    资金</w:t>
            </w:r>
          </w:p>
        </w:tc>
        <w:tc>
          <w:tcPr>
            <w:tcW w:w="2551" w:type="dxa"/>
            <w:vAlign w:val="center"/>
          </w:tcPr>
          <w:p>
            <w:pPr>
              <w:pStyle w:val="13"/>
            </w:pPr>
            <w:r>
              <w:t>3.00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整理普查资料开发和利用</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rPr>
                <w:rFonts w:hint="eastAsia"/>
                <w:lang w:val="en-US" w:eastAsia="zh-CN"/>
              </w:rPr>
              <w:t>25</w:t>
            </w:r>
            <w:r>
              <w:t>%</w:t>
            </w:r>
          </w:p>
        </w:tc>
        <w:tc>
          <w:tcPr>
            <w:tcW w:w="2835" w:type="dxa"/>
            <w:vAlign w:val="center"/>
          </w:tcPr>
          <w:p>
            <w:pPr>
              <w:pStyle w:val="14"/>
            </w:pPr>
            <w:r>
              <w:rPr>
                <w:rFonts w:hint="eastAsia"/>
                <w:lang w:val="en-US" w:eastAsia="zh-CN"/>
              </w:rPr>
              <w:t>50</w:t>
            </w:r>
            <w:r>
              <w:t>%</w:t>
            </w:r>
          </w:p>
        </w:tc>
        <w:tc>
          <w:tcPr>
            <w:tcW w:w="2551" w:type="dxa"/>
            <w:vAlign w:val="center"/>
          </w:tcPr>
          <w:p>
            <w:pPr>
              <w:pStyle w:val="14"/>
            </w:pPr>
            <w:r>
              <w:rPr>
                <w:rFonts w:hint="eastAsia"/>
                <w:lang w:val="en-US" w:eastAsia="zh-CN"/>
              </w:rPr>
              <w:t>75</w:t>
            </w:r>
            <w:r>
              <w:t>%</w:t>
            </w:r>
          </w:p>
        </w:tc>
        <w:tc>
          <w:tcPr>
            <w:tcW w:w="3544" w:type="dxa"/>
            <w:gridSpan w:val="2"/>
            <w:vAlign w:val="center"/>
          </w:tcPr>
          <w:p>
            <w:pPr>
              <w:pStyle w:val="14"/>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1.整理普查资料开发和利用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印刷册数</w:t>
            </w:r>
          </w:p>
        </w:tc>
        <w:tc>
          <w:tcPr>
            <w:tcW w:w="5386" w:type="dxa"/>
            <w:vAlign w:val="center"/>
          </w:tcPr>
          <w:p>
            <w:pPr>
              <w:pStyle w:val="13"/>
            </w:pPr>
            <w:r>
              <w:t>编印普查资料</w:t>
            </w:r>
          </w:p>
        </w:tc>
        <w:tc>
          <w:tcPr>
            <w:tcW w:w="2268" w:type="dxa"/>
            <w:vAlign w:val="center"/>
          </w:tcPr>
          <w:p>
            <w:pPr>
              <w:pStyle w:val="13"/>
            </w:pPr>
            <w:r>
              <w:t>≥90完成统计工作数量</w:t>
            </w:r>
          </w:p>
        </w:tc>
        <w:tc>
          <w:tcPr>
            <w:tcW w:w="1276" w:type="dxa"/>
            <w:vAlign w:val="center"/>
          </w:tcPr>
          <w:p>
            <w:pPr>
              <w:pStyle w:val="13"/>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按时高质量完成印刷工作</w:t>
            </w:r>
          </w:p>
        </w:tc>
        <w:tc>
          <w:tcPr>
            <w:tcW w:w="5386" w:type="dxa"/>
            <w:vAlign w:val="center"/>
          </w:tcPr>
          <w:p>
            <w:pPr>
              <w:pStyle w:val="13"/>
            </w:pPr>
            <w:r>
              <w:t>按时高质量完成印刷工作</w:t>
            </w:r>
          </w:p>
        </w:tc>
        <w:tc>
          <w:tcPr>
            <w:tcW w:w="2268" w:type="dxa"/>
            <w:vAlign w:val="center"/>
          </w:tcPr>
          <w:p>
            <w:pPr>
              <w:pStyle w:val="13"/>
            </w:pPr>
            <w:r>
              <w:t>≥90完成率质量</w:t>
            </w:r>
          </w:p>
        </w:tc>
        <w:tc>
          <w:tcPr>
            <w:tcW w:w="1276" w:type="dxa"/>
            <w:vAlign w:val="center"/>
          </w:tcPr>
          <w:p>
            <w:pPr>
              <w:pStyle w:val="13"/>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项目进度</w:t>
            </w:r>
          </w:p>
        </w:tc>
        <w:tc>
          <w:tcPr>
            <w:tcW w:w="5386" w:type="dxa"/>
            <w:vAlign w:val="center"/>
          </w:tcPr>
          <w:p>
            <w:pPr>
              <w:pStyle w:val="13"/>
            </w:pPr>
            <w:r>
              <w:t>2025年12月底前完成第五次全国经济普查资料开发和利用</w:t>
            </w:r>
          </w:p>
        </w:tc>
        <w:tc>
          <w:tcPr>
            <w:tcW w:w="2268" w:type="dxa"/>
            <w:vAlign w:val="center"/>
          </w:tcPr>
          <w:p>
            <w:pPr>
              <w:pStyle w:val="13"/>
            </w:pPr>
            <w:r>
              <w:t>≥90各项任务完成及时率（%）</w:t>
            </w:r>
          </w:p>
        </w:tc>
        <w:tc>
          <w:tcPr>
            <w:tcW w:w="1276" w:type="dxa"/>
            <w:vAlign w:val="center"/>
          </w:tcPr>
          <w:p>
            <w:pPr>
              <w:pStyle w:val="13"/>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预算执行</w:t>
            </w:r>
          </w:p>
        </w:tc>
        <w:tc>
          <w:tcPr>
            <w:tcW w:w="5386" w:type="dxa"/>
            <w:vAlign w:val="center"/>
          </w:tcPr>
          <w:p>
            <w:pPr>
              <w:pStyle w:val="13"/>
            </w:pPr>
            <w:r>
              <w:t>完成年度预算资金安排</w:t>
            </w:r>
          </w:p>
        </w:tc>
        <w:tc>
          <w:tcPr>
            <w:tcW w:w="2268" w:type="dxa"/>
            <w:vAlign w:val="center"/>
          </w:tcPr>
          <w:p>
            <w:pPr>
              <w:pStyle w:val="13"/>
            </w:pPr>
            <w:r>
              <w:t>≥90完成工作目标所需资金</w:t>
            </w:r>
          </w:p>
        </w:tc>
        <w:tc>
          <w:tcPr>
            <w:tcW w:w="1276" w:type="dxa"/>
            <w:vAlign w:val="center"/>
          </w:tcPr>
          <w:p>
            <w:pPr>
              <w:pStyle w:val="13"/>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经济效益指标</w:t>
            </w:r>
          </w:p>
        </w:tc>
        <w:tc>
          <w:tcPr>
            <w:tcW w:w="5386" w:type="dxa"/>
            <w:vAlign w:val="center"/>
          </w:tcPr>
          <w:p>
            <w:pPr>
              <w:pStyle w:val="13"/>
            </w:pPr>
            <w:r>
              <w:t>经济效益指标</w:t>
            </w:r>
          </w:p>
        </w:tc>
        <w:tc>
          <w:tcPr>
            <w:tcW w:w="2268" w:type="dxa"/>
            <w:vAlign w:val="center"/>
          </w:tcPr>
          <w:p>
            <w:pPr>
              <w:pStyle w:val="13"/>
            </w:pPr>
            <w:r>
              <w:t>≥90经济效益指标</w:t>
            </w:r>
          </w:p>
        </w:tc>
        <w:tc>
          <w:tcPr>
            <w:tcW w:w="1276" w:type="dxa"/>
            <w:vAlign w:val="center"/>
          </w:tcPr>
          <w:p>
            <w:pPr>
              <w:pStyle w:val="13"/>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社会影响力</w:t>
            </w:r>
          </w:p>
        </w:tc>
        <w:tc>
          <w:tcPr>
            <w:tcW w:w="5386" w:type="dxa"/>
            <w:vAlign w:val="center"/>
          </w:tcPr>
          <w:p>
            <w:pPr>
              <w:pStyle w:val="13"/>
            </w:pPr>
            <w:r>
              <w:t>社会影响力</w:t>
            </w:r>
          </w:p>
        </w:tc>
        <w:tc>
          <w:tcPr>
            <w:tcW w:w="2268" w:type="dxa"/>
            <w:vAlign w:val="center"/>
          </w:tcPr>
          <w:p>
            <w:pPr>
              <w:pStyle w:val="13"/>
            </w:pPr>
            <w:r>
              <w:t>≥90社会影响力</w:t>
            </w:r>
          </w:p>
        </w:tc>
        <w:tc>
          <w:tcPr>
            <w:tcW w:w="1276" w:type="dxa"/>
            <w:vAlign w:val="center"/>
          </w:tcPr>
          <w:p>
            <w:pPr>
              <w:pStyle w:val="13"/>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生态效益指标</w:t>
            </w:r>
          </w:p>
        </w:tc>
        <w:tc>
          <w:tcPr>
            <w:tcW w:w="5386" w:type="dxa"/>
            <w:vAlign w:val="center"/>
          </w:tcPr>
          <w:p>
            <w:pPr>
              <w:pStyle w:val="13"/>
            </w:pPr>
            <w:r>
              <w:t>生态效益指标</w:t>
            </w:r>
          </w:p>
        </w:tc>
        <w:tc>
          <w:tcPr>
            <w:tcW w:w="2268" w:type="dxa"/>
            <w:vAlign w:val="center"/>
          </w:tcPr>
          <w:p>
            <w:pPr>
              <w:pStyle w:val="13"/>
            </w:pPr>
            <w:r>
              <w:t>≥90生态效益指标</w:t>
            </w:r>
          </w:p>
        </w:tc>
        <w:tc>
          <w:tcPr>
            <w:tcW w:w="1276" w:type="dxa"/>
            <w:vAlign w:val="center"/>
          </w:tcPr>
          <w:p>
            <w:pPr>
              <w:pStyle w:val="13"/>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持续提升我局社会影响力</w:t>
            </w:r>
          </w:p>
        </w:tc>
        <w:tc>
          <w:tcPr>
            <w:tcW w:w="5386" w:type="dxa"/>
            <w:vAlign w:val="center"/>
          </w:tcPr>
          <w:p>
            <w:pPr>
              <w:pStyle w:val="13"/>
            </w:pPr>
            <w:r>
              <w:t>持续提升我局社会影响力</w:t>
            </w:r>
          </w:p>
        </w:tc>
        <w:tc>
          <w:tcPr>
            <w:tcW w:w="2268" w:type="dxa"/>
            <w:vAlign w:val="center"/>
          </w:tcPr>
          <w:p>
            <w:pPr>
              <w:pStyle w:val="13"/>
            </w:pPr>
            <w:r>
              <w:t>≥90持续提升我局社会影响力</w:t>
            </w:r>
          </w:p>
        </w:tc>
        <w:tc>
          <w:tcPr>
            <w:tcW w:w="1276" w:type="dxa"/>
            <w:vAlign w:val="center"/>
          </w:tcPr>
          <w:p>
            <w:pPr>
              <w:pStyle w:val="13"/>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≥90服务对象满意度</w:t>
            </w:r>
          </w:p>
        </w:tc>
        <w:tc>
          <w:tcPr>
            <w:tcW w:w="1276" w:type="dxa"/>
            <w:vAlign w:val="center"/>
          </w:tcPr>
          <w:p>
            <w:pPr>
              <w:pStyle w:val="13"/>
            </w:pPr>
            <w:r>
              <w:t>年初工作安排预算</w:t>
            </w:r>
          </w:p>
        </w:tc>
      </w:tr>
    </w:tbl>
    <w:p>
      <w:pPr>
        <w:sectPr>
          <w:type w:val="continuous"/>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2、劳动力、人口抽样调查、劳动工资统计等调查经费绩效目标表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13063025P0075AN10003Q</w:t>
            </w:r>
          </w:p>
        </w:tc>
        <w:tc>
          <w:tcPr>
            <w:tcW w:w="2835" w:type="dxa"/>
            <w:vAlign w:val="center"/>
          </w:tcPr>
          <w:p>
            <w:pPr>
              <w:pStyle w:val="11"/>
            </w:pPr>
            <w:r>
              <w:t>项目名称</w:t>
            </w:r>
          </w:p>
        </w:tc>
        <w:tc>
          <w:tcPr>
            <w:tcW w:w="6095" w:type="dxa"/>
            <w:gridSpan w:val="3"/>
            <w:vAlign w:val="center"/>
          </w:tcPr>
          <w:p>
            <w:pPr>
              <w:pStyle w:val="13"/>
            </w:pPr>
            <w:r>
              <w:t>劳动力、人口抽样调查、劳动工资统计等调查经费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25.00</w:t>
            </w:r>
          </w:p>
        </w:tc>
        <w:tc>
          <w:tcPr>
            <w:tcW w:w="2835" w:type="dxa"/>
            <w:vAlign w:val="center"/>
          </w:tcPr>
          <w:p>
            <w:pPr>
              <w:pStyle w:val="11"/>
            </w:pPr>
            <w:r>
              <w:t>其中：财政    资金</w:t>
            </w:r>
          </w:p>
        </w:tc>
        <w:tc>
          <w:tcPr>
            <w:tcW w:w="2551" w:type="dxa"/>
            <w:vAlign w:val="center"/>
          </w:tcPr>
          <w:p>
            <w:pPr>
              <w:pStyle w:val="13"/>
            </w:pPr>
            <w:r>
              <w:t>25.00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完成各项统计调查工作</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ind w:firstLine="0" w:firstLineChars="0"/>
            </w:pPr>
            <w:r>
              <w:rPr>
                <w:rFonts w:hint="eastAsia"/>
                <w:lang w:val="en-US" w:eastAsia="zh-CN"/>
              </w:rPr>
              <w:t>25</w:t>
            </w:r>
            <w:r>
              <w:t>%</w:t>
            </w:r>
          </w:p>
        </w:tc>
        <w:tc>
          <w:tcPr>
            <w:tcW w:w="2835" w:type="dxa"/>
            <w:vAlign w:val="center"/>
          </w:tcPr>
          <w:p>
            <w:pPr>
              <w:pStyle w:val="14"/>
              <w:ind w:firstLine="0" w:firstLineChars="0"/>
            </w:pPr>
            <w:r>
              <w:rPr>
                <w:rFonts w:hint="eastAsia"/>
                <w:lang w:val="en-US" w:eastAsia="zh-CN"/>
              </w:rPr>
              <w:t>50</w:t>
            </w:r>
            <w:r>
              <w:t>%</w:t>
            </w:r>
          </w:p>
        </w:tc>
        <w:tc>
          <w:tcPr>
            <w:tcW w:w="2551" w:type="dxa"/>
            <w:vAlign w:val="center"/>
          </w:tcPr>
          <w:p>
            <w:pPr>
              <w:pStyle w:val="14"/>
              <w:ind w:firstLine="0" w:firstLineChars="0"/>
            </w:pPr>
            <w:r>
              <w:rPr>
                <w:rFonts w:hint="eastAsia"/>
                <w:lang w:val="en-US" w:eastAsia="zh-CN"/>
              </w:rPr>
              <w:t>75</w:t>
            </w:r>
            <w:r>
              <w:t>%</w:t>
            </w:r>
          </w:p>
        </w:tc>
        <w:tc>
          <w:tcPr>
            <w:tcW w:w="3544" w:type="dxa"/>
            <w:gridSpan w:val="2"/>
            <w:vAlign w:val="center"/>
          </w:tcPr>
          <w:p>
            <w:pPr>
              <w:pStyle w:val="14"/>
              <w:ind w:firstLine="0" w:firstLineChars="0"/>
            </w:pPr>
            <w:r>
              <w:rPr>
                <w:rFonts w:hint="eastAsia"/>
                <w:lang w:val="en-US" w:eastAsia="zh-CN"/>
              </w:rPr>
              <w:t>100</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1.完成各项统计调查工作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调查企业户数</w:t>
            </w:r>
          </w:p>
        </w:tc>
        <w:tc>
          <w:tcPr>
            <w:tcW w:w="5386" w:type="dxa"/>
            <w:vAlign w:val="center"/>
          </w:tcPr>
          <w:p>
            <w:pPr>
              <w:pStyle w:val="13"/>
            </w:pPr>
            <w:r>
              <w:t>调查企业户数</w:t>
            </w:r>
          </w:p>
        </w:tc>
        <w:tc>
          <w:tcPr>
            <w:tcW w:w="2268" w:type="dxa"/>
            <w:vAlign w:val="center"/>
          </w:tcPr>
          <w:p>
            <w:pPr>
              <w:pStyle w:val="13"/>
            </w:pPr>
            <w:r>
              <w:t>≥90涞源县统计局</w:t>
            </w:r>
          </w:p>
        </w:tc>
        <w:tc>
          <w:tcPr>
            <w:tcW w:w="1276" w:type="dxa"/>
            <w:vAlign w:val="center"/>
          </w:tcPr>
          <w:p>
            <w:pPr>
              <w:pStyle w:val="13"/>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完成情况</w:t>
            </w:r>
          </w:p>
        </w:tc>
        <w:tc>
          <w:tcPr>
            <w:tcW w:w="5386" w:type="dxa"/>
            <w:vAlign w:val="center"/>
          </w:tcPr>
          <w:p>
            <w:pPr>
              <w:pStyle w:val="13"/>
            </w:pPr>
            <w:r>
              <w:t>完成情况</w:t>
            </w:r>
          </w:p>
        </w:tc>
        <w:tc>
          <w:tcPr>
            <w:tcW w:w="2268" w:type="dxa"/>
            <w:vAlign w:val="center"/>
          </w:tcPr>
          <w:p>
            <w:pPr>
              <w:pStyle w:val="13"/>
            </w:pPr>
            <w:r>
              <w:t>≥90涞源县统计局</w:t>
            </w:r>
          </w:p>
        </w:tc>
        <w:tc>
          <w:tcPr>
            <w:tcW w:w="1276" w:type="dxa"/>
            <w:vAlign w:val="center"/>
          </w:tcPr>
          <w:p>
            <w:pPr>
              <w:pStyle w:val="13"/>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完成时限</w:t>
            </w:r>
          </w:p>
        </w:tc>
        <w:tc>
          <w:tcPr>
            <w:tcW w:w="5386" w:type="dxa"/>
            <w:vAlign w:val="center"/>
          </w:tcPr>
          <w:p>
            <w:pPr>
              <w:pStyle w:val="13"/>
            </w:pPr>
            <w:r>
              <w:t>完成时限</w:t>
            </w:r>
          </w:p>
        </w:tc>
        <w:tc>
          <w:tcPr>
            <w:tcW w:w="2268" w:type="dxa"/>
            <w:vAlign w:val="center"/>
          </w:tcPr>
          <w:p>
            <w:pPr>
              <w:pStyle w:val="13"/>
            </w:pPr>
            <w:r>
              <w:t>≥90涞源县统计局</w:t>
            </w:r>
          </w:p>
        </w:tc>
        <w:tc>
          <w:tcPr>
            <w:tcW w:w="1276" w:type="dxa"/>
            <w:vAlign w:val="center"/>
          </w:tcPr>
          <w:p>
            <w:pPr>
              <w:pStyle w:val="13"/>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预算执行率（%）</w:t>
            </w:r>
          </w:p>
        </w:tc>
        <w:tc>
          <w:tcPr>
            <w:tcW w:w="5386" w:type="dxa"/>
            <w:vAlign w:val="center"/>
          </w:tcPr>
          <w:p>
            <w:pPr>
              <w:pStyle w:val="13"/>
            </w:pPr>
            <w:r>
              <w:t>预算执行率（%）</w:t>
            </w:r>
          </w:p>
        </w:tc>
        <w:tc>
          <w:tcPr>
            <w:tcW w:w="2268" w:type="dxa"/>
            <w:vAlign w:val="center"/>
          </w:tcPr>
          <w:p>
            <w:pPr>
              <w:pStyle w:val="13"/>
            </w:pPr>
            <w:r>
              <w:t>≥90涞源县统计局</w:t>
            </w:r>
          </w:p>
        </w:tc>
        <w:tc>
          <w:tcPr>
            <w:tcW w:w="1276" w:type="dxa"/>
            <w:vAlign w:val="center"/>
          </w:tcPr>
          <w:p>
            <w:pPr>
              <w:pStyle w:val="13"/>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经济效益指标</w:t>
            </w:r>
          </w:p>
        </w:tc>
        <w:tc>
          <w:tcPr>
            <w:tcW w:w="5386" w:type="dxa"/>
            <w:vAlign w:val="center"/>
          </w:tcPr>
          <w:p>
            <w:pPr>
              <w:pStyle w:val="13"/>
            </w:pPr>
            <w:r>
              <w:t>经济效益指标</w:t>
            </w:r>
          </w:p>
        </w:tc>
        <w:tc>
          <w:tcPr>
            <w:tcW w:w="2268" w:type="dxa"/>
            <w:vAlign w:val="center"/>
          </w:tcPr>
          <w:p>
            <w:pPr>
              <w:pStyle w:val="13"/>
            </w:pPr>
            <w:r>
              <w:t>≥90涞源县统计局</w:t>
            </w:r>
          </w:p>
        </w:tc>
        <w:tc>
          <w:tcPr>
            <w:tcW w:w="1276" w:type="dxa"/>
            <w:vAlign w:val="center"/>
          </w:tcPr>
          <w:p>
            <w:pPr>
              <w:pStyle w:val="13"/>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社会效益指标</w:t>
            </w:r>
          </w:p>
        </w:tc>
        <w:tc>
          <w:tcPr>
            <w:tcW w:w="5386" w:type="dxa"/>
            <w:vAlign w:val="center"/>
          </w:tcPr>
          <w:p>
            <w:pPr>
              <w:pStyle w:val="13"/>
            </w:pPr>
            <w:r>
              <w:t>社会效益指标</w:t>
            </w:r>
          </w:p>
        </w:tc>
        <w:tc>
          <w:tcPr>
            <w:tcW w:w="2268" w:type="dxa"/>
            <w:vAlign w:val="center"/>
          </w:tcPr>
          <w:p>
            <w:pPr>
              <w:pStyle w:val="13"/>
            </w:pPr>
            <w:r>
              <w:t>≥90涞源县统计局</w:t>
            </w:r>
          </w:p>
        </w:tc>
        <w:tc>
          <w:tcPr>
            <w:tcW w:w="1276" w:type="dxa"/>
            <w:vAlign w:val="center"/>
          </w:tcPr>
          <w:p>
            <w:pPr>
              <w:pStyle w:val="13"/>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生态效益指标</w:t>
            </w:r>
          </w:p>
        </w:tc>
        <w:tc>
          <w:tcPr>
            <w:tcW w:w="5386" w:type="dxa"/>
            <w:vAlign w:val="center"/>
          </w:tcPr>
          <w:p>
            <w:pPr>
              <w:pStyle w:val="13"/>
            </w:pPr>
            <w:r>
              <w:t>生态效益指标</w:t>
            </w:r>
          </w:p>
        </w:tc>
        <w:tc>
          <w:tcPr>
            <w:tcW w:w="2268" w:type="dxa"/>
            <w:vAlign w:val="center"/>
          </w:tcPr>
          <w:p>
            <w:pPr>
              <w:pStyle w:val="13"/>
            </w:pPr>
            <w:r>
              <w:t>≥90涞源县统计局</w:t>
            </w:r>
          </w:p>
        </w:tc>
        <w:tc>
          <w:tcPr>
            <w:tcW w:w="1276" w:type="dxa"/>
            <w:vAlign w:val="center"/>
          </w:tcPr>
          <w:p>
            <w:pPr>
              <w:pStyle w:val="13"/>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持续提升我局社会影响力</w:t>
            </w:r>
          </w:p>
        </w:tc>
        <w:tc>
          <w:tcPr>
            <w:tcW w:w="5386" w:type="dxa"/>
            <w:vAlign w:val="center"/>
          </w:tcPr>
          <w:p>
            <w:pPr>
              <w:pStyle w:val="13"/>
            </w:pPr>
            <w:r>
              <w:t>持续提升我局社会影响力</w:t>
            </w:r>
          </w:p>
        </w:tc>
        <w:tc>
          <w:tcPr>
            <w:tcW w:w="2268" w:type="dxa"/>
            <w:vAlign w:val="center"/>
          </w:tcPr>
          <w:p>
            <w:pPr>
              <w:pStyle w:val="13"/>
            </w:pPr>
            <w:r>
              <w:t>≥90涞源县统计局</w:t>
            </w:r>
          </w:p>
        </w:tc>
        <w:tc>
          <w:tcPr>
            <w:tcW w:w="1276" w:type="dxa"/>
            <w:vAlign w:val="center"/>
          </w:tcPr>
          <w:p>
            <w:pPr>
              <w:pStyle w:val="13"/>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服务满意度</w:t>
            </w:r>
          </w:p>
        </w:tc>
        <w:tc>
          <w:tcPr>
            <w:tcW w:w="5386" w:type="dxa"/>
            <w:vAlign w:val="center"/>
          </w:tcPr>
          <w:p>
            <w:pPr>
              <w:pStyle w:val="13"/>
            </w:pPr>
            <w:r>
              <w:t>服务满意度</w:t>
            </w:r>
          </w:p>
        </w:tc>
        <w:tc>
          <w:tcPr>
            <w:tcW w:w="2268" w:type="dxa"/>
            <w:vAlign w:val="center"/>
          </w:tcPr>
          <w:p>
            <w:pPr>
              <w:pStyle w:val="13"/>
            </w:pPr>
            <w:r>
              <w:t>≥90涞源县统计局</w:t>
            </w:r>
          </w:p>
        </w:tc>
        <w:tc>
          <w:tcPr>
            <w:tcW w:w="1276" w:type="dxa"/>
            <w:vAlign w:val="center"/>
          </w:tcPr>
          <w:p>
            <w:pPr>
              <w:pStyle w:val="13"/>
            </w:pPr>
            <w:r>
              <w:t>年初工作安排预算</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3、网络维护费及报表年鉴印制绩效目标表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13063025P0075AN10004C</w:t>
            </w:r>
          </w:p>
        </w:tc>
        <w:tc>
          <w:tcPr>
            <w:tcW w:w="2835" w:type="dxa"/>
            <w:vAlign w:val="center"/>
          </w:tcPr>
          <w:p>
            <w:pPr>
              <w:pStyle w:val="11"/>
            </w:pPr>
            <w:r>
              <w:t>项目名称</w:t>
            </w:r>
          </w:p>
        </w:tc>
        <w:tc>
          <w:tcPr>
            <w:tcW w:w="6095" w:type="dxa"/>
            <w:gridSpan w:val="3"/>
            <w:vAlign w:val="center"/>
          </w:tcPr>
          <w:p>
            <w:pPr>
              <w:pStyle w:val="13"/>
            </w:pPr>
            <w:r>
              <w:t>网络维护费及报表年鉴印制</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2.00</w:t>
            </w:r>
          </w:p>
        </w:tc>
        <w:tc>
          <w:tcPr>
            <w:tcW w:w="2835" w:type="dxa"/>
            <w:vAlign w:val="center"/>
          </w:tcPr>
          <w:p>
            <w:pPr>
              <w:pStyle w:val="11"/>
            </w:pPr>
            <w:r>
              <w:t>其中：财政    资金</w:t>
            </w:r>
          </w:p>
        </w:tc>
        <w:tc>
          <w:tcPr>
            <w:tcW w:w="2551" w:type="dxa"/>
            <w:vAlign w:val="center"/>
          </w:tcPr>
          <w:p>
            <w:pPr>
              <w:pStyle w:val="13"/>
            </w:pPr>
            <w:r>
              <w:t>2.00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完成本年度报表年鉴印制和网络维护</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4"/>
              <w:ind w:firstLine="0" w:firstLineChars="0"/>
            </w:pPr>
            <w:r>
              <w:rPr>
                <w:rFonts w:hint="eastAsia"/>
                <w:lang w:val="en-US" w:eastAsia="zh-CN"/>
              </w:rPr>
              <w:t>25</w:t>
            </w:r>
            <w:r>
              <w:t>%</w:t>
            </w:r>
          </w:p>
        </w:tc>
        <w:tc>
          <w:tcPr>
            <w:tcW w:w="5103" w:type="dxa"/>
            <w:gridSpan w:val="2"/>
            <w:vAlign w:val="center"/>
          </w:tcPr>
          <w:p>
            <w:pPr>
              <w:pStyle w:val="14"/>
              <w:ind w:firstLine="0" w:firstLineChars="0"/>
            </w:pPr>
            <w:r>
              <w:rPr>
                <w:rFonts w:hint="eastAsia"/>
                <w:lang w:val="en-US" w:eastAsia="zh-CN"/>
              </w:rPr>
              <w:t>50</w:t>
            </w:r>
            <w:r>
              <w:t>%</w:t>
            </w:r>
          </w:p>
        </w:tc>
        <w:tc>
          <w:tcPr>
            <w:tcW w:w="2835" w:type="dxa"/>
            <w:vAlign w:val="center"/>
          </w:tcPr>
          <w:p>
            <w:pPr>
              <w:pStyle w:val="14"/>
              <w:ind w:firstLine="0" w:firstLineChars="0"/>
            </w:pPr>
            <w:r>
              <w:rPr>
                <w:rFonts w:hint="eastAsia"/>
                <w:lang w:val="en-US" w:eastAsia="zh-CN"/>
              </w:rPr>
              <w:t>75</w:t>
            </w:r>
            <w:r>
              <w:t>%</w:t>
            </w:r>
          </w:p>
        </w:tc>
        <w:tc>
          <w:tcPr>
            <w:tcW w:w="2551" w:type="dxa"/>
            <w:vAlign w:val="center"/>
          </w:tcPr>
          <w:p>
            <w:pPr>
              <w:pStyle w:val="14"/>
              <w:ind w:firstLine="0" w:firstLineChars="0"/>
            </w:pPr>
            <w:r>
              <w:rPr>
                <w:rFonts w:hint="eastAsia"/>
                <w:lang w:val="en-US" w:eastAsia="zh-CN"/>
              </w:rPr>
              <w:t>100</w:t>
            </w:r>
            <w:r>
              <w:t>%</w:t>
            </w:r>
          </w:p>
        </w:tc>
        <w:tc>
          <w:tcPr>
            <w:tcW w:w="3544" w:type="dxa"/>
            <w:gridSpan w:val="2"/>
            <w:vAlign w:val="center"/>
          </w:tcPr>
          <w:p>
            <w:pPr>
              <w:pStyle w:val="14"/>
              <w:ind w:firstLine="0" w:firstLineChars="0"/>
            </w:pPr>
            <w:r>
              <w:rPr>
                <w:rFonts w:hint="eastAsia"/>
                <w:lang w:val="en-US" w:eastAsia="zh-CN"/>
              </w:rPr>
              <w:t>25</w:t>
            </w:r>
            <w:r>
              <w:t>%</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1.完成本年度报表年鉴印制和网络维护</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印刷数量</w:t>
            </w:r>
          </w:p>
        </w:tc>
        <w:tc>
          <w:tcPr>
            <w:tcW w:w="5386" w:type="dxa"/>
            <w:vAlign w:val="center"/>
          </w:tcPr>
          <w:p>
            <w:pPr>
              <w:pStyle w:val="13"/>
            </w:pPr>
            <w:r>
              <w:t>印刷数量</w:t>
            </w:r>
          </w:p>
        </w:tc>
        <w:tc>
          <w:tcPr>
            <w:tcW w:w="2268" w:type="dxa"/>
            <w:vAlign w:val="center"/>
          </w:tcPr>
          <w:p>
            <w:pPr>
              <w:pStyle w:val="13"/>
            </w:pPr>
            <w:r>
              <w:t>≥90涞源县统计局</w:t>
            </w:r>
          </w:p>
        </w:tc>
        <w:tc>
          <w:tcPr>
            <w:tcW w:w="1276" w:type="dxa"/>
            <w:vAlign w:val="center"/>
          </w:tcPr>
          <w:p>
            <w:pPr>
              <w:pStyle w:val="13"/>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印刷合格率</w:t>
            </w:r>
          </w:p>
        </w:tc>
        <w:tc>
          <w:tcPr>
            <w:tcW w:w="5386" w:type="dxa"/>
            <w:vAlign w:val="center"/>
          </w:tcPr>
          <w:p>
            <w:pPr>
              <w:pStyle w:val="13"/>
            </w:pPr>
            <w:r>
              <w:t>印刷合格率</w:t>
            </w:r>
          </w:p>
        </w:tc>
        <w:tc>
          <w:tcPr>
            <w:tcW w:w="2268" w:type="dxa"/>
            <w:vAlign w:val="center"/>
          </w:tcPr>
          <w:p>
            <w:pPr>
              <w:pStyle w:val="13"/>
            </w:pPr>
            <w:r>
              <w:t>≥90涞源县统计局</w:t>
            </w:r>
          </w:p>
        </w:tc>
        <w:tc>
          <w:tcPr>
            <w:tcW w:w="1276" w:type="dxa"/>
            <w:vAlign w:val="center"/>
          </w:tcPr>
          <w:p>
            <w:pPr>
              <w:pStyle w:val="13"/>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完成时限</w:t>
            </w:r>
          </w:p>
        </w:tc>
        <w:tc>
          <w:tcPr>
            <w:tcW w:w="5386" w:type="dxa"/>
            <w:vAlign w:val="center"/>
          </w:tcPr>
          <w:p>
            <w:pPr>
              <w:pStyle w:val="13"/>
            </w:pPr>
            <w:r>
              <w:t>完成时限</w:t>
            </w:r>
          </w:p>
        </w:tc>
        <w:tc>
          <w:tcPr>
            <w:tcW w:w="2268" w:type="dxa"/>
            <w:vAlign w:val="center"/>
          </w:tcPr>
          <w:p>
            <w:pPr>
              <w:pStyle w:val="13"/>
            </w:pPr>
            <w:r>
              <w:t>≥90涞源县统计局</w:t>
            </w:r>
          </w:p>
        </w:tc>
        <w:tc>
          <w:tcPr>
            <w:tcW w:w="1276" w:type="dxa"/>
            <w:vAlign w:val="center"/>
          </w:tcPr>
          <w:p>
            <w:pPr>
              <w:pStyle w:val="13"/>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预算执行率（%）</w:t>
            </w:r>
          </w:p>
        </w:tc>
        <w:tc>
          <w:tcPr>
            <w:tcW w:w="5386" w:type="dxa"/>
            <w:vAlign w:val="center"/>
          </w:tcPr>
          <w:p>
            <w:pPr>
              <w:pStyle w:val="13"/>
            </w:pPr>
            <w:r>
              <w:t>预算执行率（%）</w:t>
            </w:r>
          </w:p>
        </w:tc>
        <w:tc>
          <w:tcPr>
            <w:tcW w:w="2268" w:type="dxa"/>
            <w:vAlign w:val="center"/>
          </w:tcPr>
          <w:p>
            <w:pPr>
              <w:pStyle w:val="13"/>
            </w:pPr>
            <w:r>
              <w:t>≥90涞源县统计局</w:t>
            </w:r>
          </w:p>
        </w:tc>
        <w:tc>
          <w:tcPr>
            <w:tcW w:w="1276" w:type="dxa"/>
            <w:vAlign w:val="center"/>
          </w:tcPr>
          <w:p>
            <w:pPr>
              <w:pStyle w:val="13"/>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经济效益指标</w:t>
            </w:r>
          </w:p>
        </w:tc>
        <w:tc>
          <w:tcPr>
            <w:tcW w:w="5386" w:type="dxa"/>
            <w:vAlign w:val="center"/>
          </w:tcPr>
          <w:p>
            <w:pPr>
              <w:pStyle w:val="13"/>
            </w:pPr>
            <w:r>
              <w:t>经济效益指标</w:t>
            </w:r>
          </w:p>
        </w:tc>
        <w:tc>
          <w:tcPr>
            <w:tcW w:w="2268" w:type="dxa"/>
            <w:vAlign w:val="center"/>
          </w:tcPr>
          <w:p>
            <w:pPr>
              <w:pStyle w:val="13"/>
            </w:pPr>
            <w:r>
              <w:t>≥90涞源县统计局</w:t>
            </w:r>
          </w:p>
        </w:tc>
        <w:tc>
          <w:tcPr>
            <w:tcW w:w="1276" w:type="dxa"/>
            <w:vAlign w:val="center"/>
          </w:tcPr>
          <w:p>
            <w:pPr>
              <w:pStyle w:val="13"/>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社会效益指标</w:t>
            </w:r>
          </w:p>
        </w:tc>
        <w:tc>
          <w:tcPr>
            <w:tcW w:w="5386" w:type="dxa"/>
            <w:vAlign w:val="center"/>
          </w:tcPr>
          <w:p>
            <w:pPr>
              <w:pStyle w:val="13"/>
            </w:pPr>
            <w:r>
              <w:t>社会效益指标</w:t>
            </w:r>
          </w:p>
        </w:tc>
        <w:tc>
          <w:tcPr>
            <w:tcW w:w="2268" w:type="dxa"/>
            <w:vAlign w:val="center"/>
          </w:tcPr>
          <w:p>
            <w:pPr>
              <w:pStyle w:val="13"/>
            </w:pPr>
            <w:r>
              <w:t>≥90涞源县统计局</w:t>
            </w:r>
          </w:p>
        </w:tc>
        <w:tc>
          <w:tcPr>
            <w:tcW w:w="1276" w:type="dxa"/>
            <w:vAlign w:val="center"/>
          </w:tcPr>
          <w:p>
            <w:pPr>
              <w:pStyle w:val="13"/>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生态效益指标</w:t>
            </w:r>
          </w:p>
        </w:tc>
        <w:tc>
          <w:tcPr>
            <w:tcW w:w="5386" w:type="dxa"/>
            <w:vAlign w:val="center"/>
          </w:tcPr>
          <w:p>
            <w:pPr>
              <w:pStyle w:val="13"/>
            </w:pPr>
            <w:r>
              <w:t>生态效益指标</w:t>
            </w:r>
          </w:p>
        </w:tc>
        <w:tc>
          <w:tcPr>
            <w:tcW w:w="2268" w:type="dxa"/>
            <w:vAlign w:val="center"/>
          </w:tcPr>
          <w:p>
            <w:pPr>
              <w:pStyle w:val="13"/>
            </w:pPr>
            <w:r>
              <w:t>≥90涞源县统计局</w:t>
            </w:r>
          </w:p>
        </w:tc>
        <w:tc>
          <w:tcPr>
            <w:tcW w:w="1276" w:type="dxa"/>
            <w:vAlign w:val="center"/>
          </w:tcPr>
          <w:p>
            <w:pPr>
              <w:pStyle w:val="13"/>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可持续性服务</w:t>
            </w:r>
          </w:p>
        </w:tc>
        <w:tc>
          <w:tcPr>
            <w:tcW w:w="5386" w:type="dxa"/>
            <w:vAlign w:val="center"/>
          </w:tcPr>
          <w:p>
            <w:pPr>
              <w:pStyle w:val="13"/>
            </w:pPr>
            <w:r>
              <w:t>可持续性服务</w:t>
            </w:r>
          </w:p>
        </w:tc>
        <w:tc>
          <w:tcPr>
            <w:tcW w:w="2268" w:type="dxa"/>
            <w:vAlign w:val="center"/>
          </w:tcPr>
          <w:p>
            <w:pPr>
              <w:pStyle w:val="13"/>
            </w:pPr>
            <w:r>
              <w:t>≥90涞源县统计局</w:t>
            </w:r>
          </w:p>
        </w:tc>
        <w:tc>
          <w:tcPr>
            <w:tcW w:w="1276" w:type="dxa"/>
            <w:vAlign w:val="center"/>
          </w:tcPr>
          <w:p>
            <w:pPr>
              <w:pStyle w:val="13"/>
            </w:pPr>
            <w:r>
              <w:t>年初工作安排预算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服务满意度</w:t>
            </w:r>
          </w:p>
        </w:tc>
        <w:tc>
          <w:tcPr>
            <w:tcW w:w="5386" w:type="dxa"/>
            <w:vAlign w:val="center"/>
          </w:tcPr>
          <w:p>
            <w:pPr>
              <w:pStyle w:val="13"/>
            </w:pPr>
            <w:r>
              <w:t>服务满意度</w:t>
            </w:r>
          </w:p>
        </w:tc>
        <w:tc>
          <w:tcPr>
            <w:tcW w:w="2268" w:type="dxa"/>
            <w:vAlign w:val="center"/>
          </w:tcPr>
          <w:p>
            <w:pPr>
              <w:pStyle w:val="13"/>
            </w:pPr>
            <w:r>
              <w:t>≥90涞源县统计局</w:t>
            </w:r>
          </w:p>
        </w:tc>
        <w:tc>
          <w:tcPr>
            <w:tcW w:w="1276" w:type="dxa"/>
            <w:vAlign w:val="center"/>
          </w:tcPr>
          <w:p>
            <w:pPr>
              <w:pStyle w:val="13"/>
            </w:pPr>
            <w:r>
              <w:t>年初工作安排预算</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10"/>
            </w:pPr>
            <w:r>
              <w:t>410涞源县统计局</w:t>
            </w:r>
          </w:p>
        </w:tc>
        <w:tc>
          <w:tcPr>
            <w:tcW w:w="7712" w:type="dxa"/>
            <w:gridSpan w:val="8"/>
            <w:tcBorders>
              <w:top w:val="single" w:color="FFFFFF" w:sz="6" w:space="0"/>
              <w:left w:val="single" w:color="FFFFFF" w:sz="6" w:space="0"/>
              <w:right w:val="single" w:color="FFFFFF" w:sz="6" w:space="0"/>
            </w:tcBorders>
            <w:vAlign w:val="center"/>
          </w:tcPr>
          <w:p>
            <w:pPr>
              <w:pStyle w:val="25"/>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1"/>
            </w:pPr>
            <w:r>
              <w:t>政府采购项目来源</w:t>
            </w:r>
          </w:p>
        </w:tc>
        <w:tc>
          <w:tcPr>
            <w:tcW w:w="1134" w:type="dxa"/>
            <w:vMerge w:val="restart"/>
            <w:vAlign w:val="center"/>
          </w:tcPr>
          <w:p>
            <w:pPr>
              <w:pStyle w:val="11"/>
            </w:pPr>
            <w:r>
              <w:t>采购物品名称</w:t>
            </w:r>
          </w:p>
        </w:tc>
        <w:tc>
          <w:tcPr>
            <w:tcW w:w="1134" w:type="dxa"/>
            <w:vMerge w:val="restart"/>
            <w:vAlign w:val="center"/>
          </w:tcPr>
          <w:p>
            <w:pPr>
              <w:pStyle w:val="11"/>
            </w:pPr>
            <w:r>
              <w:t>政府采购目录序号</w:t>
            </w:r>
          </w:p>
        </w:tc>
        <w:tc>
          <w:tcPr>
            <w:tcW w:w="709" w:type="dxa"/>
            <w:vMerge w:val="restart"/>
            <w:vAlign w:val="center"/>
          </w:tcPr>
          <w:p>
            <w:pPr>
              <w:pStyle w:val="11"/>
            </w:pPr>
            <w:r>
              <w:t>计量  单位</w:t>
            </w:r>
          </w:p>
        </w:tc>
        <w:tc>
          <w:tcPr>
            <w:tcW w:w="850" w:type="dxa"/>
            <w:vMerge w:val="restart"/>
            <w:vAlign w:val="center"/>
          </w:tcPr>
          <w:p>
            <w:pPr>
              <w:pStyle w:val="11"/>
            </w:pPr>
            <w:r>
              <w:t>数量</w:t>
            </w:r>
          </w:p>
        </w:tc>
        <w:tc>
          <w:tcPr>
            <w:tcW w:w="850" w:type="dxa"/>
            <w:vMerge w:val="restart"/>
            <w:vAlign w:val="center"/>
          </w:tcPr>
          <w:p>
            <w:pPr>
              <w:pStyle w:val="11"/>
            </w:pPr>
            <w:r>
              <w:t>单价</w:t>
            </w:r>
          </w:p>
        </w:tc>
        <w:tc>
          <w:tcPr>
            <w:tcW w:w="6748" w:type="dxa"/>
            <w:gridSpan w:val="7"/>
            <w:vAlign w:val="center"/>
          </w:tcPr>
          <w:p>
            <w:pPr>
              <w:pStyle w:val="11"/>
            </w:pPr>
            <w:r>
              <w:t>政府采购金额（当年部门预算安排资金）</w:t>
            </w:r>
          </w:p>
        </w:tc>
        <w:tc>
          <w:tcPr>
            <w:tcW w:w="964" w:type="dxa"/>
            <w:vMerge w:val="restart"/>
            <w:vAlign w:val="center"/>
          </w:tcPr>
          <w:p>
            <w:pPr>
              <w:pStyle w:val="11"/>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pPr>
              <w:pStyle w:val="11"/>
            </w:pPr>
            <w:r>
              <w:t>项目名称</w:t>
            </w:r>
          </w:p>
        </w:tc>
        <w:tc>
          <w:tcPr>
            <w:tcW w:w="964" w:type="dxa"/>
            <w:vAlign w:val="center"/>
          </w:tcPr>
          <w:p>
            <w:pPr>
              <w:pStyle w:val="11"/>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1"/>
            </w:pPr>
            <w:r>
              <w:t>合计</w:t>
            </w:r>
          </w:p>
        </w:tc>
        <w:tc>
          <w:tcPr>
            <w:tcW w:w="964" w:type="dxa"/>
            <w:vAlign w:val="center"/>
          </w:tcPr>
          <w:p>
            <w:pPr>
              <w:pStyle w:val="11"/>
            </w:pPr>
            <w:r>
              <w:t>一般公共预算拨款</w:t>
            </w:r>
          </w:p>
        </w:tc>
        <w:tc>
          <w:tcPr>
            <w:tcW w:w="964" w:type="dxa"/>
            <w:vAlign w:val="center"/>
          </w:tcPr>
          <w:p>
            <w:pPr>
              <w:pStyle w:val="11"/>
            </w:pPr>
            <w:r>
              <w:t>基金预算拨款</w:t>
            </w:r>
          </w:p>
        </w:tc>
        <w:tc>
          <w:tcPr>
            <w:tcW w:w="964" w:type="dxa"/>
            <w:vAlign w:val="center"/>
          </w:tcPr>
          <w:p>
            <w:pPr>
              <w:pStyle w:val="11"/>
            </w:pPr>
            <w:r>
              <w:t>国有资本经营预算拨款</w:t>
            </w:r>
          </w:p>
        </w:tc>
        <w:tc>
          <w:tcPr>
            <w:tcW w:w="964" w:type="dxa"/>
            <w:vAlign w:val="center"/>
          </w:tcPr>
          <w:p>
            <w:pPr>
              <w:pStyle w:val="11"/>
            </w:pPr>
            <w:r>
              <w:t>财政专户核拨</w:t>
            </w:r>
          </w:p>
        </w:tc>
        <w:tc>
          <w:tcPr>
            <w:tcW w:w="964" w:type="dxa"/>
            <w:vAlign w:val="center"/>
          </w:tcPr>
          <w:p>
            <w:pPr>
              <w:pStyle w:val="11"/>
            </w:pPr>
            <w:r>
              <w:t>单位    资金</w:t>
            </w:r>
          </w:p>
        </w:tc>
        <w:tc>
          <w:tcPr>
            <w:tcW w:w="964" w:type="dxa"/>
            <w:vAlign w:val="center"/>
          </w:tcPr>
          <w:p>
            <w:pPr>
              <w:pStyle w:val="11"/>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3"/>
            </w:pPr>
          </w:p>
        </w:tc>
        <w:tc>
          <w:tcPr>
            <w:tcW w:w="964" w:type="dxa"/>
            <w:vAlign w:val="center"/>
          </w:tcPr>
          <w:p>
            <w:pPr>
              <w:pStyle w:val="12"/>
            </w:pPr>
          </w:p>
        </w:tc>
        <w:tc>
          <w:tcPr>
            <w:tcW w:w="1134" w:type="dxa"/>
            <w:vAlign w:val="center"/>
          </w:tcPr>
          <w:p>
            <w:pPr>
              <w:pStyle w:val="13"/>
            </w:pPr>
          </w:p>
        </w:tc>
        <w:tc>
          <w:tcPr>
            <w:tcW w:w="1134" w:type="dxa"/>
            <w:vAlign w:val="center"/>
          </w:tcPr>
          <w:p>
            <w:pPr>
              <w:pStyle w:val="13"/>
            </w:pPr>
          </w:p>
        </w:tc>
        <w:tc>
          <w:tcPr>
            <w:tcW w:w="709" w:type="dxa"/>
            <w:vAlign w:val="center"/>
          </w:tcPr>
          <w:p>
            <w:pPr>
              <w:pStyle w:val="14"/>
            </w:pPr>
          </w:p>
        </w:tc>
        <w:tc>
          <w:tcPr>
            <w:tcW w:w="850" w:type="dxa"/>
            <w:vAlign w:val="center"/>
          </w:tcPr>
          <w:p>
            <w:pPr>
              <w:pStyle w:val="12"/>
            </w:pPr>
          </w:p>
        </w:tc>
        <w:tc>
          <w:tcPr>
            <w:tcW w:w="850"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pPr>
        <w:spacing w:before="0" w:after="0" w:line="500" w:lineRule="exact"/>
        <w:ind w:firstLine="560"/>
        <w:jc w:val="left"/>
        <w:outlineLvl w:val="9"/>
      </w:pPr>
      <w:r>
        <w:rPr>
          <w:rFonts w:ascii="Times New Roman" w:hAnsi="Times New Roman" w:eastAsia="方正仿宋_GBK" w:cs="Times New Roman"/>
          <w:b w:val="0"/>
          <w:color w:val="000000"/>
          <w:sz w:val="28"/>
        </w:rPr>
        <w:t>涞源县统计局（含所属单位）上年末固定资产金额为</w:t>
      </w:r>
      <w:r>
        <w:rPr>
          <w:rFonts w:hint="eastAsia" w:eastAsia="方正仿宋_GBK" w:cs="Times New Roman"/>
          <w:b w:val="0"/>
          <w:color w:val="000000"/>
          <w:sz w:val="28"/>
          <w:lang w:val="en-US" w:eastAsia="zh-CN"/>
        </w:rPr>
        <w:t>14.06</w:t>
      </w:r>
      <w:bookmarkStart w:id="20" w:name="_GoBack"/>
      <w:bookmarkEnd w:id="20"/>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0"/>
            </w:pPr>
            <w:r>
              <w:t>410涞源县统计局</w:t>
            </w:r>
          </w:p>
        </w:tc>
        <w:tc>
          <w:tcPr>
            <w:tcW w:w="5669" w:type="dxa"/>
            <w:gridSpan w:val="2"/>
            <w:tcBorders>
              <w:top w:val="single" w:color="FFFFFF" w:sz="6" w:space="0"/>
              <w:left w:val="single" w:color="FFFFFF" w:sz="6" w:space="0"/>
              <w:right w:val="single" w:color="FFFFFF" w:sz="6" w:space="0"/>
            </w:tcBorders>
            <w:vAlign w:val="center"/>
          </w:tcPr>
          <w:p>
            <w:pPr>
              <w:pStyle w:val="8"/>
            </w:pPr>
            <w:r>
              <w:t>截止时间：2023-12-31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1"/>
            </w:pPr>
            <w:r>
              <w:t>项   目</w:t>
            </w:r>
          </w:p>
        </w:tc>
        <w:tc>
          <w:tcPr>
            <w:tcW w:w="2835" w:type="dxa"/>
            <w:vAlign w:val="center"/>
          </w:tcPr>
          <w:p>
            <w:pPr>
              <w:pStyle w:val="11"/>
            </w:pPr>
            <w:r>
              <w:t>数量</w:t>
            </w:r>
          </w:p>
        </w:tc>
        <w:tc>
          <w:tcPr>
            <w:tcW w:w="2835" w:type="dxa"/>
            <w:vAlign w:val="center"/>
          </w:tcPr>
          <w:p>
            <w:pPr>
              <w:pStyle w:val="11"/>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资产总额</w:t>
            </w:r>
          </w:p>
        </w:tc>
        <w:tc>
          <w:tcPr>
            <w:tcW w:w="2835" w:type="dxa"/>
            <w:vAlign w:val="center"/>
          </w:tcPr>
          <w:p>
            <w:pPr>
              <w:pStyle w:val="14"/>
            </w:pPr>
          </w:p>
        </w:tc>
        <w:tc>
          <w:tcPr>
            <w:tcW w:w="2835" w:type="dxa"/>
            <w:vAlign w:val="center"/>
          </w:tcPr>
          <w:p>
            <w:pPr>
              <w:pStyle w:val="12"/>
            </w:pPr>
            <w:r>
              <w:t>14.06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3"/>
            </w:pPr>
            <w:r>
              <w:t>1、房屋（平方米）</w:t>
            </w:r>
          </w:p>
        </w:tc>
        <w:tc>
          <w:tcPr>
            <w:tcW w:w="2835" w:type="dxa"/>
            <w:vAlign w:val="center"/>
          </w:tcPr>
          <w:p>
            <w:pPr>
              <w:pStyle w:val="14"/>
            </w:pPr>
            <w:r>
              <w:t>12</w:t>
            </w:r>
          </w:p>
        </w:tc>
        <w:tc>
          <w:tcPr>
            <w:tcW w:w="2835" w:type="dxa"/>
            <w:vAlign w:val="center"/>
          </w:tcPr>
          <w:p>
            <w:pPr>
              <w:pStyle w:val="12"/>
            </w:pPr>
            <w:r>
              <w:t>0.68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　　其中：办公用房（平方米）</w:t>
            </w:r>
          </w:p>
        </w:tc>
        <w:tc>
          <w:tcPr>
            <w:tcW w:w="2835" w:type="dxa"/>
            <w:vAlign w:val="center"/>
          </w:tcPr>
          <w:p>
            <w:pPr>
              <w:pStyle w:val="14"/>
            </w:pPr>
          </w:p>
        </w:tc>
        <w:tc>
          <w:tcPr>
            <w:tcW w:w="283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2、车辆（台、辆）</w:t>
            </w:r>
          </w:p>
        </w:tc>
        <w:tc>
          <w:tcPr>
            <w:tcW w:w="2835" w:type="dxa"/>
            <w:vAlign w:val="center"/>
          </w:tcPr>
          <w:p>
            <w:pPr>
              <w:pStyle w:val="14"/>
            </w:pPr>
            <w:r>
              <w:t>1</w:t>
            </w:r>
          </w:p>
        </w:tc>
        <w:tc>
          <w:tcPr>
            <w:tcW w:w="2835" w:type="dxa"/>
            <w:vAlign w:val="center"/>
          </w:tcPr>
          <w:p>
            <w:pPr>
              <w:pStyle w:val="12"/>
            </w:pPr>
            <w:r>
              <w:t>13.38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3、单价在20万元以上的设备</w:t>
            </w:r>
          </w:p>
        </w:tc>
        <w:tc>
          <w:tcPr>
            <w:tcW w:w="2835" w:type="dxa"/>
            <w:vAlign w:val="center"/>
          </w:tcPr>
          <w:p>
            <w:pPr>
              <w:pStyle w:val="14"/>
            </w:pPr>
          </w:p>
        </w:tc>
        <w:tc>
          <w:tcPr>
            <w:tcW w:w="283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3"/>
            </w:pPr>
            <w:r>
              <w:t>4、其他固定资产</w:t>
            </w:r>
          </w:p>
        </w:tc>
        <w:tc>
          <w:tcPr>
            <w:tcW w:w="2835" w:type="dxa"/>
            <w:vAlign w:val="center"/>
          </w:tcPr>
          <w:p>
            <w:pPr>
              <w:pStyle w:val="14"/>
            </w:pPr>
          </w:p>
        </w:tc>
        <w:tc>
          <w:tcPr>
            <w:tcW w:w="2835" w:type="dxa"/>
            <w:vAlign w:val="center"/>
          </w:tcPr>
          <w:p>
            <w:pPr>
              <w:pStyle w:val="12"/>
            </w:pPr>
          </w:p>
        </w:tc>
      </w:tr>
    </w:tbl>
    <w:p>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20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B62884"/>
    <w:multiLevelType w:val="singleLevel"/>
    <w:tmpl w:val="C5B62884"/>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5774C815"/>
    <w:rsid w:val="ABF6BFAD"/>
    <w:rsid w:val="BF7DC7B3"/>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23</Pages>
  <TotalTime>3</TotalTime>
  <ScaleCrop>false</ScaleCrop>
  <LinksUpToDate>false</LinksUpToDate>
  <Application>WPS Office_11.8.2.12219_F1E327BC-269C-435d-A152-05C5408002CA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2025-02-20T02:53:00Z</dcterms:created>
  <dc:creator>kylin</dc:creator>
  <cp:lastModifiedBy>kylin</cp:lastModifiedBy>
  <dcterms:modified xsi:type="dcterms:W3CDTF">2025-02-21T10:22:36Z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2052-11.8.2.12219</vt:lpwstr>
  </property>
  <property fmtid="{D5CDD505-2E9C-101B-9397-08002B2CF9AE}" pid="3" name="ICV">
    <vt:lpwstr>95E67086EAEC894D07E3B7670D3BFB17</vt:lpwstr>
  </property>
</Properties>
</file>