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ascii="黑体" w:hAnsi="黑体" w:eastAsia="黑体" w:cs="黑体"/>
          <w:b/>
          <w:color w:val="000000"/>
          <w:sz w:val="30"/>
        </w:rPr>
        <w:t>第一部分  部门预算</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34</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r>
        <w:fldChar w:fldCharType="end"/>
      </w:r>
    </w:p>
    <w:p>
      <w:pPr>
        <w:spacing w:before="0" w:after="0" w:line="240" w:lineRule="auto"/>
        <w:ind w:firstLine="0"/>
        <w:jc w:val="center"/>
        <w:outlineLvl w:val="9"/>
      </w:pPr>
      <w:r>
        <w:rPr>
          <w:rFonts w:ascii="黑体" w:hAnsi="黑体" w:eastAsia="黑体" w:cs="黑体"/>
          <w:b/>
          <w:color w:val="000000"/>
          <w:sz w:val="30"/>
        </w:rPr>
        <w:t>第二部分  部门所属单位预算</w:t>
      </w:r>
    </w:p>
    <w:p>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一、涞源县北石佛镇人民政府本级收支预算</w:t>
      </w:r>
      <w:r>
        <w:tab/>
      </w:r>
      <w:r>
        <w:fldChar w:fldCharType="begin"/>
      </w:r>
      <w:r>
        <w:instrText xml:space="preserve">PAGEREF _Toc_4_4_0000000021 \h</w:instrText>
      </w:r>
      <w:r>
        <w:fldChar w:fldCharType="separate"/>
      </w:r>
      <w:r>
        <w:t>38</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989涞源县北石佛镇人民政府</w:t>
            </w:r>
          </w:p>
        </w:tc>
        <w:tc>
          <w:tcPr>
            <w:tcW w:w="2126" w:type="dxa"/>
            <w:tcBorders>
              <w:top w:val="single" w:color="FFFFFF" w:sz="6" w:space="0"/>
              <w:left w:val="single" w:color="FFFFFF" w:sz="6" w:space="0"/>
              <w:right w:val="single" w:color="FFFFFF" w:sz="6" w:space="0"/>
            </w:tcBorders>
            <w:vAlign w:val="center"/>
          </w:tcPr>
          <w:p>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737.04</w:t>
            </w:r>
          </w:p>
        </w:tc>
        <w:tc>
          <w:tcPr>
            <w:tcW w:w="4535" w:type="dxa"/>
            <w:vAlign w:val="center"/>
          </w:tcPr>
          <w:p>
            <w:pPr>
              <w:pStyle w:val="14"/>
            </w:pPr>
            <w:r>
              <w:t>一、一般公共服务支出</w:t>
            </w:r>
          </w:p>
        </w:tc>
        <w:tc>
          <w:tcPr>
            <w:tcW w:w="2126" w:type="dxa"/>
            <w:vAlign w:val="center"/>
          </w:tcPr>
          <w:p>
            <w:pPr>
              <w:pStyle w:val="13"/>
            </w:pPr>
            <w:r>
              <w:t>515.48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109.38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107.71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26.44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737.04</w:t>
            </w:r>
          </w:p>
        </w:tc>
        <w:tc>
          <w:tcPr>
            <w:tcW w:w="4535" w:type="dxa"/>
            <w:vAlign w:val="center"/>
          </w:tcPr>
          <w:p>
            <w:pPr>
              <w:pStyle w:val="16"/>
            </w:pPr>
            <w:r>
              <w:t>本年支出合计</w:t>
            </w:r>
          </w:p>
        </w:tc>
        <w:tc>
          <w:tcPr>
            <w:tcW w:w="2126" w:type="dxa"/>
            <w:vAlign w:val="center"/>
          </w:tcPr>
          <w:p>
            <w:pPr>
              <w:pStyle w:val="17"/>
            </w:pPr>
            <w:r>
              <w:t>763.75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r>
              <w:t>26.71</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763.75</w:t>
            </w:r>
          </w:p>
        </w:tc>
        <w:tc>
          <w:tcPr>
            <w:tcW w:w="4535" w:type="dxa"/>
            <w:vAlign w:val="center"/>
          </w:tcPr>
          <w:p>
            <w:pPr>
              <w:pStyle w:val="16"/>
            </w:pPr>
            <w:r>
              <w:t>支出总计</w:t>
            </w:r>
          </w:p>
        </w:tc>
        <w:tc>
          <w:tcPr>
            <w:tcW w:w="2126" w:type="dxa"/>
            <w:vAlign w:val="center"/>
          </w:tcPr>
          <w:p>
            <w:pPr>
              <w:pStyle w:val="17"/>
            </w:pPr>
            <w:r>
              <w:t>763.75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989涞源县北石佛镇人民政府</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763.75</w:t>
            </w:r>
          </w:p>
        </w:tc>
        <w:tc>
          <w:tcPr>
            <w:tcW w:w="1134" w:type="dxa"/>
            <w:vAlign w:val="center"/>
          </w:tcPr>
          <w:p>
            <w:pPr>
              <w:pStyle w:val="17"/>
            </w:pPr>
            <w:r>
              <w:t>737.04</w:t>
            </w:r>
          </w:p>
        </w:tc>
        <w:tc>
          <w:tcPr>
            <w:tcW w:w="1134" w:type="dxa"/>
            <w:vAlign w:val="center"/>
          </w:tcPr>
          <w:p>
            <w:pPr>
              <w:pStyle w:val="17"/>
            </w:pPr>
            <w:r>
              <w:t>737.04</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515.48</w:t>
            </w:r>
          </w:p>
        </w:tc>
        <w:tc>
          <w:tcPr>
            <w:tcW w:w="1134" w:type="dxa"/>
            <w:vAlign w:val="center"/>
          </w:tcPr>
          <w:p>
            <w:pPr>
              <w:pStyle w:val="13"/>
            </w:pPr>
            <w:r>
              <w:t>515.48</w:t>
            </w:r>
          </w:p>
        </w:tc>
        <w:tc>
          <w:tcPr>
            <w:tcW w:w="1134" w:type="dxa"/>
            <w:vAlign w:val="center"/>
          </w:tcPr>
          <w:p>
            <w:pPr>
              <w:pStyle w:val="13"/>
            </w:pPr>
            <w:r>
              <w:t>515.48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510.48</w:t>
            </w:r>
          </w:p>
        </w:tc>
        <w:tc>
          <w:tcPr>
            <w:tcW w:w="1134" w:type="dxa"/>
            <w:vAlign w:val="center"/>
          </w:tcPr>
          <w:p>
            <w:pPr>
              <w:pStyle w:val="13"/>
            </w:pPr>
            <w:r>
              <w:t>510.48</w:t>
            </w:r>
          </w:p>
        </w:tc>
        <w:tc>
          <w:tcPr>
            <w:tcW w:w="1134" w:type="dxa"/>
            <w:vAlign w:val="center"/>
          </w:tcPr>
          <w:p>
            <w:pPr>
              <w:pStyle w:val="13"/>
            </w:pPr>
            <w:r>
              <w:t>510.48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505.40</w:t>
            </w:r>
          </w:p>
        </w:tc>
        <w:tc>
          <w:tcPr>
            <w:tcW w:w="1134" w:type="dxa"/>
            <w:vAlign w:val="center"/>
          </w:tcPr>
          <w:p>
            <w:pPr>
              <w:pStyle w:val="13"/>
            </w:pPr>
            <w:r>
              <w:t>505.40</w:t>
            </w:r>
          </w:p>
        </w:tc>
        <w:tc>
          <w:tcPr>
            <w:tcW w:w="1134" w:type="dxa"/>
            <w:vAlign w:val="center"/>
          </w:tcPr>
          <w:p>
            <w:pPr>
              <w:pStyle w:val="13"/>
            </w:pPr>
            <w:r>
              <w:t>505.40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2010399</w:t>
            </w:r>
          </w:p>
        </w:tc>
        <w:tc>
          <w:tcPr>
            <w:tcW w:w="1559" w:type="dxa"/>
            <w:vAlign w:val="center"/>
          </w:tcPr>
          <w:p>
            <w:pPr>
              <w:pStyle w:val="14"/>
            </w:pPr>
            <w:r>
              <w:t>其他政府办公厅（室）及相关机构事务支出</w:t>
            </w:r>
          </w:p>
        </w:tc>
        <w:tc>
          <w:tcPr>
            <w:tcW w:w="1134" w:type="dxa"/>
            <w:vAlign w:val="center"/>
          </w:tcPr>
          <w:p>
            <w:pPr>
              <w:pStyle w:val="13"/>
            </w:pPr>
            <w:r>
              <w:t>5.08</w:t>
            </w:r>
          </w:p>
        </w:tc>
        <w:tc>
          <w:tcPr>
            <w:tcW w:w="1134" w:type="dxa"/>
            <w:vAlign w:val="center"/>
          </w:tcPr>
          <w:p>
            <w:pPr>
              <w:pStyle w:val="13"/>
            </w:pPr>
            <w:r>
              <w:t>5.08</w:t>
            </w:r>
          </w:p>
        </w:tc>
        <w:tc>
          <w:tcPr>
            <w:tcW w:w="1134" w:type="dxa"/>
            <w:vAlign w:val="center"/>
          </w:tcPr>
          <w:p>
            <w:pPr>
              <w:pStyle w:val="13"/>
            </w:pPr>
            <w:r>
              <w:t>5.08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20140</w:t>
            </w:r>
          </w:p>
        </w:tc>
        <w:tc>
          <w:tcPr>
            <w:tcW w:w="1559" w:type="dxa"/>
            <w:vAlign w:val="center"/>
          </w:tcPr>
          <w:p>
            <w:pPr>
              <w:pStyle w:val="14"/>
            </w:pPr>
            <w:r>
              <w:t>信访事务</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2014004</w:t>
            </w:r>
          </w:p>
        </w:tc>
        <w:tc>
          <w:tcPr>
            <w:tcW w:w="1559" w:type="dxa"/>
            <w:vAlign w:val="center"/>
          </w:tcPr>
          <w:p>
            <w:pPr>
              <w:pStyle w:val="14"/>
            </w:pPr>
            <w:r>
              <w:t>信访业务</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109.38</w:t>
            </w:r>
          </w:p>
        </w:tc>
        <w:tc>
          <w:tcPr>
            <w:tcW w:w="1134" w:type="dxa"/>
            <w:vAlign w:val="center"/>
          </w:tcPr>
          <w:p>
            <w:pPr>
              <w:pStyle w:val="13"/>
            </w:pPr>
            <w:r>
              <w:t>109.38</w:t>
            </w:r>
          </w:p>
        </w:tc>
        <w:tc>
          <w:tcPr>
            <w:tcW w:w="1134" w:type="dxa"/>
            <w:vAlign w:val="center"/>
          </w:tcPr>
          <w:p>
            <w:pPr>
              <w:pStyle w:val="13"/>
            </w:pPr>
            <w:r>
              <w:t>109.38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2080299</w:t>
            </w:r>
          </w:p>
        </w:tc>
        <w:tc>
          <w:tcPr>
            <w:tcW w:w="1559" w:type="dxa"/>
            <w:vAlign w:val="center"/>
          </w:tcPr>
          <w:p>
            <w:pPr>
              <w:pStyle w:val="14"/>
            </w:pPr>
            <w:r>
              <w:t>其他民政管理事务支出</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108.46</w:t>
            </w:r>
          </w:p>
        </w:tc>
        <w:tc>
          <w:tcPr>
            <w:tcW w:w="1134" w:type="dxa"/>
            <w:vAlign w:val="center"/>
          </w:tcPr>
          <w:p>
            <w:pPr>
              <w:pStyle w:val="13"/>
            </w:pPr>
            <w:r>
              <w:t>108.46</w:t>
            </w:r>
          </w:p>
        </w:tc>
        <w:tc>
          <w:tcPr>
            <w:tcW w:w="1134" w:type="dxa"/>
            <w:vAlign w:val="center"/>
          </w:tcPr>
          <w:p>
            <w:pPr>
              <w:pStyle w:val="13"/>
            </w:pPr>
            <w:r>
              <w:t>108.46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26.00</w:t>
            </w:r>
          </w:p>
        </w:tc>
        <w:tc>
          <w:tcPr>
            <w:tcW w:w="1134" w:type="dxa"/>
            <w:vAlign w:val="center"/>
          </w:tcPr>
          <w:p>
            <w:pPr>
              <w:pStyle w:val="13"/>
            </w:pPr>
            <w:r>
              <w:t>26.00</w:t>
            </w:r>
          </w:p>
        </w:tc>
        <w:tc>
          <w:tcPr>
            <w:tcW w:w="1134" w:type="dxa"/>
            <w:vAlign w:val="center"/>
          </w:tcPr>
          <w:p>
            <w:pPr>
              <w:pStyle w:val="13"/>
            </w:pPr>
            <w:r>
              <w:t>26.00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54.97</w:t>
            </w:r>
          </w:p>
        </w:tc>
        <w:tc>
          <w:tcPr>
            <w:tcW w:w="1134" w:type="dxa"/>
            <w:vAlign w:val="center"/>
          </w:tcPr>
          <w:p>
            <w:pPr>
              <w:pStyle w:val="13"/>
            </w:pPr>
            <w:r>
              <w:t>54.97</w:t>
            </w:r>
          </w:p>
        </w:tc>
        <w:tc>
          <w:tcPr>
            <w:tcW w:w="1134" w:type="dxa"/>
            <w:vAlign w:val="center"/>
          </w:tcPr>
          <w:p>
            <w:pPr>
              <w:pStyle w:val="13"/>
            </w:pPr>
            <w:r>
              <w:t>54.97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27.49</w:t>
            </w:r>
          </w:p>
        </w:tc>
        <w:tc>
          <w:tcPr>
            <w:tcW w:w="1134" w:type="dxa"/>
            <w:vAlign w:val="center"/>
          </w:tcPr>
          <w:p>
            <w:pPr>
              <w:pStyle w:val="13"/>
            </w:pPr>
            <w:r>
              <w:t>27.49</w:t>
            </w:r>
          </w:p>
        </w:tc>
        <w:tc>
          <w:tcPr>
            <w:tcW w:w="1134" w:type="dxa"/>
            <w:vAlign w:val="center"/>
          </w:tcPr>
          <w:p>
            <w:pPr>
              <w:pStyle w:val="13"/>
            </w:pPr>
            <w:r>
              <w:t>27.49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2.75</w:t>
            </w:r>
          </w:p>
        </w:tc>
        <w:tc>
          <w:tcPr>
            <w:tcW w:w="1134" w:type="dxa"/>
            <w:vAlign w:val="center"/>
          </w:tcPr>
          <w:p>
            <w:pPr>
              <w:pStyle w:val="13"/>
            </w:pPr>
            <w:r>
              <w:t>2.75</w:t>
            </w:r>
          </w:p>
        </w:tc>
        <w:tc>
          <w:tcPr>
            <w:tcW w:w="1134" w:type="dxa"/>
            <w:vAlign w:val="center"/>
          </w:tcPr>
          <w:p>
            <w:pPr>
              <w:pStyle w:val="13"/>
            </w:pPr>
            <w:r>
              <w:t>2.75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107.71</w:t>
            </w:r>
          </w:p>
        </w:tc>
        <w:tc>
          <w:tcPr>
            <w:tcW w:w="1134" w:type="dxa"/>
            <w:vAlign w:val="center"/>
          </w:tcPr>
          <w:p>
            <w:pPr>
              <w:pStyle w:val="13"/>
            </w:pPr>
            <w:r>
              <w:t>81.00</w:t>
            </w:r>
          </w:p>
        </w:tc>
        <w:tc>
          <w:tcPr>
            <w:tcW w:w="1134" w:type="dxa"/>
            <w:vAlign w:val="center"/>
          </w:tcPr>
          <w:p>
            <w:pPr>
              <w:pStyle w:val="13"/>
            </w:pPr>
            <w:r>
              <w:t>81.00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106.71</w:t>
            </w:r>
          </w:p>
        </w:tc>
        <w:tc>
          <w:tcPr>
            <w:tcW w:w="1134" w:type="dxa"/>
            <w:vAlign w:val="center"/>
          </w:tcPr>
          <w:p>
            <w:pPr>
              <w:pStyle w:val="13"/>
            </w:pPr>
            <w:r>
              <w:t>80.00</w:t>
            </w:r>
          </w:p>
        </w:tc>
        <w:tc>
          <w:tcPr>
            <w:tcW w:w="1134" w:type="dxa"/>
            <w:vAlign w:val="center"/>
          </w:tcPr>
          <w:p>
            <w:pPr>
              <w:pStyle w:val="13"/>
            </w:pPr>
            <w:r>
              <w:t>80.00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2130701</w:t>
            </w:r>
          </w:p>
        </w:tc>
        <w:tc>
          <w:tcPr>
            <w:tcW w:w="1559" w:type="dxa"/>
            <w:vAlign w:val="center"/>
          </w:tcPr>
          <w:p>
            <w:pPr>
              <w:pStyle w:val="14"/>
            </w:pPr>
            <w:r>
              <w:t>对村级公益事业建设的补助</w:t>
            </w:r>
          </w:p>
        </w:tc>
        <w:tc>
          <w:tcPr>
            <w:tcW w:w="1134" w:type="dxa"/>
            <w:vAlign w:val="center"/>
          </w:tcPr>
          <w:p>
            <w:pPr>
              <w:pStyle w:val="13"/>
            </w:pPr>
            <w:r>
              <w:t>26.71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80.00</w:t>
            </w:r>
          </w:p>
        </w:tc>
        <w:tc>
          <w:tcPr>
            <w:tcW w:w="1134" w:type="dxa"/>
            <w:vAlign w:val="center"/>
          </w:tcPr>
          <w:p>
            <w:pPr>
              <w:pStyle w:val="13"/>
            </w:pPr>
            <w:r>
              <w:t>80.00</w:t>
            </w:r>
          </w:p>
        </w:tc>
        <w:tc>
          <w:tcPr>
            <w:tcW w:w="1134" w:type="dxa"/>
            <w:vAlign w:val="center"/>
          </w:tcPr>
          <w:p>
            <w:pPr>
              <w:pStyle w:val="13"/>
            </w:pPr>
            <w:r>
              <w:t>80.00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763.75</w:t>
            </w:r>
          </w:p>
        </w:tc>
        <w:tc>
          <w:tcPr>
            <w:tcW w:w="1361" w:type="dxa"/>
            <w:vAlign w:val="center"/>
          </w:tcPr>
          <w:p>
            <w:pPr>
              <w:pStyle w:val="17"/>
            </w:pPr>
            <w:r>
              <w:t>639.30</w:t>
            </w:r>
          </w:p>
        </w:tc>
        <w:tc>
          <w:tcPr>
            <w:tcW w:w="1361" w:type="dxa"/>
            <w:vAlign w:val="center"/>
          </w:tcPr>
          <w:p>
            <w:pPr>
              <w:pStyle w:val="17"/>
            </w:pPr>
            <w:r>
              <w:t>124.45</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515.48</w:t>
            </w:r>
          </w:p>
        </w:tc>
        <w:tc>
          <w:tcPr>
            <w:tcW w:w="1361" w:type="dxa"/>
            <w:vAlign w:val="center"/>
          </w:tcPr>
          <w:p>
            <w:pPr>
              <w:pStyle w:val="13"/>
            </w:pPr>
            <w:r>
              <w:t>504.40</w:t>
            </w:r>
          </w:p>
        </w:tc>
        <w:tc>
          <w:tcPr>
            <w:tcW w:w="1361" w:type="dxa"/>
            <w:vAlign w:val="center"/>
          </w:tcPr>
          <w:p>
            <w:pPr>
              <w:pStyle w:val="13"/>
            </w:pPr>
            <w:r>
              <w:t>11.08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510.48</w:t>
            </w:r>
          </w:p>
        </w:tc>
        <w:tc>
          <w:tcPr>
            <w:tcW w:w="1361" w:type="dxa"/>
            <w:vAlign w:val="center"/>
          </w:tcPr>
          <w:p>
            <w:pPr>
              <w:pStyle w:val="13"/>
            </w:pPr>
            <w:r>
              <w:t>504.40</w:t>
            </w:r>
          </w:p>
        </w:tc>
        <w:tc>
          <w:tcPr>
            <w:tcW w:w="1361" w:type="dxa"/>
            <w:vAlign w:val="center"/>
          </w:tcPr>
          <w:p>
            <w:pPr>
              <w:pStyle w:val="13"/>
            </w:pPr>
            <w:r>
              <w:t>6.08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505.40</w:t>
            </w:r>
          </w:p>
        </w:tc>
        <w:tc>
          <w:tcPr>
            <w:tcW w:w="1361" w:type="dxa"/>
            <w:vAlign w:val="center"/>
          </w:tcPr>
          <w:p>
            <w:pPr>
              <w:pStyle w:val="13"/>
            </w:pPr>
            <w:r>
              <w:t>504.40</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2010399</w:t>
            </w:r>
          </w:p>
        </w:tc>
        <w:tc>
          <w:tcPr>
            <w:tcW w:w="4535" w:type="dxa"/>
            <w:vAlign w:val="center"/>
          </w:tcPr>
          <w:p>
            <w:pPr>
              <w:pStyle w:val="14"/>
            </w:pPr>
            <w:r>
              <w:t>其他政府办公厅（室）及相关机构事务支出</w:t>
            </w:r>
          </w:p>
        </w:tc>
        <w:tc>
          <w:tcPr>
            <w:tcW w:w="1361" w:type="dxa"/>
            <w:vAlign w:val="center"/>
          </w:tcPr>
          <w:p>
            <w:pPr>
              <w:pStyle w:val="13"/>
            </w:pPr>
            <w:r>
              <w:t>5.08</w:t>
            </w:r>
          </w:p>
        </w:tc>
        <w:tc>
          <w:tcPr>
            <w:tcW w:w="1361" w:type="dxa"/>
            <w:vAlign w:val="center"/>
          </w:tcPr>
          <w:p>
            <w:pPr>
              <w:pStyle w:val="13"/>
            </w:pPr>
          </w:p>
        </w:tc>
        <w:tc>
          <w:tcPr>
            <w:tcW w:w="1361" w:type="dxa"/>
            <w:vAlign w:val="center"/>
          </w:tcPr>
          <w:p>
            <w:pPr>
              <w:pStyle w:val="13"/>
            </w:pPr>
            <w:r>
              <w:t>5.08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20140</w:t>
            </w:r>
          </w:p>
        </w:tc>
        <w:tc>
          <w:tcPr>
            <w:tcW w:w="4535" w:type="dxa"/>
            <w:vAlign w:val="center"/>
          </w:tcPr>
          <w:p>
            <w:pPr>
              <w:pStyle w:val="14"/>
            </w:pPr>
            <w:r>
              <w:t>信访事务</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2014004</w:t>
            </w:r>
          </w:p>
        </w:tc>
        <w:tc>
          <w:tcPr>
            <w:tcW w:w="4535" w:type="dxa"/>
            <w:vAlign w:val="center"/>
          </w:tcPr>
          <w:p>
            <w:pPr>
              <w:pStyle w:val="14"/>
            </w:pPr>
            <w:r>
              <w:t>信访业务</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109.38</w:t>
            </w:r>
          </w:p>
        </w:tc>
        <w:tc>
          <w:tcPr>
            <w:tcW w:w="1361" w:type="dxa"/>
            <w:vAlign w:val="center"/>
          </w:tcPr>
          <w:p>
            <w:pPr>
              <w:pStyle w:val="13"/>
            </w:pPr>
            <w:r>
              <w:t>108.46</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2080299</w:t>
            </w:r>
          </w:p>
        </w:tc>
        <w:tc>
          <w:tcPr>
            <w:tcW w:w="4535" w:type="dxa"/>
            <w:vAlign w:val="center"/>
          </w:tcPr>
          <w:p>
            <w:pPr>
              <w:pStyle w:val="14"/>
            </w:pPr>
            <w:r>
              <w:t>其他民政管理事务支出</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108.46</w:t>
            </w:r>
          </w:p>
        </w:tc>
        <w:tc>
          <w:tcPr>
            <w:tcW w:w="1361" w:type="dxa"/>
            <w:vAlign w:val="center"/>
          </w:tcPr>
          <w:p>
            <w:pPr>
              <w:pStyle w:val="13"/>
            </w:pPr>
            <w:r>
              <w:t>108.46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26.00</w:t>
            </w:r>
          </w:p>
        </w:tc>
        <w:tc>
          <w:tcPr>
            <w:tcW w:w="1361" w:type="dxa"/>
            <w:vAlign w:val="center"/>
          </w:tcPr>
          <w:p>
            <w:pPr>
              <w:pStyle w:val="13"/>
            </w:pPr>
            <w:r>
              <w:t>26.00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54.97</w:t>
            </w:r>
          </w:p>
        </w:tc>
        <w:tc>
          <w:tcPr>
            <w:tcW w:w="1361" w:type="dxa"/>
            <w:vAlign w:val="center"/>
          </w:tcPr>
          <w:p>
            <w:pPr>
              <w:pStyle w:val="13"/>
            </w:pPr>
            <w:r>
              <w:t>54.97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27.49</w:t>
            </w:r>
          </w:p>
        </w:tc>
        <w:tc>
          <w:tcPr>
            <w:tcW w:w="1361" w:type="dxa"/>
            <w:vAlign w:val="center"/>
          </w:tcPr>
          <w:p>
            <w:pPr>
              <w:pStyle w:val="13"/>
            </w:pPr>
            <w:r>
              <w:t>27.49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2.75</w:t>
            </w:r>
          </w:p>
        </w:tc>
        <w:tc>
          <w:tcPr>
            <w:tcW w:w="1361" w:type="dxa"/>
            <w:vAlign w:val="center"/>
          </w:tcPr>
          <w:p>
            <w:pPr>
              <w:pStyle w:val="13"/>
            </w:pPr>
          </w:p>
        </w:tc>
        <w:tc>
          <w:tcPr>
            <w:tcW w:w="1361" w:type="dxa"/>
            <w:vAlign w:val="center"/>
          </w:tcPr>
          <w:p>
            <w:pPr>
              <w:pStyle w:val="13"/>
            </w:pPr>
            <w:r>
              <w:t>2.75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107.71</w:t>
            </w:r>
          </w:p>
        </w:tc>
        <w:tc>
          <w:tcPr>
            <w:tcW w:w="1361" w:type="dxa"/>
            <w:vAlign w:val="center"/>
          </w:tcPr>
          <w:p>
            <w:pPr>
              <w:pStyle w:val="13"/>
            </w:pPr>
          </w:p>
        </w:tc>
        <w:tc>
          <w:tcPr>
            <w:tcW w:w="1361" w:type="dxa"/>
            <w:vAlign w:val="center"/>
          </w:tcPr>
          <w:p>
            <w:pPr>
              <w:pStyle w:val="13"/>
            </w:pPr>
            <w:r>
              <w:t>107.71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106.71</w:t>
            </w:r>
          </w:p>
        </w:tc>
        <w:tc>
          <w:tcPr>
            <w:tcW w:w="1361" w:type="dxa"/>
            <w:vAlign w:val="center"/>
          </w:tcPr>
          <w:p>
            <w:pPr>
              <w:pStyle w:val="13"/>
            </w:pPr>
          </w:p>
        </w:tc>
        <w:tc>
          <w:tcPr>
            <w:tcW w:w="1361" w:type="dxa"/>
            <w:vAlign w:val="center"/>
          </w:tcPr>
          <w:p>
            <w:pPr>
              <w:pStyle w:val="13"/>
            </w:pPr>
            <w:r>
              <w:t>106.71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2130701</w:t>
            </w:r>
          </w:p>
        </w:tc>
        <w:tc>
          <w:tcPr>
            <w:tcW w:w="4535" w:type="dxa"/>
            <w:vAlign w:val="center"/>
          </w:tcPr>
          <w:p>
            <w:pPr>
              <w:pStyle w:val="14"/>
            </w:pPr>
            <w:r>
              <w:t>对村级公益事业建设的补助</w:t>
            </w:r>
          </w:p>
        </w:tc>
        <w:tc>
          <w:tcPr>
            <w:tcW w:w="1361" w:type="dxa"/>
            <w:vAlign w:val="center"/>
          </w:tcPr>
          <w:p>
            <w:pPr>
              <w:pStyle w:val="13"/>
            </w:pPr>
            <w:r>
              <w:t>26.71</w:t>
            </w:r>
          </w:p>
        </w:tc>
        <w:tc>
          <w:tcPr>
            <w:tcW w:w="1361" w:type="dxa"/>
            <w:vAlign w:val="center"/>
          </w:tcPr>
          <w:p>
            <w:pPr>
              <w:pStyle w:val="13"/>
            </w:pPr>
          </w:p>
        </w:tc>
        <w:tc>
          <w:tcPr>
            <w:tcW w:w="1361" w:type="dxa"/>
            <w:vAlign w:val="center"/>
          </w:tcPr>
          <w:p>
            <w:pPr>
              <w:pStyle w:val="13"/>
            </w:pPr>
            <w:r>
              <w:t>26.71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80.00</w:t>
            </w:r>
          </w:p>
        </w:tc>
        <w:tc>
          <w:tcPr>
            <w:tcW w:w="1361" w:type="dxa"/>
            <w:vAlign w:val="center"/>
          </w:tcPr>
          <w:p>
            <w:pPr>
              <w:pStyle w:val="13"/>
            </w:pPr>
          </w:p>
        </w:tc>
        <w:tc>
          <w:tcPr>
            <w:tcW w:w="1361" w:type="dxa"/>
            <w:vAlign w:val="center"/>
          </w:tcPr>
          <w:p>
            <w:pPr>
              <w:pStyle w:val="13"/>
            </w:pPr>
            <w:r>
              <w:t>80.00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26.44</w:t>
            </w:r>
          </w:p>
        </w:tc>
        <w:tc>
          <w:tcPr>
            <w:tcW w:w="1361" w:type="dxa"/>
            <w:vAlign w:val="center"/>
          </w:tcPr>
          <w:p>
            <w:pPr>
              <w:pStyle w:val="13"/>
            </w:pPr>
            <w:r>
              <w:t>26.44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26.44</w:t>
            </w:r>
          </w:p>
        </w:tc>
        <w:tc>
          <w:tcPr>
            <w:tcW w:w="1361" w:type="dxa"/>
            <w:vAlign w:val="center"/>
          </w:tcPr>
          <w:p>
            <w:pPr>
              <w:pStyle w:val="13"/>
            </w:pPr>
            <w:r>
              <w:t>26.44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26.44</w:t>
            </w:r>
          </w:p>
        </w:tc>
        <w:tc>
          <w:tcPr>
            <w:tcW w:w="1361" w:type="dxa"/>
            <w:vAlign w:val="center"/>
          </w:tcPr>
          <w:p>
            <w:pPr>
              <w:pStyle w:val="13"/>
            </w:pPr>
            <w:r>
              <w:t>26.44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3402" w:type="dxa"/>
            <w:tcBorders>
              <w:top w:val="single" w:color="FFFFFF" w:sz="6" w:space="0"/>
              <w:left w:val="single" w:color="FFFFFF" w:sz="6" w:space="0"/>
              <w:right w:val="single" w:color="FFFFFF" w:sz="6" w:space="0"/>
            </w:tcBorders>
            <w:vAlign w:val="center"/>
          </w:tcPr>
          <w:p>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737.04</w:t>
            </w:r>
          </w:p>
        </w:tc>
        <w:tc>
          <w:tcPr>
            <w:tcW w:w="3402" w:type="dxa"/>
            <w:vAlign w:val="center"/>
          </w:tcPr>
          <w:p>
            <w:pPr>
              <w:pStyle w:val="14"/>
            </w:pPr>
            <w:r>
              <w:t>一、一般公共服务支出</w:t>
            </w:r>
          </w:p>
        </w:tc>
        <w:tc>
          <w:tcPr>
            <w:tcW w:w="1474" w:type="dxa"/>
            <w:vAlign w:val="center"/>
          </w:tcPr>
          <w:p>
            <w:pPr>
              <w:pStyle w:val="13"/>
            </w:pPr>
            <w:r>
              <w:t>515.48</w:t>
            </w:r>
          </w:p>
        </w:tc>
        <w:tc>
          <w:tcPr>
            <w:tcW w:w="1474" w:type="dxa"/>
            <w:vAlign w:val="center"/>
          </w:tcPr>
          <w:p>
            <w:pPr>
              <w:pStyle w:val="13"/>
            </w:pPr>
            <w:r>
              <w:t>515.48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109.38</w:t>
            </w:r>
          </w:p>
        </w:tc>
        <w:tc>
          <w:tcPr>
            <w:tcW w:w="1474" w:type="dxa"/>
            <w:vAlign w:val="center"/>
          </w:tcPr>
          <w:p>
            <w:pPr>
              <w:pStyle w:val="13"/>
            </w:pPr>
            <w:r>
              <w:t>109.38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2.75</w:t>
            </w:r>
          </w:p>
        </w:tc>
        <w:tc>
          <w:tcPr>
            <w:tcW w:w="1474" w:type="dxa"/>
            <w:vAlign w:val="center"/>
          </w:tcPr>
          <w:p>
            <w:pPr>
              <w:pStyle w:val="13"/>
            </w:pPr>
            <w:r>
              <w:t>2.75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107.71</w:t>
            </w:r>
          </w:p>
        </w:tc>
        <w:tc>
          <w:tcPr>
            <w:tcW w:w="1474" w:type="dxa"/>
            <w:vAlign w:val="center"/>
          </w:tcPr>
          <w:p>
            <w:pPr>
              <w:pStyle w:val="13"/>
            </w:pPr>
            <w:r>
              <w:t>107.71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26.44</w:t>
            </w:r>
          </w:p>
        </w:tc>
        <w:tc>
          <w:tcPr>
            <w:tcW w:w="1474" w:type="dxa"/>
            <w:vAlign w:val="center"/>
          </w:tcPr>
          <w:p>
            <w:pPr>
              <w:pStyle w:val="13"/>
            </w:pPr>
            <w:r>
              <w:t>26.44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737.04</w:t>
            </w:r>
          </w:p>
        </w:tc>
        <w:tc>
          <w:tcPr>
            <w:tcW w:w="3402" w:type="dxa"/>
            <w:vAlign w:val="center"/>
          </w:tcPr>
          <w:p>
            <w:pPr>
              <w:pStyle w:val="16"/>
            </w:pPr>
            <w:r>
              <w:t>本年支出合计</w:t>
            </w:r>
          </w:p>
        </w:tc>
        <w:tc>
          <w:tcPr>
            <w:tcW w:w="1474" w:type="dxa"/>
            <w:vAlign w:val="center"/>
          </w:tcPr>
          <w:p>
            <w:pPr>
              <w:pStyle w:val="17"/>
            </w:pPr>
            <w:r>
              <w:t>763.75</w:t>
            </w:r>
          </w:p>
        </w:tc>
        <w:tc>
          <w:tcPr>
            <w:tcW w:w="1474" w:type="dxa"/>
            <w:vAlign w:val="center"/>
          </w:tcPr>
          <w:p>
            <w:pPr>
              <w:pStyle w:val="17"/>
            </w:pPr>
            <w:r>
              <w:t>763.75</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26.71</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26.71</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763.75</w:t>
            </w:r>
          </w:p>
        </w:tc>
        <w:tc>
          <w:tcPr>
            <w:tcW w:w="3402" w:type="dxa"/>
            <w:vAlign w:val="center"/>
          </w:tcPr>
          <w:p>
            <w:pPr>
              <w:pStyle w:val="16"/>
            </w:pPr>
            <w:r>
              <w:t>支出总计</w:t>
            </w:r>
          </w:p>
        </w:tc>
        <w:tc>
          <w:tcPr>
            <w:tcW w:w="1474" w:type="dxa"/>
            <w:vAlign w:val="center"/>
          </w:tcPr>
          <w:p>
            <w:pPr>
              <w:pStyle w:val="17"/>
            </w:pPr>
            <w:r>
              <w:t>763.75</w:t>
            </w:r>
          </w:p>
        </w:tc>
        <w:tc>
          <w:tcPr>
            <w:tcW w:w="1474" w:type="dxa"/>
            <w:vAlign w:val="center"/>
          </w:tcPr>
          <w:p>
            <w:pPr>
              <w:pStyle w:val="17"/>
            </w:pPr>
            <w:r>
              <w:t>763.75</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763.75</w:t>
            </w:r>
          </w:p>
        </w:tc>
        <w:tc>
          <w:tcPr>
            <w:tcW w:w="2551" w:type="dxa"/>
            <w:vAlign w:val="center"/>
          </w:tcPr>
          <w:p>
            <w:pPr>
              <w:pStyle w:val="17"/>
            </w:pPr>
            <w:r>
              <w:t>639.30</w:t>
            </w:r>
          </w:p>
        </w:tc>
        <w:tc>
          <w:tcPr>
            <w:tcW w:w="2551" w:type="dxa"/>
            <w:vAlign w:val="center"/>
          </w:tcPr>
          <w:p>
            <w:pPr>
              <w:pStyle w:val="17"/>
            </w:pPr>
            <w:r>
              <w:t>124.45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515.48</w:t>
            </w:r>
          </w:p>
        </w:tc>
        <w:tc>
          <w:tcPr>
            <w:tcW w:w="2551" w:type="dxa"/>
            <w:vAlign w:val="center"/>
          </w:tcPr>
          <w:p>
            <w:pPr>
              <w:pStyle w:val="13"/>
            </w:pPr>
            <w:r>
              <w:t>504.40</w:t>
            </w:r>
          </w:p>
        </w:tc>
        <w:tc>
          <w:tcPr>
            <w:tcW w:w="2551" w:type="dxa"/>
            <w:vAlign w:val="center"/>
          </w:tcPr>
          <w:p>
            <w:pPr>
              <w:pStyle w:val="13"/>
            </w:pPr>
            <w:r>
              <w:t>11.08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510.48</w:t>
            </w:r>
          </w:p>
        </w:tc>
        <w:tc>
          <w:tcPr>
            <w:tcW w:w="2551" w:type="dxa"/>
            <w:vAlign w:val="center"/>
          </w:tcPr>
          <w:p>
            <w:pPr>
              <w:pStyle w:val="13"/>
            </w:pPr>
            <w:r>
              <w:t>504.40</w:t>
            </w:r>
          </w:p>
        </w:tc>
        <w:tc>
          <w:tcPr>
            <w:tcW w:w="2551" w:type="dxa"/>
            <w:vAlign w:val="center"/>
          </w:tcPr>
          <w:p>
            <w:pPr>
              <w:pStyle w:val="13"/>
            </w:pPr>
            <w:r>
              <w:t>6.08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505.40</w:t>
            </w:r>
          </w:p>
        </w:tc>
        <w:tc>
          <w:tcPr>
            <w:tcW w:w="2551" w:type="dxa"/>
            <w:vAlign w:val="center"/>
          </w:tcPr>
          <w:p>
            <w:pPr>
              <w:pStyle w:val="13"/>
            </w:pPr>
            <w:r>
              <w:t>504.40</w:t>
            </w: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2010399</w:t>
            </w:r>
          </w:p>
        </w:tc>
        <w:tc>
          <w:tcPr>
            <w:tcW w:w="4535" w:type="dxa"/>
            <w:vAlign w:val="center"/>
          </w:tcPr>
          <w:p>
            <w:pPr>
              <w:pStyle w:val="14"/>
            </w:pPr>
            <w:r>
              <w:t>其他政府办公厅（室）及相关机构事务支出</w:t>
            </w:r>
          </w:p>
        </w:tc>
        <w:tc>
          <w:tcPr>
            <w:tcW w:w="2551" w:type="dxa"/>
            <w:vAlign w:val="center"/>
          </w:tcPr>
          <w:p>
            <w:pPr>
              <w:pStyle w:val="13"/>
            </w:pPr>
            <w:r>
              <w:t>5.08</w:t>
            </w:r>
          </w:p>
        </w:tc>
        <w:tc>
          <w:tcPr>
            <w:tcW w:w="2551" w:type="dxa"/>
            <w:vAlign w:val="center"/>
          </w:tcPr>
          <w:p>
            <w:pPr>
              <w:pStyle w:val="13"/>
            </w:pPr>
          </w:p>
        </w:tc>
        <w:tc>
          <w:tcPr>
            <w:tcW w:w="2551" w:type="dxa"/>
            <w:vAlign w:val="center"/>
          </w:tcPr>
          <w:p>
            <w:pPr>
              <w:pStyle w:val="13"/>
            </w:pPr>
            <w:r>
              <w:t>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20140</w:t>
            </w:r>
          </w:p>
        </w:tc>
        <w:tc>
          <w:tcPr>
            <w:tcW w:w="4535" w:type="dxa"/>
            <w:vAlign w:val="center"/>
          </w:tcPr>
          <w:p>
            <w:pPr>
              <w:pStyle w:val="14"/>
            </w:pPr>
            <w:r>
              <w:t>信访事务</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2014004</w:t>
            </w:r>
          </w:p>
        </w:tc>
        <w:tc>
          <w:tcPr>
            <w:tcW w:w="4535" w:type="dxa"/>
            <w:vAlign w:val="center"/>
          </w:tcPr>
          <w:p>
            <w:pPr>
              <w:pStyle w:val="14"/>
            </w:pPr>
            <w:r>
              <w:t>信访业务</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109.38</w:t>
            </w:r>
          </w:p>
        </w:tc>
        <w:tc>
          <w:tcPr>
            <w:tcW w:w="2551" w:type="dxa"/>
            <w:vAlign w:val="center"/>
          </w:tcPr>
          <w:p>
            <w:pPr>
              <w:pStyle w:val="13"/>
            </w:pPr>
            <w:r>
              <w:t>108.46</w:t>
            </w: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2080299</w:t>
            </w:r>
          </w:p>
        </w:tc>
        <w:tc>
          <w:tcPr>
            <w:tcW w:w="4535" w:type="dxa"/>
            <w:vAlign w:val="center"/>
          </w:tcPr>
          <w:p>
            <w:pPr>
              <w:pStyle w:val="14"/>
            </w:pPr>
            <w:r>
              <w:t>其他民政管理事务支出</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108.46</w:t>
            </w:r>
          </w:p>
        </w:tc>
        <w:tc>
          <w:tcPr>
            <w:tcW w:w="2551" w:type="dxa"/>
            <w:vAlign w:val="center"/>
          </w:tcPr>
          <w:p>
            <w:pPr>
              <w:pStyle w:val="13"/>
            </w:pPr>
            <w:r>
              <w:t>108.46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26.00</w:t>
            </w:r>
          </w:p>
        </w:tc>
        <w:tc>
          <w:tcPr>
            <w:tcW w:w="2551" w:type="dxa"/>
            <w:vAlign w:val="center"/>
          </w:tcPr>
          <w:p>
            <w:pPr>
              <w:pStyle w:val="13"/>
            </w:pPr>
            <w:r>
              <w:t>26.00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54.97</w:t>
            </w:r>
          </w:p>
        </w:tc>
        <w:tc>
          <w:tcPr>
            <w:tcW w:w="2551" w:type="dxa"/>
            <w:vAlign w:val="center"/>
          </w:tcPr>
          <w:p>
            <w:pPr>
              <w:pStyle w:val="13"/>
            </w:pPr>
            <w:r>
              <w:t>54.97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27.49</w:t>
            </w:r>
          </w:p>
        </w:tc>
        <w:tc>
          <w:tcPr>
            <w:tcW w:w="2551" w:type="dxa"/>
            <w:vAlign w:val="center"/>
          </w:tcPr>
          <w:p>
            <w:pPr>
              <w:pStyle w:val="13"/>
            </w:pPr>
            <w:r>
              <w:t>27.49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2.75</w:t>
            </w:r>
          </w:p>
        </w:tc>
        <w:tc>
          <w:tcPr>
            <w:tcW w:w="2551" w:type="dxa"/>
            <w:vAlign w:val="center"/>
          </w:tcPr>
          <w:p>
            <w:pPr>
              <w:pStyle w:val="13"/>
            </w:pPr>
          </w:p>
        </w:tc>
        <w:tc>
          <w:tcPr>
            <w:tcW w:w="2551" w:type="dxa"/>
            <w:vAlign w:val="center"/>
          </w:tcPr>
          <w:p>
            <w:pPr>
              <w:pStyle w:val="13"/>
            </w:pPr>
            <w:r>
              <w:t>2.75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1.83</w:t>
            </w:r>
          </w:p>
        </w:tc>
        <w:tc>
          <w:tcPr>
            <w:tcW w:w="2551" w:type="dxa"/>
            <w:vAlign w:val="center"/>
          </w:tcPr>
          <w:p>
            <w:pPr>
              <w:pStyle w:val="13"/>
            </w:pPr>
          </w:p>
        </w:tc>
        <w:tc>
          <w:tcPr>
            <w:tcW w:w="2551" w:type="dxa"/>
            <w:vAlign w:val="center"/>
          </w:tcPr>
          <w:p>
            <w:pPr>
              <w:pStyle w:val="13"/>
            </w:pPr>
            <w: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1.83</w:t>
            </w:r>
          </w:p>
        </w:tc>
        <w:tc>
          <w:tcPr>
            <w:tcW w:w="2551" w:type="dxa"/>
            <w:vAlign w:val="center"/>
          </w:tcPr>
          <w:p>
            <w:pPr>
              <w:pStyle w:val="13"/>
            </w:pPr>
          </w:p>
        </w:tc>
        <w:tc>
          <w:tcPr>
            <w:tcW w:w="2551" w:type="dxa"/>
            <w:vAlign w:val="center"/>
          </w:tcPr>
          <w:p>
            <w:pPr>
              <w:pStyle w:val="13"/>
            </w:pPr>
            <w: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107.71</w:t>
            </w:r>
          </w:p>
        </w:tc>
        <w:tc>
          <w:tcPr>
            <w:tcW w:w="2551" w:type="dxa"/>
            <w:vAlign w:val="center"/>
          </w:tcPr>
          <w:p>
            <w:pPr>
              <w:pStyle w:val="13"/>
            </w:pPr>
          </w:p>
        </w:tc>
        <w:tc>
          <w:tcPr>
            <w:tcW w:w="2551" w:type="dxa"/>
            <w:vAlign w:val="center"/>
          </w:tcPr>
          <w:p>
            <w:pPr>
              <w:pStyle w:val="13"/>
            </w:pPr>
            <w:r>
              <w:t>107.71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106.71</w:t>
            </w:r>
          </w:p>
        </w:tc>
        <w:tc>
          <w:tcPr>
            <w:tcW w:w="2551" w:type="dxa"/>
            <w:vAlign w:val="center"/>
          </w:tcPr>
          <w:p>
            <w:pPr>
              <w:pStyle w:val="13"/>
            </w:pPr>
          </w:p>
        </w:tc>
        <w:tc>
          <w:tcPr>
            <w:tcW w:w="2551" w:type="dxa"/>
            <w:vAlign w:val="center"/>
          </w:tcPr>
          <w:p>
            <w:pPr>
              <w:pStyle w:val="13"/>
            </w:pPr>
            <w:r>
              <w:t>106.71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2130701</w:t>
            </w:r>
          </w:p>
        </w:tc>
        <w:tc>
          <w:tcPr>
            <w:tcW w:w="4535" w:type="dxa"/>
            <w:vAlign w:val="center"/>
          </w:tcPr>
          <w:p>
            <w:pPr>
              <w:pStyle w:val="14"/>
            </w:pPr>
            <w:r>
              <w:t>对村级公益事业建设的补助</w:t>
            </w:r>
          </w:p>
        </w:tc>
        <w:tc>
          <w:tcPr>
            <w:tcW w:w="2551" w:type="dxa"/>
            <w:vAlign w:val="center"/>
          </w:tcPr>
          <w:p>
            <w:pPr>
              <w:pStyle w:val="13"/>
            </w:pPr>
            <w:r>
              <w:t>26.71</w:t>
            </w:r>
          </w:p>
        </w:tc>
        <w:tc>
          <w:tcPr>
            <w:tcW w:w="2551" w:type="dxa"/>
            <w:vAlign w:val="center"/>
          </w:tcPr>
          <w:p>
            <w:pPr>
              <w:pStyle w:val="13"/>
            </w:pPr>
          </w:p>
        </w:tc>
        <w:tc>
          <w:tcPr>
            <w:tcW w:w="2551"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80.00</w:t>
            </w:r>
          </w:p>
        </w:tc>
        <w:tc>
          <w:tcPr>
            <w:tcW w:w="2551" w:type="dxa"/>
            <w:vAlign w:val="center"/>
          </w:tcPr>
          <w:p>
            <w:pPr>
              <w:pStyle w:val="13"/>
            </w:pPr>
          </w:p>
        </w:tc>
        <w:tc>
          <w:tcPr>
            <w:tcW w:w="2551" w:type="dxa"/>
            <w:vAlign w:val="center"/>
          </w:tcPr>
          <w:p>
            <w:pPr>
              <w:pStyle w:val="13"/>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639.30</w:t>
            </w:r>
          </w:p>
        </w:tc>
        <w:tc>
          <w:tcPr>
            <w:tcW w:w="2551" w:type="dxa"/>
            <w:vAlign w:val="center"/>
          </w:tcPr>
          <w:p>
            <w:pPr>
              <w:pStyle w:val="17"/>
            </w:pPr>
            <w:r>
              <w:t>585.86</w:t>
            </w:r>
          </w:p>
        </w:tc>
        <w:tc>
          <w:tcPr>
            <w:tcW w:w="2551" w:type="dxa"/>
            <w:vAlign w:val="center"/>
          </w:tcPr>
          <w:p>
            <w:pPr>
              <w:pStyle w:val="17"/>
            </w:pPr>
            <w:r>
              <w:t>53.44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559.86</w:t>
            </w:r>
          </w:p>
        </w:tc>
        <w:tc>
          <w:tcPr>
            <w:tcW w:w="2551" w:type="dxa"/>
            <w:vAlign w:val="center"/>
          </w:tcPr>
          <w:p>
            <w:pPr>
              <w:pStyle w:val="13"/>
            </w:pPr>
            <w:r>
              <w:t>559.86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196.69</w:t>
            </w:r>
          </w:p>
        </w:tc>
        <w:tc>
          <w:tcPr>
            <w:tcW w:w="2551" w:type="dxa"/>
            <w:vAlign w:val="center"/>
          </w:tcPr>
          <w:p>
            <w:pPr>
              <w:pStyle w:val="13"/>
            </w:pPr>
            <w:r>
              <w:t>196.69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125.55</w:t>
            </w:r>
          </w:p>
        </w:tc>
        <w:tc>
          <w:tcPr>
            <w:tcW w:w="2551" w:type="dxa"/>
            <w:vAlign w:val="center"/>
          </w:tcPr>
          <w:p>
            <w:pPr>
              <w:pStyle w:val="13"/>
            </w:pPr>
            <w:r>
              <w:t>125.55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29.88</w:t>
            </w:r>
          </w:p>
        </w:tc>
        <w:tc>
          <w:tcPr>
            <w:tcW w:w="2551" w:type="dxa"/>
            <w:vAlign w:val="center"/>
          </w:tcPr>
          <w:p>
            <w:pPr>
              <w:pStyle w:val="13"/>
            </w:pPr>
            <w:r>
              <w:t>29.88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74.26</w:t>
            </w:r>
          </w:p>
        </w:tc>
        <w:tc>
          <w:tcPr>
            <w:tcW w:w="2551" w:type="dxa"/>
            <w:vAlign w:val="center"/>
          </w:tcPr>
          <w:p>
            <w:pPr>
              <w:pStyle w:val="13"/>
            </w:pPr>
            <w:r>
              <w:t>74.26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54.97</w:t>
            </w:r>
          </w:p>
        </w:tc>
        <w:tc>
          <w:tcPr>
            <w:tcW w:w="2551" w:type="dxa"/>
            <w:vAlign w:val="center"/>
          </w:tcPr>
          <w:p>
            <w:pPr>
              <w:pStyle w:val="13"/>
            </w:pPr>
            <w:r>
              <w:t>54.97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27.49</w:t>
            </w:r>
          </w:p>
        </w:tc>
        <w:tc>
          <w:tcPr>
            <w:tcW w:w="2551" w:type="dxa"/>
            <w:vAlign w:val="center"/>
          </w:tcPr>
          <w:p>
            <w:pPr>
              <w:pStyle w:val="13"/>
            </w:pPr>
            <w:r>
              <w:t>27.49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20.45</w:t>
            </w:r>
          </w:p>
        </w:tc>
        <w:tc>
          <w:tcPr>
            <w:tcW w:w="2551" w:type="dxa"/>
            <w:vAlign w:val="center"/>
          </w:tcPr>
          <w:p>
            <w:pPr>
              <w:pStyle w:val="13"/>
            </w:pPr>
            <w:r>
              <w:t>20.45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2.21</w:t>
            </w:r>
          </w:p>
        </w:tc>
        <w:tc>
          <w:tcPr>
            <w:tcW w:w="2551" w:type="dxa"/>
            <w:vAlign w:val="center"/>
          </w:tcPr>
          <w:p>
            <w:pPr>
              <w:pStyle w:val="13"/>
            </w:pPr>
            <w:r>
              <w:t>2.21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1.92</w:t>
            </w:r>
          </w:p>
        </w:tc>
        <w:tc>
          <w:tcPr>
            <w:tcW w:w="2551" w:type="dxa"/>
            <w:vAlign w:val="center"/>
          </w:tcPr>
          <w:p>
            <w:pPr>
              <w:pStyle w:val="13"/>
            </w:pPr>
            <w:r>
              <w:t>1.92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53.44</w:t>
            </w:r>
          </w:p>
        </w:tc>
        <w:tc>
          <w:tcPr>
            <w:tcW w:w="2551" w:type="dxa"/>
            <w:vAlign w:val="center"/>
          </w:tcPr>
          <w:p>
            <w:pPr>
              <w:pStyle w:val="13"/>
            </w:pPr>
          </w:p>
        </w:tc>
        <w:tc>
          <w:tcPr>
            <w:tcW w:w="2551" w:type="dxa"/>
            <w:vAlign w:val="center"/>
          </w:tcPr>
          <w:p>
            <w:pPr>
              <w:pStyle w:val="13"/>
            </w:pPr>
            <w:r>
              <w:t>53.44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10.80</w:t>
            </w:r>
          </w:p>
        </w:tc>
        <w:tc>
          <w:tcPr>
            <w:tcW w:w="2551" w:type="dxa"/>
            <w:vAlign w:val="center"/>
          </w:tcPr>
          <w:p>
            <w:pPr>
              <w:pStyle w:val="13"/>
            </w:pPr>
          </w:p>
        </w:tc>
        <w:tc>
          <w:tcPr>
            <w:tcW w:w="2551" w:type="dxa"/>
            <w:vAlign w:val="center"/>
          </w:tcPr>
          <w:p>
            <w:pPr>
              <w:pStyle w:val="13"/>
            </w:pPr>
            <w:r>
              <w:t>10.80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10.00</w:t>
            </w:r>
          </w:p>
        </w:tc>
        <w:tc>
          <w:tcPr>
            <w:tcW w:w="2551" w:type="dxa"/>
            <w:vAlign w:val="center"/>
          </w:tcPr>
          <w:p>
            <w:pPr>
              <w:pStyle w:val="13"/>
            </w:pP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1.40</w:t>
            </w:r>
          </w:p>
        </w:tc>
        <w:tc>
          <w:tcPr>
            <w:tcW w:w="2551" w:type="dxa"/>
            <w:vAlign w:val="center"/>
          </w:tcPr>
          <w:p>
            <w:pPr>
              <w:pStyle w:val="13"/>
            </w:pPr>
          </w:p>
        </w:tc>
        <w:tc>
          <w:tcPr>
            <w:tcW w:w="2551" w:type="dxa"/>
            <w:vAlign w:val="center"/>
          </w:tcPr>
          <w:p>
            <w:pPr>
              <w:pStyle w:val="13"/>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12.36</w:t>
            </w:r>
          </w:p>
        </w:tc>
        <w:tc>
          <w:tcPr>
            <w:tcW w:w="2551" w:type="dxa"/>
            <w:vAlign w:val="center"/>
          </w:tcPr>
          <w:p>
            <w:pPr>
              <w:pStyle w:val="13"/>
            </w:pPr>
          </w:p>
        </w:tc>
        <w:tc>
          <w:tcPr>
            <w:tcW w:w="2551" w:type="dxa"/>
            <w:vAlign w:val="center"/>
          </w:tcPr>
          <w:p>
            <w:pPr>
              <w:pStyle w:val="13"/>
            </w:pPr>
            <w:r>
              <w:t>12.36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1.38</w:t>
            </w:r>
          </w:p>
        </w:tc>
        <w:tc>
          <w:tcPr>
            <w:tcW w:w="2551" w:type="dxa"/>
            <w:vAlign w:val="center"/>
          </w:tcPr>
          <w:p>
            <w:pPr>
              <w:pStyle w:val="13"/>
            </w:pPr>
          </w:p>
        </w:tc>
        <w:tc>
          <w:tcPr>
            <w:tcW w:w="2551" w:type="dxa"/>
            <w:vAlign w:val="center"/>
          </w:tcPr>
          <w:p>
            <w:pPr>
              <w:pStyle w:val="13"/>
            </w:pPr>
            <w:r>
              <w:t>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26.00</w:t>
            </w:r>
          </w:p>
        </w:tc>
        <w:tc>
          <w:tcPr>
            <w:tcW w:w="2551" w:type="dxa"/>
            <w:vAlign w:val="center"/>
          </w:tcPr>
          <w:p>
            <w:pPr>
              <w:pStyle w:val="13"/>
            </w:pPr>
            <w:r>
              <w:t>26.00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26.00</w:t>
            </w:r>
          </w:p>
        </w:tc>
        <w:tc>
          <w:tcPr>
            <w:tcW w:w="2551" w:type="dxa"/>
            <w:vAlign w:val="center"/>
          </w:tcPr>
          <w:p>
            <w:pPr>
              <w:pStyle w:val="13"/>
            </w:pPr>
            <w:r>
              <w:t>26.00</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989涞源县北石佛镇人民政府</w:t>
            </w:r>
          </w:p>
        </w:tc>
        <w:tc>
          <w:tcPr>
            <w:tcW w:w="2381" w:type="dxa"/>
            <w:tcBorders>
              <w:top w:val="single" w:color="FFFFFF" w:sz="6" w:space="0"/>
              <w:left w:val="single" w:color="FFFFFF" w:sz="6" w:space="0"/>
              <w:right w:val="single" w:color="FFFFFF" w:sz="6" w:space="0"/>
            </w:tcBorders>
            <w:vAlign w:val="center"/>
          </w:tcPr>
          <w:p>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1" w:type="dxa"/>
            <w:vAlign w:val="center"/>
          </w:tcPr>
          <w:p>
            <w:pPr>
              <w:pStyle w:val="17"/>
            </w:pPr>
            <w:r>
              <w:t>7.40</w:t>
            </w:r>
          </w:p>
        </w:tc>
        <w:tc>
          <w:tcPr>
            <w:tcW w:w="2381" w:type="dxa"/>
            <w:vAlign w:val="center"/>
          </w:tcPr>
          <w:p>
            <w:pPr>
              <w:pStyle w:val="17"/>
            </w:pPr>
            <w:r>
              <w:t>7.40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“三公”经费小计</w:t>
            </w:r>
          </w:p>
        </w:tc>
        <w:tc>
          <w:tcPr>
            <w:tcW w:w="2381" w:type="dxa"/>
            <w:vAlign w:val="center"/>
          </w:tcPr>
          <w:p>
            <w:pPr>
              <w:pStyle w:val="13"/>
            </w:pPr>
            <w:r>
              <w:t>7.40</w:t>
            </w:r>
          </w:p>
        </w:tc>
        <w:tc>
          <w:tcPr>
            <w:tcW w:w="2381" w:type="dxa"/>
            <w:vAlign w:val="center"/>
          </w:tcPr>
          <w:p>
            <w:pPr>
              <w:pStyle w:val="13"/>
            </w:pPr>
            <w:r>
              <w:t>7.40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一、因公出国（境）费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其中：教学科研人员因公出国（境）费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其他因公出国（境）费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二、公务用车购置及运维费</w:t>
            </w:r>
          </w:p>
        </w:tc>
        <w:tc>
          <w:tcPr>
            <w:tcW w:w="2381" w:type="dxa"/>
            <w:vAlign w:val="center"/>
          </w:tcPr>
          <w:p>
            <w:pPr>
              <w:pStyle w:val="13"/>
            </w:pPr>
            <w:r>
              <w:t>6.00</w:t>
            </w:r>
          </w:p>
        </w:tc>
        <w:tc>
          <w:tcPr>
            <w:tcW w:w="2381" w:type="dxa"/>
            <w:vAlign w:val="center"/>
          </w:tcPr>
          <w:p>
            <w:pPr>
              <w:pStyle w:val="13"/>
            </w:pPr>
            <w:r>
              <w:t>6.00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7</w:t>
            </w:r>
          </w:p>
        </w:tc>
        <w:tc>
          <w:tcPr>
            <w:tcW w:w="3798" w:type="dxa"/>
            <w:vAlign w:val="center"/>
          </w:tcPr>
          <w:p>
            <w:pPr>
              <w:pStyle w:val="14"/>
            </w:pPr>
            <w:r>
              <w:t xml:space="preserve">    其中：公务用车购置费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8</w:t>
            </w:r>
          </w:p>
        </w:tc>
        <w:tc>
          <w:tcPr>
            <w:tcW w:w="3798" w:type="dxa"/>
            <w:vAlign w:val="center"/>
          </w:tcPr>
          <w:p>
            <w:pPr>
              <w:pStyle w:val="14"/>
            </w:pPr>
            <w:r>
              <w:t xml:space="preserve">          公务用车运行维护费</w:t>
            </w:r>
          </w:p>
        </w:tc>
        <w:tc>
          <w:tcPr>
            <w:tcW w:w="2381" w:type="dxa"/>
            <w:vAlign w:val="center"/>
          </w:tcPr>
          <w:p>
            <w:pPr>
              <w:pStyle w:val="13"/>
            </w:pPr>
            <w:r>
              <w:t>6.00</w:t>
            </w:r>
          </w:p>
        </w:tc>
        <w:tc>
          <w:tcPr>
            <w:tcW w:w="2381" w:type="dxa"/>
            <w:vAlign w:val="center"/>
          </w:tcPr>
          <w:p>
            <w:pPr>
              <w:pStyle w:val="13"/>
            </w:pPr>
            <w:r>
              <w:t>6.00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9</w:t>
            </w:r>
          </w:p>
        </w:tc>
        <w:tc>
          <w:tcPr>
            <w:tcW w:w="3798" w:type="dxa"/>
            <w:vAlign w:val="center"/>
          </w:tcPr>
          <w:p>
            <w:pPr>
              <w:pStyle w:val="14"/>
            </w:pPr>
            <w:r>
              <w:t>三、公务接待费</w:t>
            </w:r>
          </w:p>
        </w:tc>
        <w:tc>
          <w:tcPr>
            <w:tcW w:w="2381" w:type="dxa"/>
            <w:vAlign w:val="center"/>
          </w:tcPr>
          <w:p>
            <w:pPr>
              <w:pStyle w:val="13"/>
            </w:pPr>
            <w:r>
              <w:t>1.40</w:t>
            </w:r>
          </w:p>
        </w:tc>
        <w:tc>
          <w:tcPr>
            <w:tcW w:w="2381" w:type="dxa"/>
            <w:vAlign w:val="center"/>
          </w:tcPr>
          <w:p>
            <w:pPr>
              <w:pStyle w:val="13"/>
            </w:pPr>
            <w:r>
              <w:t>1.40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10</w:t>
            </w:r>
          </w:p>
        </w:tc>
        <w:tc>
          <w:tcPr>
            <w:tcW w:w="3798" w:type="dxa"/>
            <w:vAlign w:val="center"/>
          </w:tcPr>
          <w:p>
            <w:pPr>
              <w:pStyle w:val="14"/>
            </w:pPr>
            <w:r>
              <w:t>四、会议费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11</w:t>
            </w:r>
          </w:p>
        </w:tc>
        <w:tc>
          <w:tcPr>
            <w:tcW w:w="3798" w:type="dxa"/>
            <w:vAlign w:val="center"/>
          </w:tcPr>
          <w:p>
            <w:pPr>
              <w:pStyle w:val="14"/>
            </w:pPr>
            <w:r>
              <w:t xml:space="preserve">    其中：省属高校业务性会议费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12</w:t>
            </w:r>
          </w:p>
        </w:tc>
        <w:tc>
          <w:tcPr>
            <w:tcW w:w="3798" w:type="dxa"/>
            <w:vAlign w:val="center"/>
          </w:tcPr>
          <w:p>
            <w:pPr>
              <w:pStyle w:val="14"/>
            </w:pPr>
            <w:r>
              <w:t xml:space="preserve">          其他会议费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13</w:t>
            </w:r>
          </w:p>
        </w:tc>
        <w:tc>
          <w:tcPr>
            <w:tcW w:w="3798" w:type="dxa"/>
            <w:vAlign w:val="center"/>
          </w:tcPr>
          <w:p>
            <w:pPr>
              <w:pStyle w:val="14"/>
            </w:pPr>
            <w:r>
              <w:t>五、培训费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涞源县北石佛镇人民政府2026年部门预算信息公开情况说明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涞源县北石佛镇人民政府2026年部门预算信息公开情况说明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按照《中华人民共和国预算法》、《地方预决算公开操作规程》和《关于进一步推进预算公开工作的实施意见》规定，现将涞源县北石佛镇人民政府2026年部门预算公开如下：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7"/>
      </w:pPr>
      <w:r>
        <w:t>北石佛镇职责分类绩效目标的情况说明</w:t>
      </w:r>
    </w:p>
    <w:p>
      <w:pPr>
        <w:pStyle w:val="27"/>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7"/>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7"/>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7"/>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7"/>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7"/>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7"/>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pPr>
        <w:pStyle w:val="27"/>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pPr>
        <w:pStyle w:val="27"/>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7"/>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7"/>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pStyle w:val="19"/>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涞源县北石佛镇人民政府本级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二、部门预算安排的总体情况</w:t>
      </w:r>
      <w:bookmarkEnd w:id="10"/>
    </w:p>
    <w:p>
      <w:pPr>
        <w:pStyle w:val="20"/>
      </w:pPr>
      <w:r>
        <w:t>按照预算管理有关规定，目前部门预算的编制实行综合预算管理，即全部收入和支出都反映在预算中。涞源县北石佛镇人民政府机关及所属事业单位的收支包含在部门预算中。</w:t>
      </w:r>
    </w:p>
    <w:p>
      <w:pPr>
        <w:pStyle w:val="20"/>
      </w:pPr>
      <w:r>
        <w:t>1、收入说明</w:t>
      </w:r>
    </w:p>
    <w:p>
      <w:pPr>
        <w:pStyle w:val="20"/>
      </w:pPr>
      <w:r>
        <w:t>反映本部门当年全部收入。202</w:t>
      </w:r>
      <w:r>
        <w:rPr>
          <w:rFonts w:hint="eastAsia"/>
          <w:lang w:val="en-US" w:eastAsia="zh-CN"/>
        </w:rPr>
        <w:t>6</w:t>
      </w:r>
      <w:r>
        <w:t>年预算收入</w:t>
      </w:r>
      <w:r>
        <w:rPr>
          <w:rFonts w:hint="eastAsia"/>
          <w:lang w:val="en-US" w:eastAsia="zh-CN"/>
        </w:rPr>
        <w:t>737.04</w:t>
      </w:r>
      <w:r>
        <w:t>万元，其中：一般公共预算收入</w:t>
      </w:r>
      <w:r>
        <w:rPr>
          <w:rFonts w:hint="eastAsia"/>
          <w:lang w:val="en-US" w:eastAsia="zh-CN"/>
        </w:rPr>
        <w:t>737.04</w:t>
      </w:r>
      <w:r>
        <w:t>万元，基金预算收入0.00万元，国有资本经营预算收入0.00万元，财政专户核拨收入0.00万元，单位资金收入0.00万元。</w:t>
      </w:r>
    </w:p>
    <w:p>
      <w:pPr>
        <w:pStyle w:val="20"/>
      </w:pPr>
      <w:r>
        <w:t>2、支出说明</w:t>
      </w:r>
    </w:p>
    <w:p>
      <w:pPr>
        <w:pStyle w:val="20"/>
      </w:pPr>
      <w:r>
        <w:t>收支预算总表支出栏、基本支出表、项目支出表按经济分类和支出功能分类科目编制，反映涞源县北石佛镇人民政府年度部门预算中支出预算的总体情况。202</w:t>
      </w:r>
      <w:r>
        <w:rPr>
          <w:rFonts w:hint="eastAsia"/>
          <w:lang w:val="en-US" w:eastAsia="zh-CN"/>
        </w:rPr>
        <w:t>6</w:t>
      </w:r>
      <w:r>
        <w:t>年支出预算</w:t>
      </w:r>
      <w:r>
        <w:rPr>
          <w:rFonts w:hint="eastAsia"/>
          <w:lang w:val="en-US" w:eastAsia="zh-CN"/>
        </w:rPr>
        <w:t>763.75</w:t>
      </w:r>
      <w:r>
        <w:t>万元</w:t>
      </w:r>
      <w:r>
        <w:rPr>
          <w:rFonts w:hint="eastAsia"/>
          <w:lang w:eastAsia="zh-CN"/>
        </w:rPr>
        <w:t>（含上年结转</w:t>
      </w:r>
      <w:r>
        <w:rPr>
          <w:rFonts w:hint="eastAsia"/>
          <w:lang w:val="en-US" w:eastAsia="zh-CN"/>
        </w:rPr>
        <w:t>26.71万元</w:t>
      </w:r>
      <w:r>
        <w:rPr>
          <w:rFonts w:hint="eastAsia"/>
          <w:lang w:eastAsia="zh-CN"/>
        </w:rPr>
        <w:t>）</w:t>
      </w:r>
      <w:r>
        <w:t>，其中基本支出</w:t>
      </w:r>
      <w:r>
        <w:rPr>
          <w:rFonts w:hint="eastAsia"/>
          <w:lang w:val="en-US" w:eastAsia="zh-CN"/>
        </w:rPr>
        <w:t>639.3</w:t>
      </w:r>
      <w:r>
        <w:t>万元，包括人员经费</w:t>
      </w:r>
      <w:r>
        <w:rPr>
          <w:rFonts w:hint="eastAsia"/>
          <w:lang w:val="en-US" w:eastAsia="zh-CN"/>
        </w:rPr>
        <w:t>585.86</w:t>
      </w:r>
      <w:r>
        <w:t>万元和日常公用经费</w:t>
      </w:r>
      <w:r>
        <w:rPr>
          <w:rFonts w:hint="eastAsia"/>
          <w:lang w:val="en-US" w:eastAsia="zh-CN"/>
        </w:rPr>
        <w:t>53.44</w:t>
      </w:r>
      <w:r>
        <w:t>万元；项目支出</w:t>
      </w:r>
      <w:r>
        <w:rPr>
          <w:rFonts w:hint="eastAsia"/>
          <w:lang w:val="en-US" w:eastAsia="zh-CN"/>
        </w:rPr>
        <w:t>124.45</w:t>
      </w:r>
      <w:r>
        <w:t>万元，主要为日常运转经费，村级经费等。</w:t>
      </w:r>
    </w:p>
    <w:p>
      <w:pPr>
        <w:pStyle w:val="20"/>
      </w:pPr>
      <w:r>
        <w:t>3、比上年增减情况</w:t>
      </w:r>
    </w:p>
    <w:p>
      <w:pPr>
        <w:pStyle w:val="20"/>
      </w:pPr>
      <w:r>
        <w:rPr>
          <w:rFonts w:hint="eastAsia"/>
          <w:lang w:eastAsia="zh-CN"/>
        </w:rPr>
        <w:t>2026</w:t>
      </w:r>
      <w:r>
        <w:t>年预算收支安排</w:t>
      </w:r>
      <w:r>
        <w:rPr>
          <w:rFonts w:hint="eastAsia"/>
          <w:lang w:val="en-US" w:eastAsia="zh-CN"/>
        </w:rPr>
        <w:t>737.04</w:t>
      </w:r>
      <w:r>
        <w:t>万元，较202</w:t>
      </w:r>
      <w:r>
        <w:rPr>
          <w:rFonts w:hint="eastAsia"/>
          <w:lang w:val="en-US" w:eastAsia="zh-CN"/>
        </w:rPr>
        <w:t>5</w:t>
      </w:r>
      <w:r>
        <w:t>年预算</w:t>
      </w:r>
      <w:r>
        <w:rPr>
          <w:rFonts w:hint="eastAsia"/>
          <w:lang w:eastAsia="zh-CN"/>
        </w:rPr>
        <w:t>增加</w:t>
      </w:r>
      <w:r>
        <w:rPr>
          <w:rFonts w:hint="eastAsia"/>
          <w:lang w:val="en-US" w:eastAsia="zh-CN"/>
        </w:rPr>
        <w:t>47.41</w:t>
      </w:r>
      <w:r>
        <w:t>万元，其中：基本支出</w:t>
      </w:r>
      <w:r>
        <w:rPr>
          <w:rFonts w:hint="eastAsia"/>
          <w:lang w:eastAsia="zh-CN"/>
        </w:rPr>
        <w:t>增加</w:t>
      </w:r>
      <w:r>
        <w:rPr>
          <w:rFonts w:hint="eastAsia"/>
          <w:lang w:val="en-US" w:eastAsia="zh-CN"/>
        </w:rPr>
        <w:t>65.49</w:t>
      </w:r>
      <w:r>
        <w:t>万元，主要为</w:t>
      </w:r>
      <w:r>
        <w:rPr>
          <w:rFonts w:hint="eastAsia"/>
          <w:lang w:eastAsia="zh-CN"/>
        </w:rPr>
        <w:t>增加</w:t>
      </w:r>
      <w:r>
        <w:t>人员经费支出</w:t>
      </w:r>
      <w:r>
        <w:rPr>
          <w:rFonts w:hint="eastAsia"/>
          <w:lang w:val="en-US" w:eastAsia="zh-CN"/>
        </w:rPr>
        <w:t>，</w:t>
      </w:r>
      <w:r>
        <w:t>项目支出减少</w:t>
      </w:r>
      <w:r>
        <w:rPr>
          <w:rFonts w:hint="eastAsia"/>
          <w:lang w:val="en-US" w:eastAsia="zh-CN"/>
        </w:rPr>
        <w:t>18.08</w:t>
      </w:r>
      <w:r>
        <w:t>万元，主要为减少项目</w:t>
      </w:r>
      <w:r>
        <w:rPr>
          <w:rFonts w:hint="eastAsia"/>
          <w:lang w:eastAsia="zh-CN"/>
        </w:rPr>
        <w:t>支出</w:t>
      </w:r>
      <w:r>
        <w:t>。</w:t>
      </w:r>
    </w:p>
    <w:p>
      <w:p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三、机关运行经费安排情况</w:t>
      </w:r>
      <w:bookmarkEnd w:id="11"/>
    </w:p>
    <w:p>
      <w:pPr>
        <w:spacing w:before="10" w:after="10" w:line="360" w:lineRule="auto"/>
        <w:ind w:firstLine="640"/>
        <w:jc w:val="left"/>
        <w:outlineLvl w:val="2"/>
      </w:pPr>
      <w:r>
        <w:rPr>
          <w:rFonts w:hint="eastAsia" w:eastAsia="方正仿宋_GBK"/>
          <w:color w:val="000000"/>
          <w:sz w:val="28"/>
          <w:lang w:eastAsia="zh-CN"/>
        </w:rPr>
        <w:t>2026年，我单位运行经费共计安排</w:t>
      </w:r>
      <w:r>
        <w:rPr>
          <w:rFonts w:hint="eastAsia" w:eastAsia="方正仿宋_GBK"/>
          <w:lang w:val="en-US" w:eastAsia="zh-CN"/>
        </w:rPr>
        <w:t>54.62</w:t>
      </w:r>
      <w:r>
        <w:rPr>
          <w:rFonts w:hint="eastAsia" w:eastAsia="方正仿宋_GBK"/>
          <w:color w:val="000000"/>
          <w:sz w:val="28"/>
          <w:lang w:eastAsia="zh-CN"/>
        </w:rPr>
        <w:t>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rPr>
          <w:rFonts w:hint="eastAsia"/>
          <w:lang w:eastAsia="zh-CN"/>
        </w:rPr>
        <w:t>2026</w:t>
      </w:r>
      <w:r>
        <w:t>年，</w:t>
      </w:r>
      <w:r>
        <w:rPr>
          <w:rFonts w:hint="eastAsia"/>
          <w:lang w:eastAsia="zh-CN"/>
        </w:rPr>
        <w:t>我部门财政拨款</w:t>
      </w:r>
      <w:r>
        <w:t xml:space="preserve"> “三公”经费预算安排</w:t>
      </w:r>
      <w:r>
        <w:rPr>
          <w:rFonts w:hint="eastAsia"/>
          <w:lang w:val="en-US" w:eastAsia="zh-CN"/>
        </w:rPr>
        <w:t>7.4</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1.4</w:t>
      </w:r>
      <w:r>
        <w:t>万元。</w:t>
      </w:r>
      <w:r>
        <w:rPr>
          <w:rFonts w:hint="eastAsia"/>
          <w:lang w:eastAsia="zh-CN"/>
        </w:rPr>
        <w:t>比</w:t>
      </w:r>
      <w:r>
        <w:rPr>
          <w:rFonts w:hint="eastAsia"/>
          <w:lang w:val="en-US" w:eastAsia="zh-CN"/>
        </w:rPr>
        <w:t>2025年减少0.1万元</w:t>
      </w:r>
      <w:r>
        <w:t>。</w:t>
      </w:r>
    </w:p>
    <w:p>
      <w:pPr>
        <w:pStyle w:val="22"/>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pPr>
        <w:pStyle w:val="23"/>
      </w:pPr>
      <w:r>
        <w:t>(</w:t>
      </w:r>
      <w:r>
        <w:rPr>
          <w:rFonts w:hint="eastAsia"/>
          <w:lang w:val="en-US" w:eastAsia="zh-CN"/>
        </w:rPr>
        <w:t>1</w:t>
      </w:r>
      <w:r>
        <w:t>)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23"/>
      </w:pPr>
      <w:r>
        <w:t>(</w:t>
      </w:r>
      <w:r>
        <w:rPr>
          <w:rFonts w:hint="eastAsia"/>
          <w:lang w:val="en-US" w:eastAsia="zh-CN"/>
        </w:rPr>
        <w:t>2</w:t>
      </w:r>
      <w:r>
        <w:t>)加强党对基层治理的全面领导，统筹抓好基层党建工作和基层党组织建设各项制度。推进全面从严治党，强化“两个责任”，确保党的路线方针政策在基层得到全面贯彻落实。</w:t>
      </w:r>
    </w:p>
    <w:p>
      <w:pPr>
        <w:pStyle w:val="23"/>
      </w:pPr>
      <w:r>
        <w:t>(</w:t>
      </w:r>
      <w:r>
        <w:rPr>
          <w:rFonts w:hint="eastAsia"/>
          <w:lang w:val="en-US" w:eastAsia="zh-CN"/>
        </w:rPr>
        <w:t>3</w:t>
      </w:r>
      <w:r>
        <w:t>)讨论和决定本镇经济建设、政治建设、文化建设、社会建设、生态文明建设和党的建设以及乡村振兴中的重大问题。</w:t>
      </w:r>
    </w:p>
    <w:p>
      <w:pPr>
        <w:pStyle w:val="23"/>
      </w:pPr>
      <w:r>
        <w:t>(</w:t>
      </w:r>
      <w:r>
        <w:rPr>
          <w:rFonts w:hint="eastAsia"/>
          <w:lang w:val="en-US" w:eastAsia="zh-CN"/>
        </w:rPr>
        <w:t>4</w:t>
      </w:r>
      <w:r>
        <w:t>)组织召开本级人民代表大会，充分行使重大事项决定权、监督权和任免权，做好人大代表工作，联系选民、反映群众意见和要求。</w:t>
      </w:r>
    </w:p>
    <w:p>
      <w:pPr>
        <w:pStyle w:val="23"/>
      </w:pPr>
      <w:r>
        <w:t>(</w:t>
      </w:r>
      <w:r>
        <w:rPr>
          <w:rFonts w:hint="eastAsia"/>
          <w:lang w:val="en-US" w:eastAsia="zh-CN"/>
        </w:rPr>
        <w:t>5</w:t>
      </w:r>
      <w:r>
        <w:t>)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pStyle w:val="23"/>
      </w:pPr>
      <w:r>
        <w:t>(</w:t>
      </w:r>
      <w:r>
        <w:rPr>
          <w:rFonts w:hint="eastAsia"/>
          <w:lang w:val="en-US" w:eastAsia="zh-CN"/>
        </w:rPr>
        <w:t>6</w:t>
      </w:r>
      <w:r>
        <w:t>)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pStyle w:val="23"/>
      </w:pPr>
      <w:r>
        <w:t>(</w:t>
      </w:r>
      <w:r>
        <w:rPr>
          <w:rFonts w:hint="eastAsia"/>
          <w:lang w:val="en-US" w:eastAsia="zh-CN"/>
        </w:rPr>
        <w:t>7</w:t>
      </w:r>
      <w:r>
        <w:t>)镇党委领导本镇政权机关、群团组织和其他各类组织，加强指导和规范，支持和保证这些机关和组织依照国家法律法规以及各自章程履行职责。坚持党管武装的根本原则和制度，协调各方力量，对本镇人民武装工作实行统一领导。</w:t>
      </w:r>
    </w:p>
    <w:p>
      <w:pPr>
        <w:pStyle w:val="23"/>
      </w:pPr>
      <w:r>
        <w:t>(</w:t>
      </w:r>
      <w:r>
        <w:rPr>
          <w:rFonts w:hint="eastAsia"/>
          <w:lang w:val="en-US" w:eastAsia="zh-CN"/>
        </w:rPr>
        <w:t>8</w:t>
      </w:r>
      <w:r>
        <w:t>)加强党委自身建设和村党组织建设，以及其他隶属镇党委的党组织建设，抓好发展党员工作，加强党员队伍建设。维护和执行党的纪律,监督党员干部和其他任何工作人员严格遵守国家法律法规。</w:t>
      </w:r>
    </w:p>
    <w:p>
      <w:pPr>
        <w:pStyle w:val="23"/>
      </w:pPr>
      <w:r>
        <w:t>(</w:t>
      </w:r>
      <w:r>
        <w:rPr>
          <w:rFonts w:hint="eastAsia"/>
          <w:lang w:val="en-US" w:eastAsia="zh-CN"/>
        </w:rPr>
        <w:t>9</w:t>
      </w:r>
      <w:r>
        <w:t>)按照干部管理权限，负责对干部的教育、培训、选拔、考核和监督。协助管理上级有关部门驻乡镇单位的干部。做好人才服务工作。</w:t>
      </w:r>
    </w:p>
    <w:p>
      <w:pPr>
        <w:pStyle w:val="23"/>
      </w:pPr>
      <w:r>
        <w:t>(</w:t>
      </w:r>
      <w:r>
        <w:rPr>
          <w:rFonts w:hint="eastAsia"/>
          <w:lang w:val="en-US" w:eastAsia="zh-CN"/>
        </w:rPr>
        <w:t>10</w:t>
      </w:r>
      <w: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pStyle w:val="23"/>
      </w:pPr>
      <w:r>
        <w:t>(</w:t>
      </w:r>
      <w:r>
        <w:rPr>
          <w:rFonts w:hint="eastAsia"/>
          <w:lang w:val="en-US" w:eastAsia="zh-CN"/>
        </w:rPr>
        <w:t>11</w:t>
      </w:r>
      <w: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3"/>
      </w:pPr>
      <w:r>
        <w:t>(</w:t>
      </w:r>
      <w:r>
        <w:rPr>
          <w:rFonts w:hint="eastAsia"/>
          <w:lang w:val="en-US" w:eastAsia="zh-CN"/>
        </w:rPr>
        <w:t>12</w:t>
      </w:r>
      <w:r>
        <w:t>)承办上级党委、人大、政府交办的其他事项。</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pPr>
      <w:r>
        <w:t>单位职责：</w:t>
      </w:r>
    </w:p>
    <w:p>
      <w:pPr>
        <w:pStyle w:val="24"/>
      </w:pPr>
      <w:r>
        <w:t>北石佛镇职责分类绩效目标的情况说明</w:t>
      </w:r>
    </w:p>
    <w:p>
      <w:pPr>
        <w:pStyle w:val="24"/>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4"/>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4"/>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4"/>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4"/>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4"/>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4"/>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pPr>
        <w:pStyle w:val="24"/>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pPr>
        <w:pStyle w:val="24"/>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4"/>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4"/>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p>
    <w:p>
      <w:pPr>
        <w:pStyle w:val="25"/>
      </w:pPr>
      <w:r>
        <w:t>为更好为建设服务型政府，将工作放在促进经济发展、加强社会管理、提供公共服务和维护农村稳定四项职能上来，具体保障措施如下：</w:t>
      </w:r>
    </w:p>
    <w:p>
      <w:pPr>
        <w:pStyle w:val="25"/>
      </w:pPr>
      <w:r>
        <w:t>一、推进全面从严治党，强化“两个责任”，确保党的路线方针政策在基层得到全面贯彻落实。</w:t>
      </w:r>
    </w:p>
    <w:p>
      <w:pPr>
        <w:pStyle w:val="25"/>
      </w:pPr>
      <w:r>
        <w:t>二、落实基层“最多跑一次”改革工作，拓宽服务渠道，改进服务方式，建立健全群众办事一次办结机制，推进乡便民服务平台标准化建设，实行“一站式服务”“一枚印章管审批（服务）”。</w:t>
      </w:r>
    </w:p>
    <w:p>
      <w:pPr>
        <w:pStyle w:val="25"/>
        <w:sectPr>
          <w:pgSz w:w="16840" w:h="11900" w:orient="landscape"/>
          <w:pgMar w:top="1361" w:right="1020" w:bottom="1361" w:left="1020" w:header="720" w:footer="720" w:gutter="0"/>
          <w:cols w:space="720" w:num="1"/>
        </w:sectPr>
      </w:pPr>
      <w:r>
        <w:t>三、加强社会主义民主法治建设和精神文明建设，加强社会治安综合治理,推行网格化管理服务，落实社会矛盾纠纷排查调处机制，综合发挥人民调解、行政调解和司法调解的作用，及时化解辖区社会矛盾，维护安全稳</w:t>
      </w:r>
      <w:r>
        <w:rPr>
          <w:rFonts w:hint="eastAsia"/>
          <w:lang w:eastAsia="zh-CN"/>
        </w:rPr>
        <w:t>定。</w:t>
      </w:r>
    </w:p>
    <w:p>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1、北石佛镇2026年防火经费绩效目标表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13063026P000052100121</w:t>
            </w:r>
          </w:p>
        </w:tc>
        <w:tc>
          <w:tcPr>
            <w:tcW w:w="2835" w:type="dxa"/>
            <w:vAlign w:val="center"/>
          </w:tcPr>
          <w:p>
            <w:pPr>
              <w:pStyle w:val="12"/>
            </w:pPr>
            <w:r>
              <w:t>项目名称</w:t>
            </w:r>
          </w:p>
        </w:tc>
        <w:tc>
          <w:tcPr>
            <w:tcW w:w="6095" w:type="dxa"/>
            <w:gridSpan w:val="3"/>
            <w:vAlign w:val="center"/>
          </w:tcPr>
          <w:p>
            <w:pPr>
              <w:pStyle w:val="14"/>
            </w:pPr>
            <w:r>
              <w:t>北石佛镇2026年防火经费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用于乡镇防火</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人员数量</w:t>
            </w:r>
          </w:p>
        </w:tc>
        <w:tc>
          <w:tcPr>
            <w:tcW w:w="5386" w:type="dxa"/>
            <w:vAlign w:val="center"/>
          </w:tcPr>
          <w:p>
            <w:pPr>
              <w:pStyle w:val="14"/>
            </w:pPr>
            <w:r>
              <w:t>人员数量</w:t>
            </w:r>
          </w:p>
        </w:tc>
        <w:tc>
          <w:tcPr>
            <w:tcW w:w="2268" w:type="dxa"/>
            <w:vAlign w:val="center"/>
          </w:tcPr>
          <w:p>
            <w:pPr>
              <w:pStyle w:val="14"/>
            </w:pPr>
            <w:r>
              <w:t>15个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生态效益增值率</w:t>
            </w:r>
          </w:p>
        </w:tc>
        <w:tc>
          <w:tcPr>
            <w:tcW w:w="5386" w:type="dxa"/>
            <w:vAlign w:val="center"/>
          </w:tcPr>
          <w:p>
            <w:pPr>
              <w:pStyle w:val="14"/>
            </w:pPr>
            <w:r>
              <w:t>项目实施后生态效益增长率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5386" w:type="dxa"/>
            <w:vAlign w:val="center"/>
          </w:tcPr>
          <w:p>
            <w:pPr>
              <w:pStyle w:val="14"/>
            </w:pPr>
            <w:r>
              <w:t>持续发展作用力</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≥95%</w:t>
            </w:r>
          </w:p>
        </w:tc>
        <w:tc>
          <w:tcPr>
            <w:tcW w:w="1276" w:type="dxa"/>
            <w:vAlign w:val="center"/>
          </w:tcPr>
          <w:p>
            <w:pPr>
              <w:pStyle w:val="14"/>
            </w:pPr>
            <w:r>
              <w:t>按规定</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2、北石佛镇2026年防汛经费绩效目标表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13063026P00605310014D</w:t>
            </w:r>
          </w:p>
        </w:tc>
        <w:tc>
          <w:tcPr>
            <w:tcW w:w="2835" w:type="dxa"/>
            <w:vAlign w:val="center"/>
          </w:tcPr>
          <w:p>
            <w:pPr>
              <w:pStyle w:val="12"/>
            </w:pPr>
            <w:r>
              <w:t>项目名称</w:t>
            </w:r>
          </w:p>
        </w:tc>
        <w:tc>
          <w:tcPr>
            <w:tcW w:w="6095" w:type="dxa"/>
            <w:gridSpan w:val="3"/>
            <w:vAlign w:val="center"/>
          </w:tcPr>
          <w:p>
            <w:pPr>
              <w:pStyle w:val="14"/>
            </w:pPr>
            <w:r>
              <w:t>北石佛镇2026年防汛经费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w:t>
            </w:r>
          </w:p>
        </w:tc>
        <w:tc>
          <w:tcPr>
            <w:tcW w:w="2835" w:type="dxa"/>
            <w:vAlign w:val="center"/>
          </w:tcPr>
          <w:p>
            <w:pPr>
              <w:pStyle w:val="12"/>
            </w:pPr>
            <w:r>
              <w:t>其中：财政    资金</w:t>
            </w:r>
          </w:p>
        </w:tc>
        <w:tc>
          <w:tcPr>
            <w:tcW w:w="2551" w:type="dxa"/>
            <w:vAlign w:val="center"/>
          </w:tcPr>
          <w:p>
            <w:pPr>
              <w:pStyle w:val="14"/>
            </w:pPr>
            <w:r>
              <w:t>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用于乡镇防汛资金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人员数量</w:t>
            </w:r>
          </w:p>
        </w:tc>
        <w:tc>
          <w:tcPr>
            <w:tcW w:w="5386" w:type="dxa"/>
            <w:vAlign w:val="center"/>
          </w:tcPr>
          <w:p>
            <w:pPr>
              <w:pStyle w:val="14"/>
            </w:pPr>
            <w:r>
              <w:t>人员数量</w:t>
            </w:r>
          </w:p>
        </w:tc>
        <w:tc>
          <w:tcPr>
            <w:tcW w:w="2268" w:type="dxa"/>
            <w:vAlign w:val="center"/>
          </w:tcPr>
          <w:p>
            <w:pPr>
              <w:pStyle w:val="14"/>
            </w:pPr>
            <w:r>
              <w:t>15个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生态效益增值率</w:t>
            </w:r>
          </w:p>
        </w:tc>
        <w:tc>
          <w:tcPr>
            <w:tcW w:w="5386" w:type="dxa"/>
            <w:vAlign w:val="center"/>
          </w:tcPr>
          <w:p>
            <w:pPr>
              <w:pStyle w:val="14"/>
            </w:pPr>
            <w:r>
              <w:t>项目实施后生态效益增长率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5386" w:type="dxa"/>
            <w:vAlign w:val="center"/>
          </w:tcPr>
          <w:p>
            <w:pPr>
              <w:pStyle w:val="14"/>
            </w:pPr>
            <w:r>
              <w:t>持续发展作用力</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3、北石佛镇2026年计划生育专项服务资金绩效目标表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13063026P00385610058J</w:t>
            </w:r>
          </w:p>
        </w:tc>
        <w:tc>
          <w:tcPr>
            <w:tcW w:w="2835" w:type="dxa"/>
            <w:vAlign w:val="center"/>
          </w:tcPr>
          <w:p>
            <w:pPr>
              <w:pStyle w:val="12"/>
            </w:pPr>
            <w:r>
              <w:t>项目名称</w:t>
            </w:r>
          </w:p>
        </w:tc>
        <w:tc>
          <w:tcPr>
            <w:tcW w:w="6095" w:type="dxa"/>
            <w:gridSpan w:val="3"/>
            <w:vAlign w:val="center"/>
          </w:tcPr>
          <w:p>
            <w:pPr>
              <w:pStyle w:val="14"/>
            </w:pPr>
            <w:r>
              <w:t>北石佛镇2026年计划生育专项服务资金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1.83</w:t>
            </w:r>
          </w:p>
        </w:tc>
        <w:tc>
          <w:tcPr>
            <w:tcW w:w="2835" w:type="dxa"/>
            <w:vAlign w:val="center"/>
          </w:tcPr>
          <w:p>
            <w:pPr>
              <w:pStyle w:val="12"/>
            </w:pPr>
            <w:r>
              <w:t>其中：财政    资金</w:t>
            </w:r>
          </w:p>
        </w:tc>
        <w:tc>
          <w:tcPr>
            <w:tcW w:w="2551" w:type="dxa"/>
            <w:vAlign w:val="center"/>
          </w:tcPr>
          <w:p>
            <w:pPr>
              <w:pStyle w:val="14"/>
            </w:pPr>
            <w:r>
              <w:t>1.83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r>
              <w:tab/>
            </w:r>
            <w:r>
              <w:tab/>
            </w:r>
            <w:r>
              <w:tab/>
            </w:r>
            <w:r>
              <w:tab/>
            </w:r>
            <w:r>
              <w:tab/>
            </w:r>
            <w:r>
              <w:tab/>
            </w:r>
          </w:p>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拨款数额</w:t>
            </w:r>
          </w:p>
        </w:tc>
        <w:tc>
          <w:tcPr>
            <w:tcW w:w="5386" w:type="dxa"/>
            <w:vAlign w:val="center"/>
          </w:tcPr>
          <w:p>
            <w:pPr>
              <w:pStyle w:val="14"/>
            </w:pPr>
            <w:r>
              <w:t>拨款数额</w:t>
            </w:r>
          </w:p>
        </w:tc>
        <w:tc>
          <w:tcPr>
            <w:tcW w:w="2268" w:type="dxa"/>
            <w:vAlign w:val="center"/>
          </w:tcPr>
          <w:p>
            <w:pPr>
              <w:pStyle w:val="14"/>
            </w:pPr>
            <w:r>
              <w:t>1.83万元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财务对交管工作保障率（%）</w:t>
            </w:r>
          </w:p>
        </w:tc>
        <w:tc>
          <w:tcPr>
            <w:tcW w:w="5386" w:type="dxa"/>
            <w:vAlign w:val="center"/>
          </w:tcPr>
          <w:p>
            <w:pPr>
              <w:pStyle w:val="14"/>
            </w:pPr>
            <w:r>
              <w:t>财务对交管工作保障率（%）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5386" w:type="dxa"/>
            <w:vAlign w:val="center"/>
          </w:tcPr>
          <w:p>
            <w:pPr>
              <w:pStyle w:val="14"/>
            </w:pPr>
            <w:r>
              <w:t>服务的改善与提升</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5386" w:type="dxa"/>
            <w:vAlign w:val="center"/>
          </w:tcPr>
          <w:p>
            <w:pPr>
              <w:pStyle w:val="14"/>
            </w:pPr>
            <w:r>
              <w:t>可持续性服务</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4、北石佛镇2026年民政统筹经费绩效目标表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13063026P00018210014M</w:t>
            </w:r>
          </w:p>
        </w:tc>
        <w:tc>
          <w:tcPr>
            <w:tcW w:w="2835" w:type="dxa"/>
            <w:vAlign w:val="center"/>
          </w:tcPr>
          <w:p>
            <w:pPr>
              <w:pStyle w:val="12"/>
            </w:pPr>
            <w:r>
              <w:t>项目名称</w:t>
            </w:r>
          </w:p>
        </w:tc>
        <w:tc>
          <w:tcPr>
            <w:tcW w:w="6095" w:type="dxa"/>
            <w:gridSpan w:val="3"/>
            <w:vAlign w:val="center"/>
          </w:tcPr>
          <w:p>
            <w:pPr>
              <w:pStyle w:val="14"/>
            </w:pPr>
            <w:r>
              <w:t>北石佛镇2026年民政统筹经费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0.92</w:t>
            </w:r>
          </w:p>
        </w:tc>
        <w:tc>
          <w:tcPr>
            <w:tcW w:w="2835" w:type="dxa"/>
            <w:vAlign w:val="center"/>
          </w:tcPr>
          <w:p>
            <w:pPr>
              <w:pStyle w:val="12"/>
            </w:pPr>
            <w:r>
              <w:t>其中：财政    资金</w:t>
            </w:r>
          </w:p>
        </w:tc>
        <w:tc>
          <w:tcPr>
            <w:tcW w:w="2551" w:type="dxa"/>
            <w:vAlign w:val="center"/>
          </w:tcPr>
          <w:p>
            <w:pPr>
              <w:pStyle w:val="14"/>
            </w:pPr>
            <w:r>
              <w:t>0.92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用于民政统筹资金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年度服务对象需要资金数量</w:t>
            </w:r>
          </w:p>
        </w:tc>
        <w:tc>
          <w:tcPr>
            <w:tcW w:w="5386" w:type="dxa"/>
            <w:vAlign w:val="center"/>
          </w:tcPr>
          <w:p>
            <w:pPr>
              <w:pStyle w:val="14"/>
            </w:pPr>
            <w:r>
              <w:t>年度服务对象需要资金数量</w:t>
            </w:r>
          </w:p>
        </w:tc>
        <w:tc>
          <w:tcPr>
            <w:tcW w:w="2268" w:type="dxa"/>
            <w:vAlign w:val="center"/>
          </w:tcPr>
          <w:p>
            <w:pPr>
              <w:pStyle w:val="14"/>
            </w:pPr>
            <w:r>
              <w:t>0.92万元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5386" w:type="dxa"/>
            <w:vAlign w:val="center"/>
          </w:tcPr>
          <w:p>
            <w:pPr>
              <w:pStyle w:val="14"/>
            </w:pPr>
            <w:r>
              <w:t>资金的使用效率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化解矛盾率(%)</w:t>
            </w:r>
          </w:p>
        </w:tc>
        <w:tc>
          <w:tcPr>
            <w:tcW w:w="5386" w:type="dxa"/>
            <w:vAlign w:val="center"/>
          </w:tcPr>
          <w:p>
            <w:pPr>
              <w:pStyle w:val="14"/>
            </w:pPr>
            <w:r>
              <w:t>化解矛盾率(%)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困难群众基本生活救助保障制度</w:t>
            </w:r>
          </w:p>
        </w:tc>
        <w:tc>
          <w:tcPr>
            <w:tcW w:w="5386" w:type="dxa"/>
            <w:vAlign w:val="center"/>
          </w:tcPr>
          <w:p>
            <w:pPr>
              <w:pStyle w:val="14"/>
            </w:pPr>
            <w:r>
              <w:t>困难群众基本生活救助保障制度</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5、北石佛镇2026年卫生补助专项服务资金绩效目标表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13063026P00385610060H</w:t>
            </w:r>
          </w:p>
        </w:tc>
        <w:tc>
          <w:tcPr>
            <w:tcW w:w="2835" w:type="dxa"/>
            <w:vAlign w:val="center"/>
          </w:tcPr>
          <w:p>
            <w:pPr>
              <w:pStyle w:val="12"/>
            </w:pPr>
            <w:r>
              <w:t>项目名称</w:t>
            </w:r>
          </w:p>
        </w:tc>
        <w:tc>
          <w:tcPr>
            <w:tcW w:w="6095" w:type="dxa"/>
            <w:gridSpan w:val="3"/>
            <w:vAlign w:val="center"/>
          </w:tcPr>
          <w:p>
            <w:pPr>
              <w:pStyle w:val="14"/>
            </w:pPr>
            <w:r>
              <w:t>北石佛镇2026年卫生补助专项服务资金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0.92</w:t>
            </w:r>
          </w:p>
        </w:tc>
        <w:tc>
          <w:tcPr>
            <w:tcW w:w="2835" w:type="dxa"/>
            <w:vAlign w:val="center"/>
          </w:tcPr>
          <w:p>
            <w:pPr>
              <w:pStyle w:val="12"/>
            </w:pPr>
            <w:r>
              <w:t>其中：财政    资金</w:t>
            </w:r>
          </w:p>
        </w:tc>
        <w:tc>
          <w:tcPr>
            <w:tcW w:w="2551" w:type="dxa"/>
            <w:vAlign w:val="center"/>
          </w:tcPr>
          <w:p>
            <w:pPr>
              <w:pStyle w:val="14"/>
            </w:pPr>
            <w:r>
              <w:t>0.92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用于卫生专项补助资金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拨款数额</w:t>
            </w:r>
          </w:p>
        </w:tc>
        <w:tc>
          <w:tcPr>
            <w:tcW w:w="5386" w:type="dxa"/>
            <w:vAlign w:val="center"/>
          </w:tcPr>
          <w:p>
            <w:pPr>
              <w:pStyle w:val="14"/>
            </w:pPr>
            <w:r>
              <w:t>拨款数额</w:t>
            </w:r>
          </w:p>
        </w:tc>
        <w:tc>
          <w:tcPr>
            <w:tcW w:w="2268" w:type="dxa"/>
            <w:vAlign w:val="center"/>
          </w:tcPr>
          <w:p>
            <w:pPr>
              <w:pStyle w:val="14"/>
            </w:pPr>
            <w:r>
              <w:t>0.92万元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增强影响力</w:t>
            </w:r>
          </w:p>
        </w:tc>
        <w:tc>
          <w:tcPr>
            <w:tcW w:w="5386" w:type="dxa"/>
            <w:vAlign w:val="center"/>
          </w:tcPr>
          <w:p>
            <w:pPr>
              <w:pStyle w:val="14"/>
            </w:pPr>
            <w:r>
              <w:t>增强影响力</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6、北石佛镇2026年武装工作经费绩效目标表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13063026P00010410016E</w:t>
            </w:r>
          </w:p>
        </w:tc>
        <w:tc>
          <w:tcPr>
            <w:tcW w:w="2835" w:type="dxa"/>
            <w:vAlign w:val="center"/>
          </w:tcPr>
          <w:p>
            <w:pPr>
              <w:pStyle w:val="12"/>
            </w:pPr>
            <w:r>
              <w:t>项目名称</w:t>
            </w:r>
          </w:p>
        </w:tc>
        <w:tc>
          <w:tcPr>
            <w:tcW w:w="6095" w:type="dxa"/>
            <w:gridSpan w:val="3"/>
            <w:vAlign w:val="center"/>
          </w:tcPr>
          <w:p>
            <w:pPr>
              <w:pStyle w:val="14"/>
            </w:pPr>
            <w:r>
              <w:t>北石佛镇2026年武装工作经费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w:t>
            </w:r>
          </w:p>
        </w:tc>
        <w:tc>
          <w:tcPr>
            <w:tcW w:w="2835" w:type="dxa"/>
            <w:vAlign w:val="center"/>
          </w:tcPr>
          <w:p>
            <w:pPr>
              <w:pStyle w:val="12"/>
            </w:pPr>
            <w:r>
              <w:t>其中：财政    资金</w:t>
            </w:r>
          </w:p>
        </w:tc>
        <w:tc>
          <w:tcPr>
            <w:tcW w:w="2551" w:type="dxa"/>
            <w:vAlign w:val="center"/>
          </w:tcPr>
          <w:p>
            <w:pPr>
              <w:pStyle w:val="14"/>
            </w:pPr>
            <w:r>
              <w:t>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用于武装经费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拨款数额</w:t>
            </w:r>
          </w:p>
        </w:tc>
        <w:tc>
          <w:tcPr>
            <w:tcW w:w="5386" w:type="dxa"/>
            <w:vAlign w:val="center"/>
          </w:tcPr>
          <w:p>
            <w:pPr>
              <w:pStyle w:val="14"/>
            </w:pPr>
            <w:r>
              <w:t>拨款数额</w:t>
            </w:r>
          </w:p>
        </w:tc>
        <w:tc>
          <w:tcPr>
            <w:tcW w:w="2268" w:type="dxa"/>
            <w:vAlign w:val="center"/>
          </w:tcPr>
          <w:p>
            <w:pPr>
              <w:pStyle w:val="14"/>
            </w:pPr>
            <w:r>
              <w:t>1万元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增强影响力</w:t>
            </w:r>
          </w:p>
        </w:tc>
        <w:tc>
          <w:tcPr>
            <w:tcW w:w="5386" w:type="dxa"/>
            <w:vAlign w:val="center"/>
          </w:tcPr>
          <w:p>
            <w:pPr>
              <w:pStyle w:val="14"/>
            </w:pPr>
            <w:r>
              <w:t>增强影响力</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7、北石佛镇2026年信访维稳经费绩效目标表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13063026P00580010017E</w:t>
            </w:r>
          </w:p>
        </w:tc>
        <w:tc>
          <w:tcPr>
            <w:tcW w:w="2835" w:type="dxa"/>
            <w:vAlign w:val="center"/>
          </w:tcPr>
          <w:p>
            <w:pPr>
              <w:pStyle w:val="12"/>
            </w:pPr>
            <w:r>
              <w:t>项目名称</w:t>
            </w:r>
          </w:p>
        </w:tc>
        <w:tc>
          <w:tcPr>
            <w:tcW w:w="6095" w:type="dxa"/>
            <w:gridSpan w:val="3"/>
            <w:vAlign w:val="center"/>
          </w:tcPr>
          <w:p>
            <w:pPr>
              <w:pStyle w:val="14"/>
            </w:pPr>
            <w:r>
              <w:t>北石佛镇2026年信访维稳经费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用于信访维稳经费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服务部门需要资金数量</w:t>
            </w:r>
          </w:p>
        </w:tc>
        <w:tc>
          <w:tcPr>
            <w:tcW w:w="5386" w:type="dxa"/>
            <w:vAlign w:val="center"/>
          </w:tcPr>
          <w:p>
            <w:pPr>
              <w:pStyle w:val="14"/>
            </w:pPr>
            <w:r>
              <w:t>服务部门需要资金数量</w:t>
            </w:r>
          </w:p>
        </w:tc>
        <w:tc>
          <w:tcPr>
            <w:tcW w:w="2268" w:type="dxa"/>
            <w:vAlign w:val="center"/>
          </w:tcPr>
          <w:p>
            <w:pPr>
              <w:pStyle w:val="14"/>
            </w:pPr>
            <w:r>
              <w:t>5万元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主推资金到位率</w:t>
            </w:r>
          </w:p>
        </w:tc>
        <w:tc>
          <w:tcPr>
            <w:tcW w:w="5386" w:type="dxa"/>
            <w:vAlign w:val="center"/>
          </w:tcPr>
          <w:p>
            <w:pPr>
              <w:pStyle w:val="14"/>
            </w:pPr>
            <w:r>
              <w:t>主推资金到位率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促进社会稳定发展</w:t>
            </w:r>
          </w:p>
        </w:tc>
        <w:tc>
          <w:tcPr>
            <w:tcW w:w="5386" w:type="dxa"/>
            <w:vAlign w:val="center"/>
          </w:tcPr>
          <w:p>
            <w:pPr>
              <w:pStyle w:val="14"/>
            </w:pPr>
            <w:r>
              <w:t>促进社会稳定发展</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增强影响力</w:t>
            </w:r>
          </w:p>
        </w:tc>
        <w:tc>
          <w:tcPr>
            <w:tcW w:w="5386" w:type="dxa"/>
            <w:vAlign w:val="center"/>
          </w:tcPr>
          <w:p>
            <w:pPr>
              <w:pStyle w:val="14"/>
            </w:pPr>
            <w:r>
              <w:t>增强影响力</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8、北石佛镇服务群众专项经费（村级支出）绩效目标表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13063026P00558810120A</w:t>
            </w:r>
          </w:p>
        </w:tc>
        <w:tc>
          <w:tcPr>
            <w:tcW w:w="2835" w:type="dxa"/>
            <w:vAlign w:val="center"/>
          </w:tcPr>
          <w:p>
            <w:pPr>
              <w:pStyle w:val="12"/>
            </w:pPr>
            <w:r>
              <w:t>项目名称</w:t>
            </w:r>
          </w:p>
        </w:tc>
        <w:tc>
          <w:tcPr>
            <w:tcW w:w="6095" w:type="dxa"/>
            <w:gridSpan w:val="3"/>
            <w:vAlign w:val="center"/>
          </w:tcPr>
          <w:p>
            <w:pPr>
              <w:pStyle w:val="14"/>
            </w:pPr>
            <w:r>
              <w:t>北石佛镇服务群众专项经费（村级支出）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80.00</w:t>
            </w:r>
          </w:p>
        </w:tc>
        <w:tc>
          <w:tcPr>
            <w:tcW w:w="2835" w:type="dxa"/>
            <w:vAlign w:val="center"/>
          </w:tcPr>
          <w:p>
            <w:pPr>
              <w:pStyle w:val="12"/>
            </w:pPr>
            <w:r>
              <w:t>其中：财政    资金</w:t>
            </w:r>
          </w:p>
        </w:tc>
        <w:tc>
          <w:tcPr>
            <w:tcW w:w="2551" w:type="dxa"/>
            <w:vAlign w:val="center"/>
          </w:tcPr>
          <w:p>
            <w:pPr>
              <w:pStyle w:val="14"/>
            </w:pPr>
            <w:r>
              <w:t>80.00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用于村级支出服务群众专项经费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年度服务部门数量</w:t>
            </w:r>
          </w:p>
        </w:tc>
        <w:tc>
          <w:tcPr>
            <w:tcW w:w="5386" w:type="dxa"/>
            <w:vAlign w:val="center"/>
          </w:tcPr>
          <w:p>
            <w:pPr>
              <w:pStyle w:val="14"/>
            </w:pPr>
            <w:r>
              <w:t>年度服务部门数量</w:t>
            </w:r>
          </w:p>
        </w:tc>
        <w:tc>
          <w:tcPr>
            <w:tcW w:w="2268" w:type="dxa"/>
            <w:vAlign w:val="center"/>
          </w:tcPr>
          <w:p>
            <w:pPr>
              <w:pStyle w:val="14"/>
            </w:pPr>
            <w:r>
              <w:t>16个</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资金成本控制率</w:t>
            </w:r>
          </w:p>
        </w:tc>
        <w:tc>
          <w:tcPr>
            <w:tcW w:w="5386" w:type="dxa"/>
            <w:vAlign w:val="center"/>
          </w:tcPr>
          <w:p>
            <w:pPr>
              <w:pStyle w:val="14"/>
            </w:pPr>
            <w:r>
              <w:t>资金成本控制率</w:t>
            </w:r>
          </w:p>
        </w:tc>
        <w:tc>
          <w:tcPr>
            <w:tcW w:w="2268" w:type="dxa"/>
            <w:vAlign w:val="center"/>
          </w:tcPr>
          <w:p>
            <w:pPr>
              <w:pStyle w:val="14"/>
            </w:pPr>
            <w:r>
              <w:t>100%</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提升</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268" w:type="dxa"/>
            <w:vAlign w:val="center"/>
          </w:tcPr>
          <w:p>
            <w:pPr>
              <w:pStyle w:val="14"/>
            </w:pPr>
            <w:r>
              <w:t>提高</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≥95%</w:t>
            </w:r>
          </w:p>
        </w:tc>
        <w:tc>
          <w:tcPr>
            <w:tcW w:w="1276" w:type="dxa"/>
            <w:vAlign w:val="center"/>
          </w:tcPr>
          <w:p>
            <w:pPr>
              <w:pStyle w:val="14"/>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9、北石佛镇南石佛村道路硬化工程绩效目标表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13063025P00040510001Y</w:t>
            </w:r>
          </w:p>
        </w:tc>
        <w:tc>
          <w:tcPr>
            <w:tcW w:w="2835" w:type="dxa"/>
            <w:vAlign w:val="center"/>
          </w:tcPr>
          <w:p>
            <w:pPr>
              <w:pStyle w:val="12"/>
            </w:pPr>
            <w:r>
              <w:t>项目名称</w:t>
            </w:r>
          </w:p>
        </w:tc>
        <w:tc>
          <w:tcPr>
            <w:tcW w:w="6095" w:type="dxa"/>
            <w:gridSpan w:val="3"/>
            <w:vAlign w:val="center"/>
          </w:tcPr>
          <w:p>
            <w:pPr>
              <w:pStyle w:val="14"/>
            </w:pPr>
            <w:r>
              <w:t>北石佛镇南石佛村道路硬化工程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26.71</w:t>
            </w:r>
          </w:p>
        </w:tc>
        <w:tc>
          <w:tcPr>
            <w:tcW w:w="2835" w:type="dxa"/>
            <w:vAlign w:val="center"/>
          </w:tcPr>
          <w:p>
            <w:pPr>
              <w:pStyle w:val="12"/>
            </w:pPr>
            <w:r>
              <w:t>其中：财政    资金</w:t>
            </w:r>
          </w:p>
        </w:tc>
        <w:tc>
          <w:tcPr>
            <w:tcW w:w="2551" w:type="dxa"/>
            <w:vAlign w:val="center"/>
          </w:tcPr>
          <w:p>
            <w:pPr>
              <w:pStyle w:val="14"/>
            </w:pPr>
            <w:r>
              <w:t>26.71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用于南石佛村道路硬化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1.确保资金规范使用</w:t>
            </w:r>
          </w:p>
          <w:p>
            <w:pPr>
              <w:pStyle w:val="14"/>
            </w:pPr>
            <w:r>
              <w:t>2.确保资金按时发放</w:t>
            </w:r>
          </w:p>
          <w:p>
            <w:pPr>
              <w:pStyle w:val="14"/>
            </w:pPr>
            <w:r>
              <w:t>3.提升民生环境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修缮改造任务完成率（%）</w:t>
            </w:r>
          </w:p>
        </w:tc>
        <w:tc>
          <w:tcPr>
            <w:tcW w:w="5386" w:type="dxa"/>
            <w:vAlign w:val="center"/>
          </w:tcPr>
          <w:p>
            <w:pPr>
              <w:pStyle w:val="14"/>
            </w:pPr>
            <w:r>
              <w:t>修缮改造任务完成率（%）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基础设施验收通过率（%）</w:t>
            </w:r>
          </w:p>
        </w:tc>
        <w:tc>
          <w:tcPr>
            <w:tcW w:w="5386" w:type="dxa"/>
            <w:vAlign w:val="center"/>
          </w:tcPr>
          <w:p>
            <w:pPr>
              <w:pStyle w:val="14"/>
            </w:pPr>
            <w:r>
              <w:t>基础设施验收通过率（%）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工程完成率</w:t>
            </w:r>
          </w:p>
        </w:tc>
        <w:tc>
          <w:tcPr>
            <w:tcW w:w="5386" w:type="dxa"/>
            <w:vAlign w:val="center"/>
          </w:tcPr>
          <w:p>
            <w:pPr>
              <w:pStyle w:val="14"/>
            </w:pPr>
            <w:r>
              <w:t>工程施工进度工作量占工程完工总量的比率。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总成本</w:t>
            </w:r>
          </w:p>
        </w:tc>
        <w:tc>
          <w:tcPr>
            <w:tcW w:w="5386" w:type="dxa"/>
            <w:vAlign w:val="center"/>
          </w:tcPr>
          <w:p>
            <w:pPr>
              <w:pStyle w:val="14"/>
            </w:pPr>
            <w:r>
              <w:t>总成本</w:t>
            </w:r>
          </w:p>
        </w:tc>
        <w:tc>
          <w:tcPr>
            <w:tcW w:w="2268" w:type="dxa"/>
            <w:vAlign w:val="center"/>
          </w:tcPr>
          <w:p>
            <w:pPr>
              <w:pStyle w:val="14"/>
            </w:pPr>
            <w:r>
              <w:t>26.71万元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道路设施完好率</w:t>
            </w:r>
          </w:p>
        </w:tc>
        <w:tc>
          <w:tcPr>
            <w:tcW w:w="5386" w:type="dxa"/>
            <w:vAlign w:val="center"/>
          </w:tcPr>
          <w:p>
            <w:pPr>
              <w:pStyle w:val="14"/>
            </w:pPr>
            <w:r>
              <w:t>道路设施完好率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监测、评价完成率</w:t>
            </w:r>
          </w:p>
        </w:tc>
        <w:tc>
          <w:tcPr>
            <w:tcW w:w="5386" w:type="dxa"/>
            <w:vAlign w:val="center"/>
          </w:tcPr>
          <w:p>
            <w:pPr>
              <w:pStyle w:val="14"/>
            </w:pPr>
            <w:r>
              <w:t>监测、评价完成率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268" w:type="dxa"/>
            <w:vAlign w:val="center"/>
          </w:tcPr>
          <w:p>
            <w:pPr>
              <w:pStyle w:val="14"/>
            </w:pPr>
            <w:r>
              <w:t>≥90%</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10、大学生志愿者服务乡村振兴计划专项志愿者绩效目标表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13063026P006331100066</w:t>
            </w:r>
          </w:p>
        </w:tc>
        <w:tc>
          <w:tcPr>
            <w:tcW w:w="2835" w:type="dxa"/>
            <w:vAlign w:val="center"/>
          </w:tcPr>
          <w:p>
            <w:pPr>
              <w:pStyle w:val="12"/>
            </w:pPr>
            <w:r>
              <w:t>项目名称</w:t>
            </w:r>
          </w:p>
        </w:tc>
        <w:tc>
          <w:tcPr>
            <w:tcW w:w="6095" w:type="dxa"/>
            <w:gridSpan w:val="3"/>
            <w:vAlign w:val="center"/>
          </w:tcPr>
          <w:p>
            <w:pPr>
              <w:pStyle w:val="14"/>
            </w:pPr>
            <w:r>
              <w:t>大学生志愿者服务乡村振兴计划专项志愿者</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3.95</w:t>
            </w:r>
          </w:p>
        </w:tc>
        <w:tc>
          <w:tcPr>
            <w:tcW w:w="2835" w:type="dxa"/>
            <w:vAlign w:val="center"/>
          </w:tcPr>
          <w:p>
            <w:pPr>
              <w:pStyle w:val="12"/>
            </w:pPr>
            <w:r>
              <w:t>其中：财政    资金</w:t>
            </w:r>
          </w:p>
        </w:tc>
        <w:tc>
          <w:tcPr>
            <w:tcW w:w="2551" w:type="dxa"/>
            <w:vAlign w:val="center"/>
          </w:tcPr>
          <w:p>
            <w:pPr>
              <w:pStyle w:val="14"/>
            </w:pPr>
            <w:r>
              <w:t>3.95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用于大学生志愿者服务乡村振兴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1.目标内容1：确保资金按时发放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完成项目数量</w:t>
            </w:r>
          </w:p>
        </w:tc>
        <w:tc>
          <w:tcPr>
            <w:tcW w:w="5386" w:type="dxa"/>
            <w:vAlign w:val="center"/>
          </w:tcPr>
          <w:p>
            <w:pPr>
              <w:pStyle w:val="14"/>
            </w:pPr>
            <w:r>
              <w:t>完成项目数量</w:t>
            </w:r>
          </w:p>
        </w:tc>
        <w:tc>
          <w:tcPr>
            <w:tcW w:w="2268" w:type="dxa"/>
            <w:vAlign w:val="center"/>
          </w:tcPr>
          <w:p>
            <w:pPr>
              <w:pStyle w:val="14"/>
            </w:pPr>
            <w:r>
              <w:t>1个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任务完成率(%)</w:t>
            </w:r>
          </w:p>
        </w:tc>
        <w:tc>
          <w:tcPr>
            <w:tcW w:w="5386" w:type="dxa"/>
            <w:vAlign w:val="center"/>
          </w:tcPr>
          <w:p>
            <w:pPr>
              <w:pStyle w:val="14"/>
            </w:pPr>
            <w:r>
              <w:t>任务完成率(%)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5386" w:type="dxa"/>
            <w:vAlign w:val="center"/>
          </w:tcPr>
          <w:p>
            <w:pPr>
              <w:pStyle w:val="14"/>
            </w:pPr>
            <w:r>
              <w:t>按预算资金完成率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生态影响</w:t>
            </w:r>
          </w:p>
        </w:tc>
        <w:tc>
          <w:tcPr>
            <w:tcW w:w="5386" w:type="dxa"/>
            <w:vAlign w:val="center"/>
          </w:tcPr>
          <w:p>
            <w:pPr>
              <w:pStyle w:val="14"/>
            </w:pPr>
            <w:r>
              <w:t>生态影响</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11、亢进文见义勇为待遇绩效目标表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13063026P000057101551</w:t>
            </w:r>
          </w:p>
        </w:tc>
        <w:tc>
          <w:tcPr>
            <w:tcW w:w="2835" w:type="dxa"/>
            <w:vAlign w:val="center"/>
          </w:tcPr>
          <w:p>
            <w:pPr>
              <w:pStyle w:val="12"/>
            </w:pPr>
            <w:r>
              <w:t>项目名称</w:t>
            </w:r>
          </w:p>
        </w:tc>
        <w:tc>
          <w:tcPr>
            <w:tcW w:w="6095" w:type="dxa"/>
            <w:gridSpan w:val="3"/>
            <w:vAlign w:val="center"/>
          </w:tcPr>
          <w:p>
            <w:pPr>
              <w:pStyle w:val="14"/>
            </w:pPr>
            <w:r>
              <w:t>亢进文见义勇为待遇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1.13</w:t>
            </w:r>
          </w:p>
        </w:tc>
        <w:tc>
          <w:tcPr>
            <w:tcW w:w="2835" w:type="dxa"/>
            <w:vAlign w:val="center"/>
          </w:tcPr>
          <w:p>
            <w:pPr>
              <w:pStyle w:val="12"/>
            </w:pPr>
            <w:r>
              <w:t>其中：财政    资金</w:t>
            </w:r>
          </w:p>
        </w:tc>
        <w:tc>
          <w:tcPr>
            <w:tcW w:w="2551" w:type="dxa"/>
            <w:vAlign w:val="center"/>
          </w:tcPr>
          <w:p>
            <w:pPr>
              <w:pStyle w:val="14"/>
            </w:pPr>
            <w:r>
              <w:t>1.13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用于亢进文见义勇为待遇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1.目标内容1：确保资金按规范使用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资金成本控制率</w:t>
            </w:r>
          </w:p>
        </w:tc>
        <w:tc>
          <w:tcPr>
            <w:tcW w:w="5386" w:type="dxa"/>
            <w:vAlign w:val="center"/>
          </w:tcPr>
          <w:p>
            <w:pPr>
              <w:pStyle w:val="14"/>
            </w:pPr>
            <w:r>
              <w:t>资金成本控制率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推动志愿者文化志愿服务规范化、</w:t>
            </w:r>
          </w:p>
        </w:tc>
        <w:tc>
          <w:tcPr>
            <w:tcW w:w="5386" w:type="dxa"/>
            <w:vAlign w:val="center"/>
          </w:tcPr>
          <w:p>
            <w:pPr>
              <w:pStyle w:val="14"/>
            </w:pPr>
            <w:r>
              <w:t>推动志愿者文化志愿服务规范化、专业化、社会化水平提高</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创造性转化，创新性发展</w:t>
            </w:r>
          </w:p>
        </w:tc>
        <w:tc>
          <w:tcPr>
            <w:tcW w:w="5386" w:type="dxa"/>
            <w:vAlign w:val="center"/>
          </w:tcPr>
          <w:p>
            <w:pPr>
              <w:pStyle w:val="14"/>
            </w:pPr>
            <w:r>
              <w:t>创造性转化，创新性发展</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100%</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989涞源县北石佛镇人民政府</w:t>
            </w:r>
          </w:p>
        </w:tc>
        <w:tc>
          <w:tcPr>
            <w:tcW w:w="867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2" w:type="dxa"/>
            <w:gridSpan w:val="8"/>
            <w:vAlign w:val="center"/>
          </w:tcPr>
          <w:p>
            <w:pPr>
              <w:pStyle w:val="12"/>
            </w:pPr>
            <w:r>
              <w:t>政府采购金额（当年部门预算安排资金）</w:t>
            </w:r>
          </w:p>
        </w:tc>
        <w:tc>
          <w:tcPr>
            <w:tcW w:w="964" w:type="dxa"/>
            <w:vMerge w:val="restart"/>
            <w:vAlign w:val="center"/>
          </w:tcPr>
          <w:p>
            <w:pPr>
              <w:pStyle w:val="12"/>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财政拨款结转</w:t>
            </w:r>
          </w:p>
        </w:tc>
        <w:tc>
          <w:tcPr>
            <w:tcW w:w="964" w:type="dxa"/>
            <w:vAlign w:val="center"/>
          </w:tcPr>
          <w:p>
            <w:pPr>
              <w:pStyle w:val="12"/>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tc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涞源县北石佛镇人民政府（含所属单位）上年末固定资产金额为</w:t>
      </w:r>
      <w:r>
        <w:rPr>
          <w:rFonts w:hint="default" w:eastAsia="方正仿宋_GBK" w:cs="Times New Roman"/>
          <w:b w:val="0"/>
          <w:color w:val="000000"/>
          <w:sz w:val="28"/>
          <w:lang w:val="en-US"/>
        </w:rPr>
        <w:t>218.7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1"/>
            </w:pPr>
            <w:r>
              <w:t>989涞源县北石佛镇人民政府</w:t>
            </w:r>
          </w:p>
        </w:tc>
        <w:tc>
          <w:tcPr>
            <w:tcW w:w="5670" w:type="dxa"/>
            <w:gridSpan w:val="2"/>
            <w:tcBorders>
              <w:top w:val="single" w:color="FFFFFF" w:sz="6" w:space="0"/>
              <w:left w:val="single" w:color="FFFFFF" w:sz="6" w:space="0"/>
              <w:right w:val="single" w:color="FFFFFF" w:sz="6" w:space="0"/>
            </w:tcBorders>
            <w:vAlign w:val="center"/>
          </w:tcPr>
          <w:p>
            <w:pPr>
              <w:pStyle w:val="9"/>
            </w:pPr>
            <w:r>
              <w:t>截止时间：202</w:t>
            </w:r>
            <w:r>
              <w:rPr>
                <w:rFonts w:hint="default"/>
                <w:lang w:val="en-US"/>
              </w:rPr>
              <w:t>5</w:t>
            </w:r>
            <w:r>
              <w:t>-12-31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218.7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pPr>
              <w:pStyle w:val="15"/>
              <w:ind w:firstLine="0" w:firstLineChars="0"/>
              <w:rPr>
                <w:rFonts w:hint="default" w:ascii="方正书宋_GBK" w:hAnsi="方正书宋_GBK" w:eastAsia="方正书宋_GBK" w:cs="方正书宋_GBK"/>
                <w:sz w:val="21"/>
                <w:szCs w:val="24"/>
                <w:lang w:val="en-US" w:eastAsia="uk-UA" w:bidi="ar-SA"/>
              </w:rPr>
            </w:pPr>
            <w:r>
              <w:rPr>
                <w:rFonts w:hint="default" w:cs="方正书宋_GBK"/>
                <w:sz w:val="21"/>
                <w:szCs w:val="24"/>
                <w:lang w:val="en-US" w:eastAsia="uk-UA" w:bidi="ar-SA"/>
              </w:rPr>
              <w:t>2</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cs="方正书宋_GBK"/>
                <w:sz w:val="21"/>
                <w:szCs w:val="24"/>
                <w:lang w:val="en-US" w:eastAsia="zh-CN" w:bidi="ar-SA"/>
              </w:rPr>
              <w:t>17.34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pPr>
              <w:pStyle w:val="13"/>
              <w:ind w:firstLine="0" w:firstLineChars="0"/>
              <w:rPr>
                <w:rFonts w:ascii="方正书宋_GBK" w:hAnsi="方正书宋_GBK" w:eastAsia="方正书宋_GBK" w:cs="方正书宋_GBK"/>
                <w:sz w:val="21"/>
                <w:szCs w:val="24"/>
                <w:lang w:val="en-US" w:eastAsia="uk-UA"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pPr>
              <w:pStyle w:val="15"/>
              <w:ind w:firstLine="0" w:firstLineChars="0"/>
              <w:rPr>
                <w:rFonts w:hint="default" w:ascii="方正书宋_GBK" w:hAnsi="方正书宋_GBK" w:eastAsia="方正书宋_GBK" w:cs="方正书宋_GBK"/>
                <w:sz w:val="21"/>
                <w:szCs w:val="24"/>
                <w:lang w:val="en-US" w:eastAsia="uk-UA" w:bidi="ar-SA"/>
              </w:rPr>
            </w:pPr>
            <w:r>
              <w:rPr>
                <w:rFonts w:hint="default"/>
                <w:lang w:val="en-US"/>
              </w:rPr>
              <w:t>357</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149.86</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一、涞源县北石佛镇人民政府本级收支预算</w:t>
      </w:r>
      <w:bookmarkEnd w:id="2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126" w:type="dxa"/>
            <w:tcBorders>
              <w:top w:val="single" w:color="FFFFFF" w:sz="6" w:space="0"/>
              <w:left w:val="single" w:color="FFFFFF" w:sz="6" w:space="0"/>
              <w:right w:val="single" w:color="FFFFFF" w:sz="6" w:space="0"/>
            </w:tcBorders>
            <w:vAlign w:val="center"/>
          </w:tcPr>
          <w:p>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737.04</w:t>
            </w:r>
          </w:p>
        </w:tc>
        <w:tc>
          <w:tcPr>
            <w:tcW w:w="4535" w:type="dxa"/>
            <w:vAlign w:val="center"/>
          </w:tcPr>
          <w:p>
            <w:pPr>
              <w:pStyle w:val="14"/>
            </w:pPr>
            <w:r>
              <w:t>一、一般公共服务支出</w:t>
            </w:r>
          </w:p>
        </w:tc>
        <w:tc>
          <w:tcPr>
            <w:tcW w:w="2126" w:type="dxa"/>
            <w:vAlign w:val="center"/>
          </w:tcPr>
          <w:p>
            <w:pPr>
              <w:pStyle w:val="13"/>
            </w:pPr>
            <w:r>
              <w:t>515.48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109.38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107.71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26.44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737.04</w:t>
            </w:r>
          </w:p>
        </w:tc>
        <w:tc>
          <w:tcPr>
            <w:tcW w:w="4535" w:type="dxa"/>
            <w:vAlign w:val="center"/>
          </w:tcPr>
          <w:p>
            <w:pPr>
              <w:pStyle w:val="16"/>
            </w:pPr>
            <w:r>
              <w:t>本年支出合计</w:t>
            </w:r>
          </w:p>
        </w:tc>
        <w:tc>
          <w:tcPr>
            <w:tcW w:w="2126" w:type="dxa"/>
            <w:vAlign w:val="center"/>
          </w:tcPr>
          <w:p>
            <w:pPr>
              <w:pStyle w:val="17"/>
            </w:pPr>
            <w:r>
              <w:t>763.75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r>
              <w:t>26.71</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763.75</w:t>
            </w:r>
          </w:p>
        </w:tc>
        <w:tc>
          <w:tcPr>
            <w:tcW w:w="4535" w:type="dxa"/>
            <w:vAlign w:val="center"/>
          </w:tcPr>
          <w:p>
            <w:pPr>
              <w:pStyle w:val="16"/>
            </w:pPr>
            <w:r>
              <w:t>支出总计</w:t>
            </w:r>
          </w:p>
        </w:tc>
        <w:tc>
          <w:tcPr>
            <w:tcW w:w="2126" w:type="dxa"/>
            <w:vAlign w:val="center"/>
          </w:tcPr>
          <w:p>
            <w:pPr>
              <w:pStyle w:val="17"/>
            </w:pPr>
            <w:r>
              <w:t>763.75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763.75</w:t>
            </w:r>
          </w:p>
        </w:tc>
        <w:tc>
          <w:tcPr>
            <w:tcW w:w="1134" w:type="dxa"/>
            <w:vAlign w:val="center"/>
          </w:tcPr>
          <w:p>
            <w:pPr>
              <w:pStyle w:val="17"/>
            </w:pPr>
            <w:r>
              <w:t>737.04</w:t>
            </w:r>
          </w:p>
        </w:tc>
        <w:tc>
          <w:tcPr>
            <w:tcW w:w="1134" w:type="dxa"/>
            <w:vAlign w:val="center"/>
          </w:tcPr>
          <w:p>
            <w:pPr>
              <w:pStyle w:val="17"/>
            </w:pPr>
            <w:r>
              <w:t>737.04</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515.48</w:t>
            </w:r>
          </w:p>
        </w:tc>
        <w:tc>
          <w:tcPr>
            <w:tcW w:w="1134" w:type="dxa"/>
            <w:vAlign w:val="center"/>
          </w:tcPr>
          <w:p>
            <w:pPr>
              <w:pStyle w:val="13"/>
            </w:pPr>
            <w:r>
              <w:t>515.48</w:t>
            </w:r>
          </w:p>
        </w:tc>
        <w:tc>
          <w:tcPr>
            <w:tcW w:w="1134" w:type="dxa"/>
            <w:vAlign w:val="center"/>
          </w:tcPr>
          <w:p>
            <w:pPr>
              <w:pStyle w:val="13"/>
            </w:pPr>
            <w:r>
              <w:t>515.48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510.48</w:t>
            </w:r>
          </w:p>
        </w:tc>
        <w:tc>
          <w:tcPr>
            <w:tcW w:w="1134" w:type="dxa"/>
            <w:vAlign w:val="center"/>
          </w:tcPr>
          <w:p>
            <w:pPr>
              <w:pStyle w:val="13"/>
            </w:pPr>
            <w:r>
              <w:t>510.48</w:t>
            </w:r>
          </w:p>
        </w:tc>
        <w:tc>
          <w:tcPr>
            <w:tcW w:w="1134" w:type="dxa"/>
            <w:vAlign w:val="center"/>
          </w:tcPr>
          <w:p>
            <w:pPr>
              <w:pStyle w:val="13"/>
            </w:pPr>
            <w:r>
              <w:t>510.48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505.40</w:t>
            </w:r>
          </w:p>
        </w:tc>
        <w:tc>
          <w:tcPr>
            <w:tcW w:w="1134" w:type="dxa"/>
            <w:vAlign w:val="center"/>
          </w:tcPr>
          <w:p>
            <w:pPr>
              <w:pStyle w:val="13"/>
            </w:pPr>
            <w:r>
              <w:t>505.40</w:t>
            </w:r>
          </w:p>
        </w:tc>
        <w:tc>
          <w:tcPr>
            <w:tcW w:w="1134" w:type="dxa"/>
            <w:vAlign w:val="center"/>
          </w:tcPr>
          <w:p>
            <w:pPr>
              <w:pStyle w:val="13"/>
            </w:pPr>
            <w:r>
              <w:t>505.40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2010399</w:t>
            </w:r>
          </w:p>
        </w:tc>
        <w:tc>
          <w:tcPr>
            <w:tcW w:w="1559" w:type="dxa"/>
            <w:vAlign w:val="center"/>
          </w:tcPr>
          <w:p>
            <w:pPr>
              <w:pStyle w:val="14"/>
            </w:pPr>
            <w:r>
              <w:t>其他政府办公厅（室）及相关机构事务支出</w:t>
            </w:r>
          </w:p>
        </w:tc>
        <w:tc>
          <w:tcPr>
            <w:tcW w:w="1134" w:type="dxa"/>
            <w:vAlign w:val="center"/>
          </w:tcPr>
          <w:p>
            <w:pPr>
              <w:pStyle w:val="13"/>
            </w:pPr>
            <w:r>
              <w:t>5.08</w:t>
            </w:r>
          </w:p>
        </w:tc>
        <w:tc>
          <w:tcPr>
            <w:tcW w:w="1134" w:type="dxa"/>
            <w:vAlign w:val="center"/>
          </w:tcPr>
          <w:p>
            <w:pPr>
              <w:pStyle w:val="13"/>
            </w:pPr>
            <w:r>
              <w:t>5.08</w:t>
            </w:r>
          </w:p>
        </w:tc>
        <w:tc>
          <w:tcPr>
            <w:tcW w:w="1134" w:type="dxa"/>
            <w:vAlign w:val="center"/>
          </w:tcPr>
          <w:p>
            <w:pPr>
              <w:pStyle w:val="13"/>
            </w:pPr>
            <w:r>
              <w:t>5.08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20140</w:t>
            </w:r>
          </w:p>
        </w:tc>
        <w:tc>
          <w:tcPr>
            <w:tcW w:w="1559" w:type="dxa"/>
            <w:vAlign w:val="center"/>
          </w:tcPr>
          <w:p>
            <w:pPr>
              <w:pStyle w:val="14"/>
            </w:pPr>
            <w:r>
              <w:t>信访事务</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2014004</w:t>
            </w:r>
          </w:p>
        </w:tc>
        <w:tc>
          <w:tcPr>
            <w:tcW w:w="1559" w:type="dxa"/>
            <w:vAlign w:val="center"/>
          </w:tcPr>
          <w:p>
            <w:pPr>
              <w:pStyle w:val="14"/>
            </w:pPr>
            <w:r>
              <w:t>信访业务</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109.38</w:t>
            </w:r>
          </w:p>
        </w:tc>
        <w:tc>
          <w:tcPr>
            <w:tcW w:w="1134" w:type="dxa"/>
            <w:vAlign w:val="center"/>
          </w:tcPr>
          <w:p>
            <w:pPr>
              <w:pStyle w:val="13"/>
            </w:pPr>
            <w:r>
              <w:t>109.38</w:t>
            </w:r>
          </w:p>
        </w:tc>
        <w:tc>
          <w:tcPr>
            <w:tcW w:w="1134" w:type="dxa"/>
            <w:vAlign w:val="center"/>
          </w:tcPr>
          <w:p>
            <w:pPr>
              <w:pStyle w:val="13"/>
            </w:pPr>
            <w:r>
              <w:t>109.38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2080299</w:t>
            </w:r>
          </w:p>
        </w:tc>
        <w:tc>
          <w:tcPr>
            <w:tcW w:w="1559" w:type="dxa"/>
            <w:vAlign w:val="center"/>
          </w:tcPr>
          <w:p>
            <w:pPr>
              <w:pStyle w:val="14"/>
            </w:pPr>
            <w:r>
              <w:t>其他民政管理事务支出</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108.46</w:t>
            </w:r>
          </w:p>
        </w:tc>
        <w:tc>
          <w:tcPr>
            <w:tcW w:w="1134" w:type="dxa"/>
            <w:vAlign w:val="center"/>
          </w:tcPr>
          <w:p>
            <w:pPr>
              <w:pStyle w:val="13"/>
            </w:pPr>
            <w:r>
              <w:t>108.46</w:t>
            </w:r>
          </w:p>
        </w:tc>
        <w:tc>
          <w:tcPr>
            <w:tcW w:w="1134" w:type="dxa"/>
            <w:vAlign w:val="center"/>
          </w:tcPr>
          <w:p>
            <w:pPr>
              <w:pStyle w:val="13"/>
            </w:pPr>
            <w:r>
              <w:t>108.46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26.00</w:t>
            </w:r>
          </w:p>
        </w:tc>
        <w:tc>
          <w:tcPr>
            <w:tcW w:w="1134" w:type="dxa"/>
            <w:vAlign w:val="center"/>
          </w:tcPr>
          <w:p>
            <w:pPr>
              <w:pStyle w:val="13"/>
            </w:pPr>
            <w:r>
              <w:t>26.00</w:t>
            </w:r>
          </w:p>
        </w:tc>
        <w:tc>
          <w:tcPr>
            <w:tcW w:w="1134" w:type="dxa"/>
            <w:vAlign w:val="center"/>
          </w:tcPr>
          <w:p>
            <w:pPr>
              <w:pStyle w:val="13"/>
            </w:pPr>
            <w:r>
              <w:t>26.00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54.97</w:t>
            </w:r>
          </w:p>
        </w:tc>
        <w:tc>
          <w:tcPr>
            <w:tcW w:w="1134" w:type="dxa"/>
            <w:vAlign w:val="center"/>
          </w:tcPr>
          <w:p>
            <w:pPr>
              <w:pStyle w:val="13"/>
            </w:pPr>
            <w:r>
              <w:t>54.97</w:t>
            </w:r>
          </w:p>
        </w:tc>
        <w:tc>
          <w:tcPr>
            <w:tcW w:w="1134" w:type="dxa"/>
            <w:vAlign w:val="center"/>
          </w:tcPr>
          <w:p>
            <w:pPr>
              <w:pStyle w:val="13"/>
            </w:pPr>
            <w:r>
              <w:t>54.97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27.49</w:t>
            </w:r>
          </w:p>
        </w:tc>
        <w:tc>
          <w:tcPr>
            <w:tcW w:w="1134" w:type="dxa"/>
            <w:vAlign w:val="center"/>
          </w:tcPr>
          <w:p>
            <w:pPr>
              <w:pStyle w:val="13"/>
            </w:pPr>
            <w:r>
              <w:t>27.49</w:t>
            </w:r>
          </w:p>
        </w:tc>
        <w:tc>
          <w:tcPr>
            <w:tcW w:w="1134" w:type="dxa"/>
            <w:vAlign w:val="center"/>
          </w:tcPr>
          <w:p>
            <w:pPr>
              <w:pStyle w:val="13"/>
            </w:pPr>
            <w:r>
              <w:t>27.49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2.75</w:t>
            </w:r>
          </w:p>
        </w:tc>
        <w:tc>
          <w:tcPr>
            <w:tcW w:w="1134" w:type="dxa"/>
            <w:vAlign w:val="center"/>
          </w:tcPr>
          <w:p>
            <w:pPr>
              <w:pStyle w:val="13"/>
            </w:pPr>
            <w:r>
              <w:t>2.75</w:t>
            </w:r>
          </w:p>
        </w:tc>
        <w:tc>
          <w:tcPr>
            <w:tcW w:w="1134" w:type="dxa"/>
            <w:vAlign w:val="center"/>
          </w:tcPr>
          <w:p>
            <w:pPr>
              <w:pStyle w:val="13"/>
            </w:pPr>
            <w:r>
              <w:t>2.75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r>
              <w:t>1.83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r>
              <w:t>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107.71</w:t>
            </w:r>
          </w:p>
        </w:tc>
        <w:tc>
          <w:tcPr>
            <w:tcW w:w="1134" w:type="dxa"/>
            <w:vAlign w:val="center"/>
          </w:tcPr>
          <w:p>
            <w:pPr>
              <w:pStyle w:val="13"/>
            </w:pPr>
            <w:r>
              <w:t>81.00</w:t>
            </w:r>
          </w:p>
        </w:tc>
        <w:tc>
          <w:tcPr>
            <w:tcW w:w="1134" w:type="dxa"/>
            <w:vAlign w:val="center"/>
          </w:tcPr>
          <w:p>
            <w:pPr>
              <w:pStyle w:val="13"/>
            </w:pPr>
            <w:r>
              <w:t>81.00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106.71</w:t>
            </w:r>
          </w:p>
        </w:tc>
        <w:tc>
          <w:tcPr>
            <w:tcW w:w="1134" w:type="dxa"/>
            <w:vAlign w:val="center"/>
          </w:tcPr>
          <w:p>
            <w:pPr>
              <w:pStyle w:val="13"/>
            </w:pPr>
            <w:r>
              <w:t>80.00</w:t>
            </w:r>
          </w:p>
        </w:tc>
        <w:tc>
          <w:tcPr>
            <w:tcW w:w="1134" w:type="dxa"/>
            <w:vAlign w:val="center"/>
          </w:tcPr>
          <w:p>
            <w:pPr>
              <w:pStyle w:val="13"/>
            </w:pPr>
            <w:r>
              <w:t>80.00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2130701</w:t>
            </w:r>
          </w:p>
        </w:tc>
        <w:tc>
          <w:tcPr>
            <w:tcW w:w="1559" w:type="dxa"/>
            <w:vAlign w:val="center"/>
          </w:tcPr>
          <w:p>
            <w:pPr>
              <w:pStyle w:val="14"/>
            </w:pPr>
            <w:r>
              <w:t>对村级公益事业建设的补助</w:t>
            </w:r>
          </w:p>
        </w:tc>
        <w:tc>
          <w:tcPr>
            <w:tcW w:w="1134" w:type="dxa"/>
            <w:vAlign w:val="center"/>
          </w:tcPr>
          <w:p>
            <w:pPr>
              <w:pStyle w:val="13"/>
            </w:pPr>
            <w:r>
              <w:t>26.71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80.00</w:t>
            </w:r>
          </w:p>
        </w:tc>
        <w:tc>
          <w:tcPr>
            <w:tcW w:w="1134" w:type="dxa"/>
            <w:vAlign w:val="center"/>
          </w:tcPr>
          <w:p>
            <w:pPr>
              <w:pStyle w:val="13"/>
            </w:pPr>
            <w:r>
              <w:t>80.00</w:t>
            </w:r>
          </w:p>
        </w:tc>
        <w:tc>
          <w:tcPr>
            <w:tcW w:w="1134" w:type="dxa"/>
            <w:vAlign w:val="center"/>
          </w:tcPr>
          <w:p>
            <w:pPr>
              <w:pStyle w:val="13"/>
            </w:pPr>
            <w:r>
              <w:t>80.00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r>
              <w:t>26.44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763.75</w:t>
            </w:r>
          </w:p>
        </w:tc>
        <w:tc>
          <w:tcPr>
            <w:tcW w:w="1361" w:type="dxa"/>
            <w:vAlign w:val="center"/>
          </w:tcPr>
          <w:p>
            <w:pPr>
              <w:pStyle w:val="17"/>
            </w:pPr>
            <w:r>
              <w:t>639.30</w:t>
            </w:r>
          </w:p>
        </w:tc>
        <w:tc>
          <w:tcPr>
            <w:tcW w:w="1361" w:type="dxa"/>
            <w:vAlign w:val="center"/>
          </w:tcPr>
          <w:p>
            <w:pPr>
              <w:pStyle w:val="17"/>
            </w:pPr>
            <w:r>
              <w:t>124.45</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515.48</w:t>
            </w:r>
          </w:p>
        </w:tc>
        <w:tc>
          <w:tcPr>
            <w:tcW w:w="1361" w:type="dxa"/>
            <w:vAlign w:val="center"/>
          </w:tcPr>
          <w:p>
            <w:pPr>
              <w:pStyle w:val="13"/>
            </w:pPr>
            <w:r>
              <w:t>504.40</w:t>
            </w:r>
          </w:p>
        </w:tc>
        <w:tc>
          <w:tcPr>
            <w:tcW w:w="1361" w:type="dxa"/>
            <w:vAlign w:val="center"/>
          </w:tcPr>
          <w:p>
            <w:pPr>
              <w:pStyle w:val="13"/>
            </w:pPr>
            <w:r>
              <w:t>11.08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510.48</w:t>
            </w:r>
          </w:p>
        </w:tc>
        <w:tc>
          <w:tcPr>
            <w:tcW w:w="1361" w:type="dxa"/>
            <w:vAlign w:val="center"/>
          </w:tcPr>
          <w:p>
            <w:pPr>
              <w:pStyle w:val="13"/>
            </w:pPr>
            <w:r>
              <w:t>504.40</w:t>
            </w:r>
          </w:p>
        </w:tc>
        <w:tc>
          <w:tcPr>
            <w:tcW w:w="1361" w:type="dxa"/>
            <w:vAlign w:val="center"/>
          </w:tcPr>
          <w:p>
            <w:pPr>
              <w:pStyle w:val="13"/>
            </w:pPr>
            <w:r>
              <w:t>6.08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505.40</w:t>
            </w:r>
          </w:p>
        </w:tc>
        <w:tc>
          <w:tcPr>
            <w:tcW w:w="1361" w:type="dxa"/>
            <w:vAlign w:val="center"/>
          </w:tcPr>
          <w:p>
            <w:pPr>
              <w:pStyle w:val="13"/>
            </w:pPr>
            <w:r>
              <w:t>504.40</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2010399</w:t>
            </w:r>
          </w:p>
        </w:tc>
        <w:tc>
          <w:tcPr>
            <w:tcW w:w="4535" w:type="dxa"/>
            <w:vAlign w:val="center"/>
          </w:tcPr>
          <w:p>
            <w:pPr>
              <w:pStyle w:val="14"/>
            </w:pPr>
            <w:r>
              <w:t>其他政府办公厅（室）及相关机构事务支出</w:t>
            </w:r>
          </w:p>
        </w:tc>
        <w:tc>
          <w:tcPr>
            <w:tcW w:w="1361" w:type="dxa"/>
            <w:vAlign w:val="center"/>
          </w:tcPr>
          <w:p>
            <w:pPr>
              <w:pStyle w:val="13"/>
            </w:pPr>
            <w:r>
              <w:t>5.08</w:t>
            </w:r>
          </w:p>
        </w:tc>
        <w:tc>
          <w:tcPr>
            <w:tcW w:w="1361" w:type="dxa"/>
            <w:vAlign w:val="center"/>
          </w:tcPr>
          <w:p>
            <w:pPr>
              <w:pStyle w:val="13"/>
            </w:pPr>
          </w:p>
        </w:tc>
        <w:tc>
          <w:tcPr>
            <w:tcW w:w="1361" w:type="dxa"/>
            <w:vAlign w:val="center"/>
          </w:tcPr>
          <w:p>
            <w:pPr>
              <w:pStyle w:val="13"/>
            </w:pPr>
            <w:r>
              <w:t>5.08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20140</w:t>
            </w:r>
          </w:p>
        </w:tc>
        <w:tc>
          <w:tcPr>
            <w:tcW w:w="4535" w:type="dxa"/>
            <w:vAlign w:val="center"/>
          </w:tcPr>
          <w:p>
            <w:pPr>
              <w:pStyle w:val="14"/>
            </w:pPr>
            <w:r>
              <w:t>信访事务</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2014004</w:t>
            </w:r>
          </w:p>
        </w:tc>
        <w:tc>
          <w:tcPr>
            <w:tcW w:w="4535" w:type="dxa"/>
            <w:vAlign w:val="center"/>
          </w:tcPr>
          <w:p>
            <w:pPr>
              <w:pStyle w:val="14"/>
            </w:pPr>
            <w:r>
              <w:t>信访业务</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109.38</w:t>
            </w:r>
          </w:p>
        </w:tc>
        <w:tc>
          <w:tcPr>
            <w:tcW w:w="1361" w:type="dxa"/>
            <w:vAlign w:val="center"/>
          </w:tcPr>
          <w:p>
            <w:pPr>
              <w:pStyle w:val="13"/>
            </w:pPr>
            <w:r>
              <w:t>108.46</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2080299</w:t>
            </w:r>
          </w:p>
        </w:tc>
        <w:tc>
          <w:tcPr>
            <w:tcW w:w="4535" w:type="dxa"/>
            <w:vAlign w:val="center"/>
          </w:tcPr>
          <w:p>
            <w:pPr>
              <w:pStyle w:val="14"/>
            </w:pPr>
            <w:r>
              <w:t>其他民政管理事务支出</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108.46</w:t>
            </w:r>
          </w:p>
        </w:tc>
        <w:tc>
          <w:tcPr>
            <w:tcW w:w="1361" w:type="dxa"/>
            <w:vAlign w:val="center"/>
          </w:tcPr>
          <w:p>
            <w:pPr>
              <w:pStyle w:val="13"/>
            </w:pPr>
            <w:r>
              <w:t>108.46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26.00</w:t>
            </w:r>
          </w:p>
        </w:tc>
        <w:tc>
          <w:tcPr>
            <w:tcW w:w="1361" w:type="dxa"/>
            <w:vAlign w:val="center"/>
          </w:tcPr>
          <w:p>
            <w:pPr>
              <w:pStyle w:val="13"/>
            </w:pPr>
            <w:r>
              <w:t>26.00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54.97</w:t>
            </w:r>
          </w:p>
        </w:tc>
        <w:tc>
          <w:tcPr>
            <w:tcW w:w="1361" w:type="dxa"/>
            <w:vAlign w:val="center"/>
          </w:tcPr>
          <w:p>
            <w:pPr>
              <w:pStyle w:val="13"/>
            </w:pPr>
            <w:r>
              <w:t>54.97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27.49</w:t>
            </w:r>
          </w:p>
        </w:tc>
        <w:tc>
          <w:tcPr>
            <w:tcW w:w="1361" w:type="dxa"/>
            <w:vAlign w:val="center"/>
          </w:tcPr>
          <w:p>
            <w:pPr>
              <w:pStyle w:val="13"/>
            </w:pPr>
            <w:r>
              <w:t>27.49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2.75</w:t>
            </w:r>
          </w:p>
        </w:tc>
        <w:tc>
          <w:tcPr>
            <w:tcW w:w="1361" w:type="dxa"/>
            <w:vAlign w:val="center"/>
          </w:tcPr>
          <w:p>
            <w:pPr>
              <w:pStyle w:val="13"/>
            </w:pPr>
          </w:p>
        </w:tc>
        <w:tc>
          <w:tcPr>
            <w:tcW w:w="1361" w:type="dxa"/>
            <w:vAlign w:val="center"/>
          </w:tcPr>
          <w:p>
            <w:pPr>
              <w:pStyle w:val="13"/>
            </w:pPr>
            <w:r>
              <w:t>2.75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r>
              <w:t>1.83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r>
              <w:t>0.92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107.71</w:t>
            </w:r>
          </w:p>
        </w:tc>
        <w:tc>
          <w:tcPr>
            <w:tcW w:w="1361" w:type="dxa"/>
            <w:vAlign w:val="center"/>
          </w:tcPr>
          <w:p>
            <w:pPr>
              <w:pStyle w:val="13"/>
            </w:pPr>
          </w:p>
        </w:tc>
        <w:tc>
          <w:tcPr>
            <w:tcW w:w="1361" w:type="dxa"/>
            <w:vAlign w:val="center"/>
          </w:tcPr>
          <w:p>
            <w:pPr>
              <w:pStyle w:val="13"/>
            </w:pPr>
            <w:r>
              <w:t>107.71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106.71</w:t>
            </w:r>
          </w:p>
        </w:tc>
        <w:tc>
          <w:tcPr>
            <w:tcW w:w="1361" w:type="dxa"/>
            <w:vAlign w:val="center"/>
          </w:tcPr>
          <w:p>
            <w:pPr>
              <w:pStyle w:val="13"/>
            </w:pPr>
          </w:p>
        </w:tc>
        <w:tc>
          <w:tcPr>
            <w:tcW w:w="1361" w:type="dxa"/>
            <w:vAlign w:val="center"/>
          </w:tcPr>
          <w:p>
            <w:pPr>
              <w:pStyle w:val="13"/>
            </w:pPr>
            <w:r>
              <w:t>106.71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2130701</w:t>
            </w:r>
          </w:p>
        </w:tc>
        <w:tc>
          <w:tcPr>
            <w:tcW w:w="4535" w:type="dxa"/>
            <w:vAlign w:val="center"/>
          </w:tcPr>
          <w:p>
            <w:pPr>
              <w:pStyle w:val="14"/>
            </w:pPr>
            <w:r>
              <w:t>对村级公益事业建设的补助</w:t>
            </w:r>
          </w:p>
        </w:tc>
        <w:tc>
          <w:tcPr>
            <w:tcW w:w="1361" w:type="dxa"/>
            <w:vAlign w:val="center"/>
          </w:tcPr>
          <w:p>
            <w:pPr>
              <w:pStyle w:val="13"/>
            </w:pPr>
            <w:r>
              <w:t>26.71</w:t>
            </w:r>
          </w:p>
        </w:tc>
        <w:tc>
          <w:tcPr>
            <w:tcW w:w="1361" w:type="dxa"/>
            <w:vAlign w:val="center"/>
          </w:tcPr>
          <w:p>
            <w:pPr>
              <w:pStyle w:val="13"/>
            </w:pPr>
          </w:p>
        </w:tc>
        <w:tc>
          <w:tcPr>
            <w:tcW w:w="1361" w:type="dxa"/>
            <w:vAlign w:val="center"/>
          </w:tcPr>
          <w:p>
            <w:pPr>
              <w:pStyle w:val="13"/>
            </w:pPr>
            <w:r>
              <w:t>26.71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80.00</w:t>
            </w:r>
          </w:p>
        </w:tc>
        <w:tc>
          <w:tcPr>
            <w:tcW w:w="1361" w:type="dxa"/>
            <w:vAlign w:val="center"/>
          </w:tcPr>
          <w:p>
            <w:pPr>
              <w:pStyle w:val="13"/>
            </w:pPr>
          </w:p>
        </w:tc>
        <w:tc>
          <w:tcPr>
            <w:tcW w:w="1361" w:type="dxa"/>
            <w:vAlign w:val="center"/>
          </w:tcPr>
          <w:p>
            <w:pPr>
              <w:pStyle w:val="13"/>
            </w:pPr>
            <w:r>
              <w:t>80.00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26.44</w:t>
            </w:r>
          </w:p>
        </w:tc>
        <w:tc>
          <w:tcPr>
            <w:tcW w:w="1361" w:type="dxa"/>
            <w:vAlign w:val="center"/>
          </w:tcPr>
          <w:p>
            <w:pPr>
              <w:pStyle w:val="13"/>
            </w:pPr>
            <w:r>
              <w:t>26.44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26.44</w:t>
            </w:r>
          </w:p>
        </w:tc>
        <w:tc>
          <w:tcPr>
            <w:tcW w:w="1361" w:type="dxa"/>
            <w:vAlign w:val="center"/>
          </w:tcPr>
          <w:p>
            <w:pPr>
              <w:pStyle w:val="13"/>
            </w:pPr>
            <w:r>
              <w:t>26.44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26.44</w:t>
            </w:r>
          </w:p>
        </w:tc>
        <w:tc>
          <w:tcPr>
            <w:tcW w:w="1361" w:type="dxa"/>
            <w:vAlign w:val="center"/>
          </w:tcPr>
          <w:p>
            <w:pPr>
              <w:pStyle w:val="13"/>
            </w:pPr>
            <w:r>
              <w:t>26.44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3402" w:type="dxa"/>
            <w:tcBorders>
              <w:top w:val="single" w:color="FFFFFF" w:sz="6" w:space="0"/>
              <w:left w:val="single" w:color="FFFFFF" w:sz="6" w:space="0"/>
              <w:right w:val="single" w:color="FFFFFF" w:sz="6" w:space="0"/>
            </w:tcBorders>
            <w:vAlign w:val="center"/>
          </w:tcPr>
          <w:p>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737.04</w:t>
            </w:r>
          </w:p>
        </w:tc>
        <w:tc>
          <w:tcPr>
            <w:tcW w:w="3402" w:type="dxa"/>
            <w:vAlign w:val="center"/>
          </w:tcPr>
          <w:p>
            <w:pPr>
              <w:pStyle w:val="14"/>
            </w:pPr>
            <w:r>
              <w:t>一、一般公共服务支出</w:t>
            </w:r>
          </w:p>
        </w:tc>
        <w:tc>
          <w:tcPr>
            <w:tcW w:w="1474" w:type="dxa"/>
            <w:vAlign w:val="center"/>
          </w:tcPr>
          <w:p>
            <w:pPr>
              <w:pStyle w:val="13"/>
            </w:pPr>
            <w:r>
              <w:t>515.48</w:t>
            </w:r>
          </w:p>
        </w:tc>
        <w:tc>
          <w:tcPr>
            <w:tcW w:w="1474" w:type="dxa"/>
            <w:vAlign w:val="center"/>
          </w:tcPr>
          <w:p>
            <w:pPr>
              <w:pStyle w:val="13"/>
            </w:pPr>
            <w:r>
              <w:t>515.48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109.38</w:t>
            </w:r>
          </w:p>
        </w:tc>
        <w:tc>
          <w:tcPr>
            <w:tcW w:w="1474" w:type="dxa"/>
            <w:vAlign w:val="center"/>
          </w:tcPr>
          <w:p>
            <w:pPr>
              <w:pStyle w:val="13"/>
            </w:pPr>
            <w:r>
              <w:t>109.38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2.75</w:t>
            </w:r>
          </w:p>
        </w:tc>
        <w:tc>
          <w:tcPr>
            <w:tcW w:w="1474" w:type="dxa"/>
            <w:vAlign w:val="center"/>
          </w:tcPr>
          <w:p>
            <w:pPr>
              <w:pStyle w:val="13"/>
            </w:pPr>
            <w:r>
              <w:t>2.75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107.71</w:t>
            </w:r>
          </w:p>
        </w:tc>
        <w:tc>
          <w:tcPr>
            <w:tcW w:w="1474" w:type="dxa"/>
            <w:vAlign w:val="center"/>
          </w:tcPr>
          <w:p>
            <w:pPr>
              <w:pStyle w:val="13"/>
            </w:pPr>
            <w:r>
              <w:t>107.71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26.44</w:t>
            </w:r>
          </w:p>
        </w:tc>
        <w:tc>
          <w:tcPr>
            <w:tcW w:w="1474" w:type="dxa"/>
            <w:vAlign w:val="center"/>
          </w:tcPr>
          <w:p>
            <w:pPr>
              <w:pStyle w:val="13"/>
            </w:pPr>
            <w:r>
              <w:t>26.44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737.04</w:t>
            </w:r>
          </w:p>
        </w:tc>
        <w:tc>
          <w:tcPr>
            <w:tcW w:w="3402" w:type="dxa"/>
            <w:vAlign w:val="center"/>
          </w:tcPr>
          <w:p>
            <w:pPr>
              <w:pStyle w:val="16"/>
            </w:pPr>
            <w:r>
              <w:t>本年支出合计</w:t>
            </w:r>
          </w:p>
        </w:tc>
        <w:tc>
          <w:tcPr>
            <w:tcW w:w="1474" w:type="dxa"/>
            <w:vAlign w:val="center"/>
          </w:tcPr>
          <w:p>
            <w:pPr>
              <w:pStyle w:val="17"/>
            </w:pPr>
            <w:r>
              <w:t>763.75</w:t>
            </w:r>
          </w:p>
        </w:tc>
        <w:tc>
          <w:tcPr>
            <w:tcW w:w="1474" w:type="dxa"/>
            <w:vAlign w:val="center"/>
          </w:tcPr>
          <w:p>
            <w:pPr>
              <w:pStyle w:val="17"/>
            </w:pPr>
            <w:r>
              <w:t>763.75</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26.71</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26.71</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763.75</w:t>
            </w:r>
          </w:p>
        </w:tc>
        <w:tc>
          <w:tcPr>
            <w:tcW w:w="3402" w:type="dxa"/>
            <w:vAlign w:val="center"/>
          </w:tcPr>
          <w:p>
            <w:pPr>
              <w:pStyle w:val="16"/>
            </w:pPr>
            <w:r>
              <w:t>支出总计</w:t>
            </w:r>
          </w:p>
        </w:tc>
        <w:tc>
          <w:tcPr>
            <w:tcW w:w="1474" w:type="dxa"/>
            <w:vAlign w:val="center"/>
          </w:tcPr>
          <w:p>
            <w:pPr>
              <w:pStyle w:val="17"/>
            </w:pPr>
            <w:r>
              <w:t>763.75</w:t>
            </w:r>
          </w:p>
        </w:tc>
        <w:tc>
          <w:tcPr>
            <w:tcW w:w="1474" w:type="dxa"/>
            <w:vAlign w:val="center"/>
          </w:tcPr>
          <w:p>
            <w:pPr>
              <w:pStyle w:val="17"/>
            </w:pPr>
            <w:r>
              <w:t>763.75</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763.75</w:t>
            </w:r>
          </w:p>
        </w:tc>
        <w:tc>
          <w:tcPr>
            <w:tcW w:w="2551" w:type="dxa"/>
            <w:vAlign w:val="center"/>
          </w:tcPr>
          <w:p>
            <w:pPr>
              <w:pStyle w:val="17"/>
            </w:pPr>
            <w:r>
              <w:t>639.30</w:t>
            </w:r>
          </w:p>
        </w:tc>
        <w:tc>
          <w:tcPr>
            <w:tcW w:w="2551" w:type="dxa"/>
            <w:vAlign w:val="center"/>
          </w:tcPr>
          <w:p>
            <w:pPr>
              <w:pStyle w:val="17"/>
            </w:pPr>
            <w:r>
              <w:t>124.45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515.48</w:t>
            </w:r>
          </w:p>
        </w:tc>
        <w:tc>
          <w:tcPr>
            <w:tcW w:w="2551" w:type="dxa"/>
            <w:vAlign w:val="center"/>
          </w:tcPr>
          <w:p>
            <w:pPr>
              <w:pStyle w:val="13"/>
            </w:pPr>
            <w:r>
              <w:t>504.40</w:t>
            </w:r>
          </w:p>
        </w:tc>
        <w:tc>
          <w:tcPr>
            <w:tcW w:w="2551" w:type="dxa"/>
            <w:vAlign w:val="center"/>
          </w:tcPr>
          <w:p>
            <w:pPr>
              <w:pStyle w:val="13"/>
            </w:pPr>
            <w:r>
              <w:t>11.08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510.48</w:t>
            </w:r>
          </w:p>
        </w:tc>
        <w:tc>
          <w:tcPr>
            <w:tcW w:w="2551" w:type="dxa"/>
            <w:vAlign w:val="center"/>
          </w:tcPr>
          <w:p>
            <w:pPr>
              <w:pStyle w:val="13"/>
            </w:pPr>
            <w:r>
              <w:t>504.40</w:t>
            </w:r>
          </w:p>
        </w:tc>
        <w:tc>
          <w:tcPr>
            <w:tcW w:w="2551" w:type="dxa"/>
            <w:vAlign w:val="center"/>
          </w:tcPr>
          <w:p>
            <w:pPr>
              <w:pStyle w:val="13"/>
            </w:pPr>
            <w:r>
              <w:t>6.08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505.40</w:t>
            </w:r>
          </w:p>
        </w:tc>
        <w:tc>
          <w:tcPr>
            <w:tcW w:w="2551" w:type="dxa"/>
            <w:vAlign w:val="center"/>
          </w:tcPr>
          <w:p>
            <w:pPr>
              <w:pStyle w:val="13"/>
            </w:pPr>
            <w:r>
              <w:t>504.40</w:t>
            </w: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2010399</w:t>
            </w:r>
          </w:p>
        </w:tc>
        <w:tc>
          <w:tcPr>
            <w:tcW w:w="4535" w:type="dxa"/>
            <w:vAlign w:val="center"/>
          </w:tcPr>
          <w:p>
            <w:pPr>
              <w:pStyle w:val="14"/>
            </w:pPr>
            <w:r>
              <w:t>其他政府办公厅（室）及相关机构事务支出</w:t>
            </w:r>
          </w:p>
        </w:tc>
        <w:tc>
          <w:tcPr>
            <w:tcW w:w="2551" w:type="dxa"/>
            <w:vAlign w:val="center"/>
          </w:tcPr>
          <w:p>
            <w:pPr>
              <w:pStyle w:val="13"/>
            </w:pPr>
            <w:r>
              <w:t>5.08</w:t>
            </w:r>
          </w:p>
        </w:tc>
        <w:tc>
          <w:tcPr>
            <w:tcW w:w="2551" w:type="dxa"/>
            <w:vAlign w:val="center"/>
          </w:tcPr>
          <w:p>
            <w:pPr>
              <w:pStyle w:val="13"/>
            </w:pPr>
          </w:p>
        </w:tc>
        <w:tc>
          <w:tcPr>
            <w:tcW w:w="2551" w:type="dxa"/>
            <w:vAlign w:val="center"/>
          </w:tcPr>
          <w:p>
            <w:pPr>
              <w:pStyle w:val="13"/>
            </w:pPr>
            <w:r>
              <w:t>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20140</w:t>
            </w:r>
          </w:p>
        </w:tc>
        <w:tc>
          <w:tcPr>
            <w:tcW w:w="4535" w:type="dxa"/>
            <w:vAlign w:val="center"/>
          </w:tcPr>
          <w:p>
            <w:pPr>
              <w:pStyle w:val="14"/>
            </w:pPr>
            <w:r>
              <w:t>信访事务</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2014004</w:t>
            </w:r>
          </w:p>
        </w:tc>
        <w:tc>
          <w:tcPr>
            <w:tcW w:w="4535" w:type="dxa"/>
            <w:vAlign w:val="center"/>
          </w:tcPr>
          <w:p>
            <w:pPr>
              <w:pStyle w:val="14"/>
            </w:pPr>
            <w:r>
              <w:t>信访业务</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109.38</w:t>
            </w:r>
          </w:p>
        </w:tc>
        <w:tc>
          <w:tcPr>
            <w:tcW w:w="2551" w:type="dxa"/>
            <w:vAlign w:val="center"/>
          </w:tcPr>
          <w:p>
            <w:pPr>
              <w:pStyle w:val="13"/>
            </w:pPr>
            <w:r>
              <w:t>108.46</w:t>
            </w: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2080299</w:t>
            </w:r>
          </w:p>
        </w:tc>
        <w:tc>
          <w:tcPr>
            <w:tcW w:w="4535" w:type="dxa"/>
            <w:vAlign w:val="center"/>
          </w:tcPr>
          <w:p>
            <w:pPr>
              <w:pStyle w:val="14"/>
            </w:pPr>
            <w:r>
              <w:t>其他民政管理事务支出</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108.46</w:t>
            </w:r>
          </w:p>
        </w:tc>
        <w:tc>
          <w:tcPr>
            <w:tcW w:w="2551" w:type="dxa"/>
            <w:vAlign w:val="center"/>
          </w:tcPr>
          <w:p>
            <w:pPr>
              <w:pStyle w:val="13"/>
            </w:pPr>
            <w:r>
              <w:t>108.46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26.00</w:t>
            </w:r>
          </w:p>
        </w:tc>
        <w:tc>
          <w:tcPr>
            <w:tcW w:w="2551" w:type="dxa"/>
            <w:vAlign w:val="center"/>
          </w:tcPr>
          <w:p>
            <w:pPr>
              <w:pStyle w:val="13"/>
            </w:pPr>
            <w:r>
              <w:t>26.00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54.97</w:t>
            </w:r>
          </w:p>
        </w:tc>
        <w:tc>
          <w:tcPr>
            <w:tcW w:w="2551" w:type="dxa"/>
            <w:vAlign w:val="center"/>
          </w:tcPr>
          <w:p>
            <w:pPr>
              <w:pStyle w:val="13"/>
            </w:pPr>
            <w:r>
              <w:t>54.97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27.49</w:t>
            </w:r>
          </w:p>
        </w:tc>
        <w:tc>
          <w:tcPr>
            <w:tcW w:w="2551" w:type="dxa"/>
            <w:vAlign w:val="center"/>
          </w:tcPr>
          <w:p>
            <w:pPr>
              <w:pStyle w:val="13"/>
            </w:pPr>
            <w:r>
              <w:t>27.49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2.75</w:t>
            </w:r>
          </w:p>
        </w:tc>
        <w:tc>
          <w:tcPr>
            <w:tcW w:w="2551" w:type="dxa"/>
            <w:vAlign w:val="center"/>
          </w:tcPr>
          <w:p>
            <w:pPr>
              <w:pStyle w:val="13"/>
            </w:pPr>
          </w:p>
        </w:tc>
        <w:tc>
          <w:tcPr>
            <w:tcW w:w="2551" w:type="dxa"/>
            <w:vAlign w:val="center"/>
          </w:tcPr>
          <w:p>
            <w:pPr>
              <w:pStyle w:val="13"/>
            </w:pPr>
            <w:r>
              <w:t>2.75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1.83</w:t>
            </w:r>
          </w:p>
        </w:tc>
        <w:tc>
          <w:tcPr>
            <w:tcW w:w="2551" w:type="dxa"/>
            <w:vAlign w:val="center"/>
          </w:tcPr>
          <w:p>
            <w:pPr>
              <w:pStyle w:val="13"/>
            </w:pPr>
          </w:p>
        </w:tc>
        <w:tc>
          <w:tcPr>
            <w:tcW w:w="2551" w:type="dxa"/>
            <w:vAlign w:val="center"/>
          </w:tcPr>
          <w:p>
            <w:pPr>
              <w:pStyle w:val="13"/>
            </w:pPr>
            <w: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1.83</w:t>
            </w:r>
          </w:p>
        </w:tc>
        <w:tc>
          <w:tcPr>
            <w:tcW w:w="2551" w:type="dxa"/>
            <w:vAlign w:val="center"/>
          </w:tcPr>
          <w:p>
            <w:pPr>
              <w:pStyle w:val="13"/>
            </w:pPr>
          </w:p>
        </w:tc>
        <w:tc>
          <w:tcPr>
            <w:tcW w:w="2551" w:type="dxa"/>
            <w:vAlign w:val="center"/>
          </w:tcPr>
          <w:p>
            <w:pPr>
              <w:pStyle w:val="13"/>
            </w:pPr>
            <w: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0.92</w:t>
            </w:r>
          </w:p>
        </w:tc>
        <w:tc>
          <w:tcPr>
            <w:tcW w:w="2551" w:type="dxa"/>
            <w:vAlign w:val="center"/>
          </w:tcPr>
          <w:p>
            <w:pPr>
              <w:pStyle w:val="13"/>
            </w:pPr>
          </w:p>
        </w:tc>
        <w:tc>
          <w:tcPr>
            <w:tcW w:w="2551" w:type="dxa"/>
            <w:vAlign w:val="center"/>
          </w:tcPr>
          <w:p>
            <w:pPr>
              <w:pStyle w:val="13"/>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107.71</w:t>
            </w:r>
          </w:p>
        </w:tc>
        <w:tc>
          <w:tcPr>
            <w:tcW w:w="2551" w:type="dxa"/>
            <w:vAlign w:val="center"/>
          </w:tcPr>
          <w:p>
            <w:pPr>
              <w:pStyle w:val="13"/>
            </w:pPr>
          </w:p>
        </w:tc>
        <w:tc>
          <w:tcPr>
            <w:tcW w:w="2551" w:type="dxa"/>
            <w:vAlign w:val="center"/>
          </w:tcPr>
          <w:p>
            <w:pPr>
              <w:pStyle w:val="13"/>
            </w:pPr>
            <w:r>
              <w:t>107.71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106.71</w:t>
            </w:r>
          </w:p>
        </w:tc>
        <w:tc>
          <w:tcPr>
            <w:tcW w:w="2551" w:type="dxa"/>
            <w:vAlign w:val="center"/>
          </w:tcPr>
          <w:p>
            <w:pPr>
              <w:pStyle w:val="13"/>
            </w:pPr>
          </w:p>
        </w:tc>
        <w:tc>
          <w:tcPr>
            <w:tcW w:w="2551" w:type="dxa"/>
            <w:vAlign w:val="center"/>
          </w:tcPr>
          <w:p>
            <w:pPr>
              <w:pStyle w:val="13"/>
            </w:pPr>
            <w:r>
              <w:t>106.71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2130701</w:t>
            </w:r>
          </w:p>
        </w:tc>
        <w:tc>
          <w:tcPr>
            <w:tcW w:w="4535" w:type="dxa"/>
            <w:vAlign w:val="center"/>
          </w:tcPr>
          <w:p>
            <w:pPr>
              <w:pStyle w:val="14"/>
            </w:pPr>
            <w:r>
              <w:t>对村级公益事业建设的补助</w:t>
            </w:r>
          </w:p>
        </w:tc>
        <w:tc>
          <w:tcPr>
            <w:tcW w:w="2551" w:type="dxa"/>
            <w:vAlign w:val="center"/>
          </w:tcPr>
          <w:p>
            <w:pPr>
              <w:pStyle w:val="13"/>
            </w:pPr>
            <w:r>
              <w:t>26.71</w:t>
            </w:r>
          </w:p>
        </w:tc>
        <w:tc>
          <w:tcPr>
            <w:tcW w:w="2551" w:type="dxa"/>
            <w:vAlign w:val="center"/>
          </w:tcPr>
          <w:p>
            <w:pPr>
              <w:pStyle w:val="13"/>
            </w:pPr>
          </w:p>
        </w:tc>
        <w:tc>
          <w:tcPr>
            <w:tcW w:w="2551" w:type="dxa"/>
            <w:vAlign w:val="center"/>
          </w:tcPr>
          <w:p>
            <w:pPr>
              <w:pStyle w:val="13"/>
            </w:pPr>
            <w:r>
              <w:t>26.71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80.00</w:t>
            </w:r>
          </w:p>
        </w:tc>
        <w:tc>
          <w:tcPr>
            <w:tcW w:w="2551" w:type="dxa"/>
            <w:vAlign w:val="center"/>
          </w:tcPr>
          <w:p>
            <w:pPr>
              <w:pStyle w:val="13"/>
            </w:pPr>
          </w:p>
        </w:tc>
        <w:tc>
          <w:tcPr>
            <w:tcW w:w="2551" w:type="dxa"/>
            <w:vAlign w:val="center"/>
          </w:tcPr>
          <w:p>
            <w:pPr>
              <w:pStyle w:val="13"/>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639.30</w:t>
            </w:r>
          </w:p>
        </w:tc>
        <w:tc>
          <w:tcPr>
            <w:tcW w:w="2551" w:type="dxa"/>
            <w:vAlign w:val="center"/>
          </w:tcPr>
          <w:p>
            <w:pPr>
              <w:pStyle w:val="17"/>
            </w:pPr>
            <w:r>
              <w:t>585.86</w:t>
            </w:r>
          </w:p>
        </w:tc>
        <w:tc>
          <w:tcPr>
            <w:tcW w:w="2551" w:type="dxa"/>
            <w:vAlign w:val="center"/>
          </w:tcPr>
          <w:p>
            <w:pPr>
              <w:pStyle w:val="17"/>
            </w:pPr>
            <w:r>
              <w:t>53.44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559.86</w:t>
            </w:r>
          </w:p>
        </w:tc>
        <w:tc>
          <w:tcPr>
            <w:tcW w:w="2551" w:type="dxa"/>
            <w:vAlign w:val="center"/>
          </w:tcPr>
          <w:p>
            <w:pPr>
              <w:pStyle w:val="13"/>
            </w:pPr>
            <w:r>
              <w:t>559.86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196.69</w:t>
            </w:r>
          </w:p>
        </w:tc>
        <w:tc>
          <w:tcPr>
            <w:tcW w:w="2551" w:type="dxa"/>
            <w:vAlign w:val="center"/>
          </w:tcPr>
          <w:p>
            <w:pPr>
              <w:pStyle w:val="13"/>
            </w:pPr>
            <w:r>
              <w:t>196.69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125.55</w:t>
            </w:r>
          </w:p>
        </w:tc>
        <w:tc>
          <w:tcPr>
            <w:tcW w:w="2551" w:type="dxa"/>
            <w:vAlign w:val="center"/>
          </w:tcPr>
          <w:p>
            <w:pPr>
              <w:pStyle w:val="13"/>
            </w:pPr>
            <w:r>
              <w:t>125.55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29.88</w:t>
            </w:r>
          </w:p>
        </w:tc>
        <w:tc>
          <w:tcPr>
            <w:tcW w:w="2551" w:type="dxa"/>
            <w:vAlign w:val="center"/>
          </w:tcPr>
          <w:p>
            <w:pPr>
              <w:pStyle w:val="13"/>
            </w:pPr>
            <w:r>
              <w:t>29.88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74.26</w:t>
            </w:r>
          </w:p>
        </w:tc>
        <w:tc>
          <w:tcPr>
            <w:tcW w:w="2551" w:type="dxa"/>
            <w:vAlign w:val="center"/>
          </w:tcPr>
          <w:p>
            <w:pPr>
              <w:pStyle w:val="13"/>
            </w:pPr>
            <w:r>
              <w:t>74.26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54.97</w:t>
            </w:r>
          </w:p>
        </w:tc>
        <w:tc>
          <w:tcPr>
            <w:tcW w:w="2551" w:type="dxa"/>
            <w:vAlign w:val="center"/>
          </w:tcPr>
          <w:p>
            <w:pPr>
              <w:pStyle w:val="13"/>
            </w:pPr>
            <w:r>
              <w:t>54.97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27.49</w:t>
            </w:r>
          </w:p>
        </w:tc>
        <w:tc>
          <w:tcPr>
            <w:tcW w:w="2551" w:type="dxa"/>
            <w:vAlign w:val="center"/>
          </w:tcPr>
          <w:p>
            <w:pPr>
              <w:pStyle w:val="13"/>
            </w:pPr>
            <w:r>
              <w:t>27.49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20.45</w:t>
            </w:r>
          </w:p>
        </w:tc>
        <w:tc>
          <w:tcPr>
            <w:tcW w:w="2551" w:type="dxa"/>
            <w:vAlign w:val="center"/>
          </w:tcPr>
          <w:p>
            <w:pPr>
              <w:pStyle w:val="13"/>
            </w:pPr>
            <w:r>
              <w:t>20.45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2.21</w:t>
            </w:r>
          </w:p>
        </w:tc>
        <w:tc>
          <w:tcPr>
            <w:tcW w:w="2551" w:type="dxa"/>
            <w:vAlign w:val="center"/>
          </w:tcPr>
          <w:p>
            <w:pPr>
              <w:pStyle w:val="13"/>
            </w:pPr>
            <w:r>
              <w:t>2.21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26.44</w:t>
            </w:r>
          </w:p>
        </w:tc>
        <w:tc>
          <w:tcPr>
            <w:tcW w:w="2551" w:type="dxa"/>
            <w:vAlign w:val="center"/>
          </w:tcPr>
          <w:p>
            <w:pPr>
              <w:pStyle w:val="13"/>
            </w:pPr>
            <w:r>
              <w:t>26.44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1.92</w:t>
            </w:r>
          </w:p>
        </w:tc>
        <w:tc>
          <w:tcPr>
            <w:tcW w:w="2551" w:type="dxa"/>
            <w:vAlign w:val="center"/>
          </w:tcPr>
          <w:p>
            <w:pPr>
              <w:pStyle w:val="13"/>
            </w:pPr>
            <w:r>
              <w:t>1.92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53.44</w:t>
            </w:r>
          </w:p>
        </w:tc>
        <w:tc>
          <w:tcPr>
            <w:tcW w:w="2551" w:type="dxa"/>
            <w:vAlign w:val="center"/>
          </w:tcPr>
          <w:p>
            <w:pPr>
              <w:pStyle w:val="13"/>
            </w:pPr>
          </w:p>
        </w:tc>
        <w:tc>
          <w:tcPr>
            <w:tcW w:w="2551" w:type="dxa"/>
            <w:vAlign w:val="center"/>
          </w:tcPr>
          <w:p>
            <w:pPr>
              <w:pStyle w:val="13"/>
            </w:pPr>
            <w:r>
              <w:t>53.44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10.80</w:t>
            </w:r>
          </w:p>
        </w:tc>
        <w:tc>
          <w:tcPr>
            <w:tcW w:w="2551" w:type="dxa"/>
            <w:vAlign w:val="center"/>
          </w:tcPr>
          <w:p>
            <w:pPr>
              <w:pStyle w:val="13"/>
            </w:pPr>
          </w:p>
        </w:tc>
        <w:tc>
          <w:tcPr>
            <w:tcW w:w="2551" w:type="dxa"/>
            <w:vAlign w:val="center"/>
          </w:tcPr>
          <w:p>
            <w:pPr>
              <w:pStyle w:val="13"/>
            </w:pPr>
            <w:r>
              <w:t>10.80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10.00</w:t>
            </w:r>
          </w:p>
        </w:tc>
        <w:tc>
          <w:tcPr>
            <w:tcW w:w="2551" w:type="dxa"/>
            <w:vAlign w:val="center"/>
          </w:tcPr>
          <w:p>
            <w:pPr>
              <w:pStyle w:val="13"/>
            </w:pP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1.40</w:t>
            </w:r>
          </w:p>
        </w:tc>
        <w:tc>
          <w:tcPr>
            <w:tcW w:w="2551" w:type="dxa"/>
            <w:vAlign w:val="center"/>
          </w:tcPr>
          <w:p>
            <w:pPr>
              <w:pStyle w:val="13"/>
            </w:pPr>
          </w:p>
        </w:tc>
        <w:tc>
          <w:tcPr>
            <w:tcW w:w="2551" w:type="dxa"/>
            <w:vAlign w:val="center"/>
          </w:tcPr>
          <w:p>
            <w:pPr>
              <w:pStyle w:val="13"/>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12.36</w:t>
            </w:r>
          </w:p>
        </w:tc>
        <w:tc>
          <w:tcPr>
            <w:tcW w:w="2551" w:type="dxa"/>
            <w:vAlign w:val="center"/>
          </w:tcPr>
          <w:p>
            <w:pPr>
              <w:pStyle w:val="13"/>
            </w:pPr>
          </w:p>
        </w:tc>
        <w:tc>
          <w:tcPr>
            <w:tcW w:w="2551" w:type="dxa"/>
            <w:vAlign w:val="center"/>
          </w:tcPr>
          <w:p>
            <w:pPr>
              <w:pStyle w:val="13"/>
            </w:pPr>
            <w:r>
              <w:t>12.36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1.38</w:t>
            </w:r>
          </w:p>
        </w:tc>
        <w:tc>
          <w:tcPr>
            <w:tcW w:w="2551" w:type="dxa"/>
            <w:vAlign w:val="center"/>
          </w:tcPr>
          <w:p>
            <w:pPr>
              <w:pStyle w:val="13"/>
            </w:pPr>
          </w:p>
        </w:tc>
        <w:tc>
          <w:tcPr>
            <w:tcW w:w="2551" w:type="dxa"/>
            <w:vAlign w:val="center"/>
          </w:tcPr>
          <w:p>
            <w:pPr>
              <w:pStyle w:val="13"/>
            </w:pPr>
            <w:r>
              <w:t>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26.00</w:t>
            </w:r>
          </w:p>
        </w:tc>
        <w:tc>
          <w:tcPr>
            <w:tcW w:w="2551" w:type="dxa"/>
            <w:vAlign w:val="center"/>
          </w:tcPr>
          <w:p>
            <w:pPr>
              <w:pStyle w:val="13"/>
            </w:pPr>
            <w:r>
              <w:t>26.00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26.00</w:t>
            </w:r>
          </w:p>
        </w:tc>
        <w:tc>
          <w:tcPr>
            <w:tcW w:w="2551" w:type="dxa"/>
            <w:vAlign w:val="center"/>
          </w:tcPr>
          <w:p>
            <w:pPr>
              <w:pStyle w:val="13"/>
            </w:pPr>
            <w:r>
              <w:t>26.00</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2381" w:type="dxa"/>
            <w:tcBorders>
              <w:top w:val="single" w:color="FFFFFF" w:sz="6" w:space="0"/>
              <w:left w:val="single" w:color="FFFFFF" w:sz="6" w:space="0"/>
              <w:right w:val="single" w:color="FFFFFF" w:sz="6" w:space="0"/>
            </w:tcBorders>
            <w:vAlign w:val="center"/>
          </w:tcPr>
          <w:p>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1" w:type="dxa"/>
            <w:vAlign w:val="center"/>
          </w:tcPr>
          <w:p>
            <w:pPr>
              <w:pStyle w:val="17"/>
            </w:pPr>
            <w:r>
              <w:t>7.40</w:t>
            </w:r>
          </w:p>
        </w:tc>
        <w:tc>
          <w:tcPr>
            <w:tcW w:w="2381" w:type="dxa"/>
            <w:vAlign w:val="center"/>
          </w:tcPr>
          <w:p>
            <w:pPr>
              <w:pStyle w:val="17"/>
            </w:pPr>
            <w:r>
              <w:t>7.40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“三公”经费小计</w:t>
            </w:r>
          </w:p>
        </w:tc>
        <w:tc>
          <w:tcPr>
            <w:tcW w:w="2381" w:type="dxa"/>
            <w:vAlign w:val="center"/>
          </w:tcPr>
          <w:p>
            <w:pPr>
              <w:pStyle w:val="13"/>
            </w:pPr>
            <w:r>
              <w:t>7.40</w:t>
            </w:r>
          </w:p>
        </w:tc>
        <w:tc>
          <w:tcPr>
            <w:tcW w:w="2381" w:type="dxa"/>
            <w:vAlign w:val="center"/>
          </w:tcPr>
          <w:p>
            <w:pPr>
              <w:pStyle w:val="13"/>
            </w:pPr>
            <w:r>
              <w:t>7.40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一、因公出国（境）费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其中：教学科研人员因公出国（境）费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其他因公出国（境）费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二、公务用车购置及运维费</w:t>
            </w:r>
          </w:p>
        </w:tc>
        <w:tc>
          <w:tcPr>
            <w:tcW w:w="2381" w:type="dxa"/>
            <w:vAlign w:val="center"/>
          </w:tcPr>
          <w:p>
            <w:pPr>
              <w:pStyle w:val="13"/>
            </w:pPr>
            <w:r>
              <w:t>6.00</w:t>
            </w:r>
          </w:p>
        </w:tc>
        <w:tc>
          <w:tcPr>
            <w:tcW w:w="2381" w:type="dxa"/>
            <w:vAlign w:val="center"/>
          </w:tcPr>
          <w:p>
            <w:pPr>
              <w:pStyle w:val="13"/>
            </w:pPr>
            <w:r>
              <w:t>6.00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7</w:t>
            </w:r>
          </w:p>
        </w:tc>
        <w:tc>
          <w:tcPr>
            <w:tcW w:w="3798" w:type="dxa"/>
            <w:vAlign w:val="center"/>
          </w:tcPr>
          <w:p>
            <w:pPr>
              <w:pStyle w:val="14"/>
            </w:pPr>
            <w:r>
              <w:t xml:space="preserve">    其中：公务用车购置费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8</w:t>
            </w:r>
          </w:p>
        </w:tc>
        <w:tc>
          <w:tcPr>
            <w:tcW w:w="3798" w:type="dxa"/>
            <w:vAlign w:val="center"/>
          </w:tcPr>
          <w:p>
            <w:pPr>
              <w:pStyle w:val="14"/>
            </w:pPr>
            <w:r>
              <w:t xml:space="preserve">          公务用车运行维护费</w:t>
            </w:r>
          </w:p>
        </w:tc>
        <w:tc>
          <w:tcPr>
            <w:tcW w:w="2381" w:type="dxa"/>
            <w:vAlign w:val="center"/>
          </w:tcPr>
          <w:p>
            <w:pPr>
              <w:pStyle w:val="13"/>
            </w:pPr>
            <w:r>
              <w:t>6.00</w:t>
            </w:r>
          </w:p>
        </w:tc>
        <w:tc>
          <w:tcPr>
            <w:tcW w:w="2381" w:type="dxa"/>
            <w:vAlign w:val="center"/>
          </w:tcPr>
          <w:p>
            <w:pPr>
              <w:pStyle w:val="13"/>
            </w:pPr>
            <w:r>
              <w:t>6.00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9</w:t>
            </w:r>
          </w:p>
        </w:tc>
        <w:tc>
          <w:tcPr>
            <w:tcW w:w="3798" w:type="dxa"/>
            <w:vAlign w:val="center"/>
          </w:tcPr>
          <w:p>
            <w:pPr>
              <w:pStyle w:val="14"/>
            </w:pPr>
            <w:r>
              <w:t>三、公务接待费</w:t>
            </w:r>
          </w:p>
        </w:tc>
        <w:tc>
          <w:tcPr>
            <w:tcW w:w="2381" w:type="dxa"/>
            <w:vAlign w:val="center"/>
          </w:tcPr>
          <w:p>
            <w:pPr>
              <w:pStyle w:val="13"/>
            </w:pPr>
            <w:r>
              <w:t>1.40</w:t>
            </w:r>
          </w:p>
        </w:tc>
        <w:tc>
          <w:tcPr>
            <w:tcW w:w="2381" w:type="dxa"/>
            <w:vAlign w:val="center"/>
          </w:tcPr>
          <w:p>
            <w:pPr>
              <w:pStyle w:val="13"/>
            </w:pPr>
            <w:r>
              <w:t>1.40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10</w:t>
            </w:r>
          </w:p>
        </w:tc>
        <w:tc>
          <w:tcPr>
            <w:tcW w:w="3798" w:type="dxa"/>
            <w:vAlign w:val="center"/>
          </w:tcPr>
          <w:p>
            <w:pPr>
              <w:pStyle w:val="14"/>
            </w:pPr>
            <w:r>
              <w:t>四、会议费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11</w:t>
            </w:r>
          </w:p>
        </w:tc>
        <w:tc>
          <w:tcPr>
            <w:tcW w:w="3798" w:type="dxa"/>
            <w:vAlign w:val="center"/>
          </w:tcPr>
          <w:p>
            <w:pPr>
              <w:pStyle w:val="14"/>
            </w:pPr>
            <w:r>
              <w:t xml:space="preserve">    其中：省属高校业务性会议费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12</w:t>
            </w:r>
          </w:p>
        </w:tc>
        <w:tc>
          <w:tcPr>
            <w:tcW w:w="3798" w:type="dxa"/>
            <w:vAlign w:val="center"/>
          </w:tcPr>
          <w:p>
            <w:pPr>
              <w:pStyle w:val="14"/>
            </w:pPr>
            <w:r>
              <w:t xml:space="preserve">          其他会议费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13</w:t>
            </w:r>
          </w:p>
        </w:tc>
        <w:tc>
          <w:tcPr>
            <w:tcW w:w="3798" w:type="dxa"/>
            <w:vAlign w:val="center"/>
          </w:tcPr>
          <w:p>
            <w:pPr>
              <w:pStyle w:val="14"/>
            </w:pPr>
            <w:r>
              <w:t>五、培训费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涞源县北石佛镇人民政府本级2026年单位预算信息公开情况说明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按照《中华人民共和国预算法》、《地方预决算公开操作规程》和《关于进一步推进预算公开工作的实施意见》规定，现将涞源县北石佛镇人民政府本级2026年单位预算公开如下：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7"/>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7"/>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7"/>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7"/>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7"/>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7"/>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pPr>
        <w:pStyle w:val="27"/>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pPr>
        <w:pStyle w:val="27"/>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7"/>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7"/>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涞源县北石佛镇人民政府本级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0"/>
      </w:pPr>
      <w:r>
        <w:t>按照预算管理有关规定，目前部门预算的编制实行综合预算管理，即全部收入和支出都反映在预算中。涞源县北石佛镇人民政府机关及所属事业单位的收支包含在部门预算中。</w:t>
      </w:r>
    </w:p>
    <w:p>
      <w:pPr>
        <w:pStyle w:val="20"/>
      </w:pPr>
      <w:r>
        <w:t>1、收入说明</w:t>
      </w:r>
    </w:p>
    <w:p>
      <w:pPr>
        <w:pStyle w:val="20"/>
      </w:pPr>
      <w:r>
        <w:t>反映本部门当年全部收入。202</w:t>
      </w:r>
      <w:r>
        <w:rPr>
          <w:rFonts w:hint="eastAsia"/>
          <w:lang w:val="en-US" w:eastAsia="zh-CN"/>
        </w:rPr>
        <w:t>6</w:t>
      </w:r>
      <w:r>
        <w:t>年预算收入</w:t>
      </w:r>
      <w:r>
        <w:rPr>
          <w:rFonts w:hint="eastAsia"/>
          <w:lang w:val="en-US" w:eastAsia="zh-CN"/>
        </w:rPr>
        <w:t>737.04</w:t>
      </w:r>
      <w:r>
        <w:t>万元，其中：一般公共预算收入</w:t>
      </w:r>
      <w:r>
        <w:rPr>
          <w:rFonts w:hint="eastAsia"/>
          <w:lang w:val="en-US" w:eastAsia="zh-CN"/>
        </w:rPr>
        <w:t>737.04</w:t>
      </w:r>
      <w:r>
        <w:t>万元，基金预算收入0.00万元，国有资本经营预算收入0.00万元，财政专户核拨收入0.00万元，单位资金收入0.00万元。</w:t>
      </w:r>
    </w:p>
    <w:p>
      <w:pPr>
        <w:pStyle w:val="20"/>
      </w:pPr>
      <w:r>
        <w:t>2、支出说明</w:t>
      </w:r>
    </w:p>
    <w:p>
      <w:pPr>
        <w:pStyle w:val="20"/>
      </w:pPr>
      <w:r>
        <w:t>收支预算总表支出栏、基本支出表、项目支出表按经济分类和支出功能分类科目编制，反映涞源县北石佛镇人民政府年度部门预算中支出预算的总体情况。202</w:t>
      </w:r>
      <w:r>
        <w:rPr>
          <w:rFonts w:hint="eastAsia"/>
          <w:lang w:val="en-US" w:eastAsia="zh-CN"/>
        </w:rPr>
        <w:t>6</w:t>
      </w:r>
      <w:r>
        <w:t>年支出预算</w:t>
      </w:r>
      <w:r>
        <w:rPr>
          <w:rFonts w:hint="eastAsia"/>
          <w:lang w:val="en-US" w:eastAsia="zh-CN"/>
        </w:rPr>
        <w:t>763.75</w:t>
      </w:r>
      <w:r>
        <w:t>万元</w:t>
      </w:r>
      <w:r>
        <w:rPr>
          <w:rFonts w:hint="eastAsia"/>
          <w:lang w:eastAsia="zh-CN"/>
        </w:rPr>
        <w:t>（含上年结转</w:t>
      </w:r>
      <w:r>
        <w:rPr>
          <w:rFonts w:hint="eastAsia"/>
          <w:lang w:val="en-US" w:eastAsia="zh-CN"/>
        </w:rPr>
        <w:t>26.71万元</w:t>
      </w:r>
      <w:r>
        <w:rPr>
          <w:rFonts w:hint="eastAsia"/>
          <w:lang w:eastAsia="zh-CN"/>
        </w:rPr>
        <w:t>）</w:t>
      </w:r>
      <w:r>
        <w:t>，其中基本支出</w:t>
      </w:r>
      <w:r>
        <w:rPr>
          <w:rFonts w:hint="eastAsia"/>
          <w:lang w:val="en-US" w:eastAsia="zh-CN"/>
        </w:rPr>
        <w:t>639.3</w:t>
      </w:r>
      <w:r>
        <w:t>万元，包括人员经费</w:t>
      </w:r>
      <w:r>
        <w:rPr>
          <w:rFonts w:hint="eastAsia"/>
          <w:lang w:val="en-US" w:eastAsia="zh-CN"/>
        </w:rPr>
        <w:t>585.86</w:t>
      </w:r>
      <w:r>
        <w:t>万元和日常公用经费</w:t>
      </w:r>
      <w:r>
        <w:rPr>
          <w:rFonts w:hint="eastAsia"/>
          <w:lang w:val="en-US" w:eastAsia="zh-CN"/>
        </w:rPr>
        <w:t>53.44</w:t>
      </w:r>
      <w:r>
        <w:t>万元；项目支出</w:t>
      </w:r>
      <w:r>
        <w:rPr>
          <w:rFonts w:hint="eastAsia"/>
          <w:lang w:val="en-US" w:eastAsia="zh-CN"/>
        </w:rPr>
        <w:t>124.45</w:t>
      </w:r>
      <w:r>
        <w:t>万元，主要为日常运转经费，村级经费等。</w:t>
      </w:r>
    </w:p>
    <w:p>
      <w:pPr>
        <w:pStyle w:val="20"/>
      </w:pPr>
      <w:r>
        <w:t>3、比上年增减情况</w:t>
      </w:r>
    </w:p>
    <w:p>
      <w:pPr>
        <w:pStyle w:val="20"/>
      </w:pPr>
      <w:r>
        <w:rPr>
          <w:rFonts w:hint="eastAsia"/>
          <w:lang w:eastAsia="zh-CN"/>
        </w:rPr>
        <w:t>2026</w:t>
      </w:r>
      <w:r>
        <w:t>年预算收支安排</w:t>
      </w:r>
      <w:r>
        <w:rPr>
          <w:rFonts w:hint="eastAsia"/>
          <w:lang w:val="en-US" w:eastAsia="zh-CN"/>
        </w:rPr>
        <w:t>737.04</w:t>
      </w:r>
      <w:r>
        <w:t>万元，较202</w:t>
      </w:r>
      <w:r>
        <w:rPr>
          <w:rFonts w:hint="eastAsia"/>
          <w:lang w:val="en-US" w:eastAsia="zh-CN"/>
        </w:rPr>
        <w:t>5</w:t>
      </w:r>
      <w:r>
        <w:t>年预算</w:t>
      </w:r>
      <w:r>
        <w:rPr>
          <w:rFonts w:hint="eastAsia"/>
          <w:lang w:eastAsia="zh-CN"/>
        </w:rPr>
        <w:t>增加</w:t>
      </w:r>
      <w:r>
        <w:rPr>
          <w:rFonts w:hint="eastAsia"/>
          <w:lang w:val="en-US" w:eastAsia="zh-CN"/>
        </w:rPr>
        <w:t>47.41</w:t>
      </w:r>
      <w:r>
        <w:t>万元，其中：基本支出</w:t>
      </w:r>
      <w:r>
        <w:rPr>
          <w:rFonts w:hint="eastAsia"/>
          <w:lang w:eastAsia="zh-CN"/>
        </w:rPr>
        <w:t>增加</w:t>
      </w:r>
      <w:r>
        <w:rPr>
          <w:rFonts w:hint="eastAsia"/>
          <w:lang w:val="en-US" w:eastAsia="zh-CN"/>
        </w:rPr>
        <w:t>65.49</w:t>
      </w:r>
      <w:r>
        <w:t>万元，主要为</w:t>
      </w:r>
      <w:r>
        <w:rPr>
          <w:rFonts w:hint="eastAsia"/>
          <w:lang w:eastAsia="zh-CN"/>
        </w:rPr>
        <w:t>增加</w:t>
      </w:r>
      <w:r>
        <w:t>人员经费支出</w:t>
      </w:r>
      <w:r>
        <w:rPr>
          <w:rFonts w:hint="eastAsia"/>
          <w:lang w:val="en-US" w:eastAsia="zh-CN"/>
        </w:rPr>
        <w:t>，</w:t>
      </w:r>
      <w:r>
        <w:t>项目支出减少</w:t>
      </w:r>
      <w:r>
        <w:rPr>
          <w:rFonts w:hint="eastAsia"/>
          <w:lang w:val="en-US" w:eastAsia="zh-CN"/>
        </w:rPr>
        <w:t>18.08</w:t>
      </w:r>
      <w:r>
        <w:t>万元，主要为减少项目</w:t>
      </w:r>
      <w:r>
        <w:rPr>
          <w:rFonts w:hint="eastAsia"/>
          <w:lang w:eastAsia="zh-CN"/>
        </w:rPr>
        <w:t>支出</w:t>
      </w:r>
      <w: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spacing w:before="10" w:after="10" w:line="360" w:lineRule="auto"/>
        <w:ind w:firstLine="640"/>
        <w:jc w:val="left"/>
        <w:outlineLvl w:val="2"/>
      </w:pPr>
      <w:r>
        <w:rPr>
          <w:rFonts w:hint="eastAsia" w:eastAsia="方正仿宋_GBK"/>
          <w:color w:val="000000"/>
          <w:sz w:val="28"/>
          <w:lang w:eastAsia="zh-CN"/>
        </w:rPr>
        <w:t>2026年，我单位运行经费共计安排</w:t>
      </w:r>
      <w:r>
        <w:rPr>
          <w:rFonts w:hint="eastAsia" w:eastAsia="方正仿宋_GBK"/>
          <w:lang w:val="en-US" w:eastAsia="zh-CN"/>
        </w:rPr>
        <w:t>54.62</w:t>
      </w:r>
      <w:r>
        <w:rPr>
          <w:rFonts w:hint="eastAsia" w:eastAsia="方正仿宋_GBK"/>
          <w:color w:val="000000"/>
          <w:sz w:val="28"/>
          <w:lang w:eastAsia="zh-CN"/>
        </w:rPr>
        <w:t>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2"/>
      </w:pPr>
      <w:r>
        <w:t>202</w:t>
      </w:r>
      <w:r>
        <w:rPr>
          <w:rFonts w:hint="eastAsia"/>
          <w:lang w:val="en-US" w:eastAsia="zh-CN"/>
        </w:rPr>
        <w:t>6</w:t>
      </w:r>
      <w:r>
        <w:t>年，</w:t>
      </w:r>
      <w:r>
        <w:rPr>
          <w:rFonts w:hint="eastAsia"/>
          <w:lang w:eastAsia="zh-CN"/>
        </w:rPr>
        <w:t>我部门财政拨款</w:t>
      </w:r>
      <w:r>
        <w:t xml:space="preserve"> “三公”经费预算安排</w:t>
      </w:r>
      <w:r>
        <w:rPr>
          <w:rFonts w:hint="eastAsia"/>
          <w:lang w:val="en-US" w:eastAsia="zh-CN"/>
        </w:rPr>
        <w:t>7.4</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1.4</w:t>
      </w:r>
      <w:r>
        <w:t>万元。</w:t>
      </w:r>
      <w:r>
        <w:rPr>
          <w:rFonts w:hint="eastAsia"/>
          <w:lang w:eastAsia="zh-CN"/>
        </w:rPr>
        <w:t>比</w:t>
      </w:r>
      <w:r>
        <w:rPr>
          <w:rFonts w:hint="eastAsia"/>
          <w:lang w:val="en-US" w:eastAsia="zh-CN"/>
        </w:rPr>
        <w:t>2025年减少0.1万元</w:t>
      </w:r>
      <w:r>
        <w:t>。</w:t>
      </w:r>
    </w:p>
    <w:p>
      <w:pPr>
        <w:pStyle w:val="30"/>
      </w:pPr>
    </w:p>
    <w:p>
      <w:pPr>
        <w:pStyle w:val="3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1、北石佛镇2026年防火经费绩效目标表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13063026P000052100121</w:t>
            </w:r>
          </w:p>
        </w:tc>
        <w:tc>
          <w:tcPr>
            <w:tcW w:w="2835" w:type="dxa"/>
            <w:vAlign w:val="center"/>
          </w:tcPr>
          <w:p>
            <w:pPr>
              <w:pStyle w:val="12"/>
            </w:pPr>
            <w:r>
              <w:t>项目名称</w:t>
            </w:r>
          </w:p>
        </w:tc>
        <w:tc>
          <w:tcPr>
            <w:tcW w:w="6095" w:type="dxa"/>
            <w:gridSpan w:val="3"/>
            <w:vAlign w:val="center"/>
          </w:tcPr>
          <w:p>
            <w:pPr>
              <w:pStyle w:val="14"/>
            </w:pPr>
            <w:r>
              <w:t>北石佛镇2026年防火经费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    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用于乡镇防火</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人员数量</w:t>
            </w:r>
          </w:p>
        </w:tc>
        <w:tc>
          <w:tcPr>
            <w:tcW w:w="5386" w:type="dxa"/>
            <w:vAlign w:val="center"/>
          </w:tcPr>
          <w:p>
            <w:pPr>
              <w:pStyle w:val="14"/>
            </w:pPr>
            <w:r>
              <w:t>人员数量</w:t>
            </w:r>
          </w:p>
        </w:tc>
        <w:tc>
          <w:tcPr>
            <w:tcW w:w="2268" w:type="dxa"/>
            <w:vAlign w:val="center"/>
          </w:tcPr>
          <w:p>
            <w:pPr>
              <w:pStyle w:val="14"/>
            </w:pPr>
            <w:r>
              <w:t>15个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生态效益增值率</w:t>
            </w:r>
          </w:p>
        </w:tc>
        <w:tc>
          <w:tcPr>
            <w:tcW w:w="5386" w:type="dxa"/>
            <w:vAlign w:val="center"/>
          </w:tcPr>
          <w:p>
            <w:pPr>
              <w:pStyle w:val="14"/>
            </w:pPr>
            <w:r>
              <w:t>项目实施后生态效益增长率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5386" w:type="dxa"/>
            <w:vAlign w:val="center"/>
          </w:tcPr>
          <w:p>
            <w:pPr>
              <w:pStyle w:val="14"/>
            </w:pPr>
            <w:r>
              <w:t>持续发展作用力</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2、北石佛镇2026年防汛经费绩效目标表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13063026P00605310014D</w:t>
            </w:r>
          </w:p>
        </w:tc>
        <w:tc>
          <w:tcPr>
            <w:tcW w:w="2835" w:type="dxa"/>
            <w:vAlign w:val="center"/>
          </w:tcPr>
          <w:p>
            <w:pPr>
              <w:pStyle w:val="12"/>
            </w:pPr>
            <w:r>
              <w:t>项目名称</w:t>
            </w:r>
          </w:p>
        </w:tc>
        <w:tc>
          <w:tcPr>
            <w:tcW w:w="6095" w:type="dxa"/>
            <w:gridSpan w:val="3"/>
            <w:vAlign w:val="center"/>
          </w:tcPr>
          <w:p>
            <w:pPr>
              <w:pStyle w:val="14"/>
            </w:pPr>
            <w:r>
              <w:t>北石佛镇2026年防汛经费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w:t>
            </w:r>
          </w:p>
        </w:tc>
        <w:tc>
          <w:tcPr>
            <w:tcW w:w="2835" w:type="dxa"/>
            <w:vAlign w:val="center"/>
          </w:tcPr>
          <w:p>
            <w:pPr>
              <w:pStyle w:val="12"/>
            </w:pPr>
            <w:r>
              <w:t>其中：财政    资金</w:t>
            </w:r>
          </w:p>
        </w:tc>
        <w:tc>
          <w:tcPr>
            <w:tcW w:w="2551" w:type="dxa"/>
            <w:vAlign w:val="center"/>
          </w:tcPr>
          <w:p>
            <w:pPr>
              <w:pStyle w:val="14"/>
            </w:pPr>
            <w:r>
              <w:t>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用于乡镇防汛资金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人员数量</w:t>
            </w:r>
          </w:p>
        </w:tc>
        <w:tc>
          <w:tcPr>
            <w:tcW w:w="5386" w:type="dxa"/>
            <w:vAlign w:val="center"/>
          </w:tcPr>
          <w:p>
            <w:pPr>
              <w:pStyle w:val="14"/>
            </w:pPr>
            <w:r>
              <w:t>人员数量</w:t>
            </w:r>
          </w:p>
        </w:tc>
        <w:tc>
          <w:tcPr>
            <w:tcW w:w="2268" w:type="dxa"/>
            <w:vAlign w:val="center"/>
          </w:tcPr>
          <w:p>
            <w:pPr>
              <w:pStyle w:val="14"/>
            </w:pPr>
            <w:r>
              <w:t>15个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生态效益增值率</w:t>
            </w:r>
          </w:p>
        </w:tc>
        <w:tc>
          <w:tcPr>
            <w:tcW w:w="5386" w:type="dxa"/>
            <w:vAlign w:val="center"/>
          </w:tcPr>
          <w:p>
            <w:pPr>
              <w:pStyle w:val="14"/>
            </w:pPr>
            <w:r>
              <w:t>项目实施后生态效益增长率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5386" w:type="dxa"/>
            <w:vAlign w:val="center"/>
          </w:tcPr>
          <w:p>
            <w:pPr>
              <w:pStyle w:val="14"/>
            </w:pPr>
            <w:r>
              <w:t>持续发展作用力</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3、北石佛镇2026年计划生育专项服务资金绩效目标表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13063026P00385610058J</w:t>
            </w:r>
          </w:p>
        </w:tc>
        <w:tc>
          <w:tcPr>
            <w:tcW w:w="2835" w:type="dxa"/>
            <w:vAlign w:val="center"/>
          </w:tcPr>
          <w:p>
            <w:pPr>
              <w:pStyle w:val="12"/>
            </w:pPr>
            <w:r>
              <w:t>项目名称</w:t>
            </w:r>
          </w:p>
        </w:tc>
        <w:tc>
          <w:tcPr>
            <w:tcW w:w="6095" w:type="dxa"/>
            <w:gridSpan w:val="3"/>
            <w:vAlign w:val="center"/>
          </w:tcPr>
          <w:p>
            <w:pPr>
              <w:pStyle w:val="14"/>
            </w:pPr>
            <w:r>
              <w:t>北石佛镇2026年计划生育专项服务资金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1.83</w:t>
            </w:r>
          </w:p>
        </w:tc>
        <w:tc>
          <w:tcPr>
            <w:tcW w:w="2835" w:type="dxa"/>
            <w:vAlign w:val="center"/>
          </w:tcPr>
          <w:p>
            <w:pPr>
              <w:pStyle w:val="12"/>
            </w:pPr>
            <w:r>
              <w:t>其中：财政    资金</w:t>
            </w:r>
          </w:p>
        </w:tc>
        <w:tc>
          <w:tcPr>
            <w:tcW w:w="2551" w:type="dxa"/>
            <w:vAlign w:val="center"/>
          </w:tcPr>
          <w:p>
            <w:pPr>
              <w:pStyle w:val="14"/>
            </w:pPr>
            <w:r>
              <w:t>1.83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r>
              <w:tab/>
            </w:r>
            <w:r>
              <w:tab/>
            </w:r>
            <w:r>
              <w:tab/>
            </w:r>
            <w:r>
              <w:tab/>
            </w:r>
            <w:r>
              <w:tab/>
            </w:r>
            <w:r>
              <w:tab/>
            </w:r>
          </w:p>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拨款数额</w:t>
            </w:r>
          </w:p>
        </w:tc>
        <w:tc>
          <w:tcPr>
            <w:tcW w:w="5386" w:type="dxa"/>
            <w:vAlign w:val="center"/>
          </w:tcPr>
          <w:p>
            <w:pPr>
              <w:pStyle w:val="14"/>
            </w:pPr>
            <w:r>
              <w:t>拨款数额</w:t>
            </w:r>
          </w:p>
        </w:tc>
        <w:tc>
          <w:tcPr>
            <w:tcW w:w="2268" w:type="dxa"/>
            <w:vAlign w:val="center"/>
          </w:tcPr>
          <w:p>
            <w:pPr>
              <w:pStyle w:val="14"/>
            </w:pPr>
            <w:r>
              <w:t>1.83万元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财务对交管工作保障率（%）</w:t>
            </w:r>
          </w:p>
        </w:tc>
        <w:tc>
          <w:tcPr>
            <w:tcW w:w="5386" w:type="dxa"/>
            <w:vAlign w:val="center"/>
          </w:tcPr>
          <w:p>
            <w:pPr>
              <w:pStyle w:val="14"/>
            </w:pPr>
            <w:r>
              <w:t>财务对交管工作保障率（%）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5386" w:type="dxa"/>
            <w:vAlign w:val="center"/>
          </w:tcPr>
          <w:p>
            <w:pPr>
              <w:pStyle w:val="14"/>
            </w:pPr>
            <w:r>
              <w:t>服务的改善与提升</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5386" w:type="dxa"/>
            <w:vAlign w:val="center"/>
          </w:tcPr>
          <w:p>
            <w:pPr>
              <w:pStyle w:val="14"/>
            </w:pPr>
            <w:r>
              <w:t>可持续性服务</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4、北石佛镇2026年民政统筹经费绩效目标表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13063026P00018210014M</w:t>
            </w:r>
          </w:p>
        </w:tc>
        <w:tc>
          <w:tcPr>
            <w:tcW w:w="2835" w:type="dxa"/>
            <w:vAlign w:val="center"/>
          </w:tcPr>
          <w:p>
            <w:pPr>
              <w:pStyle w:val="12"/>
            </w:pPr>
            <w:r>
              <w:t>项目名称</w:t>
            </w:r>
          </w:p>
        </w:tc>
        <w:tc>
          <w:tcPr>
            <w:tcW w:w="6095" w:type="dxa"/>
            <w:gridSpan w:val="3"/>
            <w:vAlign w:val="center"/>
          </w:tcPr>
          <w:p>
            <w:pPr>
              <w:pStyle w:val="14"/>
            </w:pPr>
            <w:r>
              <w:t>北石佛镇2026年民政统筹经费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0.92</w:t>
            </w:r>
          </w:p>
        </w:tc>
        <w:tc>
          <w:tcPr>
            <w:tcW w:w="2835" w:type="dxa"/>
            <w:vAlign w:val="center"/>
          </w:tcPr>
          <w:p>
            <w:pPr>
              <w:pStyle w:val="12"/>
            </w:pPr>
            <w:r>
              <w:t>其中：财政    资金</w:t>
            </w:r>
          </w:p>
        </w:tc>
        <w:tc>
          <w:tcPr>
            <w:tcW w:w="2551" w:type="dxa"/>
            <w:vAlign w:val="center"/>
          </w:tcPr>
          <w:p>
            <w:pPr>
              <w:pStyle w:val="14"/>
            </w:pPr>
            <w:r>
              <w:t>0.92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用于民政统筹资金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年度服务对象需要资金数量</w:t>
            </w:r>
          </w:p>
        </w:tc>
        <w:tc>
          <w:tcPr>
            <w:tcW w:w="5386" w:type="dxa"/>
            <w:vAlign w:val="center"/>
          </w:tcPr>
          <w:p>
            <w:pPr>
              <w:pStyle w:val="14"/>
            </w:pPr>
            <w:r>
              <w:t>年度服务对象需要资金数量</w:t>
            </w:r>
          </w:p>
        </w:tc>
        <w:tc>
          <w:tcPr>
            <w:tcW w:w="2268" w:type="dxa"/>
            <w:vAlign w:val="center"/>
          </w:tcPr>
          <w:p>
            <w:pPr>
              <w:pStyle w:val="14"/>
            </w:pPr>
            <w:r>
              <w:t>0.92万元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5386" w:type="dxa"/>
            <w:vAlign w:val="center"/>
          </w:tcPr>
          <w:p>
            <w:pPr>
              <w:pStyle w:val="14"/>
            </w:pPr>
            <w:r>
              <w:t>资金的使用效率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化解矛盾率(%)</w:t>
            </w:r>
          </w:p>
        </w:tc>
        <w:tc>
          <w:tcPr>
            <w:tcW w:w="5386" w:type="dxa"/>
            <w:vAlign w:val="center"/>
          </w:tcPr>
          <w:p>
            <w:pPr>
              <w:pStyle w:val="14"/>
            </w:pPr>
            <w:r>
              <w:t>化解矛盾率(%)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困难群众基本生活救助保障制度</w:t>
            </w:r>
          </w:p>
        </w:tc>
        <w:tc>
          <w:tcPr>
            <w:tcW w:w="5386" w:type="dxa"/>
            <w:vAlign w:val="center"/>
          </w:tcPr>
          <w:p>
            <w:pPr>
              <w:pStyle w:val="14"/>
            </w:pPr>
            <w:r>
              <w:t>困难群众基本生活救助保障制度</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5、北石佛镇2026年卫生补助专项服务资金绩效目标表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13063026P00385610060H</w:t>
            </w:r>
          </w:p>
        </w:tc>
        <w:tc>
          <w:tcPr>
            <w:tcW w:w="2835" w:type="dxa"/>
            <w:vAlign w:val="center"/>
          </w:tcPr>
          <w:p>
            <w:pPr>
              <w:pStyle w:val="12"/>
            </w:pPr>
            <w:r>
              <w:t>项目名称</w:t>
            </w:r>
          </w:p>
        </w:tc>
        <w:tc>
          <w:tcPr>
            <w:tcW w:w="6095" w:type="dxa"/>
            <w:gridSpan w:val="3"/>
            <w:vAlign w:val="center"/>
          </w:tcPr>
          <w:p>
            <w:pPr>
              <w:pStyle w:val="14"/>
            </w:pPr>
            <w:r>
              <w:t>北石佛镇2026年卫生补助专项服务资金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0.92</w:t>
            </w:r>
          </w:p>
        </w:tc>
        <w:tc>
          <w:tcPr>
            <w:tcW w:w="2835" w:type="dxa"/>
            <w:vAlign w:val="center"/>
          </w:tcPr>
          <w:p>
            <w:pPr>
              <w:pStyle w:val="12"/>
            </w:pPr>
            <w:r>
              <w:t>其中：财政    资金</w:t>
            </w:r>
          </w:p>
        </w:tc>
        <w:tc>
          <w:tcPr>
            <w:tcW w:w="2551" w:type="dxa"/>
            <w:vAlign w:val="center"/>
          </w:tcPr>
          <w:p>
            <w:pPr>
              <w:pStyle w:val="14"/>
            </w:pPr>
            <w:r>
              <w:t>0.92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用于卫生专项补助资金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拨款数额</w:t>
            </w:r>
          </w:p>
        </w:tc>
        <w:tc>
          <w:tcPr>
            <w:tcW w:w="5386" w:type="dxa"/>
            <w:vAlign w:val="center"/>
          </w:tcPr>
          <w:p>
            <w:pPr>
              <w:pStyle w:val="14"/>
            </w:pPr>
            <w:r>
              <w:t>拨款数额</w:t>
            </w:r>
          </w:p>
        </w:tc>
        <w:tc>
          <w:tcPr>
            <w:tcW w:w="2268" w:type="dxa"/>
            <w:vAlign w:val="center"/>
          </w:tcPr>
          <w:p>
            <w:pPr>
              <w:pStyle w:val="14"/>
            </w:pPr>
            <w:r>
              <w:t>0.92万元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增强影响力</w:t>
            </w:r>
          </w:p>
        </w:tc>
        <w:tc>
          <w:tcPr>
            <w:tcW w:w="5386" w:type="dxa"/>
            <w:vAlign w:val="center"/>
          </w:tcPr>
          <w:p>
            <w:pPr>
              <w:pStyle w:val="14"/>
            </w:pPr>
            <w:r>
              <w:t>增强影响力</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6、北石佛镇2026年武装工作经费绩效目标表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13063026P00010410016E</w:t>
            </w:r>
          </w:p>
        </w:tc>
        <w:tc>
          <w:tcPr>
            <w:tcW w:w="2835" w:type="dxa"/>
            <w:vAlign w:val="center"/>
          </w:tcPr>
          <w:p>
            <w:pPr>
              <w:pStyle w:val="12"/>
            </w:pPr>
            <w:r>
              <w:t>项目名称</w:t>
            </w:r>
          </w:p>
        </w:tc>
        <w:tc>
          <w:tcPr>
            <w:tcW w:w="6095" w:type="dxa"/>
            <w:gridSpan w:val="3"/>
            <w:vAlign w:val="center"/>
          </w:tcPr>
          <w:p>
            <w:pPr>
              <w:pStyle w:val="14"/>
            </w:pPr>
            <w:r>
              <w:t>北石佛镇2026年武装工作经费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w:t>
            </w:r>
          </w:p>
        </w:tc>
        <w:tc>
          <w:tcPr>
            <w:tcW w:w="2835" w:type="dxa"/>
            <w:vAlign w:val="center"/>
          </w:tcPr>
          <w:p>
            <w:pPr>
              <w:pStyle w:val="12"/>
            </w:pPr>
            <w:r>
              <w:t>其中：财政    资金</w:t>
            </w:r>
          </w:p>
        </w:tc>
        <w:tc>
          <w:tcPr>
            <w:tcW w:w="2551" w:type="dxa"/>
            <w:vAlign w:val="center"/>
          </w:tcPr>
          <w:p>
            <w:pPr>
              <w:pStyle w:val="14"/>
            </w:pPr>
            <w:r>
              <w:t>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用于武装经费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拨款数额</w:t>
            </w:r>
          </w:p>
        </w:tc>
        <w:tc>
          <w:tcPr>
            <w:tcW w:w="5386" w:type="dxa"/>
            <w:vAlign w:val="center"/>
          </w:tcPr>
          <w:p>
            <w:pPr>
              <w:pStyle w:val="14"/>
            </w:pPr>
            <w:r>
              <w:t>拨款数额</w:t>
            </w:r>
          </w:p>
        </w:tc>
        <w:tc>
          <w:tcPr>
            <w:tcW w:w="2268" w:type="dxa"/>
            <w:vAlign w:val="center"/>
          </w:tcPr>
          <w:p>
            <w:pPr>
              <w:pStyle w:val="14"/>
            </w:pPr>
            <w:r>
              <w:t>1万元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增强影响力</w:t>
            </w:r>
          </w:p>
        </w:tc>
        <w:tc>
          <w:tcPr>
            <w:tcW w:w="5386" w:type="dxa"/>
            <w:vAlign w:val="center"/>
          </w:tcPr>
          <w:p>
            <w:pPr>
              <w:pStyle w:val="14"/>
            </w:pPr>
            <w:r>
              <w:t>增强影响力</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7、北石佛镇2026年信访维稳经费绩效目标表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13063026P00580010017E</w:t>
            </w:r>
          </w:p>
        </w:tc>
        <w:tc>
          <w:tcPr>
            <w:tcW w:w="2835" w:type="dxa"/>
            <w:vAlign w:val="center"/>
          </w:tcPr>
          <w:p>
            <w:pPr>
              <w:pStyle w:val="12"/>
            </w:pPr>
            <w:r>
              <w:t>项目名称</w:t>
            </w:r>
          </w:p>
        </w:tc>
        <w:tc>
          <w:tcPr>
            <w:tcW w:w="6095" w:type="dxa"/>
            <w:gridSpan w:val="3"/>
            <w:vAlign w:val="center"/>
          </w:tcPr>
          <w:p>
            <w:pPr>
              <w:pStyle w:val="14"/>
            </w:pPr>
            <w:r>
              <w:t>北石佛镇2026年信访维稳经费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用于信访维稳经费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服务部门需要资金数量</w:t>
            </w:r>
          </w:p>
        </w:tc>
        <w:tc>
          <w:tcPr>
            <w:tcW w:w="5386" w:type="dxa"/>
            <w:vAlign w:val="center"/>
          </w:tcPr>
          <w:p>
            <w:pPr>
              <w:pStyle w:val="14"/>
            </w:pPr>
            <w:r>
              <w:t>服务部门需要资金数量</w:t>
            </w:r>
          </w:p>
        </w:tc>
        <w:tc>
          <w:tcPr>
            <w:tcW w:w="2268" w:type="dxa"/>
            <w:vAlign w:val="center"/>
          </w:tcPr>
          <w:p>
            <w:pPr>
              <w:pStyle w:val="14"/>
            </w:pPr>
            <w:r>
              <w:t>5万元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5386" w:type="dxa"/>
            <w:vAlign w:val="center"/>
          </w:tcPr>
          <w:p>
            <w:pPr>
              <w:pStyle w:val="14"/>
            </w:pPr>
            <w:r>
              <w:t>成本控制率(%)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主推资金到位率</w:t>
            </w:r>
          </w:p>
        </w:tc>
        <w:tc>
          <w:tcPr>
            <w:tcW w:w="5386" w:type="dxa"/>
            <w:vAlign w:val="center"/>
          </w:tcPr>
          <w:p>
            <w:pPr>
              <w:pStyle w:val="14"/>
            </w:pPr>
            <w:r>
              <w:t>主推资金到位率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促进社会稳定发展</w:t>
            </w:r>
          </w:p>
        </w:tc>
        <w:tc>
          <w:tcPr>
            <w:tcW w:w="5386" w:type="dxa"/>
            <w:vAlign w:val="center"/>
          </w:tcPr>
          <w:p>
            <w:pPr>
              <w:pStyle w:val="14"/>
            </w:pPr>
            <w:r>
              <w:t>促进社会稳定发展</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增强影响力</w:t>
            </w:r>
          </w:p>
        </w:tc>
        <w:tc>
          <w:tcPr>
            <w:tcW w:w="5386" w:type="dxa"/>
            <w:vAlign w:val="center"/>
          </w:tcPr>
          <w:p>
            <w:pPr>
              <w:pStyle w:val="14"/>
            </w:pPr>
            <w:r>
              <w:t>增强影响力</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8、北石佛镇服务群众专项经费（村级支出）绩效目标表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13063026P00558810120A</w:t>
            </w:r>
          </w:p>
        </w:tc>
        <w:tc>
          <w:tcPr>
            <w:tcW w:w="2835" w:type="dxa"/>
            <w:vAlign w:val="center"/>
          </w:tcPr>
          <w:p>
            <w:pPr>
              <w:pStyle w:val="12"/>
            </w:pPr>
            <w:r>
              <w:t>项目名称</w:t>
            </w:r>
          </w:p>
        </w:tc>
        <w:tc>
          <w:tcPr>
            <w:tcW w:w="6095" w:type="dxa"/>
            <w:gridSpan w:val="3"/>
            <w:vAlign w:val="center"/>
          </w:tcPr>
          <w:p>
            <w:pPr>
              <w:pStyle w:val="14"/>
            </w:pPr>
            <w:r>
              <w:t>北石佛镇服务群众专项经费（村级支出）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80.00</w:t>
            </w:r>
          </w:p>
        </w:tc>
        <w:tc>
          <w:tcPr>
            <w:tcW w:w="2835" w:type="dxa"/>
            <w:vAlign w:val="center"/>
          </w:tcPr>
          <w:p>
            <w:pPr>
              <w:pStyle w:val="12"/>
            </w:pPr>
            <w:r>
              <w:t>其中：财政    资金</w:t>
            </w:r>
          </w:p>
        </w:tc>
        <w:tc>
          <w:tcPr>
            <w:tcW w:w="2551" w:type="dxa"/>
            <w:vAlign w:val="center"/>
          </w:tcPr>
          <w:p>
            <w:pPr>
              <w:pStyle w:val="14"/>
            </w:pPr>
            <w:r>
              <w:t>80.00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用于村级支出服务群众专项经费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年度服务部门数量</w:t>
            </w:r>
          </w:p>
        </w:tc>
        <w:tc>
          <w:tcPr>
            <w:tcW w:w="5386" w:type="dxa"/>
            <w:vAlign w:val="center"/>
          </w:tcPr>
          <w:p>
            <w:pPr>
              <w:pStyle w:val="14"/>
            </w:pPr>
            <w:r>
              <w:t>年度服务部门数量</w:t>
            </w:r>
          </w:p>
        </w:tc>
        <w:tc>
          <w:tcPr>
            <w:tcW w:w="2268" w:type="dxa"/>
            <w:vAlign w:val="center"/>
          </w:tcPr>
          <w:p>
            <w:pPr>
              <w:pStyle w:val="14"/>
            </w:pPr>
            <w:r>
              <w:t>16个</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100%</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资金成本控制率</w:t>
            </w:r>
          </w:p>
        </w:tc>
        <w:tc>
          <w:tcPr>
            <w:tcW w:w="5386" w:type="dxa"/>
            <w:vAlign w:val="center"/>
          </w:tcPr>
          <w:p>
            <w:pPr>
              <w:pStyle w:val="14"/>
            </w:pPr>
            <w:r>
              <w:t>资金成本控制率</w:t>
            </w:r>
          </w:p>
        </w:tc>
        <w:tc>
          <w:tcPr>
            <w:tcW w:w="2268" w:type="dxa"/>
            <w:vAlign w:val="center"/>
          </w:tcPr>
          <w:p>
            <w:pPr>
              <w:pStyle w:val="14"/>
            </w:pPr>
            <w:r>
              <w:t>100%</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提升</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268" w:type="dxa"/>
            <w:vAlign w:val="center"/>
          </w:tcPr>
          <w:p>
            <w:pPr>
              <w:pStyle w:val="14"/>
            </w:pPr>
            <w:r>
              <w:t>提高</w:t>
            </w:r>
          </w:p>
        </w:tc>
        <w:tc>
          <w:tcPr>
            <w:tcW w:w="1276" w:type="dxa"/>
            <w:vAlign w:val="center"/>
          </w:tcPr>
          <w:p>
            <w:pPr>
              <w:pStyle w:val="14"/>
            </w:pPr>
            <w: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≥95%</w:t>
            </w:r>
          </w:p>
        </w:tc>
        <w:tc>
          <w:tcPr>
            <w:tcW w:w="1276" w:type="dxa"/>
            <w:vAlign w:val="center"/>
          </w:tcPr>
          <w:p>
            <w:pPr>
              <w:pStyle w:val="14"/>
            </w:pPr>
            <w:r>
              <w:t>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9、北石佛镇南石佛村道路硬化工程绩效目标表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13063025P00040510001Y</w:t>
            </w:r>
          </w:p>
        </w:tc>
        <w:tc>
          <w:tcPr>
            <w:tcW w:w="2835" w:type="dxa"/>
            <w:vAlign w:val="center"/>
          </w:tcPr>
          <w:p>
            <w:pPr>
              <w:pStyle w:val="12"/>
            </w:pPr>
            <w:r>
              <w:t>项目名称</w:t>
            </w:r>
          </w:p>
        </w:tc>
        <w:tc>
          <w:tcPr>
            <w:tcW w:w="6095" w:type="dxa"/>
            <w:gridSpan w:val="3"/>
            <w:vAlign w:val="center"/>
          </w:tcPr>
          <w:p>
            <w:pPr>
              <w:pStyle w:val="14"/>
            </w:pPr>
            <w:r>
              <w:t>北石佛镇南石佛村道路硬化工程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26.71</w:t>
            </w:r>
          </w:p>
        </w:tc>
        <w:tc>
          <w:tcPr>
            <w:tcW w:w="2835" w:type="dxa"/>
            <w:vAlign w:val="center"/>
          </w:tcPr>
          <w:p>
            <w:pPr>
              <w:pStyle w:val="12"/>
            </w:pPr>
            <w:r>
              <w:t>其中：财政    资金</w:t>
            </w:r>
          </w:p>
        </w:tc>
        <w:tc>
          <w:tcPr>
            <w:tcW w:w="2551" w:type="dxa"/>
            <w:vAlign w:val="center"/>
          </w:tcPr>
          <w:p>
            <w:pPr>
              <w:pStyle w:val="14"/>
            </w:pPr>
            <w:r>
              <w:t>26.71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用于南石佛村道路硬化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1.确保资金规范使用</w:t>
            </w:r>
          </w:p>
          <w:p>
            <w:pPr>
              <w:pStyle w:val="14"/>
            </w:pPr>
            <w:r>
              <w:t>2.确保资金按时发放</w:t>
            </w:r>
          </w:p>
          <w:p>
            <w:pPr>
              <w:pStyle w:val="14"/>
            </w:pPr>
            <w:r>
              <w:t>3.提升民生环境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修缮改造任务完成率（%）</w:t>
            </w:r>
          </w:p>
        </w:tc>
        <w:tc>
          <w:tcPr>
            <w:tcW w:w="5386" w:type="dxa"/>
            <w:vAlign w:val="center"/>
          </w:tcPr>
          <w:p>
            <w:pPr>
              <w:pStyle w:val="14"/>
            </w:pPr>
            <w:r>
              <w:t>修缮改造任务完成率（%）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基础设施验收通过率（%）</w:t>
            </w:r>
          </w:p>
        </w:tc>
        <w:tc>
          <w:tcPr>
            <w:tcW w:w="5386" w:type="dxa"/>
            <w:vAlign w:val="center"/>
          </w:tcPr>
          <w:p>
            <w:pPr>
              <w:pStyle w:val="14"/>
            </w:pPr>
            <w:r>
              <w:t>基础设施验收通过率（%）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工程完成率</w:t>
            </w:r>
          </w:p>
        </w:tc>
        <w:tc>
          <w:tcPr>
            <w:tcW w:w="5386" w:type="dxa"/>
            <w:vAlign w:val="center"/>
          </w:tcPr>
          <w:p>
            <w:pPr>
              <w:pStyle w:val="14"/>
            </w:pPr>
            <w:r>
              <w:t>工程施工进度工作量占工程完工总量的比率。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总成本</w:t>
            </w:r>
          </w:p>
        </w:tc>
        <w:tc>
          <w:tcPr>
            <w:tcW w:w="5386" w:type="dxa"/>
            <w:vAlign w:val="center"/>
          </w:tcPr>
          <w:p>
            <w:pPr>
              <w:pStyle w:val="14"/>
            </w:pPr>
            <w:r>
              <w:t>总成本</w:t>
            </w:r>
          </w:p>
        </w:tc>
        <w:tc>
          <w:tcPr>
            <w:tcW w:w="2268" w:type="dxa"/>
            <w:vAlign w:val="center"/>
          </w:tcPr>
          <w:p>
            <w:pPr>
              <w:pStyle w:val="14"/>
            </w:pPr>
            <w:r>
              <w:t>26.71万元</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道路设施完好率</w:t>
            </w:r>
          </w:p>
        </w:tc>
        <w:tc>
          <w:tcPr>
            <w:tcW w:w="5386" w:type="dxa"/>
            <w:vAlign w:val="center"/>
          </w:tcPr>
          <w:p>
            <w:pPr>
              <w:pStyle w:val="14"/>
            </w:pPr>
            <w:r>
              <w:t>道路设施完好率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监测、评价完成率</w:t>
            </w:r>
          </w:p>
        </w:tc>
        <w:tc>
          <w:tcPr>
            <w:tcW w:w="5386" w:type="dxa"/>
            <w:vAlign w:val="center"/>
          </w:tcPr>
          <w:p>
            <w:pPr>
              <w:pStyle w:val="14"/>
            </w:pPr>
            <w:r>
              <w:t>监测、评价完成率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268" w:type="dxa"/>
            <w:vAlign w:val="center"/>
          </w:tcPr>
          <w:p>
            <w:pPr>
              <w:pStyle w:val="14"/>
            </w:pPr>
            <w:r>
              <w:t>≥90%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268" w:type="dxa"/>
            <w:vAlign w:val="center"/>
          </w:tcPr>
          <w:p>
            <w:pPr>
              <w:pStyle w:val="14"/>
            </w:pPr>
            <w:r>
              <w:t>≥90%</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10、大学生志愿者服务乡村振兴计划专项志愿者绩效目标表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13063026P006331100066</w:t>
            </w:r>
          </w:p>
        </w:tc>
        <w:tc>
          <w:tcPr>
            <w:tcW w:w="2835" w:type="dxa"/>
            <w:vAlign w:val="center"/>
          </w:tcPr>
          <w:p>
            <w:pPr>
              <w:pStyle w:val="12"/>
            </w:pPr>
            <w:r>
              <w:t>项目名称</w:t>
            </w:r>
          </w:p>
        </w:tc>
        <w:tc>
          <w:tcPr>
            <w:tcW w:w="6095" w:type="dxa"/>
            <w:gridSpan w:val="3"/>
            <w:vAlign w:val="center"/>
          </w:tcPr>
          <w:p>
            <w:pPr>
              <w:pStyle w:val="14"/>
            </w:pPr>
            <w:r>
              <w:t>大学生志愿者服务乡村振兴计划专项志愿者</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3.95</w:t>
            </w:r>
          </w:p>
        </w:tc>
        <w:tc>
          <w:tcPr>
            <w:tcW w:w="2835" w:type="dxa"/>
            <w:vAlign w:val="center"/>
          </w:tcPr>
          <w:p>
            <w:pPr>
              <w:pStyle w:val="12"/>
            </w:pPr>
            <w:r>
              <w:t>其中：财政    资金</w:t>
            </w:r>
          </w:p>
        </w:tc>
        <w:tc>
          <w:tcPr>
            <w:tcW w:w="2551" w:type="dxa"/>
            <w:vAlign w:val="center"/>
          </w:tcPr>
          <w:p>
            <w:pPr>
              <w:pStyle w:val="14"/>
            </w:pPr>
            <w:r>
              <w:t>3.95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用于大学生志愿者服务乡村振兴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1.目标内容1：确保资金按时发放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完成项目数量</w:t>
            </w:r>
          </w:p>
        </w:tc>
        <w:tc>
          <w:tcPr>
            <w:tcW w:w="5386" w:type="dxa"/>
            <w:vAlign w:val="center"/>
          </w:tcPr>
          <w:p>
            <w:pPr>
              <w:pStyle w:val="14"/>
            </w:pPr>
            <w:r>
              <w:t>完成项目数量</w:t>
            </w:r>
          </w:p>
        </w:tc>
        <w:tc>
          <w:tcPr>
            <w:tcW w:w="2268" w:type="dxa"/>
            <w:vAlign w:val="center"/>
          </w:tcPr>
          <w:p>
            <w:pPr>
              <w:pStyle w:val="14"/>
            </w:pPr>
            <w:r>
              <w:t>1个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任务完成率(%)</w:t>
            </w:r>
          </w:p>
        </w:tc>
        <w:tc>
          <w:tcPr>
            <w:tcW w:w="5386" w:type="dxa"/>
            <w:vAlign w:val="center"/>
          </w:tcPr>
          <w:p>
            <w:pPr>
              <w:pStyle w:val="14"/>
            </w:pPr>
            <w:r>
              <w:t>任务完成率(%)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5386" w:type="dxa"/>
            <w:vAlign w:val="center"/>
          </w:tcPr>
          <w:p>
            <w:pPr>
              <w:pStyle w:val="14"/>
            </w:pPr>
            <w:r>
              <w:t>按预算资金完成率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创新工作完成率</w:t>
            </w:r>
          </w:p>
        </w:tc>
        <w:tc>
          <w:tcPr>
            <w:tcW w:w="5386" w:type="dxa"/>
            <w:vAlign w:val="center"/>
          </w:tcPr>
          <w:p>
            <w:pPr>
              <w:pStyle w:val="14"/>
            </w:pPr>
            <w:r>
              <w:t>创新工作完成率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生态影响</w:t>
            </w:r>
          </w:p>
        </w:tc>
        <w:tc>
          <w:tcPr>
            <w:tcW w:w="5386" w:type="dxa"/>
            <w:vAlign w:val="center"/>
          </w:tcPr>
          <w:p>
            <w:pPr>
              <w:pStyle w:val="14"/>
            </w:pPr>
            <w:r>
              <w:t>生态影响</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268" w:type="dxa"/>
            <w:vAlign w:val="center"/>
          </w:tcPr>
          <w:p>
            <w:pPr>
              <w:pStyle w:val="14"/>
            </w:pPr>
            <w:r>
              <w:t>提高</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≥95%</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11、亢进文见义勇为待遇绩效目标表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13063026P000057101551</w:t>
            </w:r>
          </w:p>
        </w:tc>
        <w:tc>
          <w:tcPr>
            <w:tcW w:w="2835" w:type="dxa"/>
            <w:vAlign w:val="center"/>
          </w:tcPr>
          <w:p>
            <w:pPr>
              <w:pStyle w:val="12"/>
            </w:pPr>
            <w:r>
              <w:t>项目名称</w:t>
            </w:r>
          </w:p>
        </w:tc>
        <w:tc>
          <w:tcPr>
            <w:tcW w:w="6095" w:type="dxa"/>
            <w:gridSpan w:val="3"/>
            <w:vAlign w:val="center"/>
          </w:tcPr>
          <w:p>
            <w:pPr>
              <w:pStyle w:val="14"/>
            </w:pPr>
            <w:r>
              <w:t>亢进文见义勇为待遇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1.13</w:t>
            </w:r>
          </w:p>
        </w:tc>
        <w:tc>
          <w:tcPr>
            <w:tcW w:w="2835" w:type="dxa"/>
            <w:vAlign w:val="center"/>
          </w:tcPr>
          <w:p>
            <w:pPr>
              <w:pStyle w:val="12"/>
            </w:pPr>
            <w:r>
              <w:t>其中：财政    资金</w:t>
            </w:r>
          </w:p>
        </w:tc>
        <w:tc>
          <w:tcPr>
            <w:tcW w:w="2551" w:type="dxa"/>
            <w:vAlign w:val="center"/>
          </w:tcPr>
          <w:p>
            <w:pPr>
              <w:pStyle w:val="14"/>
            </w:pPr>
            <w:r>
              <w:t>1.13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用于亢进文见义勇为待遇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1.目标内容1：确保资金按规范使用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综合事务管理工作完成率</w:t>
            </w:r>
          </w:p>
        </w:tc>
        <w:tc>
          <w:tcPr>
            <w:tcW w:w="5386" w:type="dxa"/>
            <w:vAlign w:val="center"/>
          </w:tcPr>
          <w:p>
            <w:pPr>
              <w:pStyle w:val="14"/>
            </w:pPr>
            <w:r>
              <w:t>综合事务管理工作完成率</w:t>
            </w:r>
          </w:p>
        </w:tc>
        <w:tc>
          <w:tcPr>
            <w:tcW w:w="2268" w:type="dxa"/>
            <w:vAlign w:val="center"/>
          </w:tcPr>
          <w:p>
            <w:pPr>
              <w:pStyle w:val="14"/>
            </w:pPr>
            <w:r>
              <w:t>1个</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资金成本控制率</w:t>
            </w:r>
          </w:p>
        </w:tc>
        <w:tc>
          <w:tcPr>
            <w:tcW w:w="5386" w:type="dxa"/>
            <w:vAlign w:val="center"/>
          </w:tcPr>
          <w:p>
            <w:pPr>
              <w:pStyle w:val="14"/>
            </w:pPr>
            <w:r>
              <w:t>资金成本控制率</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项目工程完成情况</w:t>
            </w:r>
          </w:p>
        </w:tc>
        <w:tc>
          <w:tcPr>
            <w:tcW w:w="5386" w:type="dxa"/>
            <w:vAlign w:val="center"/>
          </w:tcPr>
          <w:p>
            <w:pPr>
              <w:pStyle w:val="14"/>
            </w:pPr>
            <w:r>
              <w:t>项目工程完成情况</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推动志愿者文化志愿服务规范化、</w:t>
            </w:r>
          </w:p>
        </w:tc>
        <w:tc>
          <w:tcPr>
            <w:tcW w:w="5386" w:type="dxa"/>
            <w:vAlign w:val="center"/>
          </w:tcPr>
          <w:p>
            <w:pPr>
              <w:pStyle w:val="14"/>
            </w:pPr>
            <w:r>
              <w:t>推动志愿者文化志愿服务规范化、专业化、社会化水平提高</w:t>
            </w:r>
          </w:p>
        </w:tc>
        <w:tc>
          <w:tcPr>
            <w:tcW w:w="2268" w:type="dxa"/>
            <w:vAlign w:val="center"/>
          </w:tcPr>
          <w:p>
            <w:pPr>
              <w:pStyle w:val="14"/>
            </w:pPr>
            <w:r>
              <w:t>100%</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创造性转化，创新性发展</w:t>
            </w:r>
          </w:p>
        </w:tc>
        <w:tc>
          <w:tcPr>
            <w:tcW w:w="5386" w:type="dxa"/>
            <w:vAlign w:val="center"/>
          </w:tcPr>
          <w:p>
            <w:pPr>
              <w:pStyle w:val="14"/>
            </w:pPr>
            <w:r>
              <w:t>创造性转化，创新性发展</w:t>
            </w:r>
          </w:p>
        </w:tc>
        <w:tc>
          <w:tcPr>
            <w:tcW w:w="2268" w:type="dxa"/>
            <w:vAlign w:val="center"/>
          </w:tcPr>
          <w:p>
            <w:pPr>
              <w:pStyle w:val="14"/>
            </w:pPr>
            <w:r>
              <w:t>≥95%</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提升</w:t>
            </w:r>
          </w:p>
        </w:tc>
        <w:tc>
          <w:tcPr>
            <w:tcW w:w="1276"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客户满意度</w:t>
            </w:r>
          </w:p>
        </w:tc>
        <w:tc>
          <w:tcPr>
            <w:tcW w:w="5386" w:type="dxa"/>
            <w:vAlign w:val="center"/>
          </w:tcPr>
          <w:p>
            <w:pPr>
              <w:pStyle w:val="14"/>
            </w:pPr>
            <w:r>
              <w:t>客户满意度</w:t>
            </w:r>
          </w:p>
        </w:tc>
        <w:tc>
          <w:tcPr>
            <w:tcW w:w="2268" w:type="dxa"/>
            <w:vAlign w:val="center"/>
          </w:tcPr>
          <w:p>
            <w:pPr>
              <w:pStyle w:val="14"/>
            </w:pPr>
            <w:r>
              <w:t>100%</w:t>
            </w:r>
          </w:p>
        </w:tc>
        <w:tc>
          <w:tcPr>
            <w:tcW w:w="1276" w:type="dxa"/>
            <w:vAlign w:val="center"/>
          </w:tcPr>
          <w:p>
            <w:pPr>
              <w:pStyle w:val="14"/>
            </w:pPr>
            <w:r>
              <w:t>按规定</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989001涞源县北石佛镇人民政府本级</w:t>
            </w:r>
          </w:p>
        </w:tc>
        <w:tc>
          <w:tcPr>
            <w:tcW w:w="867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2" w:type="dxa"/>
            <w:gridSpan w:val="8"/>
            <w:vAlign w:val="center"/>
          </w:tcPr>
          <w:p>
            <w:pPr>
              <w:pStyle w:val="12"/>
            </w:pPr>
            <w:r>
              <w:t>政府采购金额（当年部门预算安排资金）</w:t>
            </w:r>
          </w:p>
        </w:tc>
        <w:tc>
          <w:tcPr>
            <w:tcW w:w="964" w:type="dxa"/>
            <w:vMerge w:val="restart"/>
            <w:vAlign w:val="center"/>
          </w:tcPr>
          <w:p>
            <w:pPr>
              <w:pStyle w:val="12"/>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财政拨款结转</w:t>
            </w:r>
          </w:p>
        </w:tc>
        <w:tc>
          <w:tcPr>
            <w:tcW w:w="964" w:type="dxa"/>
            <w:vAlign w:val="center"/>
          </w:tcPr>
          <w:p>
            <w:pPr>
              <w:pStyle w:val="12"/>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涞源县北石佛镇人民政府本级上年末固定资产金额为0.00万元（详见下表）。本年度拟购置固定资产总额为0.00万元，已按要求列入政府采购预算，详见政府采购预算表。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1"/>
            </w:pPr>
            <w:r>
              <w:t>989涞源县北石佛镇人民政府</w:t>
            </w:r>
          </w:p>
        </w:tc>
        <w:tc>
          <w:tcPr>
            <w:tcW w:w="5670" w:type="dxa"/>
            <w:gridSpan w:val="2"/>
            <w:tcBorders>
              <w:top w:val="single" w:color="FFFFFF" w:sz="6" w:space="0"/>
              <w:left w:val="single" w:color="FFFFFF" w:sz="6" w:space="0"/>
              <w:right w:val="single" w:color="FFFFFF" w:sz="6" w:space="0"/>
            </w:tcBorders>
            <w:vAlign w:val="center"/>
          </w:tcPr>
          <w:p>
            <w:pPr>
              <w:pStyle w:val="9"/>
            </w:pPr>
            <w:r>
              <w:t>截止时间：202</w:t>
            </w:r>
            <w:r>
              <w:rPr>
                <w:rFonts w:hint="default"/>
                <w:lang w:val="en-US"/>
              </w:rPr>
              <w:t>5</w:t>
            </w:r>
            <w:r>
              <w:t>-12-31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218.7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r>
              <w:t>2336.25</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pPr>
              <w:pStyle w:val="15"/>
              <w:ind w:firstLine="0" w:firstLineChars="0"/>
              <w:rPr>
                <w:rFonts w:hint="default" w:ascii="方正书宋_GBK" w:hAnsi="方正书宋_GBK" w:eastAsia="方正书宋_GBK" w:cs="方正书宋_GBK"/>
                <w:sz w:val="21"/>
                <w:szCs w:val="24"/>
                <w:lang w:val="en-US" w:eastAsia="uk-UA" w:bidi="ar-SA"/>
              </w:rPr>
            </w:pPr>
            <w:r>
              <w:rPr>
                <w:rFonts w:hint="default" w:cs="方正书宋_GBK"/>
                <w:sz w:val="21"/>
                <w:szCs w:val="24"/>
                <w:lang w:val="en-US" w:eastAsia="uk-UA" w:bidi="ar-SA"/>
              </w:rPr>
              <w:t>2</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cs="方正书宋_GBK"/>
                <w:sz w:val="21"/>
                <w:szCs w:val="24"/>
                <w:lang w:val="en-US" w:eastAsia="zh-CN" w:bidi="ar-SA"/>
              </w:rPr>
              <w:t>17.34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pPr>
              <w:pStyle w:val="15"/>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pPr>
              <w:pStyle w:val="13"/>
              <w:ind w:firstLine="0" w:firstLineChars="0"/>
              <w:rPr>
                <w:rFonts w:ascii="方正书宋_GBK" w:hAnsi="方正书宋_GBK" w:eastAsia="方正书宋_GBK" w:cs="方正书宋_GBK"/>
                <w:sz w:val="21"/>
                <w:szCs w:val="24"/>
                <w:lang w:val="en-US" w:eastAsia="uk-UA"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pPr>
              <w:pStyle w:val="15"/>
              <w:ind w:firstLine="0" w:firstLineChars="0"/>
              <w:rPr>
                <w:rFonts w:hint="default" w:ascii="方正书宋_GBK" w:hAnsi="方正书宋_GBK" w:eastAsia="方正书宋_GBK" w:cs="方正书宋_GBK"/>
                <w:sz w:val="21"/>
                <w:szCs w:val="24"/>
                <w:lang w:val="en-US" w:eastAsia="uk-UA" w:bidi="ar-SA"/>
              </w:rPr>
            </w:pPr>
            <w:r>
              <w:rPr>
                <w:rFonts w:hint="default"/>
                <w:lang w:val="en-US"/>
              </w:rPr>
              <w:t>357</w:t>
            </w:r>
          </w:p>
        </w:tc>
        <w:tc>
          <w:tcPr>
            <w:tcW w:w="0" w:type="auto"/>
            <w:shd w:val="clear" w:color="auto" w:fill="auto"/>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default"/>
                <w:lang w:val="en-US" w:eastAsia="zh-CN"/>
              </w:rPr>
              <w:t>149.86</w:t>
            </w:r>
          </w:p>
        </w:tc>
      </w:tr>
    </w:tbl>
    <w:p>
      <w:pPr>
        <w:spacing w:before="0" w:after="0" w:line="240" w:lineRule="auto"/>
        <w:ind w:firstLine="420"/>
        <w:jc w:val="left"/>
        <w:outlineLvl w:val="9"/>
      </w:pPr>
      <w:bookmarkStart w:id="21" w:name="_GoBack"/>
      <w:bookmarkEnd w:id="21"/>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70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1F2726"/>
    <w:rsid w:val="56907080"/>
    <w:rsid w:val="79DA6C19"/>
    <w:rsid w:val="7BCE6AE2"/>
    <w:rsid w:val="7C6407E6"/>
    <w:rsid w:val="B9EF2BA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89</Pages>
  <Words>2124</Words>
  <Characters>3213</Characters>
  <TotalTime>0</TotalTime>
  <ScaleCrop>false</ScaleCrop>
  <LinksUpToDate>false</LinksUpToDate>
  <CharactersWithSpaces>3273</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2026-02-25T04:16:00Z</dcterms:created>
  <dc:creator>Administrator</dc:creator>
  <cp:lastModifiedBy>kylin</cp:lastModifiedBy>
  <dcterms:modified xsi:type="dcterms:W3CDTF">2026-02-27T14:22:49Z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9E5115452072414B0F37A169F02C919A</vt:lpwstr>
  </property>
  <property fmtid="{D5CDD505-2E9C-101B-9397-08002B2CF9AE}" pid="4" name="KSOTemplateDocerSaveRecord">
    <vt:lpwstr>eyJoZGlkIjoiMGMxNzQ4NThiZWM5ZmE0MWQ0ZjU5ZWMxNWZmZDJiMTUifQ==</vt:lpwstr>
  </property>
</Properties>
</file>