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31</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31</w:t>
      </w:r>
      <w:r>
        <w:fldChar w:fldCharType="end"/>
      </w:r>
      <w:r>
        <w:fldChar w:fldCharType="end"/>
      </w:r>
    </w:p>
    <w:p>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31</w:t>
      </w:r>
      <w:r>
        <w:fldChar w:fldCharType="end"/>
      </w:r>
      <w:r>
        <w:fldChar w:fldCharType="end"/>
      </w:r>
    </w:p>
    <w:p>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32</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0"/>
            </w:pPr>
            <w:r>
              <w:t>987涞源县南屯镇人民政府</w:t>
            </w:r>
          </w:p>
        </w:tc>
        <w:tc>
          <w:tcPr>
            <w:tcW w:w="2126" w:type="dxa"/>
            <w:tcBorders>
              <w:top w:val="single" w:color="FFFFFF" w:sz="6" w:space="0"/>
              <w:left w:val="single" w:color="FFFFFF" w:sz="6" w:space="0"/>
              <w:right w:val="single" w:color="FFFFFF" w:sz="6" w:space="0"/>
            </w:tcBorders>
            <w:vAlign w:val="center"/>
          </w:tcPr>
          <w:p>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819.62</w:t>
            </w:r>
          </w:p>
        </w:tc>
        <w:tc>
          <w:tcPr>
            <w:tcW w:w="4535" w:type="dxa"/>
            <w:vAlign w:val="center"/>
          </w:tcPr>
          <w:p>
            <w:pPr>
              <w:pStyle w:val="13"/>
            </w:pPr>
            <w:r>
              <w:t>一、一般公共服务支出</w:t>
            </w:r>
          </w:p>
        </w:tc>
        <w:tc>
          <w:tcPr>
            <w:tcW w:w="2126" w:type="dxa"/>
            <w:vAlign w:val="center"/>
          </w:tcPr>
          <w:p>
            <w:pPr>
              <w:pStyle w:val="12"/>
            </w:pPr>
            <w:r>
              <w:t>567.72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r>
              <w:t>18.00</w:t>
            </w:r>
          </w:p>
        </w:tc>
        <w:tc>
          <w:tcPr>
            <w:tcW w:w="4535" w:type="dxa"/>
            <w:vAlign w:val="center"/>
          </w:tcPr>
          <w:p>
            <w:pPr>
              <w:pStyle w:val="13"/>
            </w:pPr>
            <w:r>
              <w:t>二、外交支出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123.41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r>
              <w:t>1.44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r>
              <w:t>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r>
              <w:t>94.74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30.31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三十一、人行科目</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5"/>
            </w:pPr>
            <w:r>
              <w:t>本年收入合计</w:t>
            </w:r>
          </w:p>
        </w:tc>
        <w:tc>
          <w:tcPr>
            <w:tcW w:w="2126" w:type="dxa"/>
            <w:vAlign w:val="center"/>
          </w:tcPr>
          <w:p>
            <w:pPr>
              <w:pStyle w:val="16"/>
            </w:pPr>
            <w:r>
              <w:t>837.62</w:t>
            </w:r>
          </w:p>
        </w:tc>
        <w:tc>
          <w:tcPr>
            <w:tcW w:w="4535" w:type="dxa"/>
            <w:vAlign w:val="center"/>
          </w:tcPr>
          <w:p>
            <w:pPr>
              <w:pStyle w:val="15"/>
            </w:pPr>
            <w:r>
              <w:t>本年支出合计</w:t>
            </w:r>
          </w:p>
        </w:tc>
        <w:tc>
          <w:tcPr>
            <w:tcW w:w="2126" w:type="dxa"/>
            <w:vAlign w:val="center"/>
          </w:tcPr>
          <w:p>
            <w:pPr>
              <w:pStyle w:val="16"/>
            </w:pPr>
            <w:r>
              <w:t>837.62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3"/>
            </w:pPr>
            <w:r>
              <w:t>上年结转结余</w:t>
            </w:r>
          </w:p>
        </w:tc>
        <w:tc>
          <w:tcPr>
            <w:tcW w:w="2126" w:type="dxa"/>
            <w:vAlign w:val="center"/>
          </w:tcPr>
          <w:p>
            <w:pPr>
              <w:pStyle w:val="12"/>
            </w:pPr>
          </w:p>
        </w:tc>
        <w:tc>
          <w:tcPr>
            <w:tcW w:w="4535" w:type="dxa"/>
            <w:vAlign w:val="center"/>
          </w:tcPr>
          <w:p>
            <w:pPr>
              <w:pStyle w:val="13"/>
            </w:pPr>
            <w:r>
              <w:t>年终结转结余</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4535" w:type="dxa"/>
            <w:vAlign w:val="center"/>
          </w:tcPr>
          <w:p>
            <w:pPr>
              <w:pStyle w:val="15"/>
            </w:pPr>
            <w:r>
              <w:t>收入总计</w:t>
            </w:r>
          </w:p>
        </w:tc>
        <w:tc>
          <w:tcPr>
            <w:tcW w:w="2126" w:type="dxa"/>
            <w:vAlign w:val="center"/>
          </w:tcPr>
          <w:p>
            <w:pPr>
              <w:pStyle w:val="16"/>
            </w:pPr>
            <w:r>
              <w:t>837.62</w:t>
            </w:r>
          </w:p>
        </w:tc>
        <w:tc>
          <w:tcPr>
            <w:tcW w:w="4535" w:type="dxa"/>
            <w:vAlign w:val="center"/>
          </w:tcPr>
          <w:p>
            <w:pPr>
              <w:pStyle w:val="15"/>
            </w:pPr>
            <w:r>
              <w:t>支出总计</w:t>
            </w:r>
          </w:p>
        </w:tc>
        <w:tc>
          <w:tcPr>
            <w:tcW w:w="2126" w:type="dxa"/>
            <w:vAlign w:val="center"/>
          </w:tcPr>
          <w:p>
            <w:pPr>
              <w:pStyle w:val="16"/>
            </w:pPr>
            <w:r>
              <w:t>837.62</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987涞源县南屯镇人民政府</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2"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837.62</w:t>
            </w:r>
          </w:p>
        </w:tc>
        <w:tc>
          <w:tcPr>
            <w:tcW w:w="1134" w:type="dxa"/>
            <w:vAlign w:val="center"/>
          </w:tcPr>
          <w:p>
            <w:pPr>
              <w:pStyle w:val="16"/>
            </w:pPr>
            <w:r>
              <w:t>837.62</w:t>
            </w:r>
          </w:p>
        </w:tc>
        <w:tc>
          <w:tcPr>
            <w:tcW w:w="1134" w:type="dxa"/>
            <w:vAlign w:val="center"/>
          </w:tcPr>
          <w:p>
            <w:pPr>
              <w:pStyle w:val="16"/>
            </w:pPr>
            <w:r>
              <w:t>837.62</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201</w:t>
            </w:r>
          </w:p>
        </w:tc>
        <w:tc>
          <w:tcPr>
            <w:tcW w:w="1559" w:type="dxa"/>
            <w:vAlign w:val="center"/>
          </w:tcPr>
          <w:p>
            <w:pPr>
              <w:pStyle w:val="13"/>
            </w:pPr>
            <w:r>
              <w:t>一般公共服务支出</w:t>
            </w:r>
          </w:p>
        </w:tc>
        <w:tc>
          <w:tcPr>
            <w:tcW w:w="1134" w:type="dxa"/>
            <w:vAlign w:val="center"/>
          </w:tcPr>
          <w:p>
            <w:pPr>
              <w:pStyle w:val="12"/>
            </w:pPr>
            <w:r>
              <w:t>567.72</w:t>
            </w:r>
          </w:p>
        </w:tc>
        <w:tc>
          <w:tcPr>
            <w:tcW w:w="1134" w:type="dxa"/>
            <w:vAlign w:val="center"/>
          </w:tcPr>
          <w:p>
            <w:pPr>
              <w:pStyle w:val="12"/>
            </w:pPr>
            <w:r>
              <w:t>567.72</w:t>
            </w:r>
          </w:p>
        </w:tc>
        <w:tc>
          <w:tcPr>
            <w:tcW w:w="1134" w:type="dxa"/>
            <w:vAlign w:val="center"/>
          </w:tcPr>
          <w:p>
            <w:pPr>
              <w:pStyle w:val="12"/>
            </w:pPr>
            <w:r>
              <w:t>567.72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20103</w:t>
            </w:r>
          </w:p>
        </w:tc>
        <w:tc>
          <w:tcPr>
            <w:tcW w:w="1559" w:type="dxa"/>
            <w:vAlign w:val="center"/>
          </w:tcPr>
          <w:p>
            <w:pPr>
              <w:pStyle w:val="13"/>
            </w:pPr>
            <w:r>
              <w:t>政府办公厅（室）及相关机构事务</w:t>
            </w:r>
          </w:p>
        </w:tc>
        <w:tc>
          <w:tcPr>
            <w:tcW w:w="1134" w:type="dxa"/>
            <w:vAlign w:val="center"/>
          </w:tcPr>
          <w:p>
            <w:pPr>
              <w:pStyle w:val="12"/>
            </w:pPr>
            <w:r>
              <w:t>567.72</w:t>
            </w:r>
          </w:p>
        </w:tc>
        <w:tc>
          <w:tcPr>
            <w:tcW w:w="1134" w:type="dxa"/>
            <w:vAlign w:val="center"/>
          </w:tcPr>
          <w:p>
            <w:pPr>
              <w:pStyle w:val="12"/>
            </w:pPr>
            <w:r>
              <w:t>567.72</w:t>
            </w:r>
          </w:p>
        </w:tc>
        <w:tc>
          <w:tcPr>
            <w:tcW w:w="1134" w:type="dxa"/>
            <w:vAlign w:val="center"/>
          </w:tcPr>
          <w:p>
            <w:pPr>
              <w:pStyle w:val="12"/>
            </w:pPr>
            <w:r>
              <w:t>567.72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2010301</w:t>
            </w:r>
          </w:p>
        </w:tc>
        <w:tc>
          <w:tcPr>
            <w:tcW w:w="1559" w:type="dxa"/>
            <w:vAlign w:val="center"/>
          </w:tcPr>
          <w:p>
            <w:pPr>
              <w:pStyle w:val="13"/>
            </w:pPr>
            <w:r>
              <w:t>行政运行</w:t>
            </w:r>
          </w:p>
        </w:tc>
        <w:tc>
          <w:tcPr>
            <w:tcW w:w="1134" w:type="dxa"/>
            <w:vAlign w:val="center"/>
          </w:tcPr>
          <w:p>
            <w:pPr>
              <w:pStyle w:val="12"/>
            </w:pPr>
            <w:r>
              <w:t>565.40</w:t>
            </w:r>
          </w:p>
        </w:tc>
        <w:tc>
          <w:tcPr>
            <w:tcW w:w="1134" w:type="dxa"/>
            <w:vAlign w:val="center"/>
          </w:tcPr>
          <w:p>
            <w:pPr>
              <w:pStyle w:val="12"/>
            </w:pPr>
            <w:r>
              <w:t>565.40</w:t>
            </w:r>
          </w:p>
        </w:tc>
        <w:tc>
          <w:tcPr>
            <w:tcW w:w="1134" w:type="dxa"/>
            <w:vAlign w:val="center"/>
          </w:tcPr>
          <w:p>
            <w:pPr>
              <w:pStyle w:val="12"/>
            </w:pPr>
            <w:r>
              <w:t>565.40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2010350</w:t>
            </w:r>
          </w:p>
        </w:tc>
        <w:tc>
          <w:tcPr>
            <w:tcW w:w="1559" w:type="dxa"/>
            <w:vAlign w:val="center"/>
          </w:tcPr>
          <w:p>
            <w:pPr>
              <w:pStyle w:val="13"/>
            </w:pPr>
            <w:r>
              <w:t>事业运行</w:t>
            </w:r>
          </w:p>
        </w:tc>
        <w:tc>
          <w:tcPr>
            <w:tcW w:w="1134" w:type="dxa"/>
            <w:vAlign w:val="center"/>
          </w:tcPr>
          <w:p>
            <w:pPr>
              <w:pStyle w:val="12"/>
            </w:pPr>
            <w:r>
              <w:t>1.32</w:t>
            </w:r>
          </w:p>
        </w:tc>
        <w:tc>
          <w:tcPr>
            <w:tcW w:w="1134" w:type="dxa"/>
            <w:vAlign w:val="center"/>
          </w:tcPr>
          <w:p>
            <w:pPr>
              <w:pStyle w:val="12"/>
            </w:pPr>
            <w:r>
              <w:t>1.32</w:t>
            </w:r>
          </w:p>
        </w:tc>
        <w:tc>
          <w:tcPr>
            <w:tcW w:w="1134" w:type="dxa"/>
            <w:vAlign w:val="center"/>
          </w:tcPr>
          <w:p>
            <w:pPr>
              <w:pStyle w:val="12"/>
            </w:pPr>
            <w:r>
              <w:t>1.32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2010399</w:t>
            </w:r>
          </w:p>
        </w:tc>
        <w:tc>
          <w:tcPr>
            <w:tcW w:w="1559" w:type="dxa"/>
            <w:vAlign w:val="center"/>
          </w:tcPr>
          <w:p>
            <w:pPr>
              <w:pStyle w:val="13"/>
            </w:pPr>
            <w:r>
              <w:t>其他政府办公厅（室）及相关机构事务支出</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123.41</w:t>
            </w:r>
          </w:p>
        </w:tc>
        <w:tc>
          <w:tcPr>
            <w:tcW w:w="1134" w:type="dxa"/>
            <w:vAlign w:val="center"/>
          </w:tcPr>
          <w:p>
            <w:pPr>
              <w:pStyle w:val="12"/>
            </w:pPr>
            <w:r>
              <w:t>123.41</w:t>
            </w:r>
          </w:p>
        </w:tc>
        <w:tc>
          <w:tcPr>
            <w:tcW w:w="1134" w:type="dxa"/>
            <w:vAlign w:val="center"/>
          </w:tcPr>
          <w:p>
            <w:pPr>
              <w:pStyle w:val="12"/>
            </w:pPr>
            <w:r>
              <w:t>123.41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20802</w:t>
            </w:r>
          </w:p>
        </w:tc>
        <w:tc>
          <w:tcPr>
            <w:tcW w:w="1559" w:type="dxa"/>
            <w:vAlign w:val="center"/>
          </w:tcPr>
          <w:p>
            <w:pPr>
              <w:pStyle w:val="13"/>
            </w:pPr>
            <w:r>
              <w:t>民政管理事务</w:t>
            </w:r>
          </w:p>
        </w:tc>
        <w:tc>
          <w:tcPr>
            <w:tcW w:w="1134" w:type="dxa"/>
            <w:vAlign w:val="center"/>
          </w:tcPr>
          <w:p>
            <w:pPr>
              <w:pStyle w:val="12"/>
            </w:pPr>
            <w:r>
              <w:t>0.48</w:t>
            </w:r>
          </w:p>
        </w:tc>
        <w:tc>
          <w:tcPr>
            <w:tcW w:w="1134" w:type="dxa"/>
            <w:vAlign w:val="center"/>
          </w:tcPr>
          <w:p>
            <w:pPr>
              <w:pStyle w:val="12"/>
            </w:pPr>
            <w:r>
              <w:t>0.48</w:t>
            </w:r>
          </w:p>
        </w:tc>
        <w:tc>
          <w:tcPr>
            <w:tcW w:w="1134" w:type="dxa"/>
            <w:vAlign w:val="center"/>
          </w:tcPr>
          <w:p>
            <w:pPr>
              <w:pStyle w:val="12"/>
            </w:pPr>
            <w:r>
              <w:t>0.48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2080299</w:t>
            </w:r>
          </w:p>
        </w:tc>
        <w:tc>
          <w:tcPr>
            <w:tcW w:w="1559" w:type="dxa"/>
            <w:vAlign w:val="center"/>
          </w:tcPr>
          <w:p>
            <w:pPr>
              <w:pStyle w:val="13"/>
            </w:pPr>
            <w:r>
              <w:t>其他民政管理事务支出</w:t>
            </w:r>
          </w:p>
        </w:tc>
        <w:tc>
          <w:tcPr>
            <w:tcW w:w="1134" w:type="dxa"/>
            <w:vAlign w:val="center"/>
          </w:tcPr>
          <w:p>
            <w:pPr>
              <w:pStyle w:val="12"/>
            </w:pPr>
            <w:r>
              <w:t>0.48</w:t>
            </w:r>
          </w:p>
        </w:tc>
        <w:tc>
          <w:tcPr>
            <w:tcW w:w="1134" w:type="dxa"/>
            <w:vAlign w:val="center"/>
          </w:tcPr>
          <w:p>
            <w:pPr>
              <w:pStyle w:val="12"/>
            </w:pPr>
            <w:r>
              <w:t>0.48</w:t>
            </w:r>
          </w:p>
        </w:tc>
        <w:tc>
          <w:tcPr>
            <w:tcW w:w="1134" w:type="dxa"/>
            <w:vAlign w:val="center"/>
          </w:tcPr>
          <w:p>
            <w:pPr>
              <w:pStyle w:val="12"/>
            </w:pPr>
            <w:r>
              <w:t>0.48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122.93</w:t>
            </w:r>
          </w:p>
        </w:tc>
        <w:tc>
          <w:tcPr>
            <w:tcW w:w="1134" w:type="dxa"/>
            <w:vAlign w:val="center"/>
          </w:tcPr>
          <w:p>
            <w:pPr>
              <w:pStyle w:val="12"/>
            </w:pPr>
            <w:r>
              <w:t>122.93</w:t>
            </w:r>
          </w:p>
        </w:tc>
        <w:tc>
          <w:tcPr>
            <w:tcW w:w="1134" w:type="dxa"/>
            <w:vAlign w:val="center"/>
          </w:tcPr>
          <w:p>
            <w:pPr>
              <w:pStyle w:val="12"/>
            </w:pPr>
            <w:r>
              <w:t>122.93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2080502</w:t>
            </w:r>
          </w:p>
        </w:tc>
        <w:tc>
          <w:tcPr>
            <w:tcW w:w="1559" w:type="dxa"/>
            <w:vAlign w:val="center"/>
          </w:tcPr>
          <w:p>
            <w:pPr>
              <w:pStyle w:val="13"/>
            </w:pPr>
            <w:r>
              <w:t>事业单位离退休</w:t>
            </w:r>
          </w:p>
        </w:tc>
        <w:tc>
          <w:tcPr>
            <w:tcW w:w="1134" w:type="dxa"/>
            <w:vAlign w:val="center"/>
          </w:tcPr>
          <w:p>
            <w:pPr>
              <w:pStyle w:val="12"/>
            </w:pPr>
            <w:r>
              <w:t>29.25</w:t>
            </w:r>
          </w:p>
        </w:tc>
        <w:tc>
          <w:tcPr>
            <w:tcW w:w="1134" w:type="dxa"/>
            <w:vAlign w:val="center"/>
          </w:tcPr>
          <w:p>
            <w:pPr>
              <w:pStyle w:val="12"/>
            </w:pPr>
            <w:r>
              <w:t>29.25</w:t>
            </w:r>
          </w:p>
        </w:tc>
        <w:tc>
          <w:tcPr>
            <w:tcW w:w="1134" w:type="dxa"/>
            <w:vAlign w:val="center"/>
          </w:tcPr>
          <w:p>
            <w:pPr>
              <w:pStyle w:val="12"/>
            </w:pPr>
            <w:r>
              <w:t>29.25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62.45</w:t>
            </w:r>
          </w:p>
        </w:tc>
        <w:tc>
          <w:tcPr>
            <w:tcW w:w="1134" w:type="dxa"/>
            <w:vAlign w:val="center"/>
          </w:tcPr>
          <w:p>
            <w:pPr>
              <w:pStyle w:val="12"/>
            </w:pPr>
            <w:r>
              <w:t>62.45</w:t>
            </w:r>
          </w:p>
        </w:tc>
        <w:tc>
          <w:tcPr>
            <w:tcW w:w="1134" w:type="dxa"/>
            <w:vAlign w:val="center"/>
          </w:tcPr>
          <w:p>
            <w:pPr>
              <w:pStyle w:val="12"/>
            </w:pPr>
            <w:r>
              <w:t>62.45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2080506</w:t>
            </w:r>
          </w:p>
        </w:tc>
        <w:tc>
          <w:tcPr>
            <w:tcW w:w="1559" w:type="dxa"/>
            <w:vAlign w:val="center"/>
          </w:tcPr>
          <w:p>
            <w:pPr>
              <w:pStyle w:val="13"/>
            </w:pPr>
            <w:r>
              <w:t>机关事业单位职业年金缴费支出</w:t>
            </w:r>
          </w:p>
        </w:tc>
        <w:tc>
          <w:tcPr>
            <w:tcW w:w="1134" w:type="dxa"/>
            <w:vAlign w:val="center"/>
          </w:tcPr>
          <w:p>
            <w:pPr>
              <w:pStyle w:val="12"/>
            </w:pPr>
            <w:r>
              <w:t>31.23</w:t>
            </w:r>
          </w:p>
        </w:tc>
        <w:tc>
          <w:tcPr>
            <w:tcW w:w="1134" w:type="dxa"/>
            <w:vAlign w:val="center"/>
          </w:tcPr>
          <w:p>
            <w:pPr>
              <w:pStyle w:val="12"/>
            </w:pPr>
            <w:r>
              <w:t>31.23</w:t>
            </w:r>
          </w:p>
        </w:tc>
        <w:tc>
          <w:tcPr>
            <w:tcW w:w="1134" w:type="dxa"/>
            <w:vAlign w:val="center"/>
          </w:tcPr>
          <w:p>
            <w:pPr>
              <w:pStyle w:val="12"/>
            </w:pPr>
            <w:r>
              <w:t>31.23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210</w:t>
            </w:r>
          </w:p>
        </w:tc>
        <w:tc>
          <w:tcPr>
            <w:tcW w:w="1559" w:type="dxa"/>
            <w:vAlign w:val="center"/>
          </w:tcPr>
          <w:p>
            <w:pPr>
              <w:pStyle w:val="13"/>
            </w:pPr>
            <w:r>
              <w:t>卫生健康支出</w:t>
            </w:r>
          </w:p>
        </w:tc>
        <w:tc>
          <w:tcPr>
            <w:tcW w:w="1134" w:type="dxa"/>
            <w:vAlign w:val="center"/>
          </w:tcPr>
          <w:p>
            <w:pPr>
              <w:pStyle w:val="12"/>
            </w:pPr>
            <w:r>
              <w:t>1.44</w:t>
            </w:r>
          </w:p>
        </w:tc>
        <w:tc>
          <w:tcPr>
            <w:tcW w:w="1134" w:type="dxa"/>
            <w:vAlign w:val="center"/>
          </w:tcPr>
          <w:p>
            <w:pPr>
              <w:pStyle w:val="12"/>
            </w:pPr>
            <w:r>
              <w:t>1.44</w:t>
            </w:r>
          </w:p>
        </w:tc>
        <w:tc>
          <w:tcPr>
            <w:tcW w:w="1134" w:type="dxa"/>
            <w:vAlign w:val="center"/>
          </w:tcPr>
          <w:p>
            <w:pPr>
              <w:pStyle w:val="12"/>
            </w:pPr>
            <w:r>
              <w:t>1.44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15</w:t>
            </w:r>
          </w:p>
        </w:tc>
        <w:tc>
          <w:tcPr>
            <w:tcW w:w="992" w:type="dxa"/>
            <w:vAlign w:val="center"/>
          </w:tcPr>
          <w:p>
            <w:pPr>
              <w:pStyle w:val="13"/>
            </w:pPr>
            <w:r>
              <w:t>21007</w:t>
            </w:r>
          </w:p>
        </w:tc>
        <w:tc>
          <w:tcPr>
            <w:tcW w:w="1559" w:type="dxa"/>
            <w:vAlign w:val="center"/>
          </w:tcPr>
          <w:p>
            <w:pPr>
              <w:pStyle w:val="13"/>
            </w:pPr>
            <w:r>
              <w:t>计划生育事务</w:t>
            </w:r>
          </w:p>
        </w:tc>
        <w:tc>
          <w:tcPr>
            <w:tcW w:w="1134" w:type="dxa"/>
            <w:vAlign w:val="center"/>
          </w:tcPr>
          <w:p>
            <w:pPr>
              <w:pStyle w:val="12"/>
            </w:pPr>
            <w:r>
              <w:t>0.96</w:t>
            </w:r>
          </w:p>
        </w:tc>
        <w:tc>
          <w:tcPr>
            <w:tcW w:w="1134" w:type="dxa"/>
            <w:vAlign w:val="center"/>
          </w:tcPr>
          <w:p>
            <w:pPr>
              <w:pStyle w:val="12"/>
            </w:pPr>
            <w:r>
              <w:t>0.96</w:t>
            </w:r>
          </w:p>
        </w:tc>
        <w:tc>
          <w:tcPr>
            <w:tcW w:w="1134" w:type="dxa"/>
            <w:vAlign w:val="center"/>
          </w:tcPr>
          <w:p>
            <w:pPr>
              <w:pStyle w:val="12"/>
            </w:pPr>
            <w:r>
              <w:t>0.96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16</w:t>
            </w:r>
          </w:p>
        </w:tc>
        <w:tc>
          <w:tcPr>
            <w:tcW w:w="992" w:type="dxa"/>
            <w:vAlign w:val="center"/>
          </w:tcPr>
          <w:p>
            <w:pPr>
              <w:pStyle w:val="13"/>
            </w:pPr>
            <w:r>
              <w:t>2100717</w:t>
            </w:r>
          </w:p>
        </w:tc>
        <w:tc>
          <w:tcPr>
            <w:tcW w:w="1559" w:type="dxa"/>
            <w:vAlign w:val="center"/>
          </w:tcPr>
          <w:p>
            <w:pPr>
              <w:pStyle w:val="13"/>
            </w:pPr>
            <w:r>
              <w:t>计划生育服务</w:t>
            </w:r>
          </w:p>
        </w:tc>
        <w:tc>
          <w:tcPr>
            <w:tcW w:w="1134" w:type="dxa"/>
            <w:vAlign w:val="center"/>
          </w:tcPr>
          <w:p>
            <w:pPr>
              <w:pStyle w:val="12"/>
            </w:pPr>
            <w:r>
              <w:t>0.96</w:t>
            </w:r>
          </w:p>
        </w:tc>
        <w:tc>
          <w:tcPr>
            <w:tcW w:w="1134" w:type="dxa"/>
            <w:vAlign w:val="center"/>
          </w:tcPr>
          <w:p>
            <w:pPr>
              <w:pStyle w:val="12"/>
            </w:pPr>
            <w:r>
              <w:t>0.96</w:t>
            </w:r>
          </w:p>
        </w:tc>
        <w:tc>
          <w:tcPr>
            <w:tcW w:w="1134" w:type="dxa"/>
            <w:vAlign w:val="center"/>
          </w:tcPr>
          <w:p>
            <w:pPr>
              <w:pStyle w:val="12"/>
            </w:pPr>
            <w:r>
              <w:t>0.96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17</w:t>
            </w:r>
          </w:p>
        </w:tc>
        <w:tc>
          <w:tcPr>
            <w:tcW w:w="992" w:type="dxa"/>
            <w:vAlign w:val="center"/>
          </w:tcPr>
          <w:p>
            <w:pPr>
              <w:pStyle w:val="13"/>
            </w:pPr>
            <w:r>
              <w:t>21099</w:t>
            </w:r>
          </w:p>
        </w:tc>
        <w:tc>
          <w:tcPr>
            <w:tcW w:w="1559" w:type="dxa"/>
            <w:vAlign w:val="center"/>
          </w:tcPr>
          <w:p>
            <w:pPr>
              <w:pStyle w:val="13"/>
            </w:pPr>
            <w:r>
              <w:t>其他卫生健康支出</w:t>
            </w:r>
          </w:p>
        </w:tc>
        <w:tc>
          <w:tcPr>
            <w:tcW w:w="1134" w:type="dxa"/>
            <w:vAlign w:val="center"/>
          </w:tcPr>
          <w:p>
            <w:pPr>
              <w:pStyle w:val="12"/>
            </w:pPr>
            <w:r>
              <w:t>0.48</w:t>
            </w:r>
          </w:p>
        </w:tc>
        <w:tc>
          <w:tcPr>
            <w:tcW w:w="1134" w:type="dxa"/>
            <w:vAlign w:val="center"/>
          </w:tcPr>
          <w:p>
            <w:pPr>
              <w:pStyle w:val="12"/>
            </w:pPr>
            <w:r>
              <w:t>0.48</w:t>
            </w:r>
          </w:p>
        </w:tc>
        <w:tc>
          <w:tcPr>
            <w:tcW w:w="1134" w:type="dxa"/>
            <w:vAlign w:val="center"/>
          </w:tcPr>
          <w:p>
            <w:pPr>
              <w:pStyle w:val="12"/>
            </w:pPr>
            <w:r>
              <w:t>0.48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18</w:t>
            </w:r>
          </w:p>
        </w:tc>
        <w:tc>
          <w:tcPr>
            <w:tcW w:w="992" w:type="dxa"/>
            <w:vAlign w:val="center"/>
          </w:tcPr>
          <w:p>
            <w:pPr>
              <w:pStyle w:val="13"/>
            </w:pPr>
            <w:r>
              <w:t>2109999</w:t>
            </w:r>
          </w:p>
        </w:tc>
        <w:tc>
          <w:tcPr>
            <w:tcW w:w="1559" w:type="dxa"/>
            <w:vAlign w:val="center"/>
          </w:tcPr>
          <w:p>
            <w:pPr>
              <w:pStyle w:val="13"/>
            </w:pPr>
            <w:r>
              <w:t>其他卫生健康支出</w:t>
            </w:r>
          </w:p>
        </w:tc>
        <w:tc>
          <w:tcPr>
            <w:tcW w:w="1134" w:type="dxa"/>
            <w:vAlign w:val="center"/>
          </w:tcPr>
          <w:p>
            <w:pPr>
              <w:pStyle w:val="12"/>
            </w:pPr>
            <w:r>
              <w:t>0.48</w:t>
            </w:r>
          </w:p>
        </w:tc>
        <w:tc>
          <w:tcPr>
            <w:tcW w:w="1134" w:type="dxa"/>
            <w:vAlign w:val="center"/>
          </w:tcPr>
          <w:p>
            <w:pPr>
              <w:pStyle w:val="12"/>
            </w:pPr>
            <w:r>
              <w:t>0.48</w:t>
            </w:r>
          </w:p>
        </w:tc>
        <w:tc>
          <w:tcPr>
            <w:tcW w:w="1134" w:type="dxa"/>
            <w:vAlign w:val="center"/>
          </w:tcPr>
          <w:p>
            <w:pPr>
              <w:pStyle w:val="12"/>
            </w:pPr>
            <w:r>
              <w:t>0.48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19</w:t>
            </w:r>
          </w:p>
        </w:tc>
        <w:tc>
          <w:tcPr>
            <w:tcW w:w="992" w:type="dxa"/>
            <w:vAlign w:val="center"/>
          </w:tcPr>
          <w:p>
            <w:pPr>
              <w:pStyle w:val="13"/>
            </w:pPr>
            <w:r>
              <w:t>212</w:t>
            </w:r>
          </w:p>
        </w:tc>
        <w:tc>
          <w:tcPr>
            <w:tcW w:w="1559" w:type="dxa"/>
            <w:vAlign w:val="center"/>
          </w:tcPr>
          <w:p>
            <w:pPr>
              <w:pStyle w:val="13"/>
            </w:pPr>
            <w:r>
              <w:t>城乡社区支出</w:t>
            </w:r>
          </w:p>
        </w:tc>
        <w:tc>
          <w:tcPr>
            <w:tcW w:w="1134" w:type="dxa"/>
            <w:vAlign w:val="center"/>
          </w:tcPr>
          <w:p>
            <w:pPr>
              <w:pStyle w:val="12"/>
            </w:pPr>
            <w:r>
              <w:t>18.00</w:t>
            </w:r>
          </w:p>
        </w:tc>
        <w:tc>
          <w:tcPr>
            <w:tcW w:w="1134" w:type="dxa"/>
            <w:vAlign w:val="center"/>
          </w:tcPr>
          <w:p>
            <w:pPr>
              <w:pStyle w:val="12"/>
            </w:pPr>
            <w:r>
              <w:t>18.00</w:t>
            </w:r>
          </w:p>
        </w:tc>
        <w:tc>
          <w:tcPr>
            <w:tcW w:w="1134" w:type="dxa"/>
            <w:vAlign w:val="center"/>
          </w:tcPr>
          <w:p>
            <w:pPr>
              <w:pStyle w:val="12"/>
            </w:pPr>
            <w:r>
              <w:t>18.00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20</w:t>
            </w:r>
          </w:p>
        </w:tc>
        <w:tc>
          <w:tcPr>
            <w:tcW w:w="992" w:type="dxa"/>
            <w:vAlign w:val="center"/>
          </w:tcPr>
          <w:p>
            <w:pPr>
              <w:pStyle w:val="13"/>
            </w:pPr>
            <w:r>
              <w:t>21214</w:t>
            </w:r>
          </w:p>
        </w:tc>
        <w:tc>
          <w:tcPr>
            <w:tcW w:w="1559" w:type="dxa"/>
            <w:vAlign w:val="center"/>
          </w:tcPr>
          <w:p>
            <w:pPr>
              <w:pStyle w:val="13"/>
            </w:pPr>
            <w:r>
              <w:t>污水处理费安排的支出</w:t>
            </w:r>
          </w:p>
        </w:tc>
        <w:tc>
          <w:tcPr>
            <w:tcW w:w="1134" w:type="dxa"/>
            <w:vAlign w:val="center"/>
          </w:tcPr>
          <w:p>
            <w:pPr>
              <w:pStyle w:val="12"/>
            </w:pPr>
            <w:r>
              <w:t>18.00</w:t>
            </w:r>
          </w:p>
        </w:tc>
        <w:tc>
          <w:tcPr>
            <w:tcW w:w="1134" w:type="dxa"/>
            <w:vAlign w:val="center"/>
          </w:tcPr>
          <w:p>
            <w:pPr>
              <w:pStyle w:val="12"/>
            </w:pPr>
            <w:r>
              <w:t>18.00</w:t>
            </w:r>
          </w:p>
        </w:tc>
        <w:tc>
          <w:tcPr>
            <w:tcW w:w="1134" w:type="dxa"/>
            <w:vAlign w:val="center"/>
          </w:tcPr>
          <w:p>
            <w:pPr>
              <w:pStyle w:val="12"/>
            </w:pPr>
            <w:r>
              <w:t>18.00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21</w:t>
            </w:r>
          </w:p>
        </w:tc>
        <w:tc>
          <w:tcPr>
            <w:tcW w:w="992" w:type="dxa"/>
            <w:vAlign w:val="center"/>
          </w:tcPr>
          <w:p>
            <w:pPr>
              <w:pStyle w:val="13"/>
            </w:pPr>
            <w:r>
              <w:t>2121499</w:t>
            </w:r>
          </w:p>
        </w:tc>
        <w:tc>
          <w:tcPr>
            <w:tcW w:w="1559" w:type="dxa"/>
            <w:vAlign w:val="center"/>
          </w:tcPr>
          <w:p>
            <w:pPr>
              <w:pStyle w:val="13"/>
            </w:pPr>
            <w:r>
              <w:t>其他污水处理费安排的支出</w:t>
            </w:r>
          </w:p>
        </w:tc>
        <w:tc>
          <w:tcPr>
            <w:tcW w:w="1134" w:type="dxa"/>
            <w:vAlign w:val="center"/>
          </w:tcPr>
          <w:p>
            <w:pPr>
              <w:pStyle w:val="12"/>
            </w:pPr>
            <w:r>
              <w:t>18.00</w:t>
            </w:r>
          </w:p>
        </w:tc>
        <w:tc>
          <w:tcPr>
            <w:tcW w:w="1134" w:type="dxa"/>
            <w:vAlign w:val="center"/>
          </w:tcPr>
          <w:p>
            <w:pPr>
              <w:pStyle w:val="12"/>
            </w:pPr>
            <w:r>
              <w:t>18.00</w:t>
            </w:r>
          </w:p>
        </w:tc>
        <w:tc>
          <w:tcPr>
            <w:tcW w:w="1134" w:type="dxa"/>
            <w:vAlign w:val="center"/>
          </w:tcPr>
          <w:p>
            <w:pPr>
              <w:pStyle w:val="12"/>
            </w:pPr>
            <w:r>
              <w:t>18.00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22</w:t>
            </w:r>
          </w:p>
        </w:tc>
        <w:tc>
          <w:tcPr>
            <w:tcW w:w="992" w:type="dxa"/>
            <w:vAlign w:val="center"/>
          </w:tcPr>
          <w:p>
            <w:pPr>
              <w:pStyle w:val="13"/>
            </w:pPr>
            <w:r>
              <w:t>213</w:t>
            </w:r>
          </w:p>
        </w:tc>
        <w:tc>
          <w:tcPr>
            <w:tcW w:w="1559" w:type="dxa"/>
            <w:vAlign w:val="center"/>
          </w:tcPr>
          <w:p>
            <w:pPr>
              <w:pStyle w:val="13"/>
            </w:pPr>
            <w:r>
              <w:t>农林水支出</w:t>
            </w:r>
          </w:p>
        </w:tc>
        <w:tc>
          <w:tcPr>
            <w:tcW w:w="1134" w:type="dxa"/>
            <w:vAlign w:val="center"/>
          </w:tcPr>
          <w:p>
            <w:pPr>
              <w:pStyle w:val="12"/>
            </w:pPr>
            <w:r>
              <w:t>94.74</w:t>
            </w:r>
          </w:p>
        </w:tc>
        <w:tc>
          <w:tcPr>
            <w:tcW w:w="1134" w:type="dxa"/>
            <w:vAlign w:val="center"/>
          </w:tcPr>
          <w:p>
            <w:pPr>
              <w:pStyle w:val="12"/>
            </w:pPr>
            <w:r>
              <w:t>94.74</w:t>
            </w:r>
          </w:p>
        </w:tc>
        <w:tc>
          <w:tcPr>
            <w:tcW w:w="1134" w:type="dxa"/>
            <w:vAlign w:val="center"/>
          </w:tcPr>
          <w:p>
            <w:pPr>
              <w:pStyle w:val="12"/>
            </w:pPr>
            <w:r>
              <w:t>94.74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23</w:t>
            </w:r>
          </w:p>
        </w:tc>
        <w:tc>
          <w:tcPr>
            <w:tcW w:w="992" w:type="dxa"/>
            <w:vAlign w:val="center"/>
          </w:tcPr>
          <w:p>
            <w:pPr>
              <w:pStyle w:val="13"/>
            </w:pPr>
            <w:r>
              <w:t>21303</w:t>
            </w:r>
          </w:p>
        </w:tc>
        <w:tc>
          <w:tcPr>
            <w:tcW w:w="1559" w:type="dxa"/>
            <w:vAlign w:val="center"/>
          </w:tcPr>
          <w:p>
            <w:pPr>
              <w:pStyle w:val="13"/>
            </w:pPr>
            <w:r>
              <w:t>水利</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24</w:t>
            </w:r>
          </w:p>
        </w:tc>
        <w:tc>
          <w:tcPr>
            <w:tcW w:w="992" w:type="dxa"/>
            <w:vAlign w:val="center"/>
          </w:tcPr>
          <w:p>
            <w:pPr>
              <w:pStyle w:val="13"/>
            </w:pPr>
            <w:r>
              <w:t>2130314</w:t>
            </w:r>
          </w:p>
        </w:tc>
        <w:tc>
          <w:tcPr>
            <w:tcW w:w="1559" w:type="dxa"/>
            <w:vAlign w:val="center"/>
          </w:tcPr>
          <w:p>
            <w:pPr>
              <w:pStyle w:val="13"/>
            </w:pPr>
            <w:r>
              <w:t>防汛</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25</w:t>
            </w:r>
          </w:p>
        </w:tc>
        <w:tc>
          <w:tcPr>
            <w:tcW w:w="992" w:type="dxa"/>
            <w:vAlign w:val="center"/>
          </w:tcPr>
          <w:p>
            <w:pPr>
              <w:pStyle w:val="13"/>
            </w:pPr>
            <w:r>
              <w:t>21307</w:t>
            </w:r>
          </w:p>
        </w:tc>
        <w:tc>
          <w:tcPr>
            <w:tcW w:w="1559" w:type="dxa"/>
            <w:vAlign w:val="center"/>
          </w:tcPr>
          <w:p>
            <w:pPr>
              <w:pStyle w:val="13"/>
            </w:pPr>
            <w:r>
              <w:t>农村综合改革</w:t>
            </w:r>
          </w:p>
        </w:tc>
        <w:tc>
          <w:tcPr>
            <w:tcW w:w="1134" w:type="dxa"/>
            <w:vAlign w:val="center"/>
          </w:tcPr>
          <w:p>
            <w:pPr>
              <w:pStyle w:val="12"/>
            </w:pPr>
            <w:r>
              <w:t>93.74</w:t>
            </w:r>
          </w:p>
        </w:tc>
        <w:tc>
          <w:tcPr>
            <w:tcW w:w="1134" w:type="dxa"/>
            <w:vAlign w:val="center"/>
          </w:tcPr>
          <w:p>
            <w:pPr>
              <w:pStyle w:val="12"/>
            </w:pPr>
            <w:r>
              <w:t>93.74</w:t>
            </w:r>
          </w:p>
        </w:tc>
        <w:tc>
          <w:tcPr>
            <w:tcW w:w="1134" w:type="dxa"/>
            <w:vAlign w:val="center"/>
          </w:tcPr>
          <w:p>
            <w:pPr>
              <w:pStyle w:val="12"/>
            </w:pPr>
            <w:r>
              <w:t>93.74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26</w:t>
            </w:r>
          </w:p>
        </w:tc>
        <w:tc>
          <w:tcPr>
            <w:tcW w:w="992" w:type="dxa"/>
            <w:vAlign w:val="center"/>
          </w:tcPr>
          <w:p>
            <w:pPr>
              <w:pStyle w:val="13"/>
            </w:pPr>
            <w:r>
              <w:t>2130705</w:t>
            </w:r>
          </w:p>
        </w:tc>
        <w:tc>
          <w:tcPr>
            <w:tcW w:w="1559" w:type="dxa"/>
            <w:vAlign w:val="center"/>
          </w:tcPr>
          <w:p>
            <w:pPr>
              <w:pStyle w:val="13"/>
            </w:pPr>
            <w:r>
              <w:t>对村民委员会和村党支部的补助</w:t>
            </w:r>
          </w:p>
        </w:tc>
        <w:tc>
          <w:tcPr>
            <w:tcW w:w="1134" w:type="dxa"/>
            <w:vAlign w:val="center"/>
          </w:tcPr>
          <w:p>
            <w:pPr>
              <w:pStyle w:val="12"/>
            </w:pPr>
            <w:r>
              <w:t>93.74</w:t>
            </w:r>
          </w:p>
        </w:tc>
        <w:tc>
          <w:tcPr>
            <w:tcW w:w="1134" w:type="dxa"/>
            <w:vAlign w:val="center"/>
          </w:tcPr>
          <w:p>
            <w:pPr>
              <w:pStyle w:val="12"/>
            </w:pPr>
            <w:r>
              <w:t>93.74</w:t>
            </w:r>
          </w:p>
        </w:tc>
        <w:tc>
          <w:tcPr>
            <w:tcW w:w="1134" w:type="dxa"/>
            <w:vAlign w:val="center"/>
          </w:tcPr>
          <w:p>
            <w:pPr>
              <w:pStyle w:val="12"/>
            </w:pPr>
            <w:r>
              <w:t>93.74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27</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30.31</w:t>
            </w:r>
          </w:p>
        </w:tc>
        <w:tc>
          <w:tcPr>
            <w:tcW w:w="1134" w:type="dxa"/>
            <w:vAlign w:val="center"/>
          </w:tcPr>
          <w:p>
            <w:pPr>
              <w:pStyle w:val="12"/>
            </w:pPr>
            <w:r>
              <w:t>30.31</w:t>
            </w:r>
          </w:p>
        </w:tc>
        <w:tc>
          <w:tcPr>
            <w:tcW w:w="1134" w:type="dxa"/>
            <w:vAlign w:val="center"/>
          </w:tcPr>
          <w:p>
            <w:pPr>
              <w:pStyle w:val="12"/>
            </w:pPr>
            <w:r>
              <w:t>30.31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28</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30.31</w:t>
            </w:r>
          </w:p>
        </w:tc>
        <w:tc>
          <w:tcPr>
            <w:tcW w:w="1134" w:type="dxa"/>
            <w:vAlign w:val="center"/>
          </w:tcPr>
          <w:p>
            <w:pPr>
              <w:pStyle w:val="12"/>
            </w:pPr>
            <w:r>
              <w:t>30.31</w:t>
            </w:r>
          </w:p>
        </w:tc>
        <w:tc>
          <w:tcPr>
            <w:tcW w:w="1134" w:type="dxa"/>
            <w:vAlign w:val="center"/>
          </w:tcPr>
          <w:p>
            <w:pPr>
              <w:pStyle w:val="12"/>
            </w:pPr>
            <w:r>
              <w:t>30.31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29</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30.31</w:t>
            </w:r>
          </w:p>
        </w:tc>
        <w:tc>
          <w:tcPr>
            <w:tcW w:w="1134" w:type="dxa"/>
            <w:vAlign w:val="center"/>
          </w:tcPr>
          <w:p>
            <w:pPr>
              <w:pStyle w:val="12"/>
            </w:pPr>
            <w:r>
              <w:t>30.31</w:t>
            </w:r>
          </w:p>
        </w:tc>
        <w:tc>
          <w:tcPr>
            <w:tcW w:w="1134" w:type="dxa"/>
            <w:vAlign w:val="center"/>
          </w:tcPr>
          <w:p>
            <w:pPr>
              <w:pStyle w:val="12"/>
            </w:pPr>
            <w:r>
              <w:t>30.31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30</w:t>
            </w:r>
          </w:p>
        </w:tc>
        <w:tc>
          <w:tcPr>
            <w:tcW w:w="992" w:type="dxa"/>
            <w:vAlign w:val="center"/>
          </w:tcPr>
          <w:p>
            <w:pPr>
              <w:pStyle w:val="13"/>
            </w:pPr>
            <w:r>
              <w:t>224</w:t>
            </w:r>
          </w:p>
        </w:tc>
        <w:tc>
          <w:tcPr>
            <w:tcW w:w="1559" w:type="dxa"/>
            <w:vAlign w:val="center"/>
          </w:tcPr>
          <w:p>
            <w:pPr>
              <w:pStyle w:val="13"/>
            </w:pPr>
            <w:r>
              <w:t>灾害防治及应急管理支出</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31</w:t>
            </w:r>
          </w:p>
        </w:tc>
        <w:tc>
          <w:tcPr>
            <w:tcW w:w="992" w:type="dxa"/>
            <w:vAlign w:val="center"/>
          </w:tcPr>
          <w:p>
            <w:pPr>
              <w:pStyle w:val="13"/>
            </w:pPr>
            <w:r>
              <w:t>22401</w:t>
            </w:r>
          </w:p>
        </w:tc>
        <w:tc>
          <w:tcPr>
            <w:tcW w:w="1559" w:type="dxa"/>
            <w:vAlign w:val="center"/>
          </w:tcPr>
          <w:p>
            <w:pPr>
              <w:pStyle w:val="13"/>
            </w:pPr>
            <w:r>
              <w:t>应急管理事务</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32</w:t>
            </w:r>
          </w:p>
        </w:tc>
        <w:tc>
          <w:tcPr>
            <w:tcW w:w="992" w:type="dxa"/>
            <w:vAlign w:val="center"/>
          </w:tcPr>
          <w:p>
            <w:pPr>
              <w:pStyle w:val="13"/>
            </w:pPr>
            <w:r>
              <w:t>2240104</w:t>
            </w:r>
          </w:p>
        </w:tc>
        <w:tc>
          <w:tcPr>
            <w:tcW w:w="1559" w:type="dxa"/>
            <w:vAlign w:val="center"/>
          </w:tcPr>
          <w:p>
            <w:pPr>
              <w:pStyle w:val="13"/>
            </w:pPr>
            <w:r>
              <w:t>灾害风险防治</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0"/>
            </w:pPr>
            <w:r>
              <w:t>987涞源县南屯镇人民政府</w:t>
            </w:r>
          </w:p>
        </w:tc>
        <w:tc>
          <w:tcPr>
            <w:tcW w:w="2722" w:type="dxa"/>
            <w:gridSpan w:val="2"/>
            <w:tcBorders>
              <w:top w:val="single" w:color="FFFFFF" w:sz="6" w:space="0"/>
              <w:left w:val="single" w:color="FFFFFF" w:sz="6" w:space="0"/>
              <w:right w:val="single" w:color="FFFFFF" w:sz="6" w:space="0"/>
            </w:tcBorders>
            <w:vAlign w:val="center"/>
          </w:tcPr>
          <w:p>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7"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837.62</w:t>
            </w:r>
          </w:p>
        </w:tc>
        <w:tc>
          <w:tcPr>
            <w:tcW w:w="1361" w:type="dxa"/>
            <w:vAlign w:val="center"/>
          </w:tcPr>
          <w:p>
            <w:pPr>
              <w:pStyle w:val="16"/>
            </w:pPr>
            <w:r>
              <w:t>719.96</w:t>
            </w:r>
          </w:p>
        </w:tc>
        <w:tc>
          <w:tcPr>
            <w:tcW w:w="1361" w:type="dxa"/>
            <w:vAlign w:val="center"/>
          </w:tcPr>
          <w:p>
            <w:pPr>
              <w:pStyle w:val="16"/>
            </w:pPr>
            <w:r>
              <w:t>117.66</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201</w:t>
            </w:r>
          </w:p>
        </w:tc>
        <w:tc>
          <w:tcPr>
            <w:tcW w:w="4535" w:type="dxa"/>
            <w:vAlign w:val="center"/>
          </w:tcPr>
          <w:p>
            <w:pPr>
              <w:pStyle w:val="13"/>
            </w:pPr>
            <w:r>
              <w:t>一般公共服务支出</w:t>
            </w:r>
          </w:p>
        </w:tc>
        <w:tc>
          <w:tcPr>
            <w:tcW w:w="1361" w:type="dxa"/>
            <w:vAlign w:val="center"/>
          </w:tcPr>
          <w:p>
            <w:pPr>
              <w:pStyle w:val="12"/>
            </w:pPr>
            <w:r>
              <w:t>567.72</w:t>
            </w:r>
          </w:p>
        </w:tc>
        <w:tc>
          <w:tcPr>
            <w:tcW w:w="1361" w:type="dxa"/>
            <w:vAlign w:val="center"/>
          </w:tcPr>
          <w:p>
            <w:pPr>
              <w:pStyle w:val="12"/>
            </w:pPr>
            <w:r>
              <w:t>566.72</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20103</w:t>
            </w:r>
          </w:p>
        </w:tc>
        <w:tc>
          <w:tcPr>
            <w:tcW w:w="4535" w:type="dxa"/>
            <w:vAlign w:val="center"/>
          </w:tcPr>
          <w:p>
            <w:pPr>
              <w:pStyle w:val="13"/>
            </w:pPr>
            <w:r>
              <w:t>政府办公厅（室）及相关机构事务</w:t>
            </w:r>
          </w:p>
        </w:tc>
        <w:tc>
          <w:tcPr>
            <w:tcW w:w="1361" w:type="dxa"/>
            <w:vAlign w:val="center"/>
          </w:tcPr>
          <w:p>
            <w:pPr>
              <w:pStyle w:val="12"/>
            </w:pPr>
            <w:r>
              <w:t>567.72</w:t>
            </w:r>
          </w:p>
        </w:tc>
        <w:tc>
          <w:tcPr>
            <w:tcW w:w="1361" w:type="dxa"/>
            <w:vAlign w:val="center"/>
          </w:tcPr>
          <w:p>
            <w:pPr>
              <w:pStyle w:val="12"/>
            </w:pPr>
            <w:r>
              <w:t>566.72</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2010301</w:t>
            </w:r>
          </w:p>
        </w:tc>
        <w:tc>
          <w:tcPr>
            <w:tcW w:w="4535" w:type="dxa"/>
            <w:vAlign w:val="center"/>
          </w:tcPr>
          <w:p>
            <w:pPr>
              <w:pStyle w:val="13"/>
            </w:pPr>
            <w:r>
              <w:t>行政运行</w:t>
            </w:r>
          </w:p>
        </w:tc>
        <w:tc>
          <w:tcPr>
            <w:tcW w:w="1361" w:type="dxa"/>
            <w:vAlign w:val="center"/>
          </w:tcPr>
          <w:p>
            <w:pPr>
              <w:pStyle w:val="12"/>
            </w:pPr>
            <w:r>
              <w:t>565.40</w:t>
            </w:r>
          </w:p>
        </w:tc>
        <w:tc>
          <w:tcPr>
            <w:tcW w:w="1361" w:type="dxa"/>
            <w:vAlign w:val="center"/>
          </w:tcPr>
          <w:p>
            <w:pPr>
              <w:pStyle w:val="12"/>
            </w:pPr>
            <w:r>
              <w:t>565.40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2010350</w:t>
            </w:r>
          </w:p>
        </w:tc>
        <w:tc>
          <w:tcPr>
            <w:tcW w:w="4535" w:type="dxa"/>
            <w:vAlign w:val="center"/>
          </w:tcPr>
          <w:p>
            <w:pPr>
              <w:pStyle w:val="13"/>
            </w:pPr>
            <w:r>
              <w:t>事业运行</w:t>
            </w:r>
          </w:p>
        </w:tc>
        <w:tc>
          <w:tcPr>
            <w:tcW w:w="1361" w:type="dxa"/>
            <w:vAlign w:val="center"/>
          </w:tcPr>
          <w:p>
            <w:pPr>
              <w:pStyle w:val="12"/>
            </w:pPr>
            <w:r>
              <w:t>1.32</w:t>
            </w:r>
          </w:p>
        </w:tc>
        <w:tc>
          <w:tcPr>
            <w:tcW w:w="1361" w:type="dxa"/>
            <w:vAlign w:val="center"/>
          </w:tcPr>
          <w:p>
            <w:pPr>
              <w:pStyle w:val="12"/>
            </w:pPr>
            <w:r>
              <w:t>1.32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2010399</w:t>
            </w:r>
          </w:p>
        </w:tc>
        <w:tc>
          <w:tcPr>
            <w:tcW w:w="4535" w:type="dxa"/>
            <w:vAlign w:val="center"/>
          </w:tcPr>
          <w:p>
            <w:pPr>
              <w:pStyle w:val="13"/>
            </w:pPr>
            <w:r>
              <w:t>其他政府办公厅（室）及相关机构事务支出</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208</w:t>
            </w:r>
          </w:p>
        </w:tc>
        <w:tc>
          <w:tcPr>
            <w:tcW w:w="4535" w:type="dxa"/>
            <w:vAlign w:val="center"/>
          </w:tcPr>
          <w:p>
            <w:pPr>
              <w:pStyle w:val="13"/>
            </w:pPr>
            <w:r>
              <w:t>社会保障和就业支出</w:t>
            </w:r>
          </w:p>
        </w:tc>
        <w:tc>
          <w:tcPr>
            <w:tcW w:w="1361" w:type="dxa"/>
            <w:vAlign w:val="center"/>
          </w:tcPr>
          <w:p>
            <w:pPr>
              <w:pStyle w:val="12"/>
            </w:pPr>
            <w:r>
              <w:t>123.41</w:t>
            </w:r>
          </w:p>
        </w:tc>
        <w:tc>
          <w:tcPr>
            <w:tcW w:w="1361" w:type="dxa"/>
            <w:vAlign w:val="center"/>
          </w:tcPr>
          <w:p>
            <w:pPr>
              <w:pStyle w:val="12"/>
            </w:pPr>
            <w:r>
              <w:t>122.93</w:t>
            </w:r>
          </w:p>
        </w:tc>
        <w:tc>
          <w:tcPr>
            <w:tcW w:w="1361" w:type="dxa"/>
            <w:vAlign w:val="center"/>
          </w:tcPr>
          <w:p>
            <w:pPr>
              <w:pStyle w:val="12"/>
            </w:pPr>
            <w:r>
              <w:t>0.48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20802</w:t>
            </w:r>
          </w:p>
        </w:tc>
        <w:tc>
          <w:tcPr>
            <w:tcW w:w="4535" w:type="dxa"/>
            <w:vAlign w:val="center"/>
          </w:tcPr>
          <w:p>
            <w:pPr>
              <w:pStyle w:val="13"/>
            </w:pPr>
            <w:r>
              <w:t>民政管理事务</w:t>
            </w:r>
          </w:p>
        </w:tc>
        <w:tc>
          <w:tcPr>
            <w:tcW w:w="1361" w:type="dxa"/>
            <w:vAlign w:val="center"/>
          </w:tcPr>
          <w:p>
            <w:pPr>
              <w:pStyle w:val="12"/>
            </w:pPr>
            <w:r>
              <w:t>0.48</w:t>
            </w:r>
          </w:p>
        </w:tc>
        <w:tc>
          <w:tcPr>
            <w:tcW w:w="1361" w:type="dxa"/>
            <w:vAlign w:val="center"/>
          </w:tcPr>
          <w:p>
            <w:pPr>
              <w:pStyle w:val="12"/>
            </w:pPr>
          </w:p>
        </w:tc>
        <w:tc>
          <w:tcPr>
            <w:tcW w:w="1361" w:type="dxa"/>
            <w:vAlign w:val="center"/>
          </w:tcPr>
          <w:p>
            <w:pPr>
              <w:pStyle w:val="12"/>
            </w:pPr>
            <w:r>
              <w:t>0.48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2080299</w:t>
            </w:r>
          </w:p>
        </w:tc>
        <w:tc>
          <w:tcPr>
            <w:tcW w:w="4535" w:type="dxa"/>
            <w:vAlign w:val="center"/>
          </w:tcPr>
          <w:p>
            <w:pPr>
              <w:pStyle w:val="13"/>
            </w:pPr>
            <w:r>
              <w:t>其他民政管理事务支出</w:t>
            </w:r>
          </w:p>
        </w:tc>
        <w:tc>
          <w:tcPr>
            <w:tcW w:w="1361" w:type="dxa"/>
            <w:vAlign w:val="center"/>
          </w:tcPr>
          <w:p>
            <w:pPr>
              <w:pStyle w:val="12"/>
            </w:pPr>
            <w:r>
              <w:t>0.48</w:t>
            </w:r>
          </w:p>
        </w:tc>
        <w:tc>
          <w:tcPr>
            <w:tcW w:w="1361" w:type="dxa"/>
            <w:vAlign w:val="center"/>
          </w:tcPr>
          <w:p>
            <w:pPr>
              <w:pStyle w:val="12"/>
            </w:pPr>
          </w:p>
        </w:tc>
        <w:tc>
          <w:tcPr>
            <w:tcW w:w="1361" w:type="dxa"/>
            <w:vAlign w:val="center"/>
          </w:tcPr>
          <w:p>
            <w:pPr>
              <w:pStyle w:val="12"/>
            </w:pPr>
            <w:r>
              <w:t>0.48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20805</w:t>
            </w:r>
          </w:p>
        </w:tc>
        <w:tc>
          <w:tcPr>
            <w:tcW w:w="4535" w:type="dxa"/>
            <w:vAlign w:val="center"/>
          </w:tcPr>
          <w:p>
            <w:pPr>
              <w:pStyle w:val="13"/>
            </w:pPr>
            <w:r>
              <w:t>行政事业单位养老支出</w:t>
            </w:r>
          </w:p>
        </w:tc>
        <w:tc>
          <w:tcPr>
            <w:tcW w:w="1361" w:type="dxa"/>
            <w:vAlign w:val="center"/>
          </w:tcPr>
          <w:p>
            <w:pPr>
              <w:pStyle w:val="12"/>
            </w:pPr>
            <w:r>
              <w:t>122.93</w:t>
            </w:r>
          </w:p>
        </w:tc>
        <w:tc>
          <w:tcPr>
            <w:tcW w:w="1361" w:type="dxa"/>
            <w:vAlign w:val="center"/>
          </w:tcPr>
          <w:p>
            <w:pPr>
              <w:pStyle w:val="12"/>
            </w:pPr>
            <w:r>
              <w:t>122.93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2080502</w:t>
            </w:r>
          </w:p>
        </w:tc>
        <w:tc>
          <w:tcPr>
            <w:tcW w:w="4535" w:type="dxa"/>
            <w:vAlign w:val="center"/>
          </w:tcPr>
          <w:p>
            <w:pPr>
              <w:pStyle w:val="13"/>
            </w:pPr>
            <w:r>
              <w:t>事业单位离退休</w:t>
            </w:r>
          </w:p>
        </w:tc>
        <w:tc>
          <w:tcPr>
            <w:tcW w:w="1361" w:type="dxa"/>
            <w:vAlign w:val="center"/>
          </w:tcPr>
          <w:p>
            <w:pPr>
              <w:pStyle w:val="12"/>
            </w:pPr>
            <w:r>
              <w:t>29.25</w:t>
            </w:r>
          </w:p>
        </w:tc>
        <w:tc>
          <w:tcPr>
            <w:tcW w:w="1361" w:type="dxa"/>
            <w:vAlign w:val="center"/>
          </w:tcPr>
          <w:p>
            <w:pPr>
              <w:pStyle w:val="12"/>
            </w:pPr>
            <w:r>
              <w:t>29.25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992" w:type="dxa"/>
            <w:vAlign w:val="center"/>
          </w:tcPr>
          <w:p>
            <w:pPr>
              <w:pStyle w:val="13"/>
            </w:pPr>
            <w:r>
              <w:t>2080505</w:t>
            </w:r>
          </w:p>
        </w:tc>
        <w:tc>
          <w:tcPr>
            <w:tcW w:w="4535" w:type="dxa"/>
            <w:vAlign w:val="center"/>
          </w:tcPr>
          <w:p>
            <w:pPr>
              <w:pStyle w:val="13"/>
            </w:pPr>
            <w:r>
              <w:t>机关事业单位基本养老保险缴费支出</w:t>
            </w:r>
          </w:p>
        </w:tc>
        <w:tc>
          <w:tcPr>
            <w:tcW w:w="1361" w:type="dxa"/>
            <w:vAlign w:val="center"/>
          </w:tcPr>
          <w:p>
            <w:pPr>
              <w:pStyle w:val="12"/>
            </w:pPr>
            <w:r>
              <w:t>62.45</w:t>
            </w:r>
          </w:p>
        </w:tc>
        <w:tc>
          <w:tcPr>
            <w:tcW w:w="1361" w:type="dxa"/>
            <w:vAlign w:val="center"/>
          </w:tcPr>
          <w:p>
            <w:pPr>
              <w:pStyle w:val="12"/>
            </w:pPr>
            <w:r>
              <w:t>62.45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2080506</w:t>
            </w:r>
          </w:p>
        </w:tc>
        <w:tc>
          <w:tcPr>
            <w:tcW w:w="4535" w:type="dxa"/>
            <w:vAlign w:val="center"/>
          </w:tcPr>
          <w:p>
            <w:pPr>
              <w:pStyle w:val="13"/>
            </w:pPr>
            <w:r>
              <w:t>机关事业单位职业年金缴费支出</w:t>
            </w:r>
          </w:p>
        </w:tc>
        <w:tc>
          <w:tcPr>
            <w:tcW w:w="1361" w:type="dxa"/>
            <w:vAlign w:val="center"/>
          </w:tcPr>
          <w:p>
            <w:pPr>
              <w:pStyle w:val="12"/>
            </w:pPr>
            <w:r>
              <w:t>31.23</w:t>
            </w:r>
          </w:p>
        </w:tc>
        <w:tc>
          <w:tcPr>
            <w:tcW w:w="1361" w:type="dxa"/>
            <w:vAlign w:val="center"/>
          </w:tcPr>
          <w:p>
            <w:pPr>
              <w:pStyle w:val="12"/>
            </w:pPr>
            <w:r>
              <w:t>31.23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210</w:t>
            </w:r>
          </w:p>
        </w:tc>
        <w:tc>
          <w:tcPr>
            <w:tcW w:w="4535" w:type="dxa"/>
            <w:vAlign w:val="center"/>
          </w:tcPr>
          <w:p>
            <w:pPr>
              <w:pStyle w:val="13"/>
            </w:pPr>
            <w:r>
              <w:t>卫生健康支出</w:t>
            </w:r>
          </w:p>
        </w:tc>
        <w:tc>
          <w:tcPr>
            <w:tcW w:w="1361" w:type="dxa"/>
            <w:vAlign w:val="center"/>
          </w:tcPr>
          <w:p>
            <w:pPr>
              <w:pStyle w:val="12"/>
            </w:pPr>
            <w:r>
              <w:t>1.44</w:t>
            </w:r>
          </w:p>
        </w:tc>
        <w:tc>
          <w:tcPr>
            <w:tcW w:w="1361" w:type="dxa"/>
            <w:vAlign w:val="center"/>
          </w:tcPr>
          <w:p>
            <w:pPr>
              <w:pStyle w:val="12"/>
            </w:pPr>
          </w:p>
        </w:tc>
        <w:tc>
          <w:tcPr>
            <w:tcW w:w="1361" w:type="dxa"/>
            <w:vAlign w:val="center"/>
          </w:tcPr>
          <w:p>
            <w:pPr>
              <w:pStyle w:val="12"/>
            </w:pPr>
            <w:r>
              <w:t>1.44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992" w:type="dxa"/>
            <w:vAlign w:val="center"/>
          </w:tcPr>
          <w:p>
            <w:pPr>
              <w:pStyle w:val="13"/>
            </w:pPr>
            <w:r>
              <w:t>21007</w:t>
            </w:r>
          </w:p>
        </w:tc>
        <w:tc>
          <w:tcPr>
            <w:tcW w:w="4535" w:type="dxa"/>
            <w:vAlign w:val="center"/>
          </w:tcPr>
          <w:p>
            <w:pPr>
              <w:pStyle w:val="13"/>
            </w:pPr>
            <w:r>
              <w:t>计划生育事务</w:t>
            </w:r>
          </w:p>
        </w:tc>
        <w:tc>
          <w:tcPr>
            <w:tcW w:w="1361" w:type="dxa"/>
            <w:vAlign w:val="center"/>
          </w:tcPr>
          <w:p>
            <w:pPr>
              <w:pStyle w:val="12"/>
            </w:pPr>
            <w:r>
              <w:t>0.96</w:t>
            </w:r>
          </w:p>
        </w:tc>
        <w:tc>
          <w:tcPr>
            <w:tcW w:w="1361" w:type="dxa"/>
            <w:vAlign w:val="center"/>
          </w:tcPr>
          <w:p>
            <w:pPr>
              <w:pStyle w:val="12"/>
            </w:pPr>
          </w:p>
        </w:tc>
        <w:tc>
          <w:tcPr>
            <w:tcW w:w="1361" w:type="dxa"/>
            <w:vAlign w:val="center"/>
          </w:tcPr>
          <w:p>
            <w:pPr>
              <w:pStyle w:val="12"/>
            </w:pPr>
            <w:r>
              <w:t>0.96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992" w:type="dxa"/>
            <w:vAlign w:val="center"/>
          </w:tcPr>
          <w:p>
            <w:pPr>
              <w:pStyle w:val="13"/>
            </w:pPr>
            <w:r>
              <w:t>2100717</w:t>
            </w:r>
          </w:p>
        </w:tc>
        <w:tc>
          <w:tcPr>
            <w:tcW w:w="4535" w:type="dxa"/>
            <w:vAlign w:val="center"/>
          </w:tcPr>
          <w:p>
            <w:pPr>
              <w:pStyle w:val="13"/>
            </w:pPr>
            <w:r>
              <w:t>计划生育服务</w:t>
            </w:r>
          </w:p>
        </w:tc>
        <w:tc>
          <w:tcPr>
            <w:tcW w:w="1361" w:type="dxa"/>
            <w:vAlign w:val="center"/>
          </w:tcPr>
          <w:p>
            <w:pPr>
              <w:pStyle w:val="12"/>
            </w:pPr>
            <w:r>
              <w:t>0.96</w:t>
            </w:r>
          </w:p>
        </w:tc>
        <w:tc>
          <w:tcPr>
            <w:tcW w:w="1361" w:type="dxa"/>
            <w:vAlign w:val="center"/>
          </w:tcPr>
          <w:p>
            <w:pPr>
              <w:pStyle w:val="12"/>
            </w:pPr>
          </w:p>
        </w:tc>
        <w:tc>
          <w:tcPr>
            <w:tcW w:w="1361" w:type="dxa"/>
            <w:vAlign w:val="center"/>
          </w:tcPr>
          <w:p>
            <w:pPr>
              <w:pStyle w:val="12"/>
            </w:pPr>
            <w:r>
              <w:t>0.96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992" w:type="dxa"/>
            <w:vAlign w:val="center"/>
          </w:tcPr>
          <w:p>
            <w:pPr>
              <w:pStyle w:val="13"/>
            </w:pPr>
            <w:r>
              <w:t>21099</w:t>
            </w:r>
          </w:p>
        </w:tc>
        <w:tc>
          <w:tcPr>
            <w:tcW w:w="4535" w:type="dxa"/>
            <w:vAlign w:val="center"/>
          </w:tcPr>
          <w:p>
            <w:pPr>
              <w:pStyle w:val="13"/>
            </w:pPr>
            <w:r>
              <w:t>其他卫生健康支出</w:t>
            </w:r>
          </w:p>
        </w:tc>
        <w:tc>
          <w:tcPr>
            <w:tcW w:w="1361" w:type="dxa"/>
            <w:vAlign w:val="center"/>
          </w:tcPr>
          <w:p>
            <w:pPr>
              <w:pStyle w:val="12"/>
            </w:pPr>
            <w:r>
              <w:t>0.48</w:t>
            </w:r>
          </w:p>
        </w:tc>
        <w:tc>
          <w:tcPr>
            <w:tcW w:w="1361" w:type="dxa"/>
            <w:vAlign w:val="center"/>
          </w:tcPr>
          <w:p>
            <w:pPr>
              <w:pStyle w:val="12"/>
            </w:pPr>
          </w:p>
        </w:tc>
        <w:tc>
          <w:tcPr>
            <w:tcW w:w="1361" w:type="dxa"/>
            <w:vAlign w:val="center"/>
          </w:tcPr>
          <w:p>
            <w:pPr>
              <w:pStyle w:val="12"/>
            </w:pPr>
            <w:r>
              <w:t>0.48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992" w:type="dxa"/>
            <w:vAlign w:val="center"/>
          </w:tcPr>
          <w:p>
            <w:pPr>
              <w:pStyle w:val="13"/>
            </w:pPr>
            <w:r>
              <w:t>2109999</w:t>
            </w:r>
          </w:p>
        </w:tc>
        <w:tc>
          <w:tcPr>
            <w:tcW w:w="4535" w:type="dxa"/>
            <w:vAlign w:val="center"/>
          </w:tcPr>
          <w:p>
            <w:pPr>
              <w:pStyle w:val="13"/>
            </w:pPr>
            <w:r>
              <w:t>其他卫生健康支出</w:t>
            </w:r>
          </w:p>
        </w:tc>
        <w:tc>
          <w:tcPr>
            <w:tcW w:w="1361" w:type="dxa"/>
            <w:vAlign w:val="center"/>
          </w:tcPr>
          <w:p>
            <w:pPr>
              <w:pStyle w:val="12"/>
            </w:pPr>
            <w:r>
              <w:t>0.48</w:t>
            </w:r>
          </w:p>
        </w:tc>
        <w:tc>
          <w:tcPr>
            <w:tcW w:w="1361" w:type="dxa"/>
            <w:vAlign w:val="center"/>
          </w:tcPr>
          <w:p>
            <w:pPr>
              <w:pStyle w:val="12"/>
            </w:pPr>
          </w:p>
        </w:tc>
        <w:tc>
          <w:tcPr>
            <w:tcW w:w="1361" w:type="dxa"/>
            <w:vAlign w:val="center"/>
          </w:tcPr>
          <w:p>
            <w:pPr>
              <w:pStyle w:val="12"/>
            </w:pPr>
            <w:r>
              <w:t>0.48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992" w:type="dxa"/>
            <w:vAlign w:val="center"/>
          </w:tcPr>
          <w:p>
            <w:pPr>
              <w:pStyle w:val="13"/>
            </w:pPr>
            <w:r>
              <w:t>212</w:t>
            </w:r>
          </w:p>
        </w:tc>
        <w:tc>
          <w:tcPr>
            <w:tcW w:w="4535" w:type="dxa"/>
            <w:vAlign w:val="center"/>
          </w:tcPr>
          <w:p>
            <w:pPr>
              <w:pStyle w:val="13"/>
            </w:pPr>
            <w:r>
              <w:t>城乡社区支出</w:t>
            </w:r>
          </w:p>
        </w:tc>
        <w:tc>
          <w:tcPr>
            <w:tcW w:w="1361" w:type="dxa"/>
            <w:vAlign w:val="center"/>
          </w:tcPr>
          <w:p>
            <w:pPr>
              <w:pStyle w:val="12"/>
            </w:pPr>
            <w:r>
              <w:t>18.00</w:t>
            </w:r>
          </w:p>
        </w:tc>
        <w:tc>
          <w:tcPr>
            <w:tcW w:w="1361" w:type="dxa"/>
            <w:vAlign w:val="center"/>
          </w:tcPr>
          <w:p>
            <w:pPr>
              <w:pStyle w:val="12"/>
            </w:pPr>
          </w:p>
        </w:tc>
        <w:tc>
          <w:tcPr>
            <w:tcW w:w="1361" w:type="dxa"/>
            <w:vAlign w:val="center"/>
          </w:tcPr>
          <w:p>
            <w:pPr>
              <w:pStyle w:val="12"/>
            </w:pPr>
            <w:r>
              <w:t>18.00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992" w:type="dxa"/>
            <w:vAlign w:val="center"/>
          </w:tcPr>
          <w:p>
            <w:pPr>
              <w:pStyle w:val="13"/>
            </w:pPr>
            <w:r>
              <w:t>21214</w:t>
            </w:r>
          </w:p>
        </w:tc>
        <w:tc>
          <w:tcPr>
            <w:tcW w:w="4535" w:type="dxa"/>
            <w:vAlign w:val="center"/>
          </w:tcPr>
          <w:p>
            <w:pPr>
              <w:pStyle w:val="13"/>
            </w:pPr>
            <w:r>
              <w:t>污水处理费安排的支出</w:t>
            </w:r>
          </w:p>
        </w:tc>
        <w:tc>
          <w:tcPr>
            <w:tcW w:w="1361" w:type="dxa"/>
            <w:vAlign w:val="center"/>
          </w:tcPr>
          <w:p>
            <w:pPr>
              <w:pStyle w:val="12"/>
            </w:pPr>
            <w:r>
              <w:t>18.00</w:t>
            </w:r>
          </w:p>
        </w:tc>
        <w:tc>
          <w:tcPr>
            <w:tcW w:w="1361" w:type="dxa"/>
            <w:vAlign w:val="center"/>
          </w:tcPr>
          <w:p>
            <w:pPr>
              <w:pStyle w:val="12"/>
            </w:pPr>
          </w:p>
        </w:tc>
        <w:tc>
          <w:tcPr>
            <w:tcW w:w="1361" w:type="dxa"/>
            <w:vAlign w:val="center"/>
          </w:tcPr>
          <w:p>
            <w:pPr>
              <w:pStyle w:val="12"/>
            </w:pPr>
            <w:r>
              <w:t>18.00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992" w:type="dxa"/>
            <w:vAlign w:val="center"/>
          </w:tcPr>
          <w:p>
            <w:pPr>
              <w:pStyle w:val="13"/>
            </w:pPr>
            <w:r>
              <w:t>2121499</w:t>
            </w:r>
          </w:p>
        </w:tc>
        <w:tc>
          <w:tcPr>
            <w:tcW w:w="4535" w:type="dxa"/>
            <w:vAlign w:val="center"/>
          </w:tcPr>
          <w:p>
            <w:pPr>
              <w:pStyle w:val="13"/>
            </w:pPr>
            <w:r>
              <w:t>其他污水处理费安排的支出</w:t>
            </w:r>
          </w:p>
        </w:tc>
        <w:tc>
          <w:tcPr>
            <w:tcW w:w="1361" w:type="dxa"/>
            <w:vAlign w:val="center"/>
          </w:tcPr>
          <w:p>
            <w:pPr>
              <w:pStyle w:val="12"/>
            </w:pPr>
            <w:r>
              <w:t>18.00</w:t>
            </w:r>
          </w:p>
        </w:tc>
        <w:tc>
          <w:tcPr>
            <w:tcW w:w="1361" w:type="dxa"/>
            <w:vAlign w:val="center"/>
          </w:tcPr>
          <w:p>
            <w:pPr>
              <w:pStyle w:val="12"/>
            </w:pPr>
          </w:p>
        </w:tc>
        <w:tc>
          <w:tcPr>
            <w:tcW w:w="1361" w:type="dxa"/>
            <w:vAlign w:val="center"/>
          </w:tcPr>
          <w:p>
            <w:pPr>
              <w:pStyle w:val="12"/>
            </w:pPr>
            <w:r>
              <w:t>18.00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992" w:type="dxa"/>
            <w:vAlign w:val="center"/>
          </w:tcPr>
          <w:p>
            <w:pPr>
              <w:pStyle w:val="13"/>
            </w:pPr>
            <w:r>
              <w:t>213</w:t>
            </w:r>
          </w:p>
        </w:tc>
        <w:tc>
          <w:tcPr>
            <w:tcW w:w="4535" w:type="dxa"/>
            <w:vAlign w:val="center"/>
          </w:tcPr>
          <w:p>
            <w:pPr>
              <w:pStyle w:val="13"/>
            </w:pPr>
            <w:r>
              <w:t>农林水支出</w:t>
            </w:r>
          </w:p>
        </w:tc>
        <w:tc>
          <w:tcPr>
            <w:tcW w:w="1361" w:type="dxa"/>
            <w:vAlign w:val="center"/>
          </w:tcPr>
          <w:p>
            <w:pPr>
              <w:pStyle w:val="12"/>
            </w:pPr>
            <w:r>
              <w:t>94.74</w:t>
            </w:r>
          </w:p>
        </w:tc>
        <w:tc>
          <w:tcPr>
            <w:tcW w:w="1361" w:type="dxa"/>
            <w:vAlign w:val="center"/>
          </w:tcPr>
          <w:p>
            <w:pPr>
              <w:pStyle w:val="12"/>
            </w:pPr>
          </w:p>
        </w:tc>
        <w:tc>
          <w:tcPr>
            <w:tcW w:w="1361" w:type="dxa"/>
            <w:vAlign w:val="center"/>
          </w:tcPr>
          <w:p>
            <w:pPr>
              <w:pStyle w:val="12"/>
            </w:pPr>
            <w:r>
              <w:t>94.74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992" w:type="dxa"/>
            <w:vAlign w:val="center"/>
          </w:tcPr>
          <w:p>
            <w:pPr>
              <w:pStyle w:val="13"/>
            </w:pPr>
            <w:r>
              <w:t>21303</w:t>
            </w:r>
          </w:p>
        </w:tc>
        <w:tc>
          <w:tcPr>
            <w:tcW w:w="4535" w:type="dxa"/>
            <w:vAlign w:val="center"/>
          </w:tcPr>
          <w:p>
            <w:pPr>
              <w:pStyle w:val="13"/>
            </w:pPr>
            <w:r>
              <w:t>水利</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992" w:type="dxa"/>
            <w:vAlign w:val="center"/>
          </w:tcPr>
          <w:p>
            <w:pPr>
              <w:pStyle w:val="13"/>
            </w:pPr>
            <w:r>
              <w:t>2130314</w:t>
            </w:r>
          </w:p>
        </w:tc>
        <w:tc>
          <w:tcPr>
            <w:tcW w:w="4535" w:type="dxa"/>
            <w:vAlign w:val="center"/>
          </w:tcPr>
          <w:p>
            <w:pPr>
              <w:pStyle w:val="13"/>
            </w:pPr>
            <w:r>
              <w:t>防汛</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992" w:type="dxa"/>
            <w:vAlign w:val="center"/>
          </w:tcPr>
          <w:p>
            <w:pPr>
              <w:pStyle w:val="13"/>
            </w:pPr>
            <w:r>
              <w:t>21307</w:t>
            </w:r>
          </w:p>
        </w:tc>
        <w:tc>
          <w:tcPr>
            <w:tcW w:w="4535" w:type="dxa"/>
            <w:vAlign w:val="center"/>
          </w:tcPr>
          <w:p>
            <w:pPr>
              <w:pStyle w:val="13"/>
            </w:pPr>
            <w:r>
              <w:t>农村综合改革</w:t>
            </w:r>
          </w:p>
        </w:tc>
        <w:tc>
          <w:tcPr>
            <w:tcW w:w="1361" w:type="dxa"/>
            <w:vAlign w:val="center"/>
          </w:tcPr>
          <w:p>
            <w:pPr>
              <w:pStyle w:val="12"/>
            </w:pPr>
            <w:r>
              <w:t>93.74</w:t>
            </w:r>
          </w:p>
        </w:tc>
        <w:tc>
          <w:tcPr>
            <w:tcW w:w="1361" w:type="dxa"/>
            <w:vAlign w:val="center"/>
          </w:tcPr>
          <w:p>
            <w:pPr>
              <w:pStyle w:val="12"/>
            </w:pPr>
          </w:p>
        </w:tc>
        <w:tc>
          <w:tcPr>
            <w:tcW w:w="1361" w:type="dxa"/>
            <w:vAlign w:val="center"/>
          </w:tcPr>
          <w:p>
            <w:pPr>
              <w:pStyle w:val="12"/>
            </w:pPr>
            <w:r>
              <w:t>93.74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992" w:type="dxa"/>
            <w:vAlign w:val="center"/>
          </w:tcPr>
          <w:p>
            <w:pPr>
              <w:pStyle w:val="13"/>
            </w:pPr>
            <w:r>
              <w:t>2130705</w:t>
            </w:r>
          </w:p>
        </w:tc>
        <w:tc>
          <w:tcPr>
            <w:tcW w:w="4535" w:type="dxa"/>
            <w:vAlign w:val="center"/>
          </w:tcPr>
          <w:p>
            <w:pPr>
              <w:pStyle w:val="13"/>
            </w:pPr>
            <w:r>
              <w:t>对村民委员会和村党支部的补助</w:t>
            </w:r>
          </w:p>
        </w:tc>
        <w:tc>
          <w:tcPr>
            <w:tcW w:w="1361" w:type="dxa"/>
            <w:vAlign w:val="center"/>
          </w:tcPr>
          <w:p>
            <w:pPr>
              <w:pStyle w:val="12"/>
            </w:pPr>
            <w:r>
              <w:t>93.74</w:t>
            </w:r>
          </w:p>
        </w:tc>
        <w:tc>
          <w:tcPr>
            <w:tcW w:w="1361" w:type="dxa"/>
            <w:vAlign w:val="center"/>
          </w:tcPr>
          <w:p>
            <w:pPr>
              <w:pStyle w:val="12"/>
            </w:pPr>
          </w:p>
        </w:tc>
        <w:tc>
          <w:tcPr>
            <w:tcW w:w="1361" w:type="dxa"/>
            <w:vAlign w:val="center"/>
          </w:tcPr>
          <w:p>
            <w:pPr>
              <w:pStyle w:val="12"/>
            </w:pPr>
            <w:r>
              <w:t>93.74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992" w:type="dxa"/>
            <w:vAlign w:val="center"/>
          </w:tcPr>
          <w:p>
            <w:pPr>
              <w:pStyle w:val="13"/>
            </w:pPr>
            <w:r>
              <w:t>221</w:t>
            </w:r>
          </w:p>
        </w:tc>
        <w:tc>
          <w:tcPr>
            <w:tcW w:w="4535" w:type="dxa"/>
            <w:vAlign w:val="center"/>
          </w:tcPr>
          <w:p>
            <w:pPr>
              <w:pStyle w:val="13"/>
            </w:pPr>
            <w:r>
              <w:t>住房保障支出</w:t>
            </w:r>
          </w:p>
        </w:tc>
        <w:tc>
          <w:tcPr>
            <w:tcW w:w="1361" w:type="dxa"/>
            <w:vAlign w:val="center"/>
          </w:tcPr>
          <w:p>
            <w:pPr>
              <w:pStyle w:val="12"/>
            </w:pPr>
            <w:r>
              <w:t>30.31</w:t>
            </w:r>
          </w:p>
        </w:tc>
        <w:tc>
          <w:tcPr>
            <w:tcW w:w="1361" w:type="dxa"/>
            <w:vAlign w:val="center"/>
          </w:tcPr>
          <w:p>
            <w:pPr>
              <w:pStyle w:val="12"/>
            </w:pPr>
            <w:r>
              <w:t>30.31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992" w:type="dxa"/>
            <w:vAlign w:val="center"/>
          </w:tcPr>
          <w:p>
            <w:pPr>
              <w:pStyle w:val="13"/>
            </w:pPr>
            <w:r>
              <w:t>22102</w:t>
            </w:r>
          </w:p>
        </w:tc>
        <w:tc>
          <w:tcPr>
            <w:tcW w:w="4535" w:type="dxa"/>
            <w:vAlign w:val="center"/>
          </w:tcPr>
          <w:p>
            <w:pPr>
              <w:pStyle w:val="13"/>
            </w:pPr>
            <w:r>
              <w:t>住房改革支出</w:t>
            </w:r>
          </w:p>
        </w:tc>
        <w:tc>
          <w:tcPr>
            <w:tcW w:w="1361" w:type="dxa"/>
            <w:vAlign w:val="center"/>
          </w:tcPr>
          <w:p>
            <w:pPr>
              <w:pStyle w:val="12"/>
            </w:pPr>
            <w:r>
              <w:t>30.31</w:t>
            </w:r>
          </w:p>
        </w:tc>
        <w:tc>
          <w:tcPr>
            <w:tcW w:w="1361" w:type="dxa"/>
            <w:vAlign w:val="center"/>
          </w:tcPr>
          <w:p>
            <w:pPr>
              <w:pStyle w:val="12"/>
            </w:pPr>
            <w:r>
              <w:t>30.31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992" w:type="dxa"/>
            <w:vAlign w:val="center"/>
          </w:tcPr>
          <w:p>
            <w:pPr>
              <w:pStyle w:val="13"/>
            </w:pPr>
            <w:r>
              <w:t>2210201</w:t>
            </w:r>
          </w:p>
        </w:tc>
        <w:tc>
          <w:tcPr>
            <w:tcW w:w="4535" w:type="dxa"/>
            <w:vAlign w:val="center"/>
          </w:tcPr>
          <w:p>
            <w:pPr>
              <w:pStyle w:val="13"/>
            </w:pPr>
            <w:r>
              <w:t>住房公积金</w:t>
            </w:r>
          </w:p>
        </w:tc>
        <w:tc>
          <w:tcPr>
            <w:tcW w:w="1361" w:type="dxa"/>
            <w:vAlign w:val="center"/>
          </w:tcPr>
          <w:p>
            <w:pPr>
              <w:pStyle w:val="12"/>
            </w:pPr>
            <w:r>
              <w:t>30.31</w:t>
            </w:r>
          </w:p>
        </w:tc>
        <w:tc>
          <w:tcPr>
            <w:tcW w:w="1361" w:type="dxa"/>
            <w:vAlign w:val="center"/>
          </w:tcPr>
          <w:p>
            <w:pPr>
              <w:pStyle w:val="12"/>
            </w:pPr>
            <w:r>
              <w:t>30.31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992" w:type="dxa"/>
            <w:vAlign w:val="center"/>
          </w:tcPr>
          <w:p>
            <w:pPr>
              <w:pStyle w:val="13"/>
            </w:pPr>
            <w:r>
              <w:t>224</w:t>
            </w:r>
          </w:p>
        </w:tc>
        <w:tc>
          <w:tcPr>
            <w:tcW w:w="4535" w:type="dxa"/>
            <w:vAlign w:val="center"/>
          </w:tcPr>
          <w:p>
            <w:pPr>
              <w:pStyle w:val="13"/>
            </w:pPr>
            <w:r>
              <w:t>灾害防治及应急管理支出</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992" w:type="dxa"/>
            <w:vAlign w:val="center"/>
          </w:tcPr>
          <w:p>
            <w:pPr>
              <w:pStyle w:val="13"/>
            </w:pPr>
            <w:r>
              <w:t>22401</w:t>
            </w:r>
          </w:p>
        </w:tc>
        <w:tc>
          <w:tcPr>
            <w:tcW w:w="4535" w:type="dxa"/>
            <w:vAlign w:val="center"/>
          </w:tcPr>
          <w:p>
            <w:pPr>
              <w:pStyle w:val="13"/>
            </w:pPr>
            <w:r>
              <w:t>应急管理事务</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992" w:type="dxa"/>
            <w:vAlign w:val="center"/>
          </w:tcPr>
          <w:p>
            <w:pPr>
              <w:pStyle w:val="13"/>
            </w:pPr>
            <w:r>
              <w:t>2240104</w:t>
            </w:r>
          </w:p>
        </w:tc>
        <w:tc>
          <w:tcPr>
            <w:tcW w:w="4535" w:type="dxa"/>
            <w:vAlign w:val="center"/>
          </w:tcPr>
          <w:p>
            <w:pPr>
              <w:pStyle w:val="13"/>
            </w:pPr>
            <w:r>
              <w:t>灾害风险防治</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987涞源县南屯镇人民政府</w:t>
            </w:r>
          </w:p>
        </w:tc>
        <w:tc>
          <w:tcPr>
            <w:tcW w:w="3402" w:type="dxa"/>
            <w:tcBorders>
              <w:top w:val="single" w:color="FFFFFF" w:sz="6" w:space="0"/>
              <w:left w:val="single" w:color="FFFFFF" w:sz="6" w:space="0"/>
              <w:right w:val="single" w:color="FFFFFF" w:sz="6" w:space="0"/>
            </w:tcBorders>
            <w:vAlign w:val="center"/>
          </w:tcPr>
          <w:p>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819.62</w:t>
            </w:r>
          </w:p>
        </w:tc>
        <w:tc>
          <w:tcPr>
            <w:tcW w:w="3402" w:type="dxa"/>
            <w:vAlign w:val="center"/>
          </w:tcPr>
          <w:p>
            <w:pPr>
              <w:pStyle w:val="13"/>
            </w:pPr>
            <w:r>
              <w:t>一、一般公共服务支出</w:t>
            </w:r>
          </w:p>
        </w:tc>
        <w:tc>
          <w:tcPr>
            <w:tcW w:w="1474" w:type="dxa"/>
            <w:vAlign w:val="center"/>
          </w:tcPr>
          <w:p>
            <w:pPr>
              <w:pStyle w:val="12"/>
            </w:pPr>
            <w:r>
              <w:t>567.72</w:t>
            </w:r>
          </w:p>
        </w:tc>
        <w:tc>
          <w:tcPr>
            <w:tcW w:w="1474" w:type="dxa"/>
            <w:vAlign w:val="center"/>
          </w:tcPr>
          <w:p>
            <w:pPr>
              <w:pStyle w:val="12"/>
            </w:pPr>
            <w:r>
              <w:t>567.72</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r>
              <w:t>18.00</w:t>
            </w: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123.41</w:t>
            </w:r>
          </w:p>
        </w:tc>
        <w:tc>
          <w:tcPr>
            <w:tcW w:w="1474" w:type="dxa"/>
            <w:vAlign w:val="center"/>
          </w:tcPr>
          <w:p>
            <w:pPr>
              <w:pStyle w:val="12"/>
            </w:pPr>
            <w:r>
              <w:t>123.41</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r>
              <w:t>1.44</w:t>
            </w:r>
          </w:p>
        </w:tc>
        <w:tc>
          <w:tcPr>
            <w:tcW w:w="1474" w:type="dxa"/>
            <w:vAlign w:val="center"/>
          </w:tcPr>
          <w:p>
            <w:pPr>
              <w:pStyle w:val="12"/>
            </w:pPr>
            <w:r>
              <w:t>1.44</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r>
              <w:t>18.00</w:t>
            </w:r>
          </w:p>
        </w:tc>
        <w:tc>
          <w:tcPr>
            <w:tcW w:w="1474" w:type="dxa"/>
            <w:vAlign w:val="center"/>
          </w:tcPr>
          <w:p>
            <w:pPr>
              <w:pStyle w:val="12"/>
            </w:pPr>
          </w:p>
        </w:tc>
        <w:tc>
          <w:tcPr>
            <w:tcW w:w="1474" w:type="dxa"/>
            <w:vAlign w:val="center"/>
          </w:tcPr>
          <w:p>
            <w:pPr>
              <w:pStyle w:val="12"/>
            </w:pPr>
            <w:r>
              <w:t>18.00</w:t>
            </w: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r>
              <w:t>94.74</w:t>
            </w:r>
          </w:p>
        </w:tc>
        <w:tc>
          <w:tcPr>
            <w:tcW w:w="1474" w:type="dxa"/>
            <w:vAlign w:val="center"/>
          </w:tcPr>
          <w:p>
            <w:pPr>
              <w:pStyle w:val="12"/>
            </w:pPr>
            <w:r>
              <w:t>94.74</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30.31</w:t>
            </w:r>
          </w:p>
        </w:tc>
        <w:tc>
          <w:tcPr>
            <w:tcW w:w="1474" w:type="dxa"/>
            <w:vAlign w:val="center"/>
          </w:tcPr>
          <w:p>
            <w:pPr>
              <w:pStyle w:val="12"/>
            </w:pPr>
            <w:r>
              <w:t>30.31</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r>
              <w:t>2.00</w:t>
            </w:r>
          </w:p>
        </w:tc>
        <w:tc>
          <w:tcPr>
            <w:tcW w:w="1474" w:type="dxa"/>
            <w:vAlign w:val="center"/>
          </w:tcPr>
          <w:p>
            <w:pPr>
              <w:pStyle w:val="12"/>
            </w:pPr>
            <w:r>
              <w:t>2.00</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837.62</w:t>
            </w:r>
          </w:p>
        </w:tc>
        <w:tc>
          <w:tcPr>
            <w:tcW w:w="3402" w:type="dxa"/>
            <w:vAlign w:val="center"/>
          </w:tcPr>
          <w:p>
            <w:pPr>
              <w:pStyle w:val="15"/>
            </w:pPr>
            <w:r>
              <w:t>本年支出合计</w:t>
            </w:r>
          </w:p>
        </w:tc>
        <w:tc>
          <w:tcPr>
            <w:tcW w:w="1474" w:type="dxa"/>
            <w:vAlign w:val="center"/>
          </w:tcPr>
          <w:p>
            <w:pPr>
              <w:pStyle w:val="16"/>
            </w:pPr>
            <w:r>
              <w:t>837.62</w:t>
            </w:r>
          </w:p>
        </w:tc>
        <w:tc>
          <w:tcPr>
            <w:tcW w:w="1474" w:type="dxa"/>
            <w:vAlign w:val="center"/>
          </w:tcPr>
          <w:p>
            <w:pPr>
              <w:pStyle w:val="16"/>
            </w:pPr>
            <w:r>
              <w:t>819.62</w:t>
            </w:r>
          </w:p>
        </w:tc>
        <w:tc>
          <w:tcPr>
            <w:tcW w:w="1474" w:type="dxa"/>
            <w:vAlign w:val="center"/>
          </w:tcPr>
          <w:p>
            <w:pPr>
              <w:pStyle w:val="16"/>
            </w:pPr>
            <w:r>
              <w:t>18.00</w:t>
            </w:r>
          </w:p>
        </w:tc>
        <w:tc>
          <w:tcPr>
            <w:tcW w:w="1474"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837.62</w:t>
            </w:r>
          </w:p>
        </w:tc>
        <w:tc>
          <w:tcPr>
            <w:tcW w:w="3402" w:type="dxa"/>
            <w:vAlign w:val="center"/>
          </w:tcPr>
          <w:p>
            <w:pPr>
              <w:pStyle w:val="15"/>
            </w:pPr>
            <w:r>
              <w:t>支出总计</w:t>
            </w:r>
          </w:p>
        </w:tc>
        <w:tc>
          <w:tcPr>
            <w:tcW w:w="1474" w:type="dxa"/>
            <w:vAlign w:val="center"/>
          </w:tcPr>
          <w:p>
            <w:pPr>
              <w:pStyle w:val="16"/>
            </w:pPr>
            <w:r>
              <w:t>837.62</w:t>
            </w:r>
          </w:p>
        </w:tc>
        <w:tc>
          <w:tcPr>
            <w:tcW w:w="1474" w:type="dxa"/>
            <w:vAlign w:val="center"/>
          </w:tcPr>
          <w:p>
            <w:pPr>
              <w:pStyle w:val="16"/>
            </w:pPr>
            <w:r>
              <w:t>819.62</w:t>
            </w:r>
          </w:p>
        </w:tc>
        <w:tc>
          <w:tcPr>
            <w:tcW w:w="1474" w:type="dxa"/>
            <w:vAlign w:val="center"/>
          </w:tcPr>
          <w:p>
            <w:pPr>
              <w:pStyle w:val="16"/>
            </w:pPr>
            <w:r>
              <w:t>18.00</w:t>
            </w:r>
          </w:p>
        </w:tc>
        <w:tc>
          <w:tcPr>
            <w:tcW w:w="1474" w:type="dxa"/>
            <w:vAlign w:val="center"/>
          </w:tcPr>
          <w:p>
            <w:pPr>
              <w:pStyle w:val="16"/>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987涞源县南屯镇人民政府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819.62</w:t>
            </w:r>
          </w:p>
        </w:tc>
        <w:tc>
          <w:tcPr>
            <w:tcW w:w="2551" w:type="dxa"/>
            <w:vAlign w:val="center"/>
          </w:tcPr>
          <w:p>
            <w:pPr>
              <w:pStyle w:val="16"/>
            </w:pPr>
            <w:r>
              <w:t>719.96</w:t>
            </w:r>
          </w:p>
        </w:tc>
        <w:tc>
          <w:tcPr>
            <w:tcW w:w="2551" w:type="dxa"/>
            <w:vAlign w:val="center"/>
          </w:tcPr>
          <w:p>
            <w:pPr>
              <w:pStyle w:val="16"/>
            </w:pPr>
            <w:r>
              <w:t>99.66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201</w:t>
            </w:r>
          </w:p>
        </w:tc>
        <w:tc>
          <w:tcPr>
            <w:tcW w:w="4535" w:type="dxa"/>
            <w:vAlign w:val="center"/>
          </w:tcPr>
          <w:p>
            <w:pPr>
              <w:pStyle w:val="13"/>
            </w:pPr>
            <w:r>
              <w:t>一般公共服务支出</w:t>
            </w:r>
          </w:p>
        </w:tc>
        <w:tc>
          <w:tcPr>
            <w:tcW w:w="2551" w:type="dxa"/>
            <w:vAlign w:val="center"/>
          </w:tcPr>
          <w:p>
            <w:pPr>
              <w:pStyle w:val="12"/>
            </w:pPr>
            <w:r>
              <w:t>567.72</w:t>
            </w:r>
          </w:p>
        </w:tc>
        <w:tc>
          <w:tcPr>
            <w:tcW w:w="2551" w:type="dxa"/>
            <w:vAlign w:val="center"/>
          </w:tcPr>
          <w:p>
            <w:pPr>
              <w:pStyle w:val="12"/>
            </w:pPr>
            <w:r>
              <w:t>566.72</w:t>
            </w:r>
          </w:p>
        </w:tc>
        <w:tc>
          <w:tcPr>
            <w:tcW w:w="2551"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20103</w:t>
            </w:r>
          </w:p>
        </w:tc>
        <w:tc>
          <w:tcPr>
            <w:tcW w:w="4535" w:type="dxa"/>
            <w:vAlign w:val="center"/>
          </w:tcPr>
          <w:p>
            <w:pPr>
              <w:pStyle w:val="13"/>
            </w:pPr>
            <w:r>
              <w:t>政府办公厅（室）及相关机构事务</w:t>
            </w:r>
          </w:p>
        </w:tc>
        <w:tc>
          <w:tcPr>
            <w:tcW w:w="2551" w:type="dxa"/>
            <w:vAlign w:val="center"/>
          </w:tcPr>
          <w:p>
            <w:pPr>
              <w:pStyle w:val="12"/>
            </w:pPr>
            <w:r>
              <w:t>567.72</w:t>
            </w:r>
          </w:p>
        </w:tc>
        <w:tc>
          <w:tcPr>
            <w:tcW w:w="2551" w:type="dxa"/>
            <w:vAlign w:val="center"/>
          </w:tcPr>
          <w:p>
            <w:pPr>
              <w:pStyle w:val="12"/>
            </w:pPr>
            <w:r>
              <w:t>566.72</w:t>
            </w:r>
          </w:p>
        </w:tc>
        <w:tc>
          <w:tcPr>
            <w:tcW w:w="2551"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2010301</w:t>
            </w:r>
          </w:p>
        </w:tc>
        <w:tc>
          <w:tcPr>
            <w:tcW w:w="4535" w:type="dxa"/>
            <w:vAlign w:val="center"/>
          </w:tcPr>
          <w:p>
            <w:pPr>
              <w:pStyle w:val="13"/>
            </w:pPr>
            <w:r>
              <w:t>行政运行</w:t>
            </w:r>
          </w:p>
        </w:tc>
        <w:tc>
          <w:tcPr>
            <w:tcW w:w="2551" w:type="dxa"/>
            <w:vAlign w:val="center"/>
          </w:tcPr>
          <w:p>
            <w:pPr>
              <w:pStyle w:val="12"/>
            </w:pPr>
            <w:r>
              <w:t>565.40</w:t>
            </w:r>
          </w:p>
        </w:tc>
        <w:tc>
          <w:tcPr>
            <w:tcW w:w="2551" w:type="dxa"/>
            <w:vAlign w:val="center"/>
          </w:tcPr>
          <w:p>
            <w:pPr>
              <w:pStyle w:val="12"/>
            </w:pPr>
            <w:r>
              <w:t>565.40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2010350</w:t>
            </w:r>
          </w:p>
        </w:tc>
        <w:tc>
          <w:tcPr>
            <w:tcW w:w="4535" w:type="dxa"/>
            <w:vAlign w:val="center"/>
          </w:tcPr>
          <w:p>
            <w:pPr>
              <w:pStyle w:val="13"/>
            </w:pPr>
            <w:r>
              <w:t>事业运行</w:t>
            </w:r>
          </w:p>
        </w:tc>
        <w:tc>
          <w:tcPr>
            <w:tcW w:w="2551" w:type="dxa"/>
            <w:vAlign w:val="center"/>
          </w:tcPr>
          <w:p>
            <w:pPr>
              <w:pStyle w:val="12"/>
            </w:pPr>
            <w:r>
              <w:t>1.32</w:t>
            </w:r>
          </w:p>
        </w:tc>
        <w:tc>
          <w:tcPr>
            <w:tcW w:w="2551" w:type="dxa"/>
            <w:vAlign w:val="center"/>
          </w:tcPr>
          <w:p>
            <w:pPr>
              <w:pStyle w:val="12"/>
            </w:pPr>
            <w:r>
              <w:t>1.32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2010399</w:t>
            </w:r>
          </w:p>
        </w:tc>
        <w:tc>
          <w:tcPr>
            <w:tcW w:w="4535" w:type="dxa"/>
            <w:vAlign w:val="center"/>
          </w:tcPr>
          <w:p>
            <w:pPr>
              <w:pStyle w:val="13"/>
            </w:pPr>
            <w:r>
              <w:t>其他政府办公厅（室）及相关机构事务支出</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123.41</w:t>
            </w:r>
          </w:p>
        </w:tc>
        <w:tc>
          <w:tcPr>
            <w:tcW w:w="2551" w:type="dxa"/>
            <w:vAlign w:val="center"/>
          </w:tcPr>
          <w:p>
            <w:pPr>
              <w:pStyle w:val="12"/>
            </w:pPr>
            <w:r>
              <w:t>122.93</w:t>
            </w:r>
          </w:p>
        </w:tc>
        <w:tc>
          <w:tcPr>
            <w:tcW w:w="2551" w:type="dxa"/>
            <w:vAlign w:val="center"/>
          </w:tcPr>
          <w:p>
            <w:pPr>
              <w:pStyle w:val="12"/>
            </w:pPr>
            <w:r>
              <w:t>0.48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20802</w:t>
            </w:r>
          </w:p>
        </w:tc>
        <w:tc>
          <w:tcPr>
            <w:tcW w:w="4535" w:type="dxa"/>
            <w:vAlign w:val="center"/>
          </w:tcPr>
          <w:p>
            <w:pPr>
              <w:pStyle w:val="13"/>
            </w:pPr>
            <w:r>
              <w:t>民政管理事务</w:t>
            </w:r>
          </w:p>
        </w:tc>
        <w:tc>
          <w:tcPr>
            <w:tcW w:w="2551" w:type="dxa"/>
            <w:vAlign w:val="center"/>
          </w:tcPr>
          <w:p>
            <w:pPr>
              <w:pStyle w:val="12"/>
            </w:pPr>
            <w:r>
              <w:t>0.48</w:t>
            </w:r>
          </w:p>
        </w:tc>
        <w:tc>
          <w:tcPr>
            <w:tcW w:w="2551" w:type="dxa"/>
            <w:vAlign w:val="center"/>
          </w:tcPr>
          <w:p>
            <w:pPr>
              <w:pStyle w:val="12"/>
            </w:pPr>
          </w:p>
        </w:tc>
        <w:tc>
          <w:tcPr>
            <w:tcW w:w="2551" w:type="dxa"/>
            <w:vAlign w:val="center"/>
          </w:tcPr>
          <w:p>
            <w:pPr>
              <w:pStyle w:val="12"/>
            </w:pPr>
            <w:r>
              <w:t>0.48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2080299</w:t>
            </w:r>
          </w:p>
        </w:tc>
        <w:tc>
          <w:tcPr>
            <w:tcW w:w="4535" w:type="dxa"/>
            <w:vAlign w:val="center"/>
          </w:tcPr>
          <w:p>
            <w:pPr>
              <w:pStyle w:val="13"/>
            </w:pPr>
            <w:r>
              <w:t>其他民政管理事务支出</w:t>
            </w:r>
          </w:p>
        </w:tc>
        <w:tc>
          <w:tcPr>
            <w:tcW w:w="2551" w:type="dxa"/>
            <w:vAlign w:val="center"/>
          </w:tcPr>
          <w:p>
            <w:pPr>
              <w:pStyle w:val="12"/>
            </w:pPr>
            <w:r>
              <w:t>0.48</w:t>
            </w:r>
          </w:p>
        </w:tc>
        <w:tc>
          <w:tcPr>
            <w:tcW w:w="2551" w:type="dxa"/>
            <w:vAlign w:val="center"/>
          </w:tcPr>
          <w:p>
            <w:pPr>
              <w:pStyle w:val="12"/>
            </w:pPr>
          </w:p>
        </w:tc>
        <w:tc>
          <w:tcPr>
            <w:tcW w:w="2551" w:type="dxa"/>
            <w:vAlign w:val="center"/>
          </w:tcPr>
          <w:p>
            <w:pPr>
              <w:pStyle w:val="12"/>
            </w:pPr>
            <w:r>
              <w:t>0.48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122.93</w:t>
            </w:r>
          </w:p>
        </w:tc>
        <w:tc>
          <w:tcPr>
            <w:tcW w:w="2551" w:type="dxa"/>
            <w:vAlign w:val="center"/>
          </w:tcPr>
          <w:p>
            <w:pPr>
              <w:pStyle w:val="12"/>
            </w:pPr>
            <w:r>
              <w:t>122.93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2080502</w:t>
            </w:r>
          </w:p>
        </w:tc>
        <w:tc>
          <w:tcPr>
            <w:tcW w:w="4535" w:type="dxa"/>
            <w:vAlign w:val="center"/>
          </w:tcPr>
          <w:p>
            <w:pPr>
              <w:pStyle w:val="13"/>
            </w:pPr>
            <w:r>
              <w:t>事业单位离退休</w:t>
            </w:r>
          </w:p>
        </w:tc>
        <w:tc>
          <w:tcPr>
            <w:tcW w:w="2551" w:type="dxa"/>
            <w:vAlign w:val="center"/>
          </w:tcPr>
          <w:p>
            <w:pPr>
              <w:pStyle w:val="12"/>
            </w:pPr>
            <w:r>
              <w:t>29.25</w:t>
            </w:r>
          </w:p>
        </w:tc>
        <w:tc>
          <w:tcPr>
            <w:tcW w:w="2551" w:type="dxa"/>
            <w:vAlign w:val="center"/>
          </w:tcPr>
          <w:p>
            <w:pPr>
              <w:pStyle w:val="12"/>
            </w:pPr>
            <w:r>
              <w:t>29.25</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62.45</w:t>
            </w:r>
          </w:p>
        </w:tc>
        <w:tc>
          <w:tcPr>
            <w:tcW w:w="2551" w:type="dxa"/>
            <w:vAlign w:val="center"/>
          </w:tcPr>
          <w:p>
            <w:pPr>
              <w:pStyle w:val="12"/>
            </w:pPr>
            <w:r>
              <w:t>62.45</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2080506</w:t>
            </w:r>
          </w:p>
        </w:tc>
        <w:tc>
          <w:tcPr>
            <w:tcW w:w="4535" w:type="dxa"/>
            <w:vAlign w:val="center"/>
          </w:tcPr>
          <w:p>
            <w:pPr>
              <w:pStyle w:val="13"/>
            </w:pPr>
            <w:r>
              <w:t>机关事业单位职业年金缴费支出</w:t>
            </w:r>
          </w:p>
        </w:tc>
        <w:tc>
          <w:tcPr>
            <w:tcW w:w="2551" w:type="dxa"/>
            <w:vAlign w:val="center"/>
          </w:tcPr>
          <w:p>
            <w:pPr>
              <w:pStyle w:val="12"/>
            </w:pPr>
            <w:r>
              <w:t>31.23</w:t>
            </w:r>
          </w:p>
        </w:tc>
        <w:tc>
          <w:tcPr>
            <w:tcW w:w="2551" w:type="dxa"/>
            <w:vAlign w:val="center"/>
          </w:tcPr>
          <w:p>
            <w:pPr>
              <w:pStyle w:val="12"/>
            </w:pPr>
            <w:r>
              <w:t>31.23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210</w:t>
            </w:r>
          </w:p>
        </w:tc>
        <w:tc>
          <w:tcPr>
            <w:tcW w:w="4535" w:type="dxa"/>
            <w:vAlign w:val="center"/>
          </w:tcPr>
          <w:p>
            <w:pPr>
              <w:pStyle w:val="13"/>
            </w:pPr>
            <w:r>
              <w:t>卫生健康支出</w:t>
            </w:r>
          </w:p>
        </w:tc>
        <w:tc>
          <w:tcPr>
            <w:tcW w:w="2551" w:type="dxa"/>
            <w:vAlign w:val="center"/>
          </w:tcPr>
          <w:p>
            <w:pPr>
              <w:pStyle w:val="12"/>
            </w:pPr>
            <w:r>
              <w:t>1.44</w:t>
            </w:r>
          </w:p>
        </w:tc>
        <w:tc>
          <w:tcPr>
            <w:tcW w:w="2551" w:type="dxa"/>
            <w:vAlign w:val="center"/>
          </w:tcPr>
          <w:p>
            <w:pPr>
              <w:pStyle w:val="12"/>
            </w:pPr>
          </w:p>
        </w:tc>
        <w:tc>
          <w:tcPr>
            <w:tcW w:w="2551" w:type="dxa"/>
            <w:vAlign w:val="center"/>
          </w:tcPr>
          <w:p>
            <w:pPr>
              <w:pStyle w:val="12"/>
            </w:pPr>
            <w:r>
              <w:t>1.44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21007</w:t>
            </w:r>
          </w:p>
        </w:tc>
        <w:tc>
          <w:tcPr>
            <w:tcW w:w="4535" w:type="dxa"/>
            <w:vAlign w:val="center"/>
          </w:tcPr>
          <w:p>
            <w:pPr>
              <w:pStyle w:val="13"/>
            </w:pPr>
            <w:r>
              <w:t>计划生育事务</w:t>
            </w:r>
          </w:p>
        </w:tc>
        <w:tc>
          <w:tcPr>
            <w:tcW w:w="2551" w:type="dxa"/>
            <w:vAlign w:val="center"/>
          </w:tcPr>
          <w:p>
            <w:pPr>
              <w:pStyle w:val="12"/>
            </w:pPr>
            <w:r>
              <w:t>0.96</w:t>
            </w:r>
          </w:p>
        </w:tc>
        <w:tc>
          <w:tcPr>
            <w:tcW w:w="2551" w:type="dxa"/>
            <w:vAlign w:val="center"/>
          </w:tcPr>
          <w:p>
            <w:pPr>
              <w:pStyle w:val="12"/>
            </w:pPr>
          </w:p>
        </w:tc>
        <w:tc>
          <w:tcPr>
            <w:tcW w:w="2551" w:type="dxa"/>
            <w:vAlign w:val="center"/>
          </w:tcPr>
          <w:p>
            <w:pPr>
              <w:pStyle w:val="12"/>
            </w:pPr>
            <w:r>
              <w:t>0.96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2100717</w:t>
            </w:r>
          </w:p>
        </w:tc>
        <w:tc>
          <w:tcPr>
            <w:tcW w:w="4535" w:type="dxa"/>
            <w:vAlign w:val="center"/>
          </w:tcPr>
          <w:p>
            <w:pPr>
              <w:pStyle w:val="13"/>
            </w:pPr>
            <w:r>
              <w:t>计划生育服务</w:t>
            </w:r>
          </w:p>
        </w:tc>
        <w:tc>
          <w:tcPr>
            <w:tcW w:w="2551" w:type="dxa"/>
            <w:vAlign w:val="center"/>
          </w:tcPr>
          <w:p>
            <w:pPr>
              <w:pStyle w:val="12"/>
            </w:pPr>
            <w:r>
              <w:t>0.96</w:t>
            </w:r>
          </w:p>
        </w:tc>
        <w:tc>
          <w:tcPr>
            <w:tcW w:w="2551" w:type="dxa"/>
            <w:vAlign w:val="center"/>
          </w:tcPr>
          <w:p>
            <w:pPr>
              <w:pStyle w:val="12"/>
            </w:pPr>
          </w:p>
        </w:tc>
        <w:tc>
          <w:tcPr>
            <w:tcW w:w="2551" w:type="dxa"/>
            <w:vAlign w:val="center"/>
          </w:tcPr>
          <w:p>
            <w:pPr>
              <w:pStyle w:val="12"/>
            </w:pPr>
            <w:r>
              <w:t>0.96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21099</w:t>
            </w:r>
          </w:p>
        </w:tc>
        <w:tc>
          <w:tcPr>
            <w:tcW w:w="4535" w:type="dxa"/>
            <w:vAlign w:val="center"/>
          </w:tcPr>
          <w:p>
            <w:pPr>
              <w:pStyle w:val="13"/>
            </w:pPr>
            <w:r>
              <w:t>其他卫生健康支出</w:t>
            </w:r>
          </w:p>
        </w:tc>
        <w:tc>
          <w:tcPr>
            <w:tcW w:w="2551" w:type="dxa"/>
            <w:vAlign w:val="center"/>
          </w:tcPr>
          <w:p>
            <w:pPr>
              <w:pStyle w:val="12"/>
            </w:pPr>
            <w:r>
              <w:t>0.48</w:t>
            </w:r>
          </w:p>
        </w:tc>
        <w:tc>
          <w:tcPr>
            <w:tcW w:w="2551" w:type="dxa"/>
            <w:vAlign w:val="center"/>
          </w:tcPr>
          <w:p>
            <w:pPr>
              <w:pStyle w:val="12"/>
            </w:pPr>
          </w:p>
        </w:tc>
        <w:tc>
          <w:tcPr>
            <w:tcW w:w="2551" w:type="dxa"/>
            <w:vAlign w:val="center"/>
          </w:tcPr>
          <w:p>
            <w:pPr>
              <w:pStyle w:val="12"/>
            </w:pPr>
            <w:r>
              <w:t>0.48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2109999</w:t>
            </w:r>
          </w:p>
        </w:tc>
        <w:tc>
          <w:tcPr>
            <w:tcW w:w="4535" w:type="dxa"/>
            <w:vAlign w:val="center"/>
          </w:tcPr>
          <w:p>
            <w:pPr>
              <w:pStyle w:val="13"/>
            </w:pPr>
            <w:r>
              <w:t>其他卫生健康支出</w:t>
            </w:r>
          </w:p>
        </w:tc>
        <w:tc>
          <w:tcPr>
            <w:tcW w:w="2551" w:type="dxa"/>
            <w:vAlign w:val="center"/>
          </w:tcPr>
          <w:p>
            <w:pPr>
              <w:pStyle w:val="12"/>
            </w:pPr>
            <w:r>
              <w:t>0.48</w:t>
            </w:r>
          </w:p>
        </w:tc>
        <w:tc>
          <w:tcPr>
            <w:tcW w:w="2551" w:type="dxa"/>
            <w:vAlign w:val="center"/>
          </w:tcPr>
          <w:p>
            <w:pPr>
              <w:pStyle w:val="12"/>
            </w:pPr>
          </w:p>
        </w:tc>
        <w:tc>
          <w:tcPr>
            <w:tcW w:w="2551" w:type="dxa"/>
            <w:vAlign w:val="center"/>
          </w:tcPr>
          <w:p>
            <w:pPr>
              <w:pStyle w:val="12"/>
            </w:pPr>
            <w:r>
              <w:t>0.48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213</w:t>
            </w:r>
          </w:p>
        </w:tc>
        <w:tc>
          <w:tcPr>
            <w:tcW w:w="4535" w:type="dxa"/>
            <w:vAlign w:val="center"/>
          </w:tcPr>
          <w:p>
            <w:pPr>
              <w:pStyle w:val="13"/>
            </w:pPr>
            <w:r>
              <w:t>农林水支出</w:t>
            </w:r>
          </w:p>
        </w:tc>
        <w:tc>
          <w:tcPr>
            <w:tcW w:w="2551" w:type="dxa"/>
            <w:vAlign w:val="center"/>
          </w:tcPr>
          <w:p>
            <w:pPr>
              <w:pStyle w:val="12"/>
            </w:pPr>
            <w:r>
              <w:t>94.74</w:t>
            </w:r>
          </w:p>
        </w:tc>
        <w:tc>
          <w:tcPr>
            <w:tcW w:w="2551" w:type="dxa"/>
            <w:vAlign w:val="center"/>
          </w:tcPr>
          <w:p>
            <w:pPr>
              <w:pStyle w:val="12"/>
            </w:pPr>
          </w:p>
        </w:tc>
        <w:tc>
          <w:tcPr>
            <w:tcW w:w="2551" w:type="dxa"/>
            <w:vAlign w:val="center"/>
          </w:tcPr>
          <w:p>
            <w:pPr>
              <w:pStyle w:val="12"/>
            </w:pPr>
            <w:r>
              <w:t>94.74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21303</w:t>
            </w:r>
          </w:p>
        </w:tc>
        <w:tc>
          <w:tcPr>
            <w:tcW w:w="4535" w:type="dxa"/>
            <w:vAlign w:val="center"/>
          </w:tcPr>
          <w:p>
            <w:pPr>
              <w:pStyle w:val="13"/>
            </w:pPr>
            <w:r>
              <w:t>水利</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2130314</w:t>
            </w:r>
          </w:p>
        </w:tc>
        <w:tc>
          <w:tcPr>
            <w:tcW w:w="4535" w:type="dxa"/>
            <w:vAlign w:val="center"/>
          </w:tcPr>
          <w:p>
            <w:pPr>
              <w:pStyle w:val="13"/>
            </w:pPr>
            <w:r>
              <w:t>防汛</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21307</w:t>
            </w:r>
          </w:p>
        </w:tc>
        <w:tc>
          <w:tcPr>
            <w:tcW w:w="4535" w:type="dxa"/>
            <w:vAlign w:val="center"/>
          </w:tcPr>
          <w:p>
            <w:pPr>
              <w:pStyle w:val="13"/>
            </w:pPr>
            <w:r>
              <w:t>农村综合改革</w:t>
            </w:r>
          </w:p>
        </w:tc>
        <w:tc>
          <w:tcPr>
            <w:tcW w:w="2551" w:type="dxa"/>
            <w:vAlign w:val="center"/>
          </w:tcPr>
          <w:p>
            <w:pPr>
              <w:pStyle w:val="12"/>
            </w:pPr>
            <w:r>
              <w:t>93.74</w:t>
            </w:r>
          </w:p>
        </w:tc>
        <w:tc>
          <w:tcPr>
            <w:tcW w:w="2551" w:type="dxa"/>
            <w:vAlign w:val="center"/>
          </w:tcPr>
          <w:p>
            <w:pPr>
              <w:pStyle w:val="12"/>
            </w:pPr>
          </w:p>
        </w:tc>
        <w:tc>
          <w:tcPr>
            <w:tcW w:w="2551" w:type="dxa"/>
            <w:vAlign w:val="center"/>
          </w:tcPr>
          <w:p>
            <w:pPr>
              <w:pStyle w:val="12"/>
            </w:pPr>
            <w:r>
              <w:t>93.74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2130705</w:t>
            </w:r>
          </w:p>
        </w:tc>
        <w:tc>
          <w:tcPr>
            <w:tcW w:w="4535" w:type="dxa"/>
            <w:vAlign w:val="center"/>
          </w:tcPr>
          <w:p>
            <w:pPr>
              <w:pStyle w:val="13"/>
            </w:pPr>
            <w:r>
              <w:t>对村民委员会和村党支部的补助</w:t>
            </w:r>
          </w:p>
        </w:tc>
        <w:tc>
          <w:tcPr>
            <w:tcW w:w="2551" w:type="dxa"/>
            <w:vAlign w:val="center"/>
          </w:tcPr>
          <w:p>
            <w:pPr>
              <w:pStyle w:val="12"/>
            </w:pPr>
            <w:r>
              <w:t>93.74</w:t>
            </w:r>
          </w:p>
        </w:tc>
        <w:tc>
          <w:tcPr>
            <w:tcW w:w="2551" w:type="dxa"/>
            <w:vAlign w:val="center"/>
          </w:tcPr>
          <w:p>
            <w:pPr>
              <w:pStyle w:val="12"/>
            </w:pPr>
          </w:p>
        </w:tc>
        <w:tc>
          <w:tcPr>
            <w:tcW w:w="2551" w:type="dxa"/>
            <w:vAlign w:val="center"/>
          </w:tcPr>
          <w:p>
            <w:pPr>
              <w:pStyle w:val="12"/>
            </w:pPr>
            <w:r>
              <w:t>93.74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30.31</w:t>
            </w:r>
          </w:p>
        </w:tc>
        <w:tc>
          <w:tcPr>
            <w:tcW w:w="2551" w:type="dxa"/>
            <w:vAlign w:val="center"/>
          </w:tcPr>
          <w:p>
            <w:pPr>
              <w:pStyle w:val="12"/>
            </w:pPr>
            <w:r>
              <w:t>30.31</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30.31</w:t>
            </w:r>
          </w:p>
        </w:tc>
        <w:tc>
          <w:tcPr>
            <w:tcW w:w="2551" w:type="dxa"/>
            <w:vAlign w:val="center"/>
          </w:tcPr>
          <w:p>
            <w:pPr>
              <w:pStyle w:val="12"/>
            </w:pPr>
            <w:r>
              <w:t>30.31</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30.31</w:t>
            </w:r>
          </w:p>
        </w:tc>
        <w:tc>
          <w:tcPr>
            <w:tcW w:w="2551" w:type="dxa"/>
            <w:vAlign w:val="center"/>
          </w:tcPr>
          <w:p>
            <w:pPr>
              <w:pStyle w:val="12"/>
            </w:pPr>
            <w:r>
              <w:t>30.31</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1191" w:type="dxa"/>
            <w:vAlign w:val="center"/>
          </w:tcPr>
          <w:p>
            <w:pPr>
              <w:pStyle w:val="13"/>
            </w:pPr>
            <w:r>
              <w:t>224</w:t>
            </w:r>
          </w:p>
        </w:tc>
        <w:tc>
          <w:tcPr>
            <w:tcW w:w="4535" w:type="dxa"/>
            <w:vAlign w:val="center"/>
          </w:tcPr>
          <w:p>
            <w:pPr>
              <w:pStyle w:val="13"/>
            </w:pPr>
            <w:r>
              <w:t>灾害防治及应急管理支出</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1191" w:type="dxa"/>
            <w:vAlign w:val="center"/>
          </w:tcPr>
          <w:p>
            <w:pPr>
              <w:pStyle w:val="13"/>
            </w:pPr>
            <w:r>
              <w:t>22401</w:t>
            </w:r>
          </w:p>
        </w:tc>
        <w:tc>
          <w:tcPr>
            <w:tcW w:w="4535" w:type="dxa"/>
            <w:vAlign w:val="center"/>
          </w:tcPr>
          <w:p>
            <w:pPr>
              <w:pStyle w:val="13"/>
            </w:pPr>
            <w:r>
              <w:t>应急管理事务</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1191" w:type="dxa"/>
            <w:vAlign w:val="center"/>
          </w:tcPr>
          <w:p>
            <w:pPr>
              <w:pStyle w:val="13"/>
            </w:pPr>
            <w:r>
              <w:t>2240104</w:t>
            </w:r>
          </w:p>
        </w:tc>
        <w:tc>
          <w:tcPr>
            <w:tcW w:w="4535" w:type="dxa"/>
            <w:vAlign w:val="center"/>
          </w:tcPr>
          <w:p>
            <w:pPr>
              <w:pStyle w:val="13"/>
            </w:pPr>
            <w:r>
              <w:t>灾害风险防治</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987涞源县南屯镇人民政府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3" w:type="dxa"/>
            <w:gridSpan w:val="3"/>
            <w:vAlign w:val="center"/>
          </w:tcPr>
          <w:p>
            <w:pPr>
              <w:pStyle w:val="11"/>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719.96</w:t>
            </w:r>
          </w:p>
        </w:tc>
        <w:tc>
          <w:tcPr>
            <w:tcW w:w="2551" w:type="dxa"/>
            <w:vAlign w:val="center"/>
          </w:tcPr>
          <w:p>
            <w:pPr>
              <w:pStyle w:val="16"/>
            </w:pPr>
            <w:r>
              <w:t>666.75</w:t>
            </w:r>
          </w:p>
        </w:tc>
        <w:tc>
          <w:tcPr>
            <w:tcW w:w="2551" w:type="dxa"/>
            <w:vAlign w:val="center"/>
          </w:tcPr>
          <w:p>
            <w:pPr>
              <w:pStyle w:val="16"/>
            </w:pPr>
            <w:r>
              <w:t>53.21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636.70</w:t>
            </w:r>
          </w:p>
        </w:tc>
        <w:tc>
          <w:tcPr>
            <w:tcW w:w="2551" w:type="dxa"/>
            <w:vAlign w:val="center"/>
          </w:tcPr>
          <w:p>
            <w:pPr>
              <w:pStyle w:val="12"/>
            </w:pPr>
            <w:r>
              <w:t>636.70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235.22</w:t>
            </w:r>
          </w:p>
        </w:tc>
        <w:tc>
          <w:tcPr>
            <w:tcW w:w="2551" w:type="dxa"/>
            <w:vAlign w:val="center"/>
          </w:tcPr>
          <w:p>
            <w:pPr>
              <w:pStyle w:val="12"/>
            </w:pPr>
            <w:r>
              <w:t>235.22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136.85</w:t>
            </w:r>
          </w:p>
        </w:tc>
        <w:tc>
          <w:tcPr>
            <w:tcW w:w="2551" w:type="dxa"/>
            <w:vAlign w:val="center"/>
          </w:tcPr>
          <w:p>
            <w:pPr>
              <w:pStyle w:val="12"/>
            </w:pPr>
            <w:r>
              <w:t>136.85</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32.22</w:t>
            </w:r>
          </w:p>
        </w:tc>
        <w:tc>
          <w:tcPr>
            <w:tcW w:w="2551" w:type="dxa"/>
            <w:vAlign w:val="center"/>
          </w:tcPr>
          <w:p>
            <w:pPr>
              <w:pStyle w:val="12"/>
            </w:pPr>
            <w:r>
              <w:t>32.22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79.49</w:t>
            </w:r>
          </w:p>
        </w:tc>
        <w:tc>
          <w:tcPr>
            <w:tcW w:w="2551" w:type="dxa"/>
            <w:vAlign w:val="center"/>
          </w:tcPr>
          <w:p>
            <w:pPr>
              <w:pStyle w:val="12"/>
            </w:pPr>
            <w:r>
              <w:t>79.49</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62.45</w:t>
            </w:r>
          </w:p>
        </w:tc>
        <w:tc>
          <w:tcPr>
            <w:tcW w:w="2551" w:type="dxa"/>
            <w:vAlign w:val="center"/>
          </w:tcPr>
          <w:p>
            <w:pPr>
              <w:pStyle w:val="12"/>
            </w:pPr>
            <w:r>
              <w:t>62.45</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30109</w:t>
            </w:r>
          </w:p>
        </w:tc>
        <w:tc>
          <w:tcPr>
            <w:tcW w:w="4535" w:type="dxa"/>
            <w:vAlign w:val="center"/>
          </w:tcPr>
          <w:p>
            <w:pPr>
              <w:pStyle w:val="13"/>
            </w:pPr>
            <w:r>
              <w:t>职业年金缴费</w:t>
            </w:r>
          </w:p>
        </w:tc>
        <w:tc>
          <w:tcPr>
            <w:tcW w:w="2551" w:type="dxa"/>
            <w:vAlign w:val="center"/>
          </w:tcPr>
          <w:p>
            <w:pPr>
              <w:pStyle w:val="12"/>
            </w:pPr>
            <w:r>
              <w:t>31.23</w:t>
            </w:r>
          </w:p>
        </w:tc>
        <w:tc>
          <w:tcPr>
            <w:tcW w:w="2551" w:type="dxa"/>
            <w:vAlign w:val="center"/>
          </w:tcPr>
          <w:p>
            <w:pPr>
              <w:pStyle w:val="12"/>
            </w:pPr>
            <w:r>
              <w:t>31.23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25.52</w:t>
            </w:r>
          </w:p>
        </w:tc>
        <w:tc>
          <w:tcPr>
            <w:tcW w:w="2551" w:type="dxa"/>
            <w:vAlign w:val="center"/>
          </w:tcPr>
          <w:p>
            <w:pPr>
              <w:pStyle w:val="12"/>
            </w:pPr>
            <w:r>
              <w:t>25.52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2.09</w:t>
            </w:r>
          </w:p>
        </w:tc>
        <w:tc>
          <w:tcPr>
            <w:tcW w:w="2551" w:type="dxa"/>
            <w:vAlign w:val="center"/>
          </w:tcPr>
          <w:p>
            <w:pPr>
              <w:pStyle w:val="12"/>
            </w:pPr>
            <w:r>
              <w:t>2.09</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30.31</w:t>
            </w:r>
          </w:p>
        </w:tc>
        <w:tc>
          <w:tcPr>
            <w:tcW w:w="2551" w:type="dxa"/>
            <w:vAlign w:val="center"/>
          </w:tcPr>
          <w:p>
            <w:pPr>
              <w:pStyle w:val="12"/>
            </w:pPr>
            <w:r>
              <w:t>30.31</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30199</w:t>
            </w:r>
          </w:p>
        </w:tc>
        <w:tc>
          <w:tcPr>
            <w:tcW w:w="4535" w:type="dxa"/>
            <w:vAlign w:val="center"/>
          </w:tcPr>
          <w:p>
            <w:pPr>
              <w:pStyle w:val="13"/>
            </w:pPr>
            <w:r>
              <w:t>其他工资福利支出</w:t>
            </w:r>
          </w:p>
        </w:tc>
        <w:tc>
          <w:tcPr>
            <w:tcW w:w="2551" w:type="dxa"/>
            <w:vAlign w:val="center"/>
          </w:tcPr>
          <w:p>
            <w:pPr>
              <w:pStyle w:val="12"/>
            </w:pPr>
            <w:r>
              <w:t>1.32</w:t>
            </w:r>
          </w:p>
        </w:tc>
        <w:tc>
          <w:tcPr>
            <w:tcW w:w="2551" w:type="dxa"/>
            <w:vAlign w:val="center"/>
          </w:tcPr>
          <w:p>
            <w:pPr>
              <w:pStyle w:val="12"/>
            </w:pPr>
            <w:r>
              <w:t>1.32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53.21</w:t>
            </w:r>
          </w:p>
        </w:tc>
        <w:tc>
          <w:tcPr>
            <w:tcW w:w="2551" w:type="dxa"/>
            <w:vAlign w:val="center"/>
          </w:tcPr>
          <w:p>
            <w:pPr>
              <w:pStyle w:val="12"/>
            </w:pPr>
          </w:p>
        </w:tc>
        <w:tc>
          <w:tcPr>
            <w:tcW w:w="2551" w:type="dxa"/>
            <w:vAlign w:val="center"/>
          </w:tcPr>
          <w:p>
            <w:pPr>
              <w:pStyle w:val="12"/>
            </w:pPr>
            <w:r>
              <w:t>53.21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10.10</w:t>
            </w:r>
          </w:p>
        </w:tc>
        <w:tc>
          <w:tcPr>
            <w:tcW w:w="2551" w:type="dxa"/>
            <w:vAlign w:val="center"/>
          </w:tcPr>
          <w:p>
            <w:pPr>
              <w:pStyle w:val="12"/>
            </w:pPr>
          </w:p>
        </w:tc>
        <w:tc>
          <w:tcPr>
            <w:tcW w:w="2551" w:type="dxa"/>
            <w:vAlign w:val="center"/>
          </w:tcPr>
          <w:p>
            <w:pPr>
              <w:pStyle w:val="12"/>
            </w:pPr>
            <w:r>
              <w:t>10.10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30202</w:t>
            </w:r>
          </w:p>
        </w:tc>
        <w:tc>
          <w:tcPr>
            <w:tcW w:w="4535" w:type="dxa"/>
            <w:vAlign w:val="center"/>
          </w:tcPr>
          <w:p>
            <w:pPr>
              <w:pStyle w:val="13"/>
            </w:pPr>
            <w:r>
              <w:t>印刷费</w:t>
            </w:r>
          </w:p>
        </w:tc>
        <w:tc>
          <w:tcPr>
            <w:tcW w:w="2551" w:type="dxa"/>
            <w:vAlign w:val="center"/>
          </w:tcPr>
          <w:p>
            <w:pPr>
              <w:pStyle w:val="12"/>
            </w:pPr>
            <w:r>
              <w:t>2.60</w:t>
            </w:r>
          </w:p>
        </w:tc>
        <w:tc>
          <w:tcPr>
            <w:tcW w:w="2551" w:type="dxa"/>
            <w:vAlign w:val="center"/>
          </w:tcPr>
          <w:p>
            <w:pPr>
              <w:pStyle w:val="12"/>
            </w:pPr>
          </w:p>
        </w:tc>
        <w:tc>
          <w:tcPr>
            <w:tcW w:w="2551" w:type="dxa"/>
            <w:vAlign w:val="center"/>
          </w:tcPr>
          <w:p>
            <w:pPr>
              <w:pStyle w:val="12"/>
            </w:pPr>
            <w:r>
              <w:t>2.60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30206</w:t>
            </w:r>
          </w:p>
        </w:tc>
        <w:tc>
          <w:tcPr>
            <w:tcW w:w="4535" w:type="dxa"/>
            <w:vAlign w:val="center"/>
          </w:tcPr>
          <w:p>
            <w:pPr>
              <w:pStyle w:val="13"/>
            </w:pPr>
            <w:r>
              <w:t>电费</w:t>
            </w:r>
          </w:p>
        </w:tc>
        <w:tc>
          <w:tcPr>
            <w:tcW w:w="2551" w:type="dxa"/>
            <w:vAlign w:val="center"/>
          </w:tcPr>
          <w:p>
            <w:pPr>
              <w:pStyle w:val="12"/>
            </w:pPr>
            <w:r>
              <w:t>1.90</w:t>
            </w:r>
          </w:p>
        </w:tc>
        <w:tc>
          <w:tcPr>
            <w:tcW w:w="2551" w:type="dxa"/>
            <w:vAlign w:val="center"/>
          </w:tcPr>
          <w:p>
            <w:pPr>
              <w:pStyle w:val="12"/>
            </w:pPr>
          </w:p>
        </w:tc>
        <w:tc>
          <w:tcPr>
            <w:tcW w:w="2551" w:type="dxa"/>
            <w:vAlign w:val="center"/>
          </w:tcPr>
          <w:p>
            <w:pPr>
              <w:pStyle w:val="12"/>
            </w:pPr>
            <w:r>
              <w:t>1.90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1.60</w:t>
            </w:r>
          </w:p>
        </w:tc>
        <w:tc>
          <w:tcPr>
            <w:tcW w:w="2551" w:type="dxa"/>
            <w:vAlign w:val="center"/>
          </w:tcPr>
          <w:p>
            <w:pPr>
              <w:pStyle w:val="12"/>
            </w:pPr>
          </w:p>
        </w:tc>
        <w:tc>
          <w:tcPr>
            <w:tcW w:w="2551" w:type="dxa"/>
            <w:vAlign w:val="center"/>
          </w:tcPr>
          <w:p>
            <w:pPr>
              <w:pStyle w:val="12"/>
            </w:pPr>
            <w:r>
              <w:t>1.60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30208</w:t>
            </w:r>
          </w:p>
        </w:tc>
        <w:tc>
          <w:tcPr>
            <w:tcW w:w="4535" w:type="dxa"/>
            <w:vAlign w:val="center"/>
          </w:tcPr>
          <w:p>
            <w:pPr>
              <w:pStyle w:val="13"/>
            </w:pPr>
            <w:r>
              <w:t>取暖费</w:t>
            </w:r>
          </w:p>
        </w:tc>
        <w:tc>
          <w:tcPr>
            <w:tcW w:w="2551" w:type="dxa"/>
            <w:vAlign w:val="center"/>
          </w:tcPr>
          <w:p>
            <w:pPr>
              <w:pStyle w:val="12"/>
            </w:pPr>
            <w:r>
              <w:t>10.00</w:t>
            </w:r>
          </w:p>
        </w:tc>
        <w:tc>
          <w:tcPr>
            <w:tcW w:w="2551" w:type="dxa"/>
            <w:vAlign w:val="center"/>
          </w:tcPr>
          <w:p>
            <w:pPr>
              <w:pStyle w:val="12"/>
            </w:pPr>
          </w:p>
        </w:tc>
        <w:tc>
          <w:tcPr>
            <w:tcW w:w="2551" w:type="dxa"/>
            <w:vAlign w:val="center"/>
          </w:tcPr>
          <w:p>
            <w:pPr>
              <w:pStyle w:val="12"/>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30217</w:t>
            </w:r>
          </w:p>
        </w:tc>
        <w:tc>
          <w:tcPr>
            <w:tcW w:w="4535" w:type="dxa"/>
            <w:vAlign w:val="center"/>
          </w:tcPr>
          <w:p>
            <w:pPr>
              <w:pStyle w:val="13"/>
            </w:pPr>
            <w:r>
              <w:t>公务接待费</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30231</w:t>
            </w:r>
          </w:p>
        </w:tc>
        <w:tc>
          <w:tcPr>
            <w:tcW w:w="4535" w:type="dxa"/>
            <w:vAlign w:val="center"/>
          </w:tcPr>
          <w:p>
            <w:pPr>
              <w:pStyle w:val="13"/>
            </w:pPr>
            <w:r>
              <w:t>公务用车运行维护费</w:t>
            </w:r>
          </w:p>
        </w:tc>
        <w:tc>
          <w:tcPr>
            <w:tcW w:w="2551" w:type="dxa"/>
            <w:vAlign w:val="center"/>
          </w:tcPr>
          <w:p>
            <w:pPr>
              <w:pStyle w:val="12"/>
            </w:pPr>
            <w:r>
              <w:t>6.00</w:t>
            </w:r>
          </w:p>
        </w:tc>
        <w:tc>
          <w:tcPr>
            <w:tcW w:w="2551" w:type="dxa"/>
            <w:vAlign w:val="center"/>
          </w:tcPr>
          <w:p>
            <w:pPr>
              <w:pStyle w:val="12"/>
            </w:pPr>
          </w:p>
        </w:tc>
        <w:tc>
          <w:tcPr>
            <w:tcW w:w="2551" w:type="dxa"/>
            <w:vAlign w:val="center"/>
          </w:tcPr>
          <w:p>
            <w:pPr>
              <w:pStyle w:val="12"/>
            </w:pPr>
            <w:r>
              <w:t>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13.62</w:t>
            </w:r>
          </w:p>
        </w:tc>
        <w:tc>
          <w:tcPr>
            <w:tcW w:w="2551" w:type="dxa"/>
            <w:vAlign w:val="center"/>
          </w:tcPr>
          <w:p>
            <w:pPr>
              <w:pStyle w:val="12"/>
            </w:pPr>
          </w:p>
        </w:tc>
        <w:tc>
          <w:tcPr>
            <w:tcW w:w="2551" w:type="dxa"/>
            <w:vAlign w:val="center"/>
          </w:tcPr>
          <w:p>
            <w:pPr>
              <w:pStyle w:val="12"/>
            </w:pPr>
            <w:r>
              <w:t>13.62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30299</w:t>
            </w:r>
          </w:p>
        </w:tc>
        <w:tc>
          <w:tcPr>
            <w:tcW w:w="4535" w:type="dxa"/>
            <w:vAlign w:val="center"/>
          </w:tcPr>
          <w:p>
            <w:pPr>
              <w:pStyle w:val="13"/>
            </w:pPr>
            <w:r>
              <w:t>其他商品和服务支出</w:t>
            </w:r>
          </w:p>
        </w:tc>
        <w:tc>
          <w:tcPr>
            <w:tcW w:w="2551" w:type="dxa"/>
            <w:vAlign w:val="center"/>
          </w:tcPr>
          <w:p>
            <w:pPr>
              <w:pStyle w:val="12"/>
            </w:pPr>
            <w:r>
              <w:t>1.39</w:t>
            </w:r>
          </w:p>
        </w:tc>
        <w:tc>
          <w:tcPr>
            <w:tcW w:w="2551" w:type="dxa"/>
            <w:vAlign w:val="center"/>
          </w:tcPr>
          <w:p>
            <w:pPr>
              <w:pStyle w:val="12"/>
            </w:pPr>
          </w:p>
        </w:tc>
        <w:tc>
          <w:tcPr>
            <w:tcW w:w="2551" w:type="dxa"/>
            <w:vAlign w:val="center"/>
          </w:tcPr>
          <w:p>
            <w:pPr>
              <w:pStyle w:val="12"/>
            </w:pPr>
            <w:r>
              <w:t>1.39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30.05</w:t>
            </w:r>
          </w:p>
        </w:tc>
        <w:tc>
          <w:tcPr>
            <w:tcW w:w="2551" w:type="dxa"/>
            <w:vAlign w:val="center"/>
          </w:tcPr>
          <w:p>
            <w:pPr>
              <w:pStyle w:val="12"/>
            </w:pPr>
            <w:r>
              <w:t>30.05</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29.25</w:t>
            </w:r>
          </w:p>
        </w:tc>
        <w:tc>
          <w:tcPr>
            <w:tcW w:w="2551" w:type="dxa"/>
            <w:vAlign w:val="center"/>
          </w:tcPr>
          <w:p>
            <w:pPr>
              <w:pStyle w:val="12"/>
            </w:pPr>
            <w:r>
              <w:t>29.25</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91" w:type="dxa"/>
            <w:vAlign w:val="center"/>
          </w:tcPr>
          <w:p>
            <w:pPr>
              <w:pStyle w:val="13"/>
            </w:pPr>
            <w:r>
              <w:t>30305</w:t>
            </w:r>
          </w:p>
        </w:tc>
        <w:tc>
          <w:tcPr>
            <w:tcW w:w="4535" w:type="dxa"/>
            <w:vAlign w:val="center"/>
          </w:tcPr>
          <w:p>
            <w:pPr>
              <w:pStyle w:val="13"/>
            </w:pPr>
            <w:r>
              <w:t>生活补助</w:t>
            </w:r>
          </w:p>
        </w:tc>
        <w:tc>
          <w:tcPr>
            <w:tcW w:w="2551" w:type="dxa"/>
            <w:vAlign w:val="center"/>
          </w:tcPr>
          <w:p>
            <w:pPr>
              <w:pStyle w:val="12"/>
            </w:pPr>
            <w:r>
              <w:t>0.80</w:t>
            </w:r>
          </w:p>
        </w:tc>
        <w:tc>
          <w:tcPr>
            <w:tcW w:w="2551" w:type="dxa"/>
            <w:vAlign w:val="center"/>
          </w:tcPr>
          <w:p>
            <w:pPr>
              <w:pStyle w:val="12"/>
            </w:pPr>
            <w:r>
              <w:t>0.80</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987涞源县南屯镇人民政府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18.00</w:t>
            </w:r>
          </w:p>
        </w:tc>
        <w:tc>
          <w:tcPr>
            <w:tcW w:w="2551" w:type="dxa"/>
            <w:vAlign w:val="center"/>
          </w:tcPr>
          <w:p>
            <w:pPr>
              <w:pStyle w:val="16"/>
            </w:pPr>
          </w:p>
        </w:tc>
        <w:tc>
          <w:tcPr>
            <w:tcW w:w="2551" w:type="dxa"/>
            <w:vAlign w:val="center"/>
          </w:tcPr>
          <w:p>
            <w:pPr>
              <w:pStyle w:val="16"/>
            </w:pPr>
            <w:r>
              <w:t>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212</w:t>
            </w:r>
          </w:p>
        </w:tc>
        <w:tc>
          <w:tcPr>
            <w:tcW w:w="4535" w:type="dxa"/>
            <w:vAlign w:val="center"/>
          </w:tcPr>
          <w:p>
            <w:pPr>
              <w:pStyle w:val="13"/>
            </w:pPr>
            <w:r>
              <w:t>城乡社区支出</w:t>
            </w:r>
          </w:p>
        </w:tc>
        <w:tc>
          <w:tcPr>
            <w:tcW w:w="2551" w:type="dxa"/>
            <w:vAlign w:val="center"/>
          </w:tcPr>
          <w:p>
            <w:pPr>
              <w:pStyle w:val="12"/>
            </w:pPr>
            <w:r>
              <w:t>18.00</w:t>
            </w:r>
          </w:p>
        </w:tc>
        <w:tc>
          <w:tcPr>
            <w:tcW w:w="2551" w:type="dxa"/>
            <w:vAlign w:val="center"/>
          </w:tcPr>
          <w:p>
            <w:pPr>
              <w:pStyle w:val="12"/>
            </w:pPr>
          </w:p>
        </w:tc>
        <w:tc>
          <w:tcPr>
            <w:tcW w:w="2551" w:type="dxa"/>
            <w:vAlign w:val="center"/>
          </w:tcPr>
          <w:p>
            <w:pPr>
              <w:pStyle w:val="12"/>
            </w:pPr>
            <w:r>
              <w:t>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21214</w:t>
            </w:r>
          </w:p>
        </w:tc>
        <w:tc>
          <w:tcPr>
            <w:tcW w:w="4535" w:type="dxa"/>
            <w:vAlign w:val="center"/>
          </w:tcPr>
          <w:p>
            <w:pPr>
              <w:pStyle w:val="13"/>
            </w:pPr>
            <w:r>
              <w:t>污水处理费安排的支出</w:t>
            </w:r>
          </w:p>
        </w:tc>
        <w:tc>
          <w:tcPr>
            <w:tcW w:w="2551" w:type="dxa"/>
            <w:vAlign w:val="center"/>
          </w:tcPr>
          <w:p>
            <w:pPr>
              <w:pStyle w:val="12"/>
            </w:pPr>
            <w:r>
              <w:t>18.00</w:t>
            </w:r>
          </w:p>
        </w:tc>
        <w:tc>
          <w:tcPr>
            <w:tcW w:w="2551" w:type="dxa"/>
            <w:vAlign w:val="center"/>
          </w:tcPr>
          <w:p>
            <w:pPr>
              <w:pStyle w:val="12"/>
            </w:pPr>
          </w:p>
        </w:tc>
        <w:tc>
          <w:tcPr>
            <w:tcW w:w="2551" w:type="dxa"/>
            <w:vAlign w:val="center"/>
          </w:tcPr>
          <w:p>
            <w:pPr>
              <w:pStyle w:val="12"/>
            </w:pPr>
            <w:r>
              <w:t>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2121499</w:t>
            </w:r>
          </w:p>
        </w:tc>
        <w:tc>
          <w:tcPr>
            <w:tcW w:w="4535" w:type="dxa"/>
            <w:vAlign w:val="center"/>
          </w:tcPr>
          <w:p>
            <w:pPr>
              <w:pStyle w:val="13"/>
            </w:pPr>
            <w:r>
              <w:t>其他污水处理费安排的支出</w:t>
            </w:r>
          </w:p>
        </w:tc>
        <w:tc>
          <w:tcPr>
            <w:tcW w:w="2551" w:type="dxa"/>
            <w:vAlign w:val="center"/>
          </w:tcPr>
          <w:p>
            <w:pPr>
              <w:pStyle w:val="12"/>
            </w:pPr>
            <w:r>
              <w:t>18.00</w:t>
            </w:r>
          </w:p>
        </w:tc>
        <w:tc>
          <w:tcPr>
            <w:tcW w:w="2551" w:type="dxa"/>
            <w:vAlign w:val="center"/>
          </w:tcPr>
          <w:p>
            <w:pPr>
              <w:pStyle w:val="12"/>
            </w:pPr>
          </w:p>
        </w:tc>
        <w:tc>
          <w:tcPr>
            <w:tcW w:w="2551" w:type="dxa"/>
            <w:vAlign w:val="center"/>
          </w:tcPr>
          <w:p>
            <w:pPr>
              <w:pStyle w:val="12"/>
            </w:pPr>
            <w:r>
              <w:t>18.00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987涞源县南屯镇人民政府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0"/>
            </w:pPr>
            <w:r>
              <w:t>987涞源县南屯镇人民政府</w:t>
            </w:r>
          </w:p>
        </w:tc>
        <w:tc>
          <w:tcPr>
            <w:tcW w:w="2381" w:type="dxa"/>
            <w:tcBorders>
              <w:top w:val="single" w:color="FFFFFF" w:sz="6" w:space="0"/>
              <w:left w:val="single" w:color="FFFFFF" w:sz="6" w:space="0"/>
              <w:right w:val="single" w:color="FFFFFF" w:sz="6" w:space="0"/>
            </w:tcBorders>
            <w:vAlign w:val="center"/>
          </w:tcPr>
          <w:p>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w:t>
            </w:r>
          </w:p>
        </w:tc>
        <w:tc>
          <w:tcPr>
            <w:tcW w:w="3798" w:type="dxa"/>
            <w:vAlign w:val="center"/>
          </w:tcPr>
          <w:p>
            <w:pPr>
              <w:pStyle w:val="15"/>
            </w:pPr>
            <w:r>
              <w:t>合计</w:t>
            </w:r>
          </w:p>
        </w:tc>
        <w:tc>
          <w:tcPr>
            <w:tcW w:w="2381" w:type="dxa"/>
            <w:vAlign w:val="center"/>
          </w:tcPr>
          <w:p>
            <w:pPr>
              <w:pStyle w:val="16"/>
            </w:pPr>
            <w:r>
              <w:t>7.00</w:t>
            </w:r>
          </w:p>
        </w:tc>
        <w:tc>
          <w:tcPr>
            <w:tcW w:w="2381" w:type="dxa"/>
            <w:vAlign w:val="center"/>
          </w:tcPr>
          <w:p>
            <w:pPr>
              <w:pStyle w:val="16"/>
            </w:pPr>
            <w:r>
              <w:t>7.00</w:t>
            </w:r>
          </w:p>
        </w:tc>
        <w:tc>
          <w:tcPr>
            <w:tcW w:w="2381" w:type="dxa"/>
            <w:vAlign w:val="center"/>
          </w:tcPr>
          <w:p>
            <w:pPr>
              <w:pStyle w:val="16"/>
            </w:pPr>
          </w:p>
        </w:tc>
        <w:tc>
          <w:tcPr>
            <w:tcW w:w="2381"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2</w:t>
            </w:r>
          </w:p>
        </w:tc>
        <w:tc>
          <w:tcPr>
            <w:tcW w:w="3798" w:type="dxa"/>
            <w:vAlign w:val="center"/>
          </w:tcPr>
          <w:p>
            <w:pPr>
              <w:pStyle w:val="13"/>
            </w:pPr>
            <w:r>
              <w:t>“三公”经费小计</w:t>
            </w:r>
          </w:p>
        </w:tc>
        <w:tc>
          <w:tcPr>
            <w:tcW w:w="2381" w:type="dxa"/>
            <w:vAlign w:val="center"/>
          </w:tcPr>
          <w:p>
            <w:pPr>
              <w:pStyle w:val="12"/>
            </w:pPr>
            <w:r>
              <w:t>7.00</w:t>
            </w:r>
          </w:p>
        </w:tc>
        <w:tc>
          <w:tcPr>
            <w:tcW w:w="2381" w:type="dxa"/>
            <w:vAlign w:val="center"/>
          </w:tcPr>
          <w:p>
            <w:pPr>
              <w:pStyle w:val="12"/>
            </w:pPr>
            <w:r>
              <w:t>7.00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3</w:t>
            </w:r>
          </w:p>
        </w:tc>
        <w:tc>
          <w:tcPr>
            <w:tcW w:w="3798" w:type="dxa"/>
            <w:vAlign w:val="center"/>
          </w:tcPr>
          <w:p>
            <w:pPr>
              <w:pStyle w:val="13"/>
            </w:pPr>
            <w:r>
              <w:t>一、因公出国（境）费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4</w:t>
            </w:r>
          </w:p>
        </w:tc>
        <w:tc>
          <w:tcPr>
            <w:tcW w:w="3798" w:type="dxa"/>
            <w:vAlign w:val="center"/>
          </w:tcPr>
          <w:p>
            <w:pPr>
              <w:pStyle w:val="13"/>
            </w:pPr>
            <w:r>
              <w:t xml:space="preserve">    其中：教学科研人员因公出国（境）费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5</w:t>
            </w:r>
          </w:p>
        </w:tc>
        <w:tc>
          <w:tcPr>
            <w:tcW w:w="3798" w:type="dxa"/>
            <w:vAlign w:val="center"/>
          </w:tcPr>
          <w:p>
            <w:pPr>
              <w:pStyle w:val="13"/>
            </w:pPr>
            <w:r>
              <w:t xml:space="preserve">          其他因公出国（境）费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6</w:t>
            </w:r>
          </w:p>
        </w:tc>
        <w:tc>
          <w:tcPr>
            <w:tcW w:w="3798" w:type="dxa"/>
            <w:vAlign w:val="center"/>
          </w:tcPr>
          <w:p>
            <w:pPr>
              <w:pStyle w:val="13"/>
            </w:pPr>
            <w:r>
              <w:t>二、公务用车购置及运维费</w:t>
            </w:r>
          </w:p>
        </w:tc>
        <w:tc>
          <w:tcPr>
            <w:tcW w:w="2381" w:type="dxa"/>
            <w:vAlign w:val="center"/>
          </w:tcPr>
          <w:p>
            <w:pPr>
              <w:pStyle w:val="12"/>
            </w:pPr>
            <w:r>
              <w:t>6.00</w:t>
            </w:r>
          </w:p>
        </w:tc>
        <w:tc>
          <w:tcPr>
            <w:tcW w:w="2381" w:type="dxa"/>
            <w:vAlign w:val="center"/>
          </w:tcPr>
          <w:p>
            <w:pPr>
              <w:pStyle w:val="12"/>
            </w:pPr>
            <w:r>
              <w:t>6.00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7</w:t>
            </w:r>
          </w:p>
        </w:tc>
        <w:tc>
          <w:tcPr>
            <w:tcW w:w="3798" w:type="dxa"/>
            <w:vAlign w:val="center"/>
          </w:tcPr>
          <w:p>
            <w:pPr>
              <w:pStyle w:val="13"/>
            </w:pPr>
            <w:r>
              <w:t xml:space="preserve">    其中：公务用车购置费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8</w:t>
            </w:r>
          </w:p>
        </w:tc>
        <w:tc>
          <w:tcPr>
            <w:tcW w:w="3798" w:type="dxa"/>
            <w:vAlign w:val="center"/>
          </w:tcPr>
          <w:p>
            <w:pPr>
              <w:pStyle w:val="13"/>
            </w:pPr>
            <w:r>
              <w:t xml:space="preserve">          公务用车运行维护费</w:t>
            </w:r>
          </w:p>
        </w:tc>
        <w:tc>
          <w:tcPr>
            <w:tcW w:w="2381" w:type="dxa"/>
            <w:vAlign w:val="center"/>
          </w:tcPr>
          <w:p>
            <w:pPr>
              <w:pStyle w:val="12"/>
            </w:pPr>
            <w:r>
              <w:t>6.00</w:t>
            </w:r>
          </w:p>
        </w:tc>
        <w:tc>
          <w:tcPr>
            <w:tcW w:w="2381" w:type="dxa"/>
            <w:vAlign w:val="center"/>
          </w:tcPr>
          <w:p>
            <w:pPr>
              <w:pStyle w:val="12"/>
            </w:pPr>
            <w:r>
              <w:t>6.00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9</w:t>
            </w:r>
          </w:p>
        </w:tc>
        <w:tc>
          <w:tcPr>
            <w:tcW w:w="3798" w:type="dxa"/>
            <w:vAlign w:val="center"/>
          </w:tcPr>
          <w:p>
            <w:pPr>
              <w:pStyle w:val="13"/>
            </w:pPr>
            <w:r>
              <w:t>三、公务接待费</w:t>
            </w:r>
          </w:p>
        </w:tc>
        <w:tc>
          <w:tcPr>
            <w:tcW w:w="2381" w:type="dxa"/>
            <w:vAlign w:val="center"/>
          </w:tcPr>
          <w:p>
            <w:pPr>
              <w:pStyle w:val="12"/>
            </w:pPr>
            <w:r>
              <w:t>1.00</w:t>
            </w:r>
          </w:p>
        </w:tc>
        <w:tc>
          <w:tcPr>
            <w:tcW w:w="2381" w:type="dxa"/>
            <w:vAlign w:val="center"/>
          </w:tcPr>
          <w:p>
            <w:pPr>
              <w:pStyle w:val="12"/>
            </w:pPr>
            <w:r>
              <w:t>1.00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10</w:t>
            </w:r>
          </w:p>
        </w:tc>
        <w:tc>
          <w:tcPr>
            <w:tcW w:w="3798" w:type="dxa"/>
            <w:vAlign w:val="center"/>
          </w:tcPr>
          <w:p>
            <w:pPr>
              <w:pStyle w:val="13"/>
            </w:pPr>
            <w:r>
              <w:t>四、会议费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11</w:t>
            </w:r>
          </w:p>
        </w:tc>
        <w:tc>
          <w:tcPr>
            <w:tcW w:w="3798" w:type="dxa"/>
            <w:vAlign w:val="center"/>
          </w:tcPr>
          <w:p>
            <w:pPr>
              <w:pStyle w:val="13"/>
            </w:pPr>
            <w:r>
              <w:t xml:space="preserve">    其中：省属高校业务性会议费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12</w:t>
            </w:r>
          </w:p>
        </w:tc>
        <w:tc>
          <w:tcPr>
            <w:tcW w:w="3798" w:type="dxa"/>
            <w:vAlign w:val="center"/>
          </w:tcPr>
          <w:p>
            <w:pPr>
              <w:pStyle w:val="13"/>
            </w:pPr>
            <w:r>
              <w:t xml:space="preserve">          其他会议费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13</w:t>
            </w:r>
          </w:p>
        </w:tc>
        <w:tc>
          <w:tcPr>
            <w:tcW w:w="3798" w:type="dxa"/>
            <w:vAlign w:val="center"/>
          </w:tcPr>
          <w:p>
            <w:pPr>
              <w:pStyle w:val="13"/>
            </w:pPr>
            <w:r>
              <w:t>五、培训费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涞源县南屯镇人民政府2025年部门预算信息公开情况说明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涞源县南屯镇人民政府2025年部门预算信息公开情况说明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按照《中华人民共和国预算法》、《地方预决算公开操作规程》和《关于进一步推进预算公开工作的实施意见》规定，现将涞源县南屯镇人民政府2025年部门预算公开如下：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18"/>
        <w:rPr>
          <w:rFonts w:hint="eastAsia"/>
        </w:rPr>
      </w:pPr>
      <w:r>
        <w:rPr>
          <w:rFonts w:hint="eastAsia"/>
        </w:rPr>
        <w:t>（一）宣传贯彻执行党的路线、方针、政策和党中央、上级党组织及本镇党员代表大会（党员大会）决议。贯彻执行法律、法规、规章和上级人民代表大会及其常务委员会决议及上级政府的决定、命令，执行本机人民代表大会的决议。</w:t>
      </w:r>
    </w:p>
    <w:p>
      <w:pPr>
        <w:pStyle w:val="18"/>
        <w:rPr>
          <w:rFonts w:hint="eastAsia"/>
        </w:rPr>
      </w:pPr>
      <w:r>
        <w:rPr>
          <w:rFonts w:hint="eastAsia"/>
        </w:rPr>
        <w:t>（二）加强党对基层治理的全面领导，统筹抓好基层党建工作和基层党组织建设各项制度。推进全面从严治党，强化“两个责任”，确保党的路线方针政策在基层得到全面贯彻落实。</w:t>
      </w:r>
    </w:p>
    <w:p>
      <w:pPr>
        <w:pStyle w:val="18"/>
        <w:rPr>
          <w:rFonts w:hint="eastAsia"/>
        </w:rPr>
      </w:pPr>
      <w:r>
        <w:rPr>
          <w:rFonts w:hint="eastAsia"/>
        </w:rPr>
        <w:t>（三）讨论和决定本镇经济建设、政治建设、文化建设、社会建设、生态文明建设和党的建设以及乡村振兴中的重大问题。</w:t>
      </w:r>
    </w:p>
    <w:p>
      <w:pPr>
        <w:pStyle w:val="18"/>
        <w:rPr>
          <w:rFonts w:hint="eastAsia"/>
        </w:rPr>
      </w:pPr>
      <w:r>
        <w:rPr>
          <w:rFonts w:hint="eastAsia"/>
        </w:rPr>
        <w:t>（四）组织召开本机人民代表大会，充分行使重大事项决定权、监督权和任免权，做好人大代表工作，联系选民、反映群众意见和要求。</w:t>
      </w:r>
    </w:p>
    <w:p>
      <w:pPr>
        <w:pStyle w:val="18"/>
        <w:rPr>
          <w:rFonts w:hint="eastAsia"/>
        </w:rPr>
      </w:pPr>
      <w:r>
        <w:rPr>
          <w:rFonts w:hint="eastAsia"/>
        </w:rPr>
        <w:t>（五）组织实施与群众生活密切相关的各项公共服务，落实基层“最多跑一趟”改革工作，拓宽服务渠道，改进服务方式，建立健全群众办事一次办结机制，推进本镇便民服务平台标准化建设，实行“一站式服务”“一枚印章管审批（服务）”，提升群众获得感和幸福感。</w:t>
      </w:r>
    </w:p>
    <w:p>
      <w:pPr>
        <w:pStyle w:val="18"/>
        <w:rPr>
          <w:rFonts w:hint="eastAsia"/>
        </w:rPr>
      </w:pPr>
      <w:r>
        <w:rPr>
          <w:rFonts w:hint="eastAsia"/>
        </w:rPr>
        <w:t>（六）执行本行政区域内的经济和社会发展计划、预算，管理本行政区域内的经济、教育、科学、文化、卫生健康、体育事业、人力资源和社会保障、医疗保障和财政、统计、民政、司法行政等行政工作。落实本行政区域内发展规划、专项规划、司法规划、国土空间规划。</w:t>
      </w:r>
    </w:p>
    <w:p>
      <w:pPr>
        <w:pStyle w:val="18"/>
        <w:rPr>
          <w:rFonts w:hint="eastAsia"/>
        </w:rPr>
      </w:pPr>
      <w:r>
        <w:rPr>
          <w:rFonts w:hint="eastAsia"/>
        </w:rPr>
        <w:t>（七）镇党委领导镇政权机关、群众组织和其他各类组织、加强指导和规范，支持和保证这些机关和组织依照国家法律法规以及各自章程履行职责。坚持党管武装的根本原则和制度，协调各方力量，对本镇人民武装各自实行统一领导。</w:t>
      </w:r>
    </w:p>
    <w:p>
      <w:pPr>
        <w:pStyle w:val="18"/>
        <w:rPr>
          <w:rFonts w:hint="eastAsia"/>
        </w:rPr>
      </w:pPr>
      <w:r>
        <w:rPr>
          <w:rFonts w:hint="eastAsia"/>
        </w:rPr>
        <w:t>（八）加强党委自身建设和村党组织建设，以及其他隶属镇党委的党组织建设，抓好发展党员工作，加强党员队伍建设。维护和执行党的纪律，监督党员干部和其他任何工作人员严格遵守国家法律法规。</w:t>
      </w:r>
    </w:p>
    <w:p>
      <w:pPr>
        <w:pStyle w:val="18"/>
        <w:rPr>
          <w:rFonts w:hint="eastAsia"/>
        </w:rPr>
      </w:pPr>
      <w:r>
        <w:rPr>
          <w:rFonts w:hint="eastAsia"/>
        </w:rPr>
        <w:t>（九）按照干部管理权限，负责对干部的教育、培训、选拔、考核和监督。协调管理上级有关部门驻乡镇单位的干部。做好人才服务工作。</w:t>
      </w:r>
    </w:p>
    <w:p>
      <w:pPr>
        <w:pStyle w:val="18"/>
        <w:rPr>
          <w:rFonts w:hint="eastAsia"/>
        </w:rPr>
      </w:pPr>
      <w:r>
        <w:rPr>
          <w:rFonts w:hint="eastAsia"/>
        </w:rP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邓工作。承担民兵预备役、征兵、退役军人服务、拥军优属等工作。</w:t>
      </w:r>
    </w:p>
    <w:p>
      <w:pPr>
        <w:pStyle w:val="18"/>
        <w:rPr>
          <w:rFonts w:hint="eastAsia"/>
        </w:rPr>
      </w:pPr>
      <w:r>
        <w:rPr>
          <w:rFonts w:hint="eastAsia"/>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pStyle w:val="18"/>
      </w:pPr>
      <w:r>
        <w:rPr>
          <w:rFonts w:hint="eastAsia"/>
        </w:rPr>
        <w:t>（十二）承办上级党委、人大、政府交办的其他事项。</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涞源县南屯镇人民政府本级</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rPr>
          <w:rFonts w:hint="eastAsia"/>
        </w:rPr>
      </w:pPr>
      <w:r>
        <w:rPr>
          <w:rFonts w:hint="eastAsia"/>
        </w:rPr>
        <w:t>按照预算管理有关规定，目前部门预算的编制实行综合预算管理，即全部收入和支出都反映在预算中。涞源县南屯镇人民政府机关及所属事业单位的收支包含在部门预算中。</w:t>
      </w:r>
    </w:p>
    <w:p>
      <w:pPr>
        <w:pStyle w:val="19"/>
        <w:rPr>
          <w:rFonts w:hint="eastAsia"/>
        </w:rPr>
      </w:pPr>
      <w:r>
        <w:rPr>
          <w:rFonts w:hint="eastAsia"/>
        </w:rPr>
        <w:t>1、收入说明</w:t>
      </w:r>
    </w:p>
    <w:p>
      <w:pPr>
        <w:pStyle w:val="19"/>
        <w:rPr>
          <w:rFonts w:hint="eastAsia"/>
        </w:rPr>
      </w:pPr>
      <w:r>
        <w:rPr>
          <w:rFonts w:hint="eastAsia"/>
        </w:rPr>
        <w:t>反映本部门当年全部收入。202</w:t>
      </w:r>
      <w:r>
        <w:rPr>
          <w:rFonts w:hint="eastAsia"/>
          <w:lang w:val="en-US" w:eastAsia="zh-CN"/>
        </w:rPr>
        <w:t>5</w:t>
      </w:r>
      <w:r>
        <w:rPr>
          <w:rFonts w:hint="eastAsia"/>
        </w:rPr>
        <w:t>年预算收入</w:t>
      </w:r>
      <w:r>
        <w:rPr>
          <w:rFonts w:hint="eastAsia"/>
          <w:lang w:val="en-US" w:eastAsia="zh-CN"/>
        </w:rPr>
        <w:t>837.62</w:t>
      </w:r>
      <w:r>
        <w:rPr>
          <w:rFonts w:hint="eastAsia"/>
        </w:rPr>
        <w:t>万元，其中：一般公共预算收入819.62万元，基金预算收入</w:t>
      </w:r>
      <w:r>
        <w:rPr>
          <w:rFonts w:hint="eastAsia"/>
          <w:lang w:val="en-US" w:eastAsia="zh-CN"/>
        </w:rPr>
        <w:t>18</w:t>
      </w:r>
      <w:r>
        <w:rPr>
          <w:rFonts w:hint="eastAsia"/>
        </w:rPr>
        <w:t>.00万元，国有资本经营预算收入0.00万元，财政专户核拨收入0.00万元，单位资金收入0.00万元，上年结转结余</w:t>
      </w:r>
      <w:r>
        <w:rPr>
          <w:rFonts w:hint="eastAsia"/>
          <w:lang w:val="en-US" w:eastAsia="zh-CN"/>
        </w:rPr>
        <w:t>0.00</w:t>
      </w:r>
      <w:r>
        <w:rPr>
          <w:rFonts w:hint="eastAsia"/>
        </w:rPr>
        <w:t>万元。</w:t>
      </w:r>
    </w:p>
    <w:p>
      <w:pPr>
        <w:pStyle w:val="19"/>
        <w:rPr>
          <w:rFonts w:hint="eastAsia"/>
        </w:rPr>
      </w:pPr>
      <w:r>
        <w:rPr>
          <w:rFonts w:hint="eastAsia"/>
        </w:rPr>
        <w:t>2、支出说明</w:t>
      </w:r>
    </w:p>
    <w:p>
      <w:pPr>
        <w:pStyle w:val="19"/>
        <w:rPr>
          <w:rFonts w:hint="eastAsia"/>
        </w:rPr>
      </w:pPr>
      <w:r>
        <w:rPr>
          <w:rFonts w:hint="eastAsia"/>
        </w:rPr>
        <w:t>收支预算总表支出栏、基本支出表、项目支出表按经济分类和支出功能分类科目编制，反映涞源县南屯镇人民政府年度部门预算中支出预算的总体情况。202</w:t>
      </w:r>
      <w:r>
        <w:rPr>
          <w:rFonts w:hint="eastAsia"/>
          <w:lang w:val="en-US" w:eastAsia="zh-CN"/>
        </w:rPr>
        <w:t>5</w:t>
      </w:r>
      <w:r>
        <w:rPr>
          <w:rFonts w:hint="eastAsia"/>
        </w:rPr>
        <w:t>年支出预算</w:t>
      </w:r>
      <w:r>
        <w:rPr>
          <w:rFonts w:hint="eastAsia"/>
          <w:lang w:val="en-US" w:eastAsia="zh-CN"/>
        </w:rPr>
        <w:t>837.62</w:t>
      </w:r>
      <w:r>
        <w:rPr>
          <w:rFonts w:hint="eastAsia"/>
        </w:rPr>
        <w:t>万元，其中基本支出</w:t>
      </w:r>
      <w:r>
        <w:t>719.96</w:t>
      </w:r>
      <w:r>
        <w:rPr>
          <w:rFonts w:hint="eastAsia"/>
        </w:rPr>
        <w:t>万元，包括人员经费</w:t>
      </w:r>
      <w:r>
        <w:t>666.75</w:t>
      </w:r>
      <w:r>
        <w:rPr>
          <w:rFonts w:hint="eastAsia"/>
        </w:rPr>
        <w:t>万元和日常公用经费5</w:t>
      </w:r>
      <w:r>
        <w:rPr>
          <w:rFonts w:hint="eastAsia"/>
          <w:lang w:val="en-US" w:eastAsia="zh-CN"/>
        </w:rPr>
        <w:t>3.21</w:t>
      </w:r>
      <w:r>
        <w:rPr>
          <w:rFonts w:hint="eastAsia"/>
        </w:rPr>
        <w:t>万元；项目支出</w:t>
      </w:r>
      <w:r>
        <w:rPr>
          <w:rFonts w:hint="eastAsia"/>
          <w:lang w:val="en-US" w:eastAsia="zh-CN"/>
        </w:rPr>
        <w:t>117.66</w:t>
      </w:r>
      <w:r>
        <w:rPr>
          <w:rFonts w:hint="eastAsia"/>
        </w:rPr>
        <w:t>万元，主要为农林水项目支出增加。</w:t>
      </w:r>
    </w:p>
    <w:p>
      <w:pPr>
        <w:pStyle w:val="19"/>
        <w:rPr>
          <w:rFonts w:hint="eastAsia"/>
        </w:rPr>
      </w:pPr>
      <w:r>
        <w:rPr>
          <w:rFonts w:hint="eastAsia"/>
        </w:rPr>
        <w:t>3、比上年增减情况</w:t>
      </w:r>
    </w:p>
    <w:p>
      <w:pPr>
        <w:pStyle w:val="19"/>
      </w:pPr>
      <w:r>
        <w:rPr>
          <w:rFonts w:hint="eastAsia"/>
        </w:rPr>
        <w:t>202</w:t>
      </w:r>
      <w:r>
        <w:rPr>
          <w:rFonts w:hint="eastAsia"/>
          <w:lang w:val="en-US" w:eastAsia="zh-CN"/>
        </w:rPr>
        <w:t>5</w:t>
      </w:r>
      <w:r>
        <w:rPr>
          <w:rFonts w:hint="eastAsia"/>
        </w:rPr>
        <w:t>年预算收支安排</w:t>
      </w:r>
      <w:r>
        <w:rPr>
          <w:rFonts w:hint="eastAsia"/>
          <w:lang w:val="en-US" w:eastAsia="zh-CN"/>
        </w:rPr>
        <w:t>837.62</w:t>
      </w:r>
      <w:r>
        <w:rPr>
          <w:rFonts w:hint="eastAsia"/>
        </w:rPr>
        <w:t>万元，较202</w:t>
      </w:r>
      <w:r>
        <w:rPr>
          <w:rFonts w:hint="eastAsia"/>
          <w:lang w:val="en-US" w:eastAsia="zh-CN"/>
        </w:rPr>
        <w:t>4</w:t>
      </w:r>
      <w:r>
        <w:rPr>
          <w:rFonts w:hint="eastAsia"/>
        </w:rPr>
        <w:t>年预算增加</w:t>
      </w:r>
      <w:r>
        <w:rPr>
          <w:rFonts w:hint="eastAsia"/>
          <w:lang w:val="en-US" w:eastAsia="zh-CN"/>
        </w:rPr>
        <w:t>88.86</w:t>
      </w:r>
      <w:r>
        <w:rPr>
          <w:rFonts w:hint="eastAsia"/>
        </w:rPr>
        <w:t>万元，其中：基本支出</w:t>
      </w:r>
      <w:r>
        <w:rPr>
          <w:rFonts w:hint="eastAsia"/>
          <w:lang w:val="en-US" w:eastAsia="zh-CN"/>
        </w:rPr>
        <w:t>增加172.94</w:t>
      </w:r>
      <w:r>
        <w:rPr>
          <w:rFonts w:hint="eastAsia"/>
        </w:rPr>
        <w:t>万元，主要为</w:t>
      </w:r>
      <w:r>
        <w:rPr>
          <w:rFonts w:hint="eastAsia"/>
          <w:lang w:val="en-US" w:eastAsia="zh-CN"/>
        </w:rPr>
        <w:t>新调入11名划转人员，</w:t>
      </w:r>
      <w:r>
        <w:rPr>
          <w:rFonts w:hint="eastAsia"/>
        </w:rPr>
        <w:t>人员经费</w:t>
      </w:r>
      <w:r>
        <w:rPr>
          <w:rFonts w:hint="eastAsia"/>
          <w:lang w:val="en-US" w:eastAsia="zh-CN"/>
        </w:rPr>
        <w:t>增加；</w:t>
      </w:r>
      <w:r>
        <w:rPr>
          <w:rFonts w:hint="eastAsia"/>
        </w:rPr>
        <w:t>项目支出</w:t>
      </w:r>
      <w:r>
        <w:rPr>
          <w:rFonts w:hint="eastAsia"/>
          <w:lang w:val="en-US" w:eastAsia="zh-CN"/>
        </w:rPr>
        <w:t>减少84.08</w:t>
      </w:r>
      <w:r>
        <w:rPr>
          <w:rFonts w:hint="eastAsia"/>
        </w:rPr>
        <w:t>万元，主要</w:t>
      </w:r>
      <w:r>
        <w:rPr>
          <w:rFonts w:hint="eastAsia"/>
          <w:lang w:val="en-US" w:eastAsia="zh-CN"/>
        </w:rPr>
        <w:t>为2024年有</w:t>
      </w:r>
      <w:r>
        <w:t>南屯镇宋家庄村联建鸡场基础设施配套项目</w:t>
      </w:r>
      <w:r>
        <w:rPr>
          <w:rFonts w:hint="eastAsia"/>
          <w:lang w:val="en-US" w:eastAsia="zh-CN"/>
        </w:rPr>
        <w:t>资金支出</w:t>
      </w:r>
      <w:r>
        <w:rPr>
          <w:rFonts w:hint="eastAsia"/>
        </w:rPr>
        <w:t>。</w:t>
      </w: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0"/>
      </w:pPr>
      <w:r>
        <w:rPr>
          <w:rFonts w:hint="eastAsia"/>
        </w:rPr>
        <w:t>202</w:t>
      </w:r>
      <w:r>
        <w:rPr>
          <w:rFonts w:hint="eastAsia"/>
          <w:lang w:val="en-US" w:eastAsia="zh-CN"/>
        </w:rPr>
        <w:t>5</w:t>
      </w:r>
      <w:r>
        <w:rPr>
          <w:rFonts w:hint="eastAsia"/>
        </w:rPr>
        <w:t>年，我部门机关运行经费共计安排</w:t>
      </w:r>
      <w:r>
        <w:rPr>
          <w:rFonts w:hint="eastAsia"/>
          <w:lang w:val="en-US" w:eastAsia="zh-CN"/>
        </w:rPr>
        <w:t>31.20</w:t>
      </w:r>
      <w:r>
        <w:rPr>
          <w:rFonts w:hint="eastAsia"/>
        </w:rPr>
        <w:t>万元，主要用于日常维修、办公用房水电费、办公用房取暖费、办公用房物业管理费等日常运行支出。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1"/>
      </w:pPr>
      <w:r>
        <w:rPr>
          <w:rFonts w:hint="eastAsia"/>
        </w:rPr>
        <w:t> 202</w:t>
      </w:r>
      <w:r>
        <w:rPr>
          <w:rFonts w:hint="eastAsia"/>
          <w:lang w:val="en-US" w:eastAsia="zh-CN"/>
        </w:rPr>
        <w:t>5</w:t>
      </w:r>
      <w:r>
        <w:rPr>
          <w:rFonts w:hint="eastAsia"/>
        </w:rPr>
        <w:t>年，我部门财政拨款“三公”经费预算安排</w:t>
      </w:r>
      <w:r>
        <w:rPr>
          <w:rFonts w:hint="eastAsia"/>
          <w:lang w:val="en-US" w:eastAsia="zh-CN"/>
        </w:rPr>
        <w:t>7</w:t>
      </w:r>
      <w:r>
        <w:rPr>
          <w:rFonts w:hint="eastAsia"/>
        </w:rPr>
        <w:t>万元，其中因公出国（境）费0.00万元； 公务用车购置及运维费</w:t>
      </w:r>
      <w:r>
        <w:rPr>
          <w:rFonts w:hint="eastAsia"/>
          <w:lang w:val="en-US" w:eastAsia="zh-CN"/>
        </w:rPr>
        <w:t>6</w:t>
      </w:r>
      <w:r>
        <w:rPr>
          <w:rFonts w:hint="eastAsia"/>
        </w:rPr>
        <w:t>.00万元（其中：公务用车购置费为0.00万元，公务用车运维费</w:t>
      </w:r>
      <w:r>
        <w:rPr>
          <w:rFonts w:hint="eastAsia"/>
          <w:lang w:val="en-US" w:eastAsia="zh-CN"/>
        </w:rPr>
        <w:t>6</w:t>
      </w:r>
      <w:r>
        <w:rPr>
          <w:rFonts w:hint="eastAsia"/>
        </w:rPr>
        <w:t>.00万元)； 公务接待费</w:t>
      </w:r>
      <w:r>
        <w:rPr>
          <w:rFonts w:hint="eastAsia"/>
          <w:lang w:val="en-US" w:eastAsia="zh-CN"/>
        </w:rPr>
        <w:t>1</w:t>
      </w:r>
      <w:r>
        <w:rPr>
          <w:rFonts w:hint="eastAsia"/>
        </w:rPr>
        <w:t>万元。与202</w:t>
      </w:r>
      <w:r>
        <w:rPr>
          <w:rFonts w:hint="eastAsia"/>
          <w:lang w:val="en-US" w:eastAsia="zh-CN"/>
        </w:rPr>
        <w:t>4</w:t>
      </w:r>
      <w:r>
        <w:rPr>
          <w:rFonts w:hint="eastAsia"/>
        </w:rPr>
        <w:t>年相比减少</w:t>
      </w:r>
      <w:r>
        <w:rPr>
          <w:rFonts w:hint="eastAsia"/>
          <w:lang w:val="en-US" w:eastAsia="zh-CN"/>
        </w:rPr>
        <w:t>4.75</w:t>
      </w:r>
      <w:r>
        <w:rPr>
          <w:rFonts w:hint="eastAsia"/>
        </w:rPr>
        <w:t>万元， 增减变化的主要原因是：</w:t>
      </w:r>
      <w:r>
        <w:rPr>
          <w:rFonts w:hint="eastAsia"/>
          <w:lang w:val="en-US" w:eastAsia="zh-CN"/>
        </w:rPr>
        <w:t>响应政府号召，节能减排，厉行节约</w:t>
      </w:r>
      <w:r>
        <w:rPr>
          <w:rFonts w:hint="eastAsia"/>
        </w:rPr>
        <w:t>。</w:t>
      </w: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2"/>
      </w:pPr>
      <w:r>
        <w:rPr>
          <w:rFonts w:hint="eastAsia"/>
        </w:rP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rPr>
          <w:rFonts w:hint="eastAsia"/>
        </w:rPr>
      </w:pPr>
      <w:r>
        <w:rPr>
          <w:rFonts w:hint="eastAsia"/>
        </w:rPr>
        <w:t>1、南屯镇尾矿砂毁耕地补偿款</w:t>
      </w:r>
    </w:p>
    <w:p>
      <w:pPr>
        <w:pStyle w:val="23"/>
        <w:rPr>
          <w:rFonts w:hint="eastAsia"/>
        </w:rPr>
      </w:pPr>
      <w:r>
        <w:rPr>
          <w:rFonts w:hint="eastAsia"/>
        </w:rPr>
        <w:t>绩效目标：1.及时发放2.维护乡镇稳定3.受灾人员得到相应补偿。</w:t>
      </w:r>
    </w:p>
    <w:p>
      <w:pPr>
        <w:pStyle w:val="23"/>
        <w:rPr>
          <w:rFonts w:hint="eastAsia"/>
        </w:rPr>
      </w:pPr>
      <w:r>
        <w:rPr>
          <w:rFonts w:hint="eastAsia"/>
        </w:rPr>
        <w:t>绩效指标：按规定在资金下达后15个工作日内，将资金发放到183户符合政策标准的农户手中，保持社会稳定，不出现信访事件。</w:t>
      </w:r>
    </w:p>
    <w:p>
      <w:pPr>
        <w:pStyle w:val="23"/>
        <w:rPr>
          <w:rFonts w:hint="eastAsia"/>
        </w:rPr>
      </w:pPr>
      <w:r>
        <w:rPr>
          <w:rFonts w:hint="eastAsia"/>
        </w:rPr>
        <w:t>2、南屯镇关于荣乌高速两侧土地流转绿化所需资金</w:t>
      </w:r>
    </w:p>
    <w:p>
      <w:pPr>
        <w:pStyle w:val="23"/>
        <w:rPr>
          <w:rFonts w:hint="eastAsia"/>
        </w:rPr>
      </w:pPr>
      <w:r>
        <w:rPr>
          <w:rFonts w:hint="eastAsia"/>
        </w:rPr>
        <w:t>绩效目标：1.及时发放款项2.按时完成任务3.使群众达到满意</w:t>
      </w:r>
    </w:p>
    <w:p>
      <w:pPr>
        <w:pStyle w:val="23"/>
        <w:rPr>
          <w:rFonts w:hint="eastAsia"/>
        </w:rPr>
      </w:pPr>
      <w:r>
        <w:rPr>
          <w:rFonts w:hint="eastAsia"/>
        </w:rPr>
        <w:t>绩效指标：按规定在728.883亩补偿款下达后15个工作日内，将款项发放到符合政策标准的农户手中，保持社会稳定，不出现信访事件。</w:t>
      </w:r>
    </w:p>
    <w:p>
      <w:pPr>
        <w:pStyle w:val="23"/>
        <w:rPr>
          <w:rFonts w:hint="eastAsia"/>
        </w:rPr>
      </w:pPr>
      <w:r>
        <w:rPr>
          <w:rFonts w:hint="eastAsia"/>
        </w:rPr>
        <w:t>3、南屯镇防火员工资</w:t>
      </w:r>
    </w:p>
    <w:p>
      <w:pPr>
        <w:pStyle w:val="23"/>
        <w:rPr>
          <w:rFonts w:hint="eastAsia"/>
        </w:rPr>
      </w:pPr>
      <w:r>
        <w:rPr>
          <w:rFonts w:hint="eastAsia"/>
        </w:rPr>
        <w:t>绩效目标：1.按时发放工资2.保障正常工作3.及时发放工资。</w:t>
      </w:r>
    </w:p>
    <w:p>
      <w:pPr>
        <w:pStyle w:val="23"/>
        <w:rPr>
          <w:rFonts w:hint="eastAsia"/>
        </w:rPr>
      </w:pPr>
      <w:r>
        <w:rPr>
          <w:rFonts w:hint="eastAsia"/>
        </w:rPr>
        <w:t>绩效指标：在资金下达后按规定将资金发放到14位防火员手中，有效提高我镇防火效率。</w:t>
      </w:r>
    </w:p>
    <w:p>
      <w:pPr>
        <w:pStyle w:val="23"/>
        <w:rPr>
          <w:rFonts w:hint="eastAsia"/>
        </w:rPr>
      </w:pPr>
      <w:r>
        <w:rPr>
          <w:rFonts w:hint="eastAsia"/>
        </w:rPr>
        <w:t>4、张石高速两侧土地流转绿化所需资金</w:t>
      </w:r>
    </w:p>
    <w:p>
      <w:pPr>
        <w:pStyle w:val="23"/>
        <w:rPr>
          <w:rFonts w:hint="eastAsia"/>
        </w:rPr>
      </w:pPr>
      <w:r>
        <w:rPr>
          <w:rFonts w:hint="eastAsia"/>
        </w:rPr>
        <w:t>绩效目标：1.及时发放补偿款2.按时完成任务3.使群众达到满意。</w:t>
      </w:r>
    </w:p>
    <w:p>
      <w:pPr>
        <w:pStyle w:val="23"/>
        <w:rPr>
          <w:rFonts w:hint="eastAsia"/>
        </w:rPr>
      </w:pPr>
      <w:r>
        <w:rPr>
          <w:rFonts w:hint="eastAsia"/>
        </w:rPr>
        <w:t>绩效指标：按规定在1161.7825亩补偿款下达后15个工作日内，将款项发放到符合政策标准的农户手中，保持社会稳定，不出现信访事件。。</w:t>
      </w:r>
    </w:p>
    <w:p>
      <w:pPr>
        <w:pStyle w:val="23"/>
        <w:rPr>
          <w:rFonts w:hint="eastAsia"/>
        </w:rPr>
      </w:pPr>
      <w:r>
        <w:rPr>
          <w:rFonts w:hint="eastAsia"/>
        </w:rPr>
        <w:t>5、南屯镇防贫监测员2025年1-12月份劳务报酬</w:t>
      </w:r>
    </w:p>
    <w:p>
      <w:pPr>
        <w:pStyle w:val="23"/>
        <w:rPr>
          <w:rFonts w:hint="eastAsia"/>
        </w:rPr>
      </w:pPr>
      <w:r>
        <w:rPr>
          <w:rFonts w:hint="eastAsia"/>
        </w:rPr>
        <w:t>绩效目标：1.稳脱贫、防返贫2.积极落实国家各相关政策3.保障防贫监测员基本生活水平。</w:t>
      </w:r>
    </w:p>
    <w:p>
      <w:pPr>
        <w:pStyle w:val="23"/>
        <w:rPr>
          <w:rFonts w:hint="eastAsia"/>
        </w:rPr>
      </w:pPr>
      <w:r>
        <w:rPr>
          <w:rFonts w:hint="eastAsia"/>
        </w:rPr>
        <w:t>绩效指标：保障我镇14名防贫监测员工资按时正常发放，进一步健全防返贫动态监测机制,充实防止返贫监测力量,确保脱贫户和监测对象不返贫致贫，使防贫监测员满意度大于等于99%。</w:t>
      </w:r>
    </w:p>
    <w:p>
      <w:pPr>
        <w:pStyle w:val="23"/>
        <w:rPr>
          <w:rFonts w:hint="eastAsia"/>
        </w:rPr>
      </w:pPr>
      <w:r>
        <w:rPr>
          <w:rFonts w:hint="eastAsia"/>
        </w:rPr>
        <w:t>6、南屯镇胡家庄村等6个村生活垃圾清运项目。</w:t>
      </w:r>
    </w:p>
    <w:p>
      <w:pPr>
        <w:pStyle w:val="23"/>
        <w:rPr>
          <w:rFonts w:hint="eastAsia"/>
        </w:rPr>
      </w:pPr>
      <w:r>
        <w:rPr>
          <w:rFonts w:hint="eastAsia"/>
        </w:rPr>
        <w:t>绩效目标：1.把资金用在项目实处2.合理使用资金按时完成任务3.达到群众的满意度。</w:t>
      </w:r>
    </w:p>
    <w:p>
      <w:pPr>
        <w:pStyle w:val="23"/>
        <w:rPr>
          <w:rFonts w:hint="eastAsia"/>
        </w:rPr>
      </w:pPr>
      <w:r>
        <w:rPr>
          <w:rFonts w:hint="eastAsia"/>
        </w:rPr>
        <w:t>绩效指标：保证完成6个村垃圾清理，路面无明显垃圾，每月不低于两次抽运，有效增加群众认同感，有效改善生态环境。</w:t>
      </w:r>
    </w:p>
    <w:p>
      <w:pPr>
        <w:pStyle w:val="23"/>
        <w:rPr>
          <w:rFonts w:hint="eastAsia"/>
        </w:rPr>
      </w:pPr>
      <w:r>
        <w:rPr>
          <w:rFonts w:hint="eastAsia"/>
        </w:rPr>
        <w:t>7、南屯镇马圈片区污水抽运项目</w:t>
      </w:r>
    </w:p>
    <w:p>
      <w:pPr>
        <w:pStyle w:val="23"/>
        <w:rPr>
          <w:rFonts w:hint="eastAsia"/>
        </w:rPr>
      </w:pPr>
      <w:r>
        <w:rPr>
          <w:rFonts w:hint="eastAsia"/>
        </w:rPr>
        <w:t>绩效目标：通过对马圈搬迁安置区生活污水的处理，改善村民生活环境。</w:t>
      </w:r>
    </w:p>
    <w:p>
      <w:pPr>
        <w:pStyle w:val="23"/>
      </w:pPr>
      <w:r>
        <w:rPr>
          <w:rFonts w:hint="eastAsia"/>
        </w:rPr>
        <w:t>绩效指标：每天及时抽运在马圈片区的1个化粪池产生的污水，确保每天工作后污水不外溢，实际支出占预算的比率小于等于100%，通过污水抽运，改善安子片区村民的居住环境，增加村民的幸福指数获得感。</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p>
    <w:p>
      <w:pPr>
        <w:pStyle w:val="24"/>
        <w:rPr>
          <w:rFonts w:hint="eastAsia"/>
        </w:rPr>
      </w:pPr>
      <w:r>
        <w:rPr>
          <w:rFonts w:hint="eastAsia"/>
        </w:rPr>
        <w:t>1、完善预算绩效管理制度、资金管理办法、工作保障制度等，为全年预算绩效目标的实现奠定制度基础。</w:t>
      </w:r>
    </w:p>
    <w:p>
      <w:pPr>
        <w:pStyle w:val="24"/>
        <w:rPr>
          <w:rFonts w:hint="eastAsia"/>
        </w:rPr>
      </w:pPr>
      <w:r>
        <w:rPr>
          <w:rFonts w:hint="eastAsia"/>
        </w:rPr>
        <w:t>2、加强支出管理。通过优化支出结构、编细编实预算、加快履行政府采购手续、尽快启动项目、及时支付资金、按规定及时下达资金等多种措施，确保支出进度达标。</w:t>
      </w:r>
    </w:p>
    <w:p>
      <w:pPr>
        <w:pStyle w:val="24"/>
        <w:rPr>
          <w:rFonts w:hint="eastAsia"/>
        </w:rPr>
      </w:pPr>
      <w:r>
        <w:rPr>
          <w:rFonts w:hint="eastAsia"/>
        </w:rPr>
        <w:t>3、加强绩效运行监控。按要求开展绩效运行监控，发现问题及时采取措施，确保绩效目标如期保质实现。</w:t>
      </w:r>
    </w:p>
    <w:p>
      <w:pPr>
        <w:pStyle w:val="24"/>
        <w:rPr>
          <w:rFonts w:hint="eastAsia"/>
        </w:rPr>
      </w:pPr>
      <w:r>
        <w:rPr>
          <w:rFonts w:hint="eastAsia"/>
        </w:rPr>
        <w:t>4、做好绩效自评。按要求开展上年度部门预算绩效自评和重点评价工作，对评价中发现的问题及时整改，调整优化支出结构提高财政资金使用效益。</w:t>
      </w:r>
    </w:p>
    <w:p>
      <w:pPr>
        <w:pStyle w:val="24"/>
        <w:rPr>
          <w:rFonts w:hint="eastAsia"/>
        </w:rPr>
      </w:pPr>
      <w:r>
        <w:rPr>
          <w:rFonts w:hint="eastAsia"/>
        </w:rPr>
        <w:t>5、规范财务资产管理。完善财务管理制度，严格审批程序加强固定资产登记、使用和报废处置管理，做到支出合理，物尽其用。</w:t>
      </w:r>
    </w:p>
    <w:p>
      <w:pPr>
        <w:pStyle w:val="24"/>
        <w:rPr>
          <w:rFonts w:hint="eastAsia"/>
        </w:rPr>
      </w:pPr>
      <w:r>
        <w:rPr>
          <w:rFonts w:hint="eastAsia"/>
        </w:rP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pPr>
        <w:pStyle w:val="24"/>
        <w:rPr>
          <w:rFonts w:hint="eastAsia"/>
        </w:rPr>
      </w:pPr>
      <w:r>
        <w:rPr>
          <w:rFonts w:hint="eastAsia"/>
        </w:rPr>
        <w:t>7、加强宣传培训调研等。加强人员培训，提高本部门职工业务素质；加强调研，提出优化财政资金配置、提高资金使用效益的意见；加大宣传力度，强化预算绩效管理意识，促进预算绩效管理水平进一步提升。</w:t>
      </w:r>
    </w:p>
    <w:p>
      <w:pPr>
        <w:pStyle w:val="24"/>
        <w:sectPr>
          <w:pgSz w:w="16840" w:h="11900" w:orient="landscape"/>
          <w:pgMar w:top="1361" w:right="1020" w:bottom="1361" w:left="1020" w:header="720" w:footer="720" w:gutter="0"/>
          <w:cols w:space="720" w:num="1"/>
        </w:sectPr>
      </w:pPr>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1、南屯镇2025年村党组织活动经费绩效目标表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13063025P00558810011A</w:t>
            </w:r>
          </w:p>
        </w:tc>
        <w:tc>
          <w:tcPr>
            <w:tcW w:w="2835" w:type="dxa"/>
            <w:vAlign w:val="center"/>
          </w:tcPr>
          <w:p>
            <w:pPr>
              <w:pStyle w:val="11"/>
            </w:pPr>
            <w:r>
              <w:t>项目名称</w:t>
            </w:r>
          </w:p>
        </w:tc>
        <w:tc>
          <w:tcPr>
            <w:tcW w:w="6095" w:type="dxa"/>
            <w:gridSpan w:val="3"/>
            <w:vAlign w:val="center"/>
          </w:tcPr>
          <w:p>
            <w:pPr>
              <w:pStyle w:val="13"/>
            </w:pPr>
            <w:r>
              <w:t>南屯镇2025年村党组织活动经费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15.12</w:t>
            </w:r>
          </w:p>
        </w:tc>
        <w:tc>
          <w:tcPr>
            <w:tcW w:w="2835" w:type="dxa"/>
            <w:vAlign w:val="center"/>
          </w:tcPr>
          <w:p>
            <w:pPr>
              <w:pStyle w:val="11"/>
            </w:pPr>
            <w:r>
              <w:t>其中：财政    资金</w:t>
            </w:r>
          </w:p>
        </w:tc>
        <w:tc>
          <w:tcPr>
            <w:tcW w:w="2551" w:type="dxa"/>
            <w:vAlign w:val="center"/>
          </w:tcPr>
          <w:p>
            <w:pPr>
              <w:pStyle w:val="13"/>
            </w:pPr>
            <w:r>
              <w:t>15.12</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用于支付南屯镇2025年村党组织活动经费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15120000%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1.及时拨付南屯镇2025年村党组织活动经费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100%</w:t>
            </w:r>
          </w:p>
        </w:tc>
        <w:tc>
          <w:tcPr>
            <w:tcW w:w="1276" w:type="dxa"/>
            <w:vAlign w:val="center"/>
          </w:tcPr>
          <w:p>
            <w:pPr>
              <w:pStyle w:val="13"/>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财政拨款保障率</w:t>
            </w:r>
          </w:p>
        </w:tc>
        <w:tc>
          <w:tcPr>
            <w:tcW w:w="5386" w:type="dxa"/>
            <w:vAlign w:val="center"/>
          </w:tcPr>
          <w:p>
            <w:pPr>
              <w:pStyle w:val="13"/>
            </w:pPr>
            <w:r>
              <w:t>财政拨款保障率</w:t>
            </w:r>
          </w:p>
        </w:tc>
        <w:tc>
          <w:tcPr>
            <w:tcW w:w="2268" w:type="dxa"/>
            <w:vAlign w:val="center"/>
          </w:tcPr>
          <w:p>
            <w:pPr>
              <w:pStyle w:val="13"/>
            </w:pPr>
            <w:r>
              <w:t>100%</w:t>
            </w:r>
          </w:p>
        </w:tc>
        <w:tc>
          <w:tcPr>
            <w:tcW w:w="1276" w:type="dxa"/>
            <w:vAlign w:val="center"/>
          </w:tcPr>
          <w:p>
            <w:pPr>
              <w:pStyle w:val="13"/>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资金拨付及时率</w:t>
            </w:r>
          </w:p>
        </w:tc>
        <w:tc>
          <w:tcPr>
            <w:tcW w:w="5386" w:type="dxa"/>
            <w:vAlign w:val="center"/>
          </w:tcPr>
          <w:p>
            <w:pPr>
              <w:pStyle w:val="13"/>
            </w:pPr>
            <w:r>
              <w:t>资金拨付及时率</w:t>
            </w:r>
          </w:p>
        </w:tc>
        <w:tc>
          <w:tcPr>
            <w:tcW w:w="2268" w:type="dxa"/>
            <w:vAlign w:val="center"/>
          </w:tcPr>
          <w:p>
            <w:pPr>
              <w:pStyle w:val="13"/>
            </w:pPr>
            <w:r>
              <w:t>100%</w:t>
            </w:r>
          </w:p>
        </w:tc>
        <w:tc>
          <w:tcPr>
            <w:tcW w:w="1276" w:type="dxa"/>
            <w:vAlign w:val="center"/>
          </w:tcPr>
          <w:p>
            <w:pPr>
              <w:pStyle w:val="13"/>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经济效益增长率</w:t>
            </w:r>
          </w:p>
        </w:tc>
        <w:tc>
          <w:tcPr>
            <w:tcW w:w="5386" w:type="dxa"/>
            <w:vAlign w:val="center"/>
          </w:tcPr>
          <w:p>
            <w:pPr>
              <w:pStyle w:val="13"/>
            </w:pPr>
            <w:r>
              <w:t>经济效益增长率</w:t>
            </w:r>
          </w:p>
        </w:tc>
        <w:tc>
          <w:tcPr>
            <w:tcW w:w="2268" w:type="dxa"/>
            <w:vAlign w:val="center"/>
          </w:tcPr>
          <w:p>
            <w:pPr>
              <w:pStyle w:val="13"/>
            </w:pPr>
            <w:r>
              <w:t>100%</w:t>
            </w:r>
          </w:p>
        </w:tc>
        <w:tc>
          <w:tcPr>
            <w:tcW w:w="1276" w:type="dxa"/>
            <w:vAlign w:val="center"/>
          </w:tcPr>
          <w:p>
            <w:pPr>
              <w:pStyle w:val="13"/>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促进社会和谐稳定</w:t>
            </w:r>
          </w:p>
        </w:tc>
        <w:tc>
          <w:tcPr>
            <w:tcW w:w="5386" w:type="dxa"/>
            <w:vAlign w:val="center"/>
          </w:tcPr>
          <w:p>
            <w:pPr>
              <w:pStyle w:val="13"/>
            </w:pPr>
            <w:r>
              <w:t>促进社会和谐稳定</w:t>
            </w:r>
          </w:p>
        </w:tc>
        <w:tc>
          <w:tcPr>
            <w:tcW w:w="2268" w:type="dxa"/>
            <w:vAlign w:val="center"/>
          </w:tcPr>
          <w:p>
            <w:pPr>
              <w:pStyle w:val="13"/>
            </w:pPr>
            <w:r>
              <w:t>≥98%</w:t>
            </w:r>
          </w:p>
        </w:tc>
        <w:tc>
          <w:tcPr>
            <w:tcW w:w="1276" w:type="dxa"/>
            <w:vAlign w:val="center"/>
          </w:tcPr>
          <w:p>
            <w:pPr>
              <w:pStyle w:val="13"/>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生态效益增长率</w:t>
            </w:r>
          </w:p>
        </w:tc>
        <w:tc>
          <w:tcPr>
            <w:tcW w:w="5386" w:type="dxa"/>
            <w:vAlign w:val="center"/>
          </w:tcPr>
          <w:p>
            <w:pPr>
              <w:pStyle w:val="13"/>
            </w:pPr>
            <w:r>
              <w:t>生态效益增长率</w:t>
            </w:r>
          </w:p>
        </w:tc>
        <w:tc>
          <w:tcPr>
            <w:tcW w:w="2268" w:type="dxa"/>
            <w:vAlign w:val="center"/>
          </w:tcPr>
          <w:p>
            <w:pPr>
              <w:pStyle w:val="13"/>
            </w:pPr>
            <w:r>
              <w:t>≥98%</w:t>
            </w:r>
          </w:p>
        </w:tc>
        <w:tc>
          <w:tcPr>
            <w:tcW w:w="1276" w:type="dxa"/>
            <w:vAlign w:val="center"/>
          </w:tcPr>
          <w:p>
            <w:pPr>
              <w:pStyle w:val="13"/>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持续服务率(%)</w:t>
            </w:r>
          </w:p>
        </w:tc>
        <w:tc>
          <w:tcPr>
            <w:tcW w:w="5386" w:type="dxa"/>
            <w:vAlign w:val="center"/>
          </w:tcPr>
          <w:p>
            <w:pPr>
              <w:pStyle w:val="13"/>
            </w:pPr>
            <w:r>
              <w:t>持续服务率(%)</w:t>
            </w:r>
          </w:p>
        </w:tc>
        <w:tc>
          <w:tcPr>
            <w:tcW w:w="2268" w:type="dxa"/>
            <w:vAlign w:val="center"/>
          </w:tcPr>
          <w:p>
            <w:pPr>
              <w:pStyle w:val="13"/>
            </w:pPr>
            <w:r>
              <w:t>≥98%</w:t>
            </w:r>
          </w:p>
        </w:tc>
        <w:tc>
          <w:tcPr>
            <w:tcW w:w="1276" w:type="dxa"/>
            <w:vAlign w:val="center"/>
          </w:tcPr>
          <w:p>
            <w:pPr>
              <w:pStyle w:val="13"/>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≥98%</w:t>
            </w:r>
          </w:p>
        </w:tc>
        <w:tc>
          <w:tcPr>
            <w:tcW w:w="1276" w:type="dxa"/>
            <w:vAlign w:val="center"/>
          </w:tcPr>
          <w:p>
            <w:pPr>
              <w:pStyle w:val="13"/>
            </w:pPr>
            <w:r>
              <w:t>问卷调查</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2、南屯镇2025年防火专项经费绩效目标表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13063025P00606810035X</w:t>
            </w:r>
          </w:p>
        </w:tc>
        <w:tc>
          <w:tcPr>
            <w:tcW w:w="2835" w:type="dxa"/>
            <w:vAlign w:val="center"/>
          </w:tcPr>
          <w:p>
            <w:pPr>
              <w:pStyle w:val="11"/>
            </w:pPr>
            <w:r>
              <w:t>项目名称</w:t>
            </w:r>
          </w:p>
        </w:tc>
        <w:tc>
          <w:tcPr>
            <w:tcW w:w="6095" w:type="dxa"/>
            <w:gridSpan w:val="3"/>
            <w:vAlign w:val="center"/>
          </w:tcPr>
          <w:p>
            <w:pPr>
              <w:pStyle w:val="13"/>
            </w:pPr>
            <w:r>
              <w:t>南屯镇2025年防火专项经费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w:t>
            </w:r>
          </w:p>
        </w:tc>
        <w:tc>
          <w:tcPr>
            <w:tcW w:w="2835" w:type="dxa"/>
            <w:vAlign w:val="center"/>
          </w:tcPr>
          <w:p>
            <w:pPr>
              <w:pStyle w:val="11"/>
            </w:pPr>
            <w:r>
              <w:t>其中：财政    资金</w:t>
            </w:r>
          </w:p>
        </w:tc>
        <w:tc>
          <w:tcPr>
            <w:tcW w:w="2551" w:type="dxa"/>
            <w:vAlign w:val="center"/>
          </w:tcPr>
          <w:p>
            <w:pPr>
              <w:pStyle w:val="13"/>
            </w:pPr>
            <w:r>
              <w:t>2.00</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用于支付南屯镇2025年防火经费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2000000%</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1.及时拨付南屯镇2025年防火专项经费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资金保障率</w:t>
            </w:r>
          </w:p>
        </w:tc>
        <w:tc>
          <w:tcPr>
            <w:tcW w:w="5386" w:type="dxa"/>
            <w:vAlign w:val="center"/>
          </w:tcPr>
          <w:p>
            <w:pPr>
              <w:pStyle w:val="13"/>
            </w:pPr>
            <w:r>
              <w:t>资金保障率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资金到位率</w:t>
            </w:r>
          </w:p>
          <w:p>
            <w:pPr>
              <w:pStyle w:val="13"/>
            </w:pPr>
          </w:p>
        </w:tc>
        <w:tc>
          <w:tcPr>
            <w:tcW w:w="5386" w:type="dxa"/>
            <w:vAlign w:val="center"/>
          </w:tcPr>
          <w:p>
            <w:pPr>
              <w:pStyle w:val="13"/>
            </w:pPr>
            <w:r>
              <w:t>资金到位率</w:t>
            </w:r>
          </w:p>
          <w:p>
            <w:pPr>
              <w:pStyle w:val="13"/>
            </w:pP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资金拨付及时率</w:t>
            </w:r>
          </w:p>
        </w:tc>
        <w:tc>
          <w:tcPr>
            <w:tcW w:w="5386" w:type="dxa"/>
            <w:vAlign w:val="center"/>
          </w:tcPr>
          <w:p>
            <w:pPr>
              <w:pStyle w:val="13"/>
            </w:pPr>
            <w:r>
              <w:t>资金拨付及时率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提高效率</w:t>
            </w:r>
          </w:p>
        </w:tc>
        <w:tc>
          <w:tcPr>
            <w:tcW w:w="5386" w:type="dxa"/>
            <w:vAlign w:val="center"/>
          </w:tcPr>
          <w:p>
            <w:pPr>
              <w:pStyle w:val="13"/>
            </w:pPr>
            <w:r>
              <w:t>提高效率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促进社会和谐稳定</w:t>
            </w:r>
          </w:p>
        </w:tc>
        <w:tc>
          <w:tcPr>
            <w:tcW w:w="5386" w:type="dxa"/>
            <w:vAlign w:val="center"/>
          </w:tcPr>
          <w:p>
            <w:pPr>
              <w:pStyle w:val="13"/>
            </w:pPr>
            <w:r>
              <w:t>促进社会和谐稳定</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生态效益增长率</w:t>
            </w:r>
          </w:p>
        </w:tc>
        <w:tc>
          <w:tcPr>
            <w:tcW w:w="5386" w:type="dxa"/>
            <w:vAlign w:val="center"/>
          </w:tcPr>
          <w:p>
            <w:pPr>
              <w:pStyle w:val="13"/>
            </w:pPr>
            <w:r>
              <w:t>生态效益增长率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持续发展作用力</w:t>
            </w:r>
          </w:p>
        </w:tc>
        <w:tc>
          <w:tcPr>
            <w:tcW w:w="5386" w:type="dxa"/>
            <w:vAlign w:val="center"/>
          </w:tcPr>
          <w:p>
            <w:pPr>
              <w:pStyle w:val="13"/>
            </w:pPr>
            <w:r>
              <w:t>持续发展作用力</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≥98%</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3、南屯镇2025年防汛专项经费绩效目标表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13063025P00606910018N</w:t>
            </w:r>
          </w:p>
        </w:tc>
        <w:tc>
          <w:tcPr>
            <w:tcW w:w="2835" w:type="dxa"/>
            <w:vAlign w:val="center"/>
          </w:tcPr>
          <w:p>
            <w:pPr>
              <w:pStyle w:val="11"/>
            </w:pPr>
            <w:r>
              <w:t>项目名称</w:t>
            </w:r>
          </w:p>
        </w:tc>
        <w:tc>
          <w:tcPr>
            <w:tcW w:w="6095" w:type="dxa"/>
            <w:gridSpan w:val="3"/>
            <w:vAlign w:val="center"/>
          </w:tcPr>
          <w:p>
            <w:pPr>
              <w:pStyle w:val="13"/>
            </w:pPr>
            <w:r>
              <w:t>南屯镇2025年防汛专项经费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w:t>
            </w:r>
          </w:p>
        </w:tc>
        <w:tc>
          <w:tcPr>
            <w:tcW w:w="2835" w:type="dxa"/>
            <w:vAlign w:val="center"/>
          </w:tcPr>
          <w:p>
            <w:pPr>
              <w:pStyle w:val="11"/>
            </w:pPr>
            <w:r>
              <w:t>其中：财政    资金</w:t>
            </w:r>
          </w:p>
        </w:tc>
        <w:tc>
          <w:tcPr>
            <w:tcW w:w="2551" w:type="dxa"/>
            <w:vAlign w:val="center"/>
          </w:tcPr>
          <w:p>
            <w:pPr>
              <w:pStyle w:val="13"/>
            </w:pPr>
            <w:r>
              <w:t>1.00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用于支付南屯镇2025年防汛专项经费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1000000%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1.及时拨付南屯镇2025年防汛专项经费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资金保障率</w:t>
            </w:r>
          </w:p>
        </w:tc>
        <w:tc>
          <w:tcPr>
            <w:tcW w:w="5386" w:type="dxa"/>
            <w:vAlign w:val="center"/>
          </w:tcPr>
          <w:p>
            <w:pPr>
              <w:pStyle w:val="13"/>
            </w:pPr>
            <w:r>
              <w:t>资金保障率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资金到位率</w:t>
            </w:r>
          </w:p>
          <w:p>
            <w:pPr>
              <w:pStyle w:val="13"/>
            </w:pPr>
          </w:p>
        </w:tc>
        <w:tc>
          <w:tcPr>
            <w:tcW w:w="5386" w:type="dxa"/>
            <w:vAlign w:val="center"/>
          </w:tcPr>
          <w:p>
            <w:pPr>
              <w:pStyle w:val="13"/>
            </w:pPr>
            <w:r>
              <w:t>资金到位率</w:t>
            </w:r>
          </w:p>
          <w:p>
            <w:pPr>
              <w:pStyle w:val="13"/>
            </w:pP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资金拨付及时率</w:t>
            </w:r>
          </w:p>
        </w:tc>
        <w:tc>
          <w:tcPr>
            <w:tcW w:w="5386" w:type="dxa"/>
            <w:vAlign w:val="center"/>
          </w:tcPr>
          <w:p>
            <w:pPr>
              <w:pStyle w:val="13"/>
            </w:pPr>
            <w:r>
              <w:t>资金拨付及时率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提高效率</w:t>
            </w:r>
          </w:p>
        </w:tc>
        <w:tc>
          <w:tcPr>
            <w:tcW w:w="5386" w:type="dxa"/>
            <w:vAlign w:val="center"/>
          </w:tcPr>
          <w:p>
            <w:pPr>
              <w:pStyle w:val="13"/>
            </w:pPr>
            <w:r>
              <w:t>提高效率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促进社会和谐稳定</w:t>
            </w:r>
          </w:p>
        </w:tc>
        <w:tc>
          <w:tcPr>
            <w:tcW w:w="5386" w:type="dxa"/>
            <w:vAlign w:val="center"/>
          </w:tcPr>
          <w:p>
            <w:pPr>
              <w:pStyle w:val="13"/>
            </w:pPr>
            <w:r>
              <w:t>促进社会和谐稳定</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生态效益增长率</w:t>
            </w:r>
          </w:p>
        </w:tc>
        <w:tc>
          <w:tcPr>
            <w:tcW w:w="5386" w:type="dxa"/>
            <w:vAlign w:val="center"/>
          </w:tcPr>
          <w:p>
            <w:pPr>
              <w:pStyle w:val="13"/>
            </w:pPr>
            <w:r>
              <w:t>生态效益增长率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持续发展作用力</w:t>
            </w:r>
          </w:p>
        </w:tc>
        <w:tc>
          <w:tcPr>
            <w:tcW w:w="5386" w:type="dxa"/>
            <w:vAlign w:val="center"/>
          </w:tcPr>
          <w:p>
            <w:pPr>
              <w:pStyle w:val="13"/>
            </w:pPr>
            <w:r>
              <w:t>持续发展作用力</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≥98%</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4、南屯镇2025年服务群众专项经费绩效目标表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13063025P005588100074</w:t>
            </w:r>
          </w:p>
        </w:tc>
        <w:tc>
          <w:tcPr>
            <w:tcW w:w="2835" w:type="dxa"/>
            <w:vAlign w:val="center"/>
          </w:tcPr>
          <w:p>
            <w:pPr>
              <w:pStyle w:val="11"/>
            </w:pPr>
            <w:r>
              <w:t>项目名称</w:t>
            </w:r>
          </w:p>
        </w:tc>
        <w:tc>
          <w:tcPr>
            <w:tcW w:w="6095" w:type="dxa"/>
            <w:gridSpan w:val="3"/>
            <w:vAlign w:val="center"/>
          </w:tcPr>
          <w:p>
            <w:pPr>
              <w:pStyle w:val="13"/>
            </w:pPr>
            <w:r>
              <w:t>南屯镇2025年服务群众专项经费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70.00</w:t>
            </w:r>
          </w:p>
        </w:tc>
        <w:tc>
          <w:tcPr>
            <w:tcW w:w="2835" w:type="dxa"/>
            <w:vAlign w:val="center"/>
          </w:tcPr>
          <w:p>
            <w:pPr>
              <w:pStyle w:val="11"/>
            </w:pPr>
            <w:r>
              <w:t>其中：财政    资金</w:t>
            </w:r>
          </w:p>
        </w:tc>
        <w:tc>
          <w:tcPr>
            <w:tcW w:w="2551" w:type="dxa"/>
            <w:vAlign w:val="center"/>
          </w:tcPr>
          <w:p>
            <w:pPr>
              <w:pStyle w:val="13"/>
            </w:pPr>
            <w:r>
              <w:t>70.00</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用于支付南屯镇2025年服务群众专项经费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70000000%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1.及时拨付南屯镇2025年服务群众专项经费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100%</w:t>
            </w:r>
          </w:p>
        </w:tc>
        <w:tc>
          <w:tcPr>
            <w:tcW w:w="1276" w:type="dxa"/>
            <w:vAlign w:val="center"/>
          </w:tcPr>
          <w:p>
            <w:pPr>
              <w:pStyle w:val="13"/>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财政拨款保障率</w:t>
            </w:r>
          </w:p>
        </w:tc>
        <w:tc>
          <w:tcPr>
            <w:tcW w:w="5386" w:type="dxa"/>
            <w:vAlign w:val="center"/>
          </w:tcPr>
          <w:p>
            <w:pPr>
              <w:pStyle w:val="13"/>
            </w:pPr>
            <w:r>
              <w:t>财政拨款保障率</w:t>
            </w:r>
          </w:p>
        </w:tc>
        <w:tc>
          <w:tcPr>
            <w:tcW w:w="2268" w:type="dxa"/>
            <w:vAlign w:val="center"/>
          </w:tcPr>
          <w:p>
            <w:pPr>
              <w:pStyle w:val="13"/>
            </w:pPr>
            <w:r>
              <w:t>100%</w:t>
            </w:r>
          </w:p>
        </w:tc>
        <w:tc>
          <w:tcPr>
            <w:tcW w:w="1276" w:type="dxa"/>
            <w:vAlign w:val="center"/>
          </w:tcPr>
          <w:p>
            <w:pPr>
              <w:pStyle w:val="13"/>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资金拨付及时率</w:t>
            </w:r>
          </w:p>
        </w:tc>
        <w:tc>
          <w:tcPr>
            <w:tcW w:w="5386" w:type="dxa"/>
            <w:vAlign w:val="center"/>
          </w:tcPr>
          <w:p>
            <w:pPr>
              <w:pStyle w:val="13"/>
            </w:pPr>
            <w:r>
              <w:t>资金拨付及时率</w:t>
            </w:r>
          </w:p>
        </w:tc>
        <w:tc>
          <w:tcPr>
            <w:tcW w:w="2268" w:type="dxa"/>
            <w:vAlign w:val="center"/>
          </w:tcPr>
          <w:p>
            <w:pPr>
              <w:pStyle w:val="13"/>
            </w:pPr>
            <w:r>
              <w:t>100%</w:t>
            </w:r>
          </w:p>
        </w:tc>
        <w:tc>
          <w:tcPr>
            <w:tcW w:w="1276" w:type="dxa"/>
            <w:vAlign w:val="center"/>
          </w:tcPr>
          <w:p>
            <w:pPr>
              <w:pStyle w:val="13"/>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经济效益增长率</w:t>
            </w:r>
          </w:p>
        </w:tc>
        <w:tc>
          <w:tcPr>
            <w:tcW w:w="5386" w:type="dxa"/>
            <w:vAlign w:val="center"/>
          </w:tcPr>
          <w:p>
            <w:pPr>
              <w:pStyle w:val="13"/>
            </w:pPr>
            <w:r>
              <w:t>经济效益增长率</w:t>
            </w:r>
          </w:p>
        </w:tc>
        <w:tc>
          <w:tcPr>
            <w:tcW w:w="2268" w:type="dxa"/>
            <w:vAlign w:val="center"/>
          </w:tcPr>
          <w:p>
            <w:pPr>
              <w:pStyle w:val="13"/>
            </w:pPr>
            <w:r>
              <w:t>100%</w:t>
            </w:r>
          </w:p>
        </w:tc>
        <w:tc>
          <w:tcPr>
            <w:tcW w:w="1276" w:type="dxa"/>
            <w:vAlign w:val="center"/>
          </w:tcPr>
          <w:p>
            <w:pPr>
              <w:pStyle w:val="13"/>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促进社会和谐稳定</w:t>
            </w:r>
          </w:p>
        </w:tc>
        <w:tc>
          <w:tcPr>
            <w:tcW w:w="5386" w:type="dxa"/>
            <w:vAlign w:val="center"/>
          </w:tcPr>
          <w:p>
            <w:pPr>
              <w:pStyle w:val="13"/>
            </w:pPr>
            <w:r>
              <w:t>促进社会和谐稳定</w:t>
            </w:r>
          </w:p>
        </w:tc>
        <w:tc>
          <w:tcPr>
            <w:tcW w:w="2268" w:type="dxa"/>
            <w:vAlign w:val="center"/>
          </w:tcPr>
          <w:p>
            <w:pPr>
              <w:pStyle w:val="13"/>
            </w:pPr>
            <w:r>
              <w:t>≥98%</w:t>
            </w:r>
          </w:p>
        </w:tc>
        <w:tc>
          <w:tcPr>
            <w:tcW w:w="1276" w:type="dxa"/>
            <w:vAlign w:val="center"/>
          </w:tcPr>
          <w:p>
            <w:pPr>
              <w:pStyle w:val="13"/>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生态效益增长率</w:t>
            </w:r>
          </w:p>
        </w:tc>
        <w:tc>
          <w:tcPr>
            <w:tcW w:w="5386" w:type="dxa"/>
            <w:vAlign w:val="center"/>
          </w:tcPr>
          <w:p>
            <w:pPr>
              <w:pStyle w:val="13"/>
            </w:pPr>
            <w:r>
              <w:t>生态效益增长率</w:t>
            </w:r>
          </w:p>
        </w:tc>
        <w:tc>
          <w:tcPr>
            <w:tcW w:w="2268" w:type="dxa"/>
            <w:vAlign w:val="center"/>
          </w:tcPr>
          <w:p>
            <w:pPr>
              <w:pStyle w:val="13"/>
            </w:pPr>
            <w:r>
              <w:t>≥98%</w:t>
            </w:r>
          </w:p>
        </w:tc>
        <w:tc>
          <w:tcPr>
            <w:tcW w:w="1276" w:type="dxa"/>
            <w:vAlign w:val="center"/>
          </w:tcPr>
          <w:p>
            <w:pPr>
              <w:pStyle w:val="13"/>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持续服务率(%)</w:t>
            </w:r>
          </w:p>
        </w:tc>
        <w:tc>
          <w:tcPr>
            <w:tcW w:w="5386" w:type="dxa"/>
            <w:vAlign w:val="center"/>
          </w:tcPr>
          <w:p>
            <w:pPr>
              <w:pStyle w:val="13"/>
            </w:pPr>
            <w:r>
              <w:t>持续服务率(%)</w:t>
            </w:r>
          </w:p>
        </w:tc>
        <w:tc>
          <w:tcPr>
            <w:tcW w:w="2268" w:type="dxa"/>
            <w:vAlign w:val="center"/>
          </w:tcPr>
          <w:p>
            <w:pPr>
              <w:pStyle w:val="13"/>
            </w:pPr>
            <w:r>
              <w:t>≥98%</w:t>
            </w:r>
          </w:p>
        </w:tc>
        <w:tc>
          <w:tcPr>
            <w:tcW w:w="1276" w:type="dxa"/>
            <w:vAlign w:val="center"/>
          </w:tcPr>
          <w:p>
            <w:pPr>
              <w:pStyle w:val="13"/>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≥98%</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5、南屯镇2025年计划生育专项经费绩效目标表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13063025P003856100217</w:t>
            </w:r>
          </w:p>
        </w:tc>
        <w:tc>
          <w:tcPr>
            <w:tcW w:w="2835" w:type="dxa"/>
            <w:vAlign w:val="center"/>
          </w:tcPr>
          <w:p>
            <w:pPr>
              <w:pStyle w:val="11"/>
            </w:pPr>
            <w:r>
              <w:t>项目名称</w:t>
            </w:r>
          </w:p>
        </w:tc>
        <w:tc>
          <w:tcPr>
            <w:tcW w:w="6095" w:type="dxa"/>
            <w:gridSpan w:val="3"/>
            <w:vAlign w:val="center"/>
          </w:tcPr>
          <w:p>
            <w:pPr>
              <w:pStyle w:val="13"/>
            </w:pPr>
            <w:r>
              <w:t>南屯镇2025年计划生育专项经费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0.96</w:t>
            </w:r>
          </w:p>
        </w:tc>
        <w:tc>
          <w:tcPr>
            <w:tcW w:w="2835" w:type="dxa"/>
            <w:vAlign w:val="center"/>
          </w:tcPr>
          <w:p>
            <w:pPr>
              <w:pStyle w:val="11"/>
            </w:pPr>
            <w:r>
              <w:t>其中：财政    资金</w:t>
            </w:r>
          </w:p>
        </w:tc>
        <w:tc>
          <w:tcPr>
            <w:tcW w:w="2551" w:type="dxa"/>
            <w:vAlign w:val="center"/>
          </w:tcPr>
          <w:p>
            <w:pPr>
              <w:pStyle w:val="13"/>
            </w:pPr>
            <w:r>
              <w:t>0.96</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用于支付南屯镇2025年计划生育专项经费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960000%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1.及时拨付南屯镇2025年计划生育专项经费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资金保障率</w:t>
            </w:r>
          </w:p>
        </w:tc>
        <w:tc>
          <w:tcPr>
            <w:tcW w:w="5386" w:type="dxa"/>
            <w:vAlign w:val="center"/>
          </w:tcPr>
          <w:p>
            <w:pPr>
              <w:pStyle w:val="13"/>
            </w:pPr>
            <w:r>
              <w:t>资金保障率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资金到位率</w:t>
            </w:r>
          </w:p>
          <w:p>
            <w:pPr>
              <w:pStyle w:val="13"/>
            </w:pPr>
          </w:p>
        </w:tc>
        <w:tc>
          <w:tcPr>
            <w:tcW w:w="5386" w:type="dxa"/>
            <w:vAlign w:val="center"/>
          </w:tcPr>
          <w:p>
            <w:pPr>
              <w:pStyle w:val="13"/>
            </w:pPr>
            <w:r>
              <w:t>资金到位率</w:t>
            </w:r>
          </w:p>
          <w:p>
            <w:pPr>
              <w:pStyle w:val="13"/>
            </w:pP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资金拨付及时率</w:t>
            </w:r>
          </w:p>
        </w:tc>
        <w:tc>
          <w:tcPr>
            <w:tcW w:w="5386" w:type="dxa"/>
            <w:vAlign w:val="center"/>
          </w:tcPr>
          <w:p>
            <w:pPr>
              <w:pStyle w:val="13"/>
            </w:pPr>
            <w:r>
              <w:t>资金拨付及时率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提高效率</w:t>
            </w:r>
          </w:p>
        </w:tc>
        <w:tc>
          <w:tcPr>
            <w:tcW w:w="5386" w:type="dxa"/>
            <w:vAlign w:val="center"/>
          </w:tcPr>
          <w:p>
            <w:pPr>
              <w:pStyle w:val="13"/>
            </w:pPr>
            <w:r>
              <w:t>提高效率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促进社会和谐稳定</w:t>
            </w:r>
          </w:p>
        </w:tc>
        <w:tc>
          <w:tcPr>
            <w:tcW w:w="5386" w:type="dxa"/>
            <w:vAlign w:val="center"/>
          </w:tcPr>
          <w:p>
            <w:pPr>
              <w:pStyle w:val="13"/>
            </w:pPr>
            <w:r>
              <w:t>促进社会和谐稳定</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生态效益增长率</w:t>
            </w:r>
          </w:p>
        </w:tc>
        <w:tc>
          <w:tcPr>
            <w:tcW w:w="5386" w:type="dxa"/>
            <w:vAlign w:val="center"/>
          </w:tcPr>
          <w:p>
            <w:pPr>
              <w:pStyle w:val="13"/>
            </w:pPr>
            <w:r>
              <w:t>生态效益增长率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持续发展作用力</w:t>
            </w:r>
          </w:p>
        </w:tc>
        <w:tc>
          <w:tcPr>
            <w:tcW w:w="5386" w:type="dxa"/>
            <w:vAlign w:val="center"/>
          </w:tcPr>
          <w:p>
            <w:pPr>
              <w:pStyle w:val="13"/>
            </w:pPr>
            <w:r>
              <w:t>持续发展作用力</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≥98%</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6、南屯镇2025年民政统筹专项经费绩效目标表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13063025P00385510021H</w:t>
            </w:r>
          </w:p>
        </w:tc>
        <w:tc>
          <w:tcPr>
            <w:tcW w:w="2835" w:type="dxa"/>
            <w:vAlign w:val="center"/>
          </w:tcPr>
          <w:p>
            <w:pPr>
              <w:pStyle w:val="11"/>
            </w:pPr>
            <w:r>
              <w:t>项目名称</w:t>
            </w:r>
          </w:p>
        </w:tc>
        <w:tc>
          <w:tcPr>
            <w:tcW w:w="6095" w:type="dxa"/>
            <w:gridSpan w:val="3"/>
            <w:vAlign w:val="center"/>
          </w:tcPr>
          <w:p>
            <w:pPr>
              <w:pStyle w:val="13"/>
            </w:pPr>
            <w:r>
              <w:t>南屯镇2025年民政统筹专项经费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0.48</w:t>
            </w:r>
          </w:p>
        </w:tc>
        <w:tc>
          <w:tcPr>
            <w:tcW w:w="2835" w:type="dxa"/>
            <w:vAlign w:val="center"/>
          </w:tcPr>
          <w:p>
            <w:pPr>
              <w:pStyle w:val="11"/>
            </w:pPr>
            <w:r>
              <w:t>其中：财政    资金</w:t>
            </w:r>
          </w:p>
        </w:tc>
        <w:tc>
          <w:tcPr>
            <w:tcW w:w="2551" w:type="dxa"/>
            <w:vAlign w:val="center"/>
          </w:tcPr>
          <w:p>
            <w:pPr>
              <w:pStyle w:val="13"/>
            </w:pPr>
            <w:r>
              <w:t>0.48</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用于支付南屯镇2025年民政统筹专项经费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480000%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1.及时拨付南屯镇2025年民政统筹专项经费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资金保障率</w:t>
            </w:r>
          </w:p>
        </w:tc>
        <w:tc>
          <w:tcPr>
            <w:tcW w:w="5386" w:type="dxa"/>
            <w:vAlign w:val="center"/>
          </w:tcPr>
          <w:p>
            <w:pPr>
              <w:pStyle w:val="13"/>
            </w:pPr>
            <w:r>
              <w:t>资金保障率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资金到位率</w:t>
            </w:r>
          </w:p>
          <w:p>
            <w:pPr>
              <w:pStyle w:val="13"/>
            </w:pPr>
          </w:p>
        </w:tc>
        <w:tc>
          <w:tcPr>
            <w:tcW w:w="5386" w:type="dxa"/>
            <w:vAlign w:val="center"/>
          </w:tcPr>
          <w:p>
            <w:pPr>
              <w:pStyle w:val="13"/>
            </w:pPr>
            <w:r>
              <w:t>资金到位率</w:t>
            </w:r>
          </w:p>
          <w:p>
            <w:pPr>
              <w:pStyle w:val="13"/>
            </w:pP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资金拨付及时率</w:t>
            </w:r>
          </w:p>
        </w:tc>
        <w:tc>
          <w:tcPr>
            <w:tcW w:w="5386" w:type="dxa"/>
            <w:vAlign w:val="center"/>
          </w:tcPr>
          <w:p>
            <w:pPr>
              <w:pStyle w:val="13"/>
            </w:pPr>
            <w:r>
              <w:t>资金拨付及时率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提高效率</w:t>
            </w:r>
          </w:p>
        </w:tc>
        <w:tc>
          <w:tcPr>
            <w:tcW w:w="5386" w:type="dxa"/>
            <w:vAlign w:val="center"/>
          </w:tcPr>
          <w:p>
            <w:pPr>
              <w:pStyle w:val="13"/>
            </w:pPr>
            <w:r>
              <w:t>提高效率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促进社会和谐稳定</w:t>
            </w:r>
          </w:p>
        </w:tc>
        <w:tc>
          <w:tcPr>
            <w:tcW w:w="5386" w:type="dxa"/>
            <w:vAlign w:val="center"/>
          </w:tcPr>
          <w:p>
            <w:pPr>
              <w:pStyle w:val="13"/>
            </w:pPr>
            <w:r>
              <w:t>促进社会和谐稳定</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生态效益增长率</w:t>
            </w:r>
          </w:p>
        </w:tc>
        <w:tc>
          <w:tcPr>
            <w:tcW w:w="5386" w:type="dxa"/>
            <w:vAlign w:val="center"/>
          </w:tcPr>
          <w:p>
            <w:pPr>
              <w:pStyle w:val="13"/>
            </w:pPr>
            <w:r>
              <w:t>生态效益增长率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持续发展作用力</w:t>
            </w:r>
          </w:p>
        </w:tc>
        <w:tc>
          <w:tcPr>
            <w:tcW w:w="5386" w:type="dxa"/>
            <w:vAlign w:val="center"/>
          </w:tcPr>
          <w:p>
            <w:pPr>
              <w:pStyle w:val="13"/>
            </w:pPr>
            <w:r>
              <w:t>持续发展作用力</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≥98%</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7、南屯镇2025年农村两委干部养老保险绩效目标表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13063025P00558810010N</w:t>
            </w:r>
          </w:p>
        </w:tc>
        <w:tc>
          <w:tcPr>
            <w:tcW w:w="2835" w:type="dxa"/>
            <w:vAlign w:val="center"/>
          </w:tcPr>
          <w:p>
            <w:pPr>
              <w:pStyle w:val="11"/>
            </w:pPr>
            <w:r>
              <w:t>项目名称</w:t>
            </w:r>
          </w:p>
        </w:tc>
        <w:tc>
          <w:tcPr>
            <w:tcW w:w="6095" w:type="dxa"/>
            <w:gridSpan w:val="3"/>
            <w:vAlign w:val="center"/>
          </w:tcPr>
          <w:p>
            <w:pPr>
              <w:pStyle w:val="13"/>
            </w:pPr>
            <w:r>
              <w:t>南屯镇2025年农村两委干部养老保险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0.62</w:t>
            </w:r>
          </w:p>
        </w:tc>
        <w:tc>
          <w:tcPr>
            <w:tcW w:w="2835" w:type="dxa"/>
            <w:vAlign w:val="center"/>
          </w:tcPr>
          <w:p>
            <w:pPr>
              <w:pStyle w:val="11"/>
            </w:pPr>
            <w:r>
              <w:t>其中：财政    资金</w:t>
            </w:r>
          </w:p>
        </w:tc>
        <w:tc>
          <w:tcPr>
            <w:tcW w:w="2551" w:type="dxa"/>
            <w:vAlign w:val="center"/>
          </w:tcPr>
          <w:p>
            <w:pPr>
              <w:pStyle w:val="13"/>
            </w:pPr>
            <w:r>
              <w:t>0.62</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用于支付南屯镇2025年农村两委干部养老保险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620000%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1.及时拨付南屯镇2025年农村两委干部养老保险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100%</w:t>
            </w:r>
          </w:p>
        </w:tc>
        <w:tc>
          <w:tcPr>
            <w:tcW w:w="1276" w:type="dxa"/>
            <w:vAlign w:val="center"/>
          </w:tcPr>
          <w:p>
            <w:pPr>
              <w:pStyle w:val="13"/>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财政拨款保障率</w:t>
            </w:r>
          </w:p>
        </w:tc>
        <w:tc>
          <w:tcPr>
            <w:tcW w:w="5386" w:type="dxa"/>
            <w:vAlign w:val="center"/>
          </w:tcPr>
          <w:p>
            <w:pPr>
              <w:pStyle w:val="13"/>
            </w:pPr>
            <w:r>
              <w:t>财政拨款保障率</w:t>
            </w:r>
          </w:p>
        </w:tc>
        <w:tc>
          <w:tcPr>
            <w:tcW w:w="2268" w:type="dxa"/>
            <w:vAlign w:val="center"/>
          </w:tcPr>
          <w:p>
            <w:pPr>
              <w:pStyle w:val="13"/>
            </w:pPr>
            <w:r>
              <w:t>100%</w:t>
            </w:r>
          </w:p>
        </w:tc>
        <w:tc>
          <w:tcPr>
            <w:tcW w:w="1276" w:type="dxa"/>
            <w:vAlign w:val="center"/>
          </w:tcPr>
          <w:p>
            <w:pPr>
              <w:pStyle w:val="13"/>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资金拨付及时率</w:t>
            </w:r>
          </w:p>
        </w:tc>
        <w:tc>
          <w:tcPr>
            <w:tcW w:w="5386" w:type="dxa"/>
            <w:vAlign w:val="center"/>
          </w:tcPr>
          <w:p>
            <w:pPr>
              <w:pStyle w:val="13"/>
            </w:pPr>
            <w:r>
              <w:t>资金拨付及时率</w:t>
            </w:r>
          </w:p>
        </w:tc>
        <w:tc>
          <w:tcPr>
            <w:tcW w:w="2268" w:type="dxa"/>
            <w:vAlign w:val="center"/>
          </w:tcPr>
          <w:p>
            <w:pPr>
              <w:pStyle w:val="13"/>
            </w:pPr>
            <w:r>
              <w:t>100%</w:t>
            </w:r>
          </w:p>
        </w:tc>
        <w:tc>
          <w:tcPr>
            <w:tcW w:w="1276" w:type="dxa"/>
            <w:vAlign w:val="center"/>
          </w:tcPr>
          <w:p>
            <w:pPr>
              <w:pStyle w:val="13"/>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经济效益增长率</w:t>
            </w:r>
          </w:p>
        </w:tc>
        <w:tc>
          <w:tcPr>
            <w:tcW w:w="5386" w:type="dxa"/>
            <w:vAlign w:val="center"/>
          </w:tcPr>
          <w:p>
            <w:pPr>
              <w:pStyle w:val="13"/>
            </w:pPr>
            <w:r>
              <w:t>经济效益增长率</w:t>
            </w:r>
          </w:p>
        </w:tc>
        <w:tc>
          <w:tcPr>
            <w:tcW w:w="2268" w:type="dxa"/>
            <w:vAlign w:val="center"/>
          </w:tcPr>
          <w:p>
            <w:pPr>
              <w:pStyle w:val="13"/>
            </w:pPr>
            <w:r>
              <w:t>100%</w:t>
            </w:r>
          </w:p>
        </w:tc>
        <w:tc>
          <w:tcPr>
            <w:tcW w:w="1276" w:type="dxa"/>
            <w:vAlign w:val="center"/>
          </w:tcPr>
          <w:p>
            <w:pPr>
              <w:pStyle w:val="13"/>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促进社会和谐稳定</w:t>
            </w:r>
          </w:p>
        </w:tc>
        <w:tc>
          <w:tcPr>
            <w:tcW w:w="5386" w:type="dxa"/>
            <w:vAlign w:val="center"/>
          </w:tcPr>
          <w:p>
            <w:pPr>
              <w:pStyle w:val="13"/>
            </w:pPr>
            <w:r>
              <w:t>促进社会和谐稳定</w:t>
            </w:r>
          </w:p>
        </w:tc>
        <w:tc>
          <w:tcPr>
            <w:tcW w:w="2268" w:type="dxa"/>
            <w:vAlign w:val="center"/>
          </w:tcPr>
          <w:p>
            <w:pPr>
              <w:pStyle w:val="13"/>
            </w:pPr>
            <w:r>
              <w:t>≥98%</w:t>
            </w:r>
          </w:p>
        </w:tc>
        <w:tc>
          <w:tcPr>
            <w:tcW w:w="1276" w:type="dxa"/>
            <w:vAlign w:val="center"/>
          </w:tcPr>
          <w:p>
            <w:pPr>
              <w:pStyle w:val="13"/>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生态效益增长率</w:t>
            </w:r>
          </w:p>
        </w:tc>
        <w:tc>
          <w:tcPr>
            <w:tcW w:w="5386" w:type="dxa"/>
            <w:vAlign w:val="center"/>
          </w:tcPr>
          <w:p>
            <w:pPr>
              <w:pStyle w:val="13"/>
            </w:pPr>
            <w:r>
              <w:t>生态效益增长率</w:t>
            </w:r>
          </w:p>
        </w:tc>
        <w:tc>
          <w:tcPr>
            <w:tcW w:w="2268" w:type="dxa"/>
            <w:vAlign w:val="center"/>
          </w:tcPr>
          <w:p>
            <w:pPr>
              <w:pStyle w:val="13"/>
            </w:pPr>
            <w:r>
              <w:t>≥98%</w:t>
            </w:r>
          </w:p>
        </w:tc>
        <w:tc>
          <w:tcPr>
            <w:tcW w:w="1276" w:type="dxa"/>
            <w:vAlign w:val="center"/>
          </w:tcPr>
          <w:p>
            <w:pPr>
              <w:pStyle w:val="13"/>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持续服务率(%)</w:t>
            </w:r>
          </w:p>
        </w:tc>
        <w:tc>
          <w:tcPr>
            <w:tcW w:w="5386" w:type="dxa"/>
            <w:vAlign w:val="center"/>
          </w:tcPr>
          <w:p>
            <w:pPr>
              <w:pStyle w:val="13"/>
            </w:pPr>
            <w:r>
              <w:t>持续服务率(%)</w:t>
            </w:r>
          </w:p>
        </w:tc>
        <w:tc>
          <w:tcPr>
            <w:tcW w:w="2268" w:type="dxa"/>
            <w:vAlign w:val="center"/>
          </w:tcPr>
          <w:p>
            <w:pPr>
              <w:pStyle w:val="13"/>
            </w:pPr>
            <w:r>
              <w:t>≥98%</w:t>
            </w:r>
          </w:p>
        </w:tc>
        <w:tc>
          <w:tcPr>
            <w:tcW w:w="1276" w:type="dxa"/>
            <w:vAlign w:val="center"/>
          </w:tcPr>
          <w:p>
            <w:pPr>
              <w:pStyle w:val="13"/>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≥98%</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8、南屯镇2025年卫生专项补助绩效目标表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13063025P00606710020A</w:t>
            </w:r>
          </w:p>
        </w:tc>
        <w:tc>
          <w:tcPr>
            <w:tcW w:w="2835" w:type="dxa"/>
            <w:vAlign w:val="center"/>
          </w:tcPr>
          <w:p>
            <w:pPr>
              <w:pStyle w:val="11"/>
            </w:pPr>
            <w:r>
              <w:t>项目名称</w:t>
            </w:r>
          </w:p>
        </w:tc>
        <w:tc>
          <w:tcPr>
            <w:tcW w:w="6095" w:type="dxa"/>
            <w:gridSpan w:val="3"/>
            <w:vAlign w:val="center"/>
          </w:tcPr>
          <w:p>
            <w:pPr>
              <w:pStyle w:val="13"/>
            </w:pPr>
            <w:r>
              <w:t>南屯镇2025年卫生专项补助</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0.48</w:t>
            </w:r>
          </w:p>
        </w:tc>
        <w:tc>
          <w:tcPr>
            <w:tcW w:w="2835" w:type="dxa"/>
            <w:vAlign w:val="center"/>
          </w:tcPr>
          <w:p>
            <w:pPr>
              <w:pStyle w:val="11"/>
            </w:pPr>
            <w:r>
              <w:t>其中：财政    资金</w:t>
            </w:r>
          </w:p>
        </w:tc>
        <w:tc>
          <w:tcPr>
            <w:tcW w:w="2551" w:type="dxa"/>
            <w:vAlign w:val="center"/>
          </w:tcPr>
          <w:p>
            <w:pPr>
              <w:pStyle w:val="13"/>
            </w:pPr>
            <w:r>
              <w:t>0.48</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用于支付南屯镇2025年卫生专项补助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480000%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1.及时拨付南屯镇2025年卫生专项补助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资金保障率</w:t>
            </w:r>
          </w:p>
        </w:tc>
        <w:tc>
          <w:tcPr>
            <w:tcW w:w="5386" w:type="dxa"/>
            <w:vAlign w:val="center"/>
          </w:tcPr>
          <w:p>
            <w:pPr>
              <w:pStyle w:val="13"/>
            </w:pPr>
            <w:r>
              <w:t>资金保障率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资金到位率</w:t>
            </w:r>
          </w:p>
          <w:p>
            <w:pPr>
              <w:pStyle w:val="13"/>
            </w:pPr>
          </w:p>
        </w:tc>
        <w:tc>
          <w:tcPr>
            <w:tcW w:w="5386" w:type="dxa"/>
            <w:vAlign w:val="center"/>
          </w:tcPr>
          <w:p>
            <w:pPr>
              <w:pStyle w:val="13"/>
            </w:pPr>
            <w:r>
              <w:t>资金到位率</w:t>
            </w:r>
          </w:p>
          <w:p>
            <w:pPr>
              <w:pStyle w:val="13"/>
            </w:pP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资金拨付及时率</w:t>
            </w:r>
          </w:p>
        </w:tc>
        <w:tc>
          <w:tcPr>
            <w:tcW w:w="5386" w:type="dxa"/>
            <w:vAlign w:val="center"/>
          </w:tcPr>
          <w:p>
            <w:pPr>
              <w:pStyle w:val="13"/>
            </w:pPr>
            <w:r>
              <w:t>资金拨付及时率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提高效率</w:t>
            </w:r>
          </w:p>
        </w:tc>
        <w:tc>
          <w:tcPr>
            <w:tcW w:w="5386" w:type="dxa"/>
            <w:vAlign w:val="center"/>
          </w:tcPr>
          <w:p>
            <w:pPr>
              <w:pStyle w:val="13"/>
            </w:pPr>
            <w:r>
              <w:t>提高效率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促进社会和谐稳定</w:t>
            </w:r>
          </w:p>
        </w:tc>
        <w:tc>
          <w:tcPr>
            <w:tcW w:w="5386" w:type="dxa"/>
            <w:vAlign w:val="center"/>
          </w:tcPr>
          <w:p>
            <w:pPr>
              <w:pStyle w:val="13"/>
            </w:pPr>
            <w:r>
              <w:t>促进社会和谐稳定</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生态效益增长率</w:t>
            </w:r>
          </w:p>
        </w:tc>
        <w:tc>
          <w:tcPr>
            <w:tcW w:w="5386" w:type="dxa"/>
            <w:vAlign w:val="center"/>
          </w:tcPr>
          <w:p>
            <w:pPr>
              <w:pStyle w:val="13"/>
            </w:pPr>
            <w:r>
              <w:t>生态效益增长率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持续发展作用力</w:t>
            </w:r>
          </w:p>
        </w:tc>
        <w:tc>
          <w:tcPr>
            <w:tcW w:w="5386" w:type="dxa"/>
            <w:vAlign w:val="center"/>
          </w:tcPr>
          <w:p>
            <w:pPr>
              <w:pStyle w:val="13"/>
            </w:pPr>
            <w:r>
              <w:t>持续发展作用力</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≥98%</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9、南屯镇2025年武装工作经费绩效目标表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13063025P00607010001M</w:t>
            </w:r>
          </w:p>
        </w:tc>
        <w:tc>
          <w:tcPr>
            <w:tcW w:w="2835" w:type="dxa"/>
            <w:vAlign w:val="center"/>
          </w:tcPr>
          <w:p>
            <w:pPr>
              <w:pStyle w:val="11"/>
            </w:pPr>
            <w:r>
              <w:t>项目名称</w:t>
            </w:r>
          </w:p>
        </w:tc>
        <w:tc>
          <w:tcPr>
            <w:tcW w:w="6095" w:type="dxa"/>
            <w:gridSpan w:val="3"/>
            <w:vAlign w:val="center"/>
          </w:tcPr>
          <w:p>
            <w:pPr>
              <w:pStyle w:val="13"/>
            </w:pPr>
            <w:r>
              <w:t>南屯镇2025年武装工作经费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w:t>
            </w:r>
          </w:p>
        </w:tc>
        <w:tc>
          <w:tcPr>
            <w:tcW w:w="2835" w:type="dxa"/>
            <w:vAlign w:val="center"/>
          </w:tcPr>
          <w:p>
            <w:pPr>
              <w:pStyle w:val="11"/>
            </w:pPr>
            <w:r>
              <w:t>其中：财政    资金</w:t>
            </w:r>
          </w:p>
        </w:tc>
        <w:tc>
          <w:tcPr>
            <w:tcW w:w="2551" w:type="dxa"/>
            <w:vAlign w:val="center"/>
          </w:tcPr>
          <w:p>
            <w:pPr>
              <w:pStyle w:val="13"/>
            </w:pPr>
            <w:r>
              <w:t>1.00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用于支付南屯镇2025年武装工作经费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1000000%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1.及时拨付南屯镇2025年武装工作经费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资金保障率</w:t>
            </w:r>
          </w:p>
        </w:tc>
        <w:tc>
          <w:tcPr>
            <w:tcW w:w="5386" w:type="dxa"/>
            <w:vAlign w:val="center"/>
          </w:tcPr>
          <w:p>
            <w:pPr>
              <w:pStyle w:val="13"/>
            </w:pPr>
            <w:r>
              <w:t>资金保障率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资金到位率</w:t>
            </w:r>
          </w:p>
          <w:p>
            <w:pPr>
              <w:pStyle w:val="13"/>
            </w:pPr>
          </w:p>
        </w:tc>
        <w:tc>
          <w:tcPr>
            <w:tcW w:w="5386" w:type="dxa"/>
            <w:vAlign w:val="center"/>
          </w:tcPr>
          <w:p>
            <w:pPr>
              <w:pStyle w:val="13"/>
            </w:pPr>
            <w:r>
              <w:t>资金到位率</w:t>
            </w:r>
          </w:p>
          <w:p>
            <w:pPr>
              <w:pStyle w:val="13"/>
            </w:pP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资金拨付及时率</w:t>
            </w:r>
          </w:p>
        </w:tc>
        <w:tc>
          <w:tcPr>
            <w:tcW w:w="5386" w:type="dxa"/>
            <w:vAlign w:val="center"/>
          </w:tcPr>
          <w:p>
            <w:pPr>
              <w:pStyle w:val="13"/>
            </w:pPr>
            <w:r>
              <w:t>资金拨付及时率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提高效率</w:t>
            </w:r>
          </w:p>
        </w:tc>
        <w:tc>
          <w:tcPr>
            <w:tcW w:w="5386" w:type="dxa"/>
            <w:vAlign w:val="center"/>
          </w:tcPr>
          <w:p>
            <w:pPr>
              <w:pStyle w:val="13"/>
            </w:pPr>
            <w:r>
              <w:t>提高效率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促进社会和谐稳定</w:t>
            </w:r>
          </w:p>
        </w:tc>
        <w:tc>
          <w:tcPr>
            <w:tcW w:w="5386" w:type="dxa"/>
            <w:vAlign w:val="center"/>
          </w:tcPr>
          <w:p>
            <w:pPr>
              <w:pStyle w:val="13"/>
            </w:pPr>
            <w:r>
              <w:t>促进社会和谐稳定</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生态效益增长率</w:t>
            </w:r>
          </w:p>
        </w:tc>
        <w:tc>
          <w:tcPr>
            <w:tcW w:w="5386" w:type="dxa"/>
            <w:vAlign w:val="center"/>
          </w:tcPr>
          <w:p>
            <w:pPr>
              <w:pStyle w:val="13"/>
            </w:pPr>
            <w:r>
              <w:t>生态效益增长率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持续发展作用力</w:t>
            </w:r>
          </w:p>
        </w:tc>
        <w:tc>
          <w:tcPr>
            <w:tcW w:w="5386" w:type="dxa"/>
            <w:vAlign w:val="center"/>
          </w:tcPr>
          <w:p>
            <w:pPr>
              <w:pStyle w:val="13"/>
            </w:pPr>
            <w:r>
              <w:t>持续发展作用力</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≥98%</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10、南屯镇马圈搬迁安置区生活污水处理资金绩效目标表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13063025P00009210007M</w:t>
            </w:r>
          </w:p>
        </w:tc>
        <w:tc>
          <w:tcPr>
            <w:tcW w:w="2835" w:type="dxa"/>
            <w:vAlign w:val="center"/>
          </w:tcPr>
          <w:p>
            <w:pPr>
              <w:pStyle w:val="11"/>
            </w:pPr>
            <w:r>
              <w:t>项目名称</w:t>
            </w:r>
          </w:p>
        </w:tc>
        <w:tc>
          <w:tcPr>
            <w:tcW w:w="6095" w:type="dxa"/>
            <w:gridSpan w:val="3"/>
            <w:vAlign w:val="center"/>
          </w:tcPr>
          <w:p>
            <w:pPr>
              <w:pStyle w:val="13"/>
            </w:pPr>
            <w:r>
              <w:t>南屯镇马圈搬迁安置区生活污水处理资金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18.00</w:t>
            </w:r>
          </w:p>
        </w:tc>
        <w:tc>
          <w:tcPr>
            <w:tcW w:w="2835" w:type="dxa"/>
            <w:vAlign w:val="center"/>
          </w:tcPr>
          <w:p>
            <w:pPr>
              <w:pStyle w:val="11"/>
            </w:pPr>
            <w:r>
              <w:t>其中：财政    资金</w:t>
            </w:r>
          </w:p>
        </w:tc>
        <w:tc>
          <w:tcPr>
            <w:tcW w:w="2551" w:type="dxa"/>
            <w:vAlign w:val="center"/>
          </w:tcPr>
          <w:p>
            <w:pPr>
              <w:pStyle w:val="13"/>
            </w:pPr>
            <w:r>
              <w:t>18.00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用于支付南屯镇马圈片区污水抽运资金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18000000%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1.及时拨付南屯镇污水抽运资金</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抽运化粪池数量</w:t>
            </w:r>
          </w:p>
        </w:tc>
        <w:tc>
          <w:tcPr>
            <w:tcW w:w="5386" w:type="dxa"/>
            <w:vAlign w:val="center"/>
          </w:tcPr>
          <w:p>
            <w:pPr>
              <w:pStyle w:val="13"/>
            </w:pPr>
            <w:r>
              <w:t>在马圈片区化粪池的数量</w:t>
            </w:r>
          </w:p>
        </w:tc>
        <w:tc>
          <w:tcPr>
            <w:tcW w:w="2268" w:type="dxa"/>
            <w:vAlign w:val="center"/>
          </w:tcPr>
          <w:p>
            <w:pPr>
              <w:pStyle w:val="13"/>
            </w:pPr>
            <w:r>
              <w:t>≥1个</w:t>
            </w:r>
          </w:p>
        </w:tc>
        <w:tc>
          <w:tcPr>
            <w:tcW w:w="1276" w:type="dxa"/>
            <w:vAlign w:val="center"/>
          </w:tcPr>
          <w:p>
            <w:pPr>
              <w:pStyle w:val="13"/>
            </w:pPr>
            <w:r>
              <w:t>依据工作实施方案</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质量达标率</w:t>
            </w:r>
          </w:p>
        </w:tc>
        <w:tc>
          <w:tcPr>
            <w:tcW w:w="5386" w:type="dxa"/>
            <w:vAlign w:val="center"/>
          </w:tcPr>
          <w:p>
            <w:pPr>
              <w:pStyle w:val="13"/>
            </w:pPr>
            <w:r>
              <w:t>确保每天工作后污水不外溢</w:t>
            </w:r>
          </w:p>
        </w:tc>
        <w:tc>
          <w:tcPr>
            <w:tcW w:w="2268" w:type="dxa"/>
            <w:vAlign w:val="center"/>
          </w:tcPr>
          <w:p>
            <w:pPr>
              <w:pStyle w:val="13"/>
            </w:pPr>
            <w:r>
              <w:t>100%</w:t>
            </w:r>
          </w:p>
        </w:tc>
        <w:tc>
          <w:tcPr>
            <w:tcW w:w="1276" w:type="dxa"/>
            <w:vAlign w:val="center"/>
          </w:tcPr>
          <w:p>
            <w:pPr>
              <w:pStyle w:val="13"/>
            </w:pPr>
            <w:r>
              <w:t>依据工作实施方案</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完成及时率</w:t>
            </w:r>
          </w:p>
        </w:tc>
        <w:tc>
          <w:tcPr>
            <w:tcW w:w="5386" w:type="dxa"/>
            <w:vAlign w:val="center"/>
          </w:tcPr>
          <w:p>
            <w:pPr>
              <w:pStyle w:val="13"/>
            </w:pPr>
            <w:r>
              <w:t>每天及时抽运市污水完成</w:t>
            </w:r>
          </w:p>
        </w:tc>
        <w:tc>
          <w:tcPr>
            <w:tcW w:w="2268" w:type="dxa"/>
            <w:vAlign w:val="center"/>
          </w:tcPr>
          <w:p>
            <w:pPr>
              <w:pStyle w:val="13"/>
            </w:pPr>
            <w:r>
              <w:t>100%</w:t>
            </w:r>
          </w:p>
        </w:tc>
        <w:tc>
          <w:tcPr>
            <w:tcW w:w="1276" w:type="dxa"/>
            <w:vAlign w:val="center"/>
          </w:tcPr>
          <w:p>
            <w:pPr>
              <w:pStyle w:val="13"/>
            </w:pPr>
            <w:r>
              <w:t>依据工作实施方案</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预算执行率</w:t>
            </w:r>
          </w:p>
        </w:tc>
        <w:tc>
          <w:tcPr>
            <w:tcW w:w="5386" w:type="dxa"/>
            <w:vAlign w:val="center"/>
          </w:tcPr>
          <w:p>
            <w:pPr>
              <w:pStyle w:val="13"/>
            </w:pPr>
            <w:r>
              <w:t>实际支出/预算*100%</w:t>
            </w:r>
          </w:p>
        </w:tc>
        <w:tc>
          <w:tcPr>
            <w:tcW w:w="2268" w:type="dxa"/>
            <w:vAlign w:val="center"/>
          </w:tcPr>
          <w:p>
            <w:pPr>
              <w:pStyle w:val="13"/>
            </w:pPr>
            <w:r>
              <w:t>≤100%</w:t>
            </w:r>
          </w:p>
        </w:tc>
        <w:tc>
          <w:tcPr>
            <w:tcW w:w="1276" w:type="dxa"/>
            <w:vAlign w:val="center"/>
          </w:tcPr>
          <w:p>
            <w:pPr>
              <w:pStyle w:val="13"/>
            </w:pPr>
            <w:r>
              <w:t>依据工作实施方案</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维护社会稳定</w:t>
            </w:r>
          </w:p>
        </w:tc>
        <w:tc>
          <w:tcPr>
            <w:tcW w:w="5386" w:type="dxa"/>
            <w:vAlign w:val="center"/>
          </w:tcPr>
          <w:p>
            <w:pPr>
              <w:pStyle w:val="13"/>
            </w:pPr>
            <w:r>
              <w:t>增加村民幸福指数获得感</w:t>
            </w:r>
          </w:p>
        </w:tc>
        <w:tc>
          <w:tcPr>
            <w:tcW w:w="2268" w:type="dxa"/>
            <w:vAlign w:val="center"/>
          </w:tcPr>
          <w:p>
            <w:pPr>
              <w:pStyle w:val="13"/>
            </w:pPr>
            <w:r>
              <w:t>提高村民幸福指数</w:t>
            </w:r>
          </w:p>
        </w:tc>
        <w:tc>
          <w:tcPr>
            <w:tcW w:w="1276" w:type="dxa"/>
            <w:vAlign w:val="center"/>
          </w:tcPr>
          <w:p>
            <w:pPr>
              <w:pStyle w:val="13"/>
            </w:pPr>
            <w:r>
              <w:t>依据工作实施方案</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改善安置片区村民生活环境</w:t>
            </w:r>
          </w:p>
        </w:tc>
        <w:tc>
          <w:tcPr>
            <w:tcW w:w="5386" w:type="dxa"/>
            <w:vAlign w:val="center"/>
          </w:tcPr>
          <w:p>
            <w:pPr>
              <w:pStyle w:val="13"/>
            </w:pPr>
            <w:r>
              <w:t>通过污水抽运，改善安置片区村民居住环境</w:t>
            </w:r>
          </w:p>
        </w:tc>
        <w:tc>
          <w:tcPr>
            <w:tcW w:w="2268" w:type="dxa"/>
            <w:vAlign w:val="center"/>
          </w:tcPr>
          <w:p>
            <w:pPr>
              <w:pStyle w:val="13"/>
            </w:pPr>
            <w:r>
              <w:t>有效提升</w:t>
            </w:r>
          </w:p>
        </w:tc>
        <w:tc>
          <w:tcPr>
            <w:tcW w:w="1276" w:type="dxa"/>
            <w:vAlign w:val="center"/>
          </w:tcPr>
          <w:p>
            <w:pPr>
              <w:pStyle w:val="13"/>
            </w:pPr>
            <w:r>
              <w:t>依据工作实施方案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群众对污水抽运处理的满意度</w:t>
            </w:r>
          </w:p>
        </w:tc>
        <w:tc>
          <w:tcPr>
            <w:tcW w:w="2268" w:type="dxa"/>
            <w:vAlign w:val="center"/>
          </w:tcPr>
          <w:p>
            <w:pPr>
              <w:pStyle w:val="13"/>
            </w:pPr>
            <w:r>
              <w:t>≥98%</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11、南屯镇下沉工作队经费绩效目标表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13063025P00010110004U</w:t>
            </w:r>
          </w:p>
        </w:tc>
        <w:tc>
          <w:tcPr>
            <w:tcW w:w="2835" w:type="dxa"/>
            <w:vAlign w:val="center"/>
          </w:tcPr>
          <w:p>
            <w:pPr>
              <w:pStyle w:val="11"/>
            </w:pPr>
            <w:r>
              <w:t>项目名称</w:t>
            </w:r>
          </w:p>
        </w:tc>
        <w:tc>
          <w:tcPr>
            <w:tcW w:w="6095" w:type="dxa"/>
            <w:gridSpan w:val="3"/>
            <w:vAlign w:val="center"/>
          </w:tcPr>
          <w:p>
            <w:pPr>
              <w:pStyle w:val="13"/>
            </w:pPr>
            <w:r>
              <w:t>南屯镇下沉工作队经费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8.00</w:t>
            </w:r>
          </w:p>
        </w:tc>
        <w:tc>
          <w:tcPr>
            <w:tcW w:w="2835" w:type="dxa"/>
            <w:vAlign w:val="center"/>
          </w:tcPr>
          <w:p>
            <w:pPr>
              <w:pStyle w:val="11"/>
            </w:pPr>
            <w:r>
              <w:t>其中：财政    资金</w:t>
            </w:r>
          </w:p>
        </w:tc>
        <w:tc>
          <w:tcPr>
            <w:tcW w:w="2551" w:type="dxa"/>
            <w:vAlign w:val="center"/>
          </w:tcPr>
          <w:p>
            <w:pPr>
              <w:pStyle w:val="13"/>
            </w:pPr>
            <w:r>
              <w:t>8.00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用于支付南屯镇下沉工作队经费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8000000%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1.及时拨付南屯镇下沉工作队经费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驻村工作队</w:t>
            </w:r>
          </w:p>
        </w:tc>
        <w:tc>
          <w:tcPr>
            <w:tcW w:w="5386" w:type="dxa"/>
            <w:vAlign w:val="center"/>
          </w:tcPr>
          <w:p>
            <w:pPr>
              <w:pStyle w:val="13"/>
            </w:pPr>
            <w:r>
              <w:t>驻村工作队</w:t>
            </w:r>
          </w:p>
        </w:tc>
        <w:tc>
          <w:tcPr>
            <w:tcW w:w="2268" w:type="dxa"/>
            <w:vAlign w:val="center"/>
          </w:tcPr>
          <w:p>
            <w:pPr>
              <w:pStyle w:val="13"/>
            </w:pPr>
            <w:r>
              <w:t>1个</w:t>
            </w:r>
          </w:p>
        </w:tc>
        <w:tc>
          <w:tcPr>
            <w:tcW w:w="1276" w:type="dxa"/>
            <w:vAlign w:val="center"/>
          </w:tcPr>
          <w:p>
            <w:pPr>
              <w:pStyle w:val="13"/>
            </w:pPr>
            <w:r>
              <w:t>依据2025年人大批复</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覆盖率</w:t>
            </w:r>
          </w:p>
        </w:tc>
        <w:tc>
          <w:tcPr>
            <w:tcW w:w="5386" w:type="dxa"/>
            <w:vAlign w:val="center"/>
          </w:tcPr>
          <w:p>
            <w:pPr>
              <w:pStyle w:val="13"/>
            </w:pPr>
            <w:r>
              <w:t>覆盖率</w:t>
            </w:r>
          </w:p>
        </w:tc>
        <w:tc>
          <w:tcPr>
            <w:tcW w:w="2268" w:type="dxa"/>
            <w:vAlign w:val="center"/>
          </w:tcPr>
          <w:p>
            <w:pPr>
              <w:pStyle w:val="13"/>
            </w:pPr>
            <w:r>
              <w:t>≥100%</w:t>
            </w:r>
          </w:p>
        </w:tc>
        <w:tc>
          <w:tcPr>
            <w:tcW w:w="1276" w:type="dxa"/>
            <w:vAlign w:val="center"/>
          </w:tcPr>
          <w:p>
            <w:pPr>
              <w:pStyle w:val="13"/>
            </w:pPr>
            <w:r>
              <w:t>依据2025年人大批复</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资金在规定时间内下达率</w:t>
            </w:r>
          </w:p>
        </w:tc>
        <w:tc>
          <w:tcPr>
            <w:tcW w:w="5386" w:type="dxa"/>
            <w:vAlign w:val="center"/>
          </w:tcPr>
          <w:p>
            <w:pPr>
              <w:pStyle w:val="13"/>
            </w:pPr>
            <w:r>
              <w:t>资金在规定时间内下达率</w:t>
            </w:r>
          </w:p>
        </w:tc>
        <w:tc>
          <w:tcPr>
            <w:tcW w:w="2268" w:type="dxa"/>
            <w:vAlign w:val="center"/>
          </w:tcPr>
          <w:p>
            <w:pPr>
              <w:pStyle w:val="13"/>
            </w:pPr>
            <w:r>
              <w:t>≥98%</w:t>
            </w:r>
          </w:p>
        </w:tc>
        <w:tc>
          <w:tcPr>
            <w:tcW w:w="1276" w:type="dxa"/>
            <w:vAlign w:val="center"/>
          </w:tcPr>
          <w:p>
            <w:pPr>
              <w:pStyle w:val="13"/>
            </w:pPr>
            <w:r>
              <w:t>依据2025年人大批复</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资金成本</w:t>
            </w:r>
          </w:p>
        </w:tc>
        <w:tc>
          <w:tcPr>
            <w:tcW w:w="5386" w:type="dxa"/>
            <w:vAlign w:val="center"/>
          </w:tcPr>
          <w:p>
            <w:pPr>
              <w:pStyle w:val="13"/>
            </w:pPr>
            <w:r>
              <w:t>资金成本</w:t>
            </w:r>
          </w:p>
        </w:tc>
        <w:tc>
          <w:tcPr>
            <w:tcW w:w="2268" w:type="dxa"/>
            <w:vAlign w:val="center"/>
          </w:tcPr>
          <w:p>
            <w:pPr>
              <w:pStyle w:val="13"/>
            </w:pPr>
            <w:r>
              <w:t>8万元</w:t>
            </w:r>
          </w:p>
        </w:tc>
        <w:tc>
          <w:tcPr>
            <w:tcW w:w="1276" w:type="dxa"/>
            <w:vAlign w:val="center"/>
          </w:tcPr>
          <w:p>
            <w:pPr>
              <w:pStyle w:val="13"/>
            </w:pPr>
            <w:r>
              <w:t>依据2025年人大批复</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资金的使用效率</w:t>
            </w:r>
          </w:p>
        </w:tc>
        <w:tc>
          <w:tcPr>
            <w:tcW w:w="5386" w:type="dxa"/>
            <w:vAlign w:val="center"/>
          </w:tcPr>
          <w:p>
            <w:pPr>
              <w:pStyle w:val="13"/>
            </w:pPr>
            <w:r>
              <w:t>资金的使用效率</w:t>
            </w:r>
          </w:p>
        </w:tc>
        <w:tc>
          <w:tcPr>
            <w:tcW w:w="2268" w:type="dxa"/>
            <w:vAlign w:val="center"/>
          </w:tcPr>
          <w:p>
            <w:pPr>
              <w:pStyle w:val="13"/>
            </w:pPr>
            <w:r>
              <w:t>100%</w:t>
            </w:r>
          </w:p>
        </w:tc>
        <w:tc>
          <w:tcPr>
            <w:tcW w:w="1276" w:type="dxa"/>
            <w:vAlign w:val="center"/>
          </w:tcPr>
          <w:p>
            <w:pPr>
              <w:pStyle w:val="13"/>
            </w:pPr>
            <w:r>
              <w:t>依据2025年人大批复</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社会影响力</w:t>
            </w:r>
          </w:p>
        </w:tc>
        <w:tc>
          <w:tcPr>
            <w:tcW w:w="5386" w:type="dxa"/>
            <w:vAlign w:val="center"/>
          </w:tcPr>
          <w:p>
            <w:pPr>
              <w:pStyle w:val="13"/>
            </w:pPr>
            <w:r>
              <w:t>社会影响力</w:t>
            </w:r>
          </w:p>
        </w:tc>
        <w:tc>
          <w:tcPr>
            <w:tcW w:w="2268" w:type="dxa"/>
            <w:vAlign w:val="center"/>
          </w:tcPr>
          <w:p>
            <w:pPr>
              <w:pStyle w:val="13"/>
            </w:pPr>
            <w:r>
              <w:t>较好</w:t>
            </w:r>
          </w:p>
        </w:tc>
        <w:tc>
          <w:tcPr>
            <w:tcW w:w="1276" w:type="dxa"/>
            <w:vAlign w:val="center"/>
          </w:tcPr>
          <w:p>
            <w:pPr>
              <w:pStyle w:val="13"/>
            </w:pPr>
            <w:r>
              <w:t>依据2025年人大批复</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改善生态环境质量</w:t>
            </w:r>
          </w:p>
        </w:tc>
        <w:tc>
          <w:tcPr>
            <w:tcW w:w="5386" w:type="dxa"/>
            <w:vAlign w:val="center"/>
          </w:tcPr>
          <w:p>
            <w:pPr>
              <w:pStyle w:val="13"/>
            </w:pPr>
            <w:r>
              <w:t>改善生态环境质量</w:t>
            </w:r>
          </w:p>
        </w:tc>
        <w:tc>
          <w:tcPr>
            <w:tcW w:w="2268" w:type="dxa"/>
            <w:vAlign w:val="center"/>
          </w:tcPr>
          <w:p>
            <w:pPr>
              <w:pStyle w:val="13"/>
            </w:pPr>
            <w:r>
              <w:t>较好</w:t>
            </w:r>
          </w:p>
        </w:tc>
        <w:tc>
          <w:tcPr>
            <w:tcW w:w="1276" w:type="dxa"/>
            <w:vAlign w:val="center"/>
          </w:tcPr>
          <w:p>
            <w:pPr>
              <w:pStyle w:val="13"/>
            </w:pPr>
            <w:r>
              <w:t>依据2025年人大批复</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维护社会稳定</w:t>
            </w:r>
          </w:p>
        </w:tc>
        <w:tc>
          <w:tcPr>
            <w:tcW w:w="5386" w:type="dxa"/>
            <w:vAlign w:val="center"/>
          </w:tcPr>
          <w:p>
            <w:pPr>
              <w:pStyle w:val="13"/>
            </w:pPr>
            <w:r>
              <w:t>维护社会稳定</w:t>
            </w:r>
          </w:p>
        </w:tc>
        <w:tc>
          <w:tcPr>
            <w:tcW w:w="2268" w:type="dxa"/>
            <w:vAlign w:val="center"/>
          </w:tcPr>
          <w:p>
            <w:pPr>
              <w:pStyle w:val="13"/>
            </w:pPr>
            <w:r>
              <w:t>较好</w:t>
            </w:r>
          </w:p>
        </w:tc>
        <w:tc>
          <w:tcPr>
            <w:tcW w:w="1276" w:type="dxa"/>
            <w:vAlign w:val="center"/>
          </w:tcPr>
          <w:p>
            <w:pPr>
              <w:pStyle w:val="13"/>
            </w:pPr>
            <w:r>
              <w:t>依据2025年人大批复</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987涞源县南屯镇人民政府</w:t>
            </w:r>
          </w:p>
        </w:tc>
        <w:tc>
          <w:tcPr>
            <w:tcW w:w="7712" w:type="dxa"/>
            <w:gridSpan w:val="8"/>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6748" w:type="dxa"/>
            <w:gridSpan w:val="7"/>
            <w:vAlign w:val="center"/>
          </w:tcPr>
          <w:p>
            <w:pPr>
              <w:pStyle w:val="11"/>
            </w:pPr>
            <w:r>
              <w:t>政府采购金额（当年部门预算安排资金）</w:t>
            </w:r>
          </w:p>
        </w:tc>
        <w:tc>
          <w:tcPr>
            <w:tcW w:w="964" w:type="dxa"/>
            <w:vMerge w:val="restart"/>
            <w:vAlign w:val="center"/>
          </w:tcPr>
          <w:p>
            <w:pPr>
              <w:pStyle w:val="11"/>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p>
        </w:tc>
        <w:tc>
          <w:tcPr>
            <w:tcW w:w="964" w:type="dxa"/>
            <w:vAlign w:val="center"/>
          </w:tcPr>
          <w:p>
            <w:pPr>
              <w:pStyle w:val="12"/>
            </w:pPr>
          </w:p>
        </w:tc>
        <w:tc>
          <w:tcPr>
            <w:tcW w:w="1134" w:type="dxa"/>
            <w:vAlign w:val="center"/>
          </w:tcPr>
          <w:p>
            <w:pPr>
              <w:pStyle w:val="13"/>
            </w:pPr>
          </w:p>
        </w:tc>
        <w:tc>
          <w:tcPr>
            <w:tcW w:w="1134" w:type="dxa"/>
            <w:vAlign w:val="center"/>
          </w:tcPr>
          <w:p>
            <w:pPr>
              <w:pStyle w:val="13"/>
            </w:pPr>
          </w:p>
        </w:tc>
        <w:tc>
          <w:tcPr>
            <w:tcW w:w="709" w:type="dxa"/>
            <w:vAlign w:val="center"/>
          </w:tcPr>
          <w:p>
            <w:pPr>
              <w:pStyle w:val="14"/>
            </w:pPr>
          </w:p>
        </w:tc>
        <w:tc>
          <w:tcPr>
            <w:tcW w:w="850" w:type="dxa"/>
            <w:vAlign w:val="center"/>
          </w:tcPr>
          <w:p>
            <w:pPr>
              <w:pStyle w:val="12"/>
            </w:pPr>
          </w:p>
        </w:tc>
        <w:tc>
          <w:tcPr>
            <w:tcW w:w="850"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涞源县南屯镇人民政府（含所属单位）上年末固定资产金额为</w:t>
      </w:r>
      <w:r>
        <w:rPr>
          <w:rFonts w:hint="eastAsia" w:eastAsia="方正仿宋_GBK" w:cs="Times New Roman"/>
          <w:b w:val="0"/>
          <w:color w:val="000000"/>
          <w:sz w:val="28"/>
          <w:lang w:val="en-US" w:eastAsia="zh-CN"/>
        </w:rPr>
        <w:t>206.52</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10"/>
            </w:pPr>
            <w:r>
              <w:t>987涞源县南屯镇人民政府</w:t>
            </w:r>
          </w:p>
        </w:tc>
        <w:tc>
          <w:tcPr>
            <w:tcW w:w="5670" w:type="dxa"/>
            <w:gridSpan w:val="2"/>
            <w:tcBorders>
              <w:top w:val="single" w:color="FFFFFF" w:sz="6" w:space="0"/>
              <w:left w:val="single" w:color="FFFFFF" w:sz="6" w:space="0"/>
              <w:right w:val="single" w:color="FFFFFF" w:sz="6" w:space="0"/>
            </w:tcBorders>
            <w:vAlign w:val="center"/>
          </w:tcPr>
          <w:p>
            <w:pPr>
              <w:pStyle w:val="8"/>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2" w:hRule="atLeast"/>
          <w:tblHeader/>
          <w:jc w:val="center"/>
        </w:trPr>
        <w:tc>
          <w:tcPr>
            <w:tcW w:w="7370" w:type="dxa"/>
            <w:vAlign w:val="center"/>
          </w:tcPr>
          <w:p>
            <w:pPr>
              <w:pStyle w:val="11"/>
              <w:ind w:firstLine="0" w:firstLineChars="0"/>
            </w:pPr>
            <w:bookmarkStart w:id="20" w:name="_GoBack"/>
            <w:bookmarkEnd w:id="20"/>
            <w:r>
              <w:t>项   目</w:t>
            </w:r>
          </w:p>
        </w:tc>
        <w:tc>
          <w:tcPr>
            <w:tcW w:w="2835" w:type="dxa"/>
            <w:vAlign w:val="center"/>
          </w:tcPr>
          <w:p>
            <w:pPr>
              <w:pStyle w:val="11"/>
              <w:ind w:firstLine="0" w:firstLineChars="0"/>
            </w:pPr>
            <w:r>
              <w:t>数量</w:t>
            </w:r>
          </w:p>
        </w:tc>
        <w:tc>
          <w:tcPr>
            <w:tcW w:w="2835" w:type="dxa"/>
            <w:vAlign w:val="center"/>
          </w:tcPr>
          <w:p>
            <w:pPr>
              <w:pStyle w:val="11"/>
              <w:ind w:firstLine="0" w:firstLineChars="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ind w:firstLine="0" w:firstLineChars="0"/>
            </w:pPr>
            <w:r>
              <w:t>资产总额</w:t>
            </w:r>
          </w:p>
        </w:tc>
        <w:tc>
          <w:tcPr>
            <w:tcW w:w="2835" w:type="dxa"/>
            <w:vAlign w:val="center"/>
          </w:tcPr>
          <w:p>
            <w:pPr>
              <w:pStyle w:val="14"/>
              <w:ind w:firstLine="0" w:firstLineChars="0"/>
            </w:pPr>
          </w:p>
        </w:tc>
        <w:tc>
          <w:tcPr>
            <w:tcW w:w="2835" w:type="dxa"/>
            <w:vAlign w:val="center"/>
          </w:tcPr>
          <w:p>
            <w:pPr>
              <w:pStyle w:val="12"/>
              <w:ind w:firstLine="0" w:firstLineChars="0"/>
              <w:rPr>
                <w:rFonts w:hint="default" w:eastAsia="方正书宋_GBK"/>
                <w:lang w:val="en-US" w:eastAsia="zh-CN"/>
              </w:rPr>
            </w:pPr>
            <w:r>
              <w:rPr>
                <w:rFonts w:hint="eastAsia"/>
                <w:lang w:val="en-US" w:eastAsia="zh-CN"/>
              </w:rPr>
              <w:t>206.52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ind w:firstLine="0" w:firstLineChars="0"/>
            </w:pPr>
            <w:r>
              <w:t>1、房屋（平方米）</w:t>
            </w:r>
          </w:p>
        </w:tc>
        <w:tc>
          <w:tcPr>
            <w:tcW w:w="2835" w:type="dxa"/>
            <w:vAlign w:val="center"/>
          </w:tcPr>
          <w:p>
            <w:pPr>
              <w:pStyle w:val="14"/>
              <w:ind w:firstLine="0" w:firstLineChars="0"/>
            </w:pPr>
            <w:r>
              <w:t>1085</w:t>
            </w:r>
          </w:p>
        </w:tc>
        <w:tc>
          <w:tcPr>
            <w:tcW w:w="2835" w:type="dxa"/>
            <w:vAlign w:val="center"/>
          </w:tcPr>
          <w:p>
            <w:pPr>
              <w:pStyle w:val="12"/>
              <w:ind w:firstLine="0" w:firstLineChars="0"/>
            </w:pPr>
            <w:r>
              <w:t>112.93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ind w:firstLine="0" w:firstLineChars="0"/>
            </w:pPr>
            <w:r>
              <w:t>　　其中：办公用房（平方米）</w:t>
            </w:r>
          </w:p>
        </w:tc>
        <w:tc>
          <w:tcPr>
            <w:tcW w:w="2835" w:type="dxa"/>
            <w:vAlign w:val="center"/>
          </w:tcPr>
          <w:p>
            <w:pPr>
              <w:pStyle w:val="14"/>
              <w:ind w:firstLine="0" w:firstLineChars="0"/>
            </w:pPr>
            <w:r>
              <w:t>1085</w:t>
            </w:r>
          </w:p>
        </w:tc>
        <w:tc>
          <w:tcPr>
            <w:tcW w:w="2835" w:type="dxa"/>
            <w:vAlign w:val="center"/>
          </w:tcPr>
          <w:p>
            <w:pPr>
              <w:pStyle w:val="12"/>
              <w:ind w:firstLine="0" w:firstLineChars="0"/>
            </w:pPr>
            <w:r>
              <w:t>112.93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ind w:firstLine="0" w:firstLineChars="0"/>
            </w:pPr>
            <w:r>
              <w:t>2、车辆（台、辆）</w:t>
            </w:r>
          </w:p>
        </w:tc>
        <w:tc>
          <w:tcPr>
            <w:tcW w:w="2835" w:type="dxa"/>
            <w:vAlign w:val="center"/>
          </w:tcPr>
          <w:p>
            <w:pPr>
              <w:pStyle w:val="14"/>
              <w:ind w:firstLine="0" w:firstLineChars="0"/>
            </w:pPr>
            <w:r>
              <w:t>7</w:t>
            </w:r>
          </w:p>
        </w:tc>
        <w:tc>
          <w:tcPr>
            <w:tcW w:w="2835" w:type="dxa"/>
            <w:vAlign w:val="center"/>
          </w:tcPr>
          <w:p>
            <w:pPr>
              <w:pStyle w:val="12"/>
              <w:ind w:firstLine="0" w:firstLineChars="0"/>
            </w:pPr>
            <w:r>
              <w:t>36.39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ind w:firstLine="0" w:firstLineChars="0"/>
            </w:pPr>
            <w:r>
              <w:t>3、单价在20万元以上的设备</w:t>
            </w:r>
          </w:p>
        </w:tc>
        <w:tc>
          <w:tcPr>
            <w:tcW w:w="2835" w:type="dxa"/>
            <w:vAlign w:val="center"/>
          </w:tcPr>
          <w:p>
            <w:pPr>
              <w:pStyle w:val="14"/>
              <w:ind w:firstLine="0" w:firstLineChars="0"/>
            </w:pPr>
          </w:p>
        </w:tc>
        <w:tc>
          <w:tcPr>
            <w:tcW w:w="2835" w:type="dxa"/>
            <w:vAlign w:val="center"/>
          </w:tcPr>
          <w:p>
            <w:pPr>
              <w:pStyle w:val="12"/>
              <w:ind w:firstLine="0" w:firstLineChars="0"/>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ind w:firstLine="0" w:firstLineChars="0"/>
            </w:pPr>
            <w:r>
              <w:t>4、其他固定资产</w:t>
            </w:r>
          </w:p>
        </w:tc>
        <w:tc>
          <w:tcPr>
            <w:tcW w:w="2835" w:type="dxa"/>
            <w:vAlign w:val="center"/>
          </w:tcPr>
          <w:p>
            <w:pPr>
              <w:pStyle w:val="14"/>
              <w:ind w:firstLine="0" w:firstLineChars="0"/>
              <w:rPr>
                <w:rFonts w:hint="default" w:eastAsia="方正书宋_GBK"/>
                <w:lang w:val="en-US" w:eastAsia="zh-CN"/>
              </w:rPr>
            </w:pPr>
            <w:r>
              <w:rPr>
                <w:rFonts w:hint="eastAsia"/>
                <w:lang w:val="en-US" w:eastAsia="zh-CN"/>
              </w:rPr>
              <w:t>215</w:t>
            </w:r>
          </w:p>
        </w:tc>
        <w:tc>
          <w:tcPr>
            <w:tcW w:w="2835" w:type="dxa"/>
            <w:vAlign w:val="center"/>
          </w:tcPr>
          <w:p>
            <w:pPr>
              <w:pStyle w:val="12"/>
              <w:ind w:firstLine="0" w:firstLineChars="0"/>
              <w:rPr>
                <w:rFonts w:hint="default" w:eastAsia="方正书宋_GBK"/>
                <w:lang w:val="en-US" w:eastAsia="zh-CN"/>
              </w:rPr>
            </w:pPr>
            <w:r>
              <w:rPr>
                <w:rFonts w:hint="eastAsia"/>
                <w:lang w:val="en-US" w:eastAsia="zh-CN"/>
              </w:rPr>
              <w:t>57.20</w:t>
            </w: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32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0BF072F"/>
    <w:rsid w:val="4808017D"/>
    <w:rsid w:val="546B2931"/>
    <w:rsid w:val="596A5567"/>
    <w:rsid w:val="62061EAC"/>
    <w:rsid w:val="67281F9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44</Pages>
  <Words>1407</Words>
  <Characters>2046</Characters>
  <TotalTime>20</TotalTime>
  <ScaleCrop>false</ScaleCrop>
  <LinksUpToDate>false</LinksUpToDate>
  <CharactersWithSpaces>2082</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2025-02-19T10:58:00Z</dcterms:created>
  <dc:creator>Administrator</dc:creator>
  <cp:lastModifiedBy>Administrator</cp:lastModifiedBy>
  <dcterms:modified xsi:type="dcterms:W3CDTF">2025-02-21T02:07:36Z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832D88167BE840D696F0CBED16B0F0FA_13</vt:lpwstr>
  </property>
  <property fmtid="{D5CDD505-2E9C-101B-9397-08002B2CF9AE}" pid="4" name="KSOTemplateDocerSaveRecord">
    <vt:lpwstr>eyJoZGlkIjoiMWE2ODFhZDhkZjBiNDYyZTc3YzBmNDBhODZmYjFmMTcifQ==</vt:lpwstr>
  </property>
</Properties>
</file>