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一、中国共产党涞源县委员会宣传部收支预算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一、中国共产党涞源县委员会宣传部收支预算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9"/>
            </w:pPr>
            <w:r>
              <w:t>211001中国共产党涞源县委员会宣传部</w:t>
            </w:r>
          </w:p>
        </w:tc>
        <w:tc>
          <w:tcPr>
            <w:tcW w:w="2126" w:type="dxa"/>
            <w:tcBorders>
              <w:top w:val="single" w:color="FFFFFF" w:sz="6" w:space="0"/>
              <w:left w:val="single" w:color="FFFFFF" w:sz="6" w:space="0"/>
              <w:right w:val="single" w:color="FFFFFF" w:sz="6" w:space="0"/>
            </w:tcBorders>
            <w:vAlign w:val="center"/>
          </w:tcPr>
          <w:p>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708.32</w:t>
            </w:r>
          </w:p>
        </w:tc>
        <w:tc>
          <w:tcPr>
            <w:tcW w:w="4535" w:type="dxa"/>
            <w:vAlign w:val="center"/>
          </w:tcPr>
          <w:p>
            <w:pPr>
              <w:pStyle w:val="12"/>
            </w:pPr>
            <w:r>
              <w:t>一、一般公共服务支出</w:t>
            </w:r>
          </w:p>
        </w:tc>
        <w:tc>
          <w:tcPr>
            <w:tcW w:w="2126" w:type="dxa"/>
            <w:vAlign w:val="center"/>
          </w:tcPr>
          <w:p>
            <w:pPr>
              <w:pStyle w:val="11"/>
            </w:pPr>
            <w:r>
              <w:t>596.28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r>
              <w:t>5.00</w:t>
            </w: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r>
              <w:t>92.72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18.24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6.08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713.32</w:t>
            </w:r>
          </w:p>
        </w:tc>
        <w:tc>
          <w:tcPr>
            <w:tcW w:w="4535" w:type="dxa"/>
            <w:vAlign w:val="center"/>
          </w:tcPr>
          <w:p>
            <w:pPr>
              <w:pStyle w:val="14"/>
            </w:pPr>
            <w:r>
              <w:t>本年支出合计</w:t>
            </w:r>
          </w:p>
        </w:tc>
        <w:tc>
          <w:tcPr>
            <w:tcW w:w="2126" w:type="dxa"/>
            <w:vAlign w:val="center"/>
          </w:tcPr>
          <w:p>
            <w:pPr>
              <w:pStyle w:val="15"/>
            </w:pPr>
            <w:r>
              <w:t>713.32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713.32</w:t>
            </w:r>
          </w:p>
        </w:tc>
        <w:tc>
          <w:tcPr>
            <w:tcW w:w="4535" w:type="dxa"/>
            <w:vAlign w:val="center"/>
          </w:tcPr>
          <w:p>
            <w:pPr>
              <w:pStyle w:val="14"/>
            </w:pPr>
            <w:r>
              <w:t>支出总计</w:t>
            </w:r>
          </w:p>
        </w:tc>
        <w:tc>
          <w:tcPr>
            <w:tcW w:w="2126" w:type="dxa"/>
            <w:vAlign w:val="center"/>
          </w:tcPr>
          <w:p>
            <w:pPr>
              <w:pStyle w:val="15"/>
            </w:pPr>
            <w:r>
              <w:t>713.32</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211001中国共产党涞源县委员会宣传部</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1"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713.32</w:t>
            </w:r>
          </w:p>
        </w:tc>
        <w:tc>
          <w:tcPr>
            <w:tcW w:w="1134" w:type="dxa"/>
            <w:vAlign w:val="center"/>
          </w:tcPr>
          <w:p>
            <w:pPr>
              <w:pStyle w:val="15"/>
            </w:pPr>
            <w:r>
              <w:t>713.32</w:t>
            </w:r>
          </w:p>
        </w:tc>
        <w:tc>
          <w:tcPr>
            <w:tcW w:w="1134" w:type="dxa"/>
            <w:vAlign w:val="center"/>
          </w:tcPr>
          <w:p>
            <w:pPr>
              <w:pStyle w:val="15"/>
            </w:pPr>
            <w:r>
              <w:t>713.32</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596.28</w:t>
            </w:r>
          </w:p>
        </w:tc>
        <w:tc>
          <w:tcPr>
            <w:tcW w:w="1134" w:type="dxa"/>
            <w:vAlign w:val="center"/>
          </w:tcPr>
          <w:p>
            <w:pPr>
              <w:pStyle w:val="11"/>
            </w:pPr>
            <w:r>
              <w:t>596.28</w:t>
            </w:r>
          </w:p>
        </w:tc>
        <w:tc>
          <w:tcPr>
            <w:tcW w:w="1134" w:type="dxa"/>
            <w:vAlign w:val="center"/>
          </w:tcPr>
          <w:p>
            <w:pPr>
              <w:pStyle w:val="11"/>
            </w:pPr>
            <w:r>
              <w:t>596.28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20133</w:t>
            </w:r>
          </w:p>
        </w:tc>
        <w:tc>
          <w:tcPr>
            <w:tcW w:w="1559" w:type="dxa"/>
            <w:vAlign w:val="center"/>
          </w:tcPr>
          <w:p>
            <w:pPr>
              <w:pStyle w:val="12"/>
            </w:pPr>
            <w:r>
              <w:t>宣传事务</w:t>
            </w:r>
          </w:p>
        </w:tc>
        <w:tc>
          <w:tcPr>
            <w:tcW w:w="1134" w:type="dxa"/>
            <w:vAlign w:val="center"/>
          </w:tcPr>
          <w:p>
            <w:pPr>
              <w:pStyle w:val="11"/>
            </w:pPr>
            <w:r>
              <w:t>596.28</w:t>
            </w:r>
          </w:p>
        </w:tc>
        <w:tc>
          <w:tcPr>
            <w:tcW w:w="1134" w:type="dxa"/>
            <w:vAlign w:val="center"/>
          </w:tcPr>
          <w:p>
            <w:pPr>
              <w:pStyle w:val="11"/>
            </w:pPr>
            <w:r>
              <w:t>596.28</w:t>
            </w:r>
          </w:p>
        </w:tc>
        <w:tc>
          <w:tcPr>
            <w:tcW w:w="1134" w:type="dxa"/>
            <w:vAlign w:val="center"/>
          </w:tcPr>
          <w:p>
            <w:pPr>
              <w:pStyle w:val="11"/>
            </w:pPr>
            <w:r>
              <w:t>596.28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2013301</w:t>
            </w:r>
          </w:p>
        </w:tc>
        <w:tc>
          <w:tcPr>
            <w:tcW w:w="1559" w:type="dxa"/>
            <w:vAlign w:val="center"/>
          </w:tcPr>
          <w:p>
            <w:pPr>
              <w:pStyle w:val="12"/>
            </w:pPr>
            <w:r>
              <w:t>行政运行</w:t>
            </w:r>
          </w:p>
        </w:tc>
        <w:tc>
          <w:tcPr>
            <w:tcW w:w="1134" w:type="dxa"/>
            <w:vAlign w:val="center"/>
          </w:tcPr>
          <w:p>
            <w:pPr>
              <w:pStyle w:val="11"/>
            </w:pPr>
            <w:r>
              <w:t>371.38</w:t>
            </w:r>
          </w:p>
        </w:tc>
        <w:tc>
          <w:tcPr>
            <w:tcW w:w="1134" w:type="dxa"/>
            <w:vAlign w:val="center"/>
          </w:tcPr>
          <w:p>
            <w:pPr>
              <w:pStyle w:val="11"/>
            </w:pPr>
            <w:r>
              <w:t>371.38</w:t>
            </w:r>
          </w:p>
        </w:tc>
        <w:tc>
          <w:tcPr>
            <w:tcW w:w="1134" w:type="dxa"/>
            <w:vAlign w:val="center"/>
          </w:tcPr>
          <w:p>
            <w:pPr>
              <w:pStyle w:val="11"/>
            </w:pPr>
            <w:r>
              <w:t>371.38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2013304</w:t>
            </w:r>
          </w:p>
        </w:tc>
        <w:tc>
          <w:tcPr>
            <w:tcW w:w="1559" w:type="dxa"/>
            <w:vAlign w:val="center"/>
          </w:tcPr>
          <w:p>
            <w:pPr>
              <w:pStyle w:val="12"/>
            </w:pPr>
            <w:r>
              <w:t>宣传管理</w:t>
            </w:r>
          </w:p>
        </w:tc>
        <w:tc>
          <w:tcPr>
            <w:tcW w:w="1134" w:type="dxa"/>
            <w:vAlign w:val="center"/>
          </w:tcPr>
          <w:p>
            <w:pPr>
              <w:pStyle w:val="11"/>
            </w:pPr>
            <w:r>
              <w:t>224.90</w:t>
            </w:r>
          </w:p>
        </w:tc>
        <w:tc>
          <w:tcPr>
            <w:tcW w:w="1134" w:type="dxa"/>
            <w:vAlign w:val="center"/>
          </w:tcPr>
          <w:p>
            <w:pPr>
              <w:pStyle w:val="11"/>
            </w:pPr>
            <w:r>
              <w:t>224.90</w:t>
            </w:r>
          </w:p>
        </w:tc>
        <w:tc>
          <w:tcPr>
            <w:tcW w:w="1134" w:type="dxa"/>
            <w:vAlign w:val="center"/>
          </w:tcPr>
          <w:p>
            <w:pPr>
              <w:pStyle w:val="11"/>
            </w:pPr>
            <w:r>
              <w:t>224.90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207</w:t>
            </w:r>
          </w:p>
        </w:tc>
        <w:tc>
          <w:tcPr>
            <w:tcW w:w="1559" w:type="dxa"/>
            <w:vAlign w:val="center"/>
          </w:tcPr>
          <w:p>
            <w:pPr>
              <w:pStyle w:val="12"/>
            </w:pPr>
            <w:r>
              <w:t>文化旅游体育与传媒支出</w:t>
            </w:r>
          </w:p>
        </w:tc>
        <w:tc>
          <w:tcPr>
            <w:tcW w:w="1134" w:type="dxa"/>
            <w:vAlign w:val="center"/>
          </w:tcPr>
          <w:p>
            <w:pPr>
              <w:pStyle w:val="11"/>
            </w:pPr>
            <w:r>
              <w:t>92.72</w:t>
            </w:r>
          </w:p>
        </w:tc>
        <w:tc>
          <w:tcPr>
            <w:tcW w:w="1134" w:type="dxa"/>
            <w:vAlign w:val="center"/>
          </w:tcPr>
          <w:p>
            <w:pPr>
              <w:pStyle w:val="11"/>
            </w:pPr>
            <w:r>
              <w:t>92.72</w:t>
            </w:r>
          </w:p>
        </w:tc>
        <w:tc>
          <w:tcPr>
            <w:tcW w:w="1134" w:type="dxa"/>
            <w:vAlign w:val="center"/>
          </w:tcPr>
          <w:p>
            <w:pPr>
              <w:pStyle w:val="11"/>
            </w:pPr>
            <w:r>
              <w:t>92.72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20701</w:t>
            </w:r>
          </w:p>
        </w:tc>
        <w:tc>
          <w:tcPr>
            <w:tcW w:w="1559" w:type="dxa"/>
            <w:vAlign w:val="center"/>
          </w:tcPr>
          <w:p>
            <w:pPr>
              <w:pStyle w:val="12"/>
            </w:pPr>
            <w:r>
              <w:t>文化和旅游</w:t>
            </w:r>
          </w:p>
        </w:tc>
        <w:tc>
          <w:tcPr>
            <w:tcW w:w="1134" w:type="dxa"/>
            <w:vAlign w:val="center"/>
          </w:tcPr>
          <w:p>
            <w:pPr>
              <w:pStyle w:val="11"/>
            </w:pPr>
            <w:r>
              <w:t>22.91</w:t>
            </w:r>
          </w:p>
        </w:tc>
        <w:tc>
          <w:tcPr>
            <w:tcW w:w="1134" w:type="dxa"/>
            <w:vAlign w:val="center"/>
          </w:tcPr>
          <w:p>
            <w:pPr>
              <w:pStyle w:val="11"/>
            </w:pPr>
            <w:r>
              <w:t>22.91</w:t>
            </w:r>
          </w:p>
        </w:tc>
        <w:tc>
          <w:tcPr>
            <w:tcW w:w="1134" w:type="dxa"/>
            <w:vAlign w:val="center"/>
          </w:tcPr>
          <w:p>
            <w:pPr>
              <w:pStyle w:val="11"/>
            </w:pPr>
            <w:r>
              <w:t>22.91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2070199</w:t>
            </w:r>
          </w:p>
        </w:tc>
        <w:tc>
          <w:tcPr>
            <w:tcW w:w="1559" w:type="dxa"/>
            <w:vAlign w:val="center"/>
          </w:tcPr>
          <w:p>
            <w:pPr>
              <w:pStyle w:val="12"/>
            </w:pPr>
            <w:r>
              <w:t>其他文化和旅游支出</w:t>
            </w:r>
          </w:p>
        </w:tc>
        <w:tc>
          <w:tcPr>
            <w:tcW w:w="1134" w:type="dxa"/>
            <w:vAlign w:val="center"/>
          </w:tcPr>
          <w:p>
            <w:pPr>
              <w:pStyle w:val="11"/>
            </w:pPr>
            <w:r>
              <w:t>22.91</w:t>
            </w:r>
          </w:p>
        </w:tc>
        <w:tc>
          <w:tcPr>
            <w:tcW w:w="1134" w:type="dxa"/>
            <w:vAlign w:val="center"/>
          </w:tcPr>
          <w:p>
            <w:pPr>
              <w:pStyle w:val="11"/>
            </w:pPr>
            <w:r>
              <w:t>22.91</w:t>
            </w:r>
          </w:p>
        </w:tc>
        <w:tc>
          <w:tcPr>
            <w:tcW w:w="1134" w:type="dxa"/>
            <w:vAlign w:val="center"/>
          </w:tcPr>
          <w:p>
            <w:pPr>
              <w:pStyle w:val="11"/>
            </w:pPr>
            <w:r>
              <w:t>22.91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20706</w:t>
            </w:r>
          </w:p>
        </w:tc>
        <w:tc>
          <w:tcPr>
            <w:tcW w:w="1559" w:type="dxa"/>
            <w:vAlign w:val="center"/>
          </w:tcPr>
          <w:p>
            <w:pPr>
              <w:pStyle w:val="12"/>
            </w:pPr>
            <w:r>
              <w:t>新闻出版电影</w:t>
            </w:r>
          </w:p>
        </w:tc>
        <w:tc>
          <w:tcPr>
            <w:tcW w:w="1134" w:type="dxa"/>
            <w:vAlign w:val="center"/>
          </w:tcPr>
          <w:p>
            <w:pPr>
              <w:pStyle w:val="11"/>
            </w:pPr>
            <w:r>
              <w:t>34.20</w:t>
            </w:r>
          </w:p>
        </w:tc>
        <w:tc>
          <w:tcPr>
            <w:tcW w:w="1134" w:type="dxa"/>
            <w:vAlign w:val="center"/>
          </w:tcPr>
          <w:p>
            <w:pPr>
              <w:pStyle w:val="11"/>
            </w:pPr>
            <w:r>
              <w:t>34.20</w:t>
            </w:r>
          </w:p>
        </w:tc>
        <w:tc>
          <w:tcPr>
            <w:tcW w:w="1134" w:type="dxa"/>
            <w:vAlign w:val="center"/>
          </w:tcPr>
          <w:p>
            <w:pPr>
              <w:pStyle w:val="11"/>
            </w:pPr>
            <w:r>
              <w:t>34.20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2070607</w:t>
            </w:r>
          </w:p>
        </w:tc>
        <w:tc>
          <w:tcPr>
            <w:tcW w:w="1559" w:type="dxa"/>
            <w:vAlign w:val="center"/>
          </w:tcPr>
          <w:p>
            <w:pPr>
              <w:pStyle w:val="12"/>
            </w:pPr>
            <w:r>
              <w:t>电影</w:t>
            </w:r>
          </w:p>
        </w:tc>
        <w:tc>
          <w:tcPr>
            <w:tcW w:w="1134" w:type="dxa"/>
            <w:vAlign w:val="center"/>
          </w:tcPr>
          <w:p>
            <w:pPr>
              <w:pStyle w:val="11"/>
            </w:pPr>
            <w:r>
              <w:t>34.20</w:t>
            </w:r>
          </w:p>
        </w:tc>
        <w:tc>
          <w:tcPr>
            <w:tcW w:w="1134" w:type="dxa"/>
            <w:vAlign w:val="center"/>
          </w:tcPr>
          <w:p>
            <w:pPr>
              <w:pStyle w:val="11"/>
            </w:pPr>
            <w:r>
              <w:t>34.20</w:t>
            </w:r>
          </w:p>
        </w:tc>
        <w:tc>
          <w:tcPr>
            <w:tcW w:w="1134" w:type="dxa"/>
            <w:vAlign w:val="center"/>
          </w:tcPr>
          <w:p>
            <w:pPr>
              <w:pStyle w:val="11"/>
            </w:pPr>
            <w:r>
              <w:t>34.20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20707</w:t>
            </w:r>
          </w:p>
        </w:tc>
        <w:tc>
          <w:tcPr>
            <w:tcW w:w="1559" w:type="dxa"/>
            <w:vAlign w:val="center"/>
          </w:tcPr>
          <w:p>
            <w:pPr>
              <w:pStyle w:val="12"/>
            </w:pPr>
            <w:r>
              <w:t>国家电影事业发展专项资金安排的支出</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2070701</w:t>
            </w:r>
          </w:p>
        </w:tc>
        <w:tc>
          <w:tcPr>
            <w:tcW w:w="1559" w:type="dxa"/>
            <w:vAlign w:val="center"/>
          </w:tcPr>
          <w:p>
            <w:pPr>
              <w:pStyle w:val="12"/>
            </w:pPr>
            <w:r>
              <w:t>资助国产影片放映</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20708</w:t>
            </w:r>
          </w:p>
        </w:tc>
        <w:tc>
          <w:tcPr>
            <w:tcW w:w="1559" w:type="dxa"/>
            <w:vAlign w:val="center"/>
          </w:tcPr>
          <w:p>
            <w:pPr>
              <w:pStyle w:val="12"/>
            </w:pPr>
            <w:r>
              <w:t>广播电视</w:t>
            </w:r>
          </w:p>
        </w:tc>
        <w:tc>
          <w:tcPr>
            <w:tcW w:w="1134" w:type="dxa"/>
            <w:vAlign w:val="center"/>
          </w:tcPr>
          <w:p>
            <w:pPr>
              <w:pStyle w:val="11"/>
            </w:pPr>
            <w:r>
              <w:t>14.82</w:t>
            </w:r>
          </w:p>
        </w:tc>
        <w:tc>
          <w:tcPr>
            <w:tcW w:w="1134" w:type="dxa"/>
            <w:vAlign w:val="center"/>
          </w:tcPr>
          <w:p>
            <w:pPr>
              <w:pStyle w:val="11"/>
            </w:pPr>
            <w:r>
              <w:t>14.82</w:t>
            </w:r>
          </w:p>
        </w:tc>
        <w:tc>
          <w:tcPr>
            <w:tcW w:w="1134" w:type="dxa"/>
            <w:vAlign w:val="center"/>
          </w:tcPr>
          <w:p>
            <w:pPr>
              <w:pStyle w:val="11"/>
            </w:pPr>
            <w:r>
              <w:t>14.82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2070808</w:t>
            </w:r>
          </w:p>
        </w:tc>
        <w:tc>
          <w:tcPr>
            <w:tcW w:w="1559" w:type="dxa"/>
            <w:vAlign w:val="center"/>
          </w:tcPr>
          <w:p>
            <w:pPr>
              <w:pStyle w:val="12"/>
            </w:pPr>
            <w:r>
              <w:t>广播电视事务</w:t>
            </w:r>
          </w:p>
        </w:tc>
        <w:tc>
          <w:tcPr>
            <w:tcW w:w="1134" w:type="dxa"/>
            <w:vAlign w:val="center"/>
          </w:tcPr>
          <w:p>
            <w:pPr>
              <w:pStyle w:val="11"/>
            </w:pPr>
            <w:r>
              <w:t>14.82</w:t>
            </w:r>
          </w:p>
        </w:tc>
        <w:tc>
          <w:tcPr>
            <w:tcW w:w="1134" w:type="dxa"/>
            <w:vAlign w:val="center"/>
          </w:tcPr>
          <w:p>
            <w:pPr>
              <w:pStyle w:val="11"/>
            </w:pPr>
            <w:r>
              <w:t>14.82</w:t>
            </w:r>
          </w:p>
        </w:tc>
        <w:tc>
          <w:tcPr>
            <w:tcW w:w="1134" w:type="dxa"/>
            <w:vAlign w:val="center"/>
          </w:tcPr>
          <w:p>
            <w:pPr>
              <w:pStyle w:val="11"/>
            </w:pPr>
            <w:r>
              <w:t>14.82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20799</w:t>
            </w:r>
          </w:p>
        </w:tc>
        <w:tc>
          <w:tcPr>
            <w:tcW w:w="1559" w:type="dxa"/>
            <w:vAlign w:val="center"/>
          </w:tcPr>
          <w:p>
            <w:pPr>
              <w:pStyle w:val="12"/>
            </w:pPr>
            <w:r>
              <w:t>其他文化旅游体育与传媒支出</w:t>
            </w:r>
          </w:p>
        </w:tc>
        <w:tc>
          <w:tcPr>
            <w:tcW w:w="1134" w:type="dxa"/>
            <w:vAlign w:val="center"/>
          </w:tcPr>
          <w:p>
            <w:pPr>
              <w:pStyle w:val="11"/>
            </w:pPr>
            <w:r>
              <w:t>15.79</w:t>
            </w:r>
          </w:p>
        </w:tc>
        <w:tc>
          <w:tcPr>
            <w:tcW w:w="1134" w:type="dxa"/>
            <w:vAlign w:val="center"/>
          </w:tcPr>
          <w:p>
            <w:pPr>
              <w:pStyle w:val="11"/>
            </w:pPr>
            <w:r>
              <w:t>15.79</w:t>
            </w:r>
          </w:p>
        </w:tc>
        <w:tc>
          <w:tcPr>
            <w:tcW w:w="1134" w:type="dxa"/>
            <w:vAlign w:val="center"/>
          </w:tcPr>
          <w:p>
            <w:pPr>
              <w:pStyle w:val="11"/>
            </w:pPr>
            <w:r>
              <w:t>15.79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2079999</w:t>
            </w:r>
          </w:p>
        </w:tc>
        <w:tc>
          <w:tcPr>
            <w:tcW w:w="1559" w:type="dxa"/>
            <w:vAlign w:val="center"/>
          </w:tcPr>
          <w:p>
            <w:pPr>
              <w:pStyle w:val="12"/>
            </w:pPr>
            <w:r>
              <w:t>其他文化旅游体育与传媒支出</w:t>
            </w:r>
          </w:p>
        </w:tc>
        <w:tc>
          <w:tcPr>
            <w:tcW w:w="1134" w:type="dxa"/>
            <w:vAlign w:val="center"/>
          </w:tcPr>
          <w:p>
            <w:pPr>
              <w:pStyle w:val="11"/>
            </w:pPr>
            <w:r>
              <w:t>15.79</w:t>
            </w:r>
          </w:p>
        </w:tc>
        <w:tc>
          <w:tcPr>
            <w:tcW w:w="1134" w:type="dxa"/>
            <w:vAlign w:val="center"/>
          </w:tcPr>
          <w:p>
            <w:pPr>
              <w:pStyle w:val="11"/>
            </w:pPr>
            <w:r>
              <w:t>15.79</w:t>
            </w:r>
          </w:p>
        </w:tc>
        <w:tc>
          <w:tcPr>
            <w:tcW w:w="1134" w:type="dxa"/>
            <w:vAlign w:val="center"/>
          </w:tcPr>
          <w:p>
            <w:pPr>
              <w:pStyle w:val="11"/>
            </w:pPr>
            <w:r>
              <w:t>15.79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18.24</w:t>
            </w:r>
          </w:p>
        </w:tc>
        <w:tc>
          <w:tcPr>
            <w:tcW w:w="1134" w:type="dxa"/>
            <w:vAlign w:val="center"/>
          </w:tcPr>
          <w:p>
            <w:pPr>
              <w:pStyle w:val="11"/>
            </w:pPr>
            <w:r>
              <w:t>18.24</w:t>
            </w:r>
          </w:p>
        </w:tc>
        <w:tc>
          <w:tcPr>
            <w:tcW w:w="1134" w:type="dxa"/>
            <w:vAlign w:val="center"/>
          </w:tcPr>
          <w:p>
            <w:pPr>
              <w:pStyle w:val="11"/>
            </w:pPr>
            <w:r>
              <w:t>18.24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18.24</w:t>
            </w:r>
          </w:p>
        </w:tc>
        <w:tc>
          <w:tcPr>
            <w:tcW w:w="1134" w:type="dxa"/>
            <w:vAlign w:val="center"/>
          </w:tcPr>
          <w:p>
            <w:pPr>
              <w:pStyle w:val="11"/>
            </w:pPr>
            <w:r>
              <w:t>18.24</w:t>
            </w:r>
          </w:p>
        </w:tc>
        <w:tc>
          <w:tcPr>
            <w:tcW w:w="1134" w:type="dxa"/>
            <w:vAlign w:val="center"/>
          </w:tcPr>
          <w:p>
            <w:pPr>
              <w:pStyle w:val="11"/>
            </w:pPr>
            <w:r>
              <w:t>18.24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12.16</w:t>
            </w:r>
          </w:p>
        </w:tc>
        <w:tc>
          <w:tcPr>
            <w:tcW w:w="1134" w:type="dxa"/>
            <w:vAlign w:val="center"/>
          </w:tcPr>
          <w:p>
            <w:pPr>
              <w:pStyle w:val="11"/>
            </w:pPr>
            <w:r>
              <w:t>12.16</w:t>
            </w:r>
          </w:p>
        </w:tc>
        <w:tc>
          <w:tcPr>
            <w:tcW w:w="1134" w:type="dxa"/>
            <w:vAlign w:val="center"/>
          </w:tcPr>
          <w:p>
            <w:pPr>
              <w:pStyle w:val="11"/>
            </w:pPr>
            <w:r>
              <w:t>12.16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6.08</w:t>
            </w:r>
          </w:p>
        </w:tc>
        <w:tc>
          <w:tcPr>
            <w:tcW w:w="1134" w:type="dxa"/>
            <w:vAlign w:val="center"/>
          </w:tcPr>
          <w:p>
            <w:pPr>
              <w:pStyle w:val="11"/>
            </w:pPr>
            <w:r>
              <w:t>6.08</w:t>
            </w:r>
          </w:p>
        </w:tc>
        <w:tc>
          <w:tcPr>
            <w:tcW w:w="1134" w:type="dxa"/>
            <w:vAlign w:val="center"/>
          </w:tcPr>
          <w:p>
            <w:pPr>
              <w:pStyle w:val="11"/>
            </w:pPr>
            <w:r>
              <w:t>6.08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6.08</w:t>
            </w:r>
          </w:p>
        </w:tc>
        <w:tc>
          <w:tcPr>
            <w:tcW w:w="1134" w:type="dxa"/>
            <w:vAlign w:val="center"/>
          </w:tcPr>
          <w:p>
            <w:pPr>
              <w:pStyle w:val="11"/>
            </w:pPr>
            <w:r>
              <w:t>6.08</w:t>
            </w:r>
          </w:p>
        </w:tc>
        <w:tc>
          <w:tcPr>
            <w:tcW w:w="1134" w:type="dxa"/>
            <w:vAlign w:val="center"/>
          </w:tcPr>
          <w:p>
            <w:pPr>
              <w:pStyle w:val="11"/>
            </w:pPr>
            <w:r>
              <w:t>6.08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6.08</w:t>
            </w:r>
          </w:p>
        </w:tc>
        <w:tc>
          <w:tcPr>
            <w:tcW w:w="1134" w:type="dxa"/>
            <w:vAlign w:val="center"/>
          </w:tcPr>
          <w:p>
            <w:pPr>
              <w:pStyle w:val="11"/>
            </w:pPr>
            <w:r>
              <w:t>6.08</w:t>
            </w:r>
          </w:p>
        </w:tc>
        <w:tc>
          <w:tcPr>
            <w:tcW w:w="1134" w:type="dxa"/>
            <w:vAlign w:val="center"/>
          </w:tcPr>
          <w:p>
            <w:pPr>
              <w:pStyle w:val="11"/>
            </w:pPr>
            <w:r>
              <w:t>6.08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6.08</w:t>
            </w:r>
          </w:p>
        </w:tc>
        <w:tc>
          <w:tcPr>
            <w:tcW w:w="1134" w:type="dxa"/>
            <w:vAlign w:val="center"/>
          </w:tcPr>
          <w:p>
            <w:pPr>
              <w:pStyle w:val="11"/>
            </w:pPr>
            <w:r>
              <w:t>6.08</w:t>
            </w:r>
          </w:p>
        </w:tc>
        <w:tc>
          <w:tcPr>
            <w:tcW w:w="1134" w:type="dxa"/>
            <w:vAlign w:val="center"/>
          </w:tcPr>
          <w:p>
            <w:pPr>
              <w:pStyle w:val="11"/>
            </w:pPr>
            <w:r>
              <w:t>6.08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9"/>
            </w:pPr>
            <w:r>
              <w:t>211001中国共产党涞源县委员会宣传部</w:t>
            </w:r>
          </w:p>
        </w:tc>
        <w:tc>
          <w:tcPr>
            <w:tcW w:w="2721" w:type="dxa"/>
            <w:gridSpan w:val="2"/>
            <w:tcBorders>
              <w:top w:val="single" w:color="FFFFFF" w:sz="6" w:space="0"/>
              <w:left w:val="single" w:color="FFFFFF" w:sz="6" w:space="0"/>
              <w:right w:val="single" w:color="FFFFFF" w:sz="6" w:space="0"/>
            </w:tcBorders>
            <w:vAlign w:val="center"/>
          </w:tcPr>
          <w:p>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8"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713.32</w:t>
            </w:r>
          </w:p>
        </w:tc>
        <w:tc>
          <w:tcPr>
            <w:tcW w:w="1361" w:type="dxa"/>
            <w:vAlign w:val="center"/>
          </w:tcPr>
          <w:p>
            <w:pPr>
              <w:pStyle w:val="15"/>
            </w:pPr>
            <w:r>
              <w:t>395.70</w:t>
            </w:r>
          </w:p>
        </w:tc>
        <w:tc>
          <w:tcPr>
            <w:tcW w:w="1361" w:type="dxa"/>
            <w:vAlign w:val="center"/>
          </w:tcPr>
          <w:p>
            <w:pPr>
              <w:pStyle w:val="15"/>
            </w:pPr>
            <w:r>
              <w:t>317.62</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596.28</w:t>
            </w:r>
          </w:p>
        </w:tc>
        <w:tc>
          <w:tcPr>
            <w:tcW w:w="1361" w:type="dxa"/>
            <w:vAlign w:val="center"/>
          </w:tcPr>
          <w:p>
            <w:pPr>
              <w:pStyle w:val="11"/>
            </w:pPr>
            <w:r>
              <w:t>371.38</w:t>
            </w:r>
          </w:p>
        </w:tc>
        <w:tc>
          <w:tcPr>
            <w:tcW w:w="1361" w:type="dxa"/>
            <w:vAlign w:val="center"/>
          </w:tcPr>
          <w:p>
            <w:pPr>
              <w:pStyle w:val="11"/>
            </w:pPr>
            <w:r>
              <w:t>224.90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20133</w:t>
            </w:r>
          </w:p>
        </w:tc>
        <w:tc>
          <w:tcPr>
            <w:tcW w:w="4535" w:type="dxa"/>
            <w:vAlign w:val="center"/>
          </w:tcPr>
          <w:p>
            <w:pPr>
              <w:pStyle w:val="12"/>
            </w:pPr>
            <w:r>
              <w:t>宣传事务</w:t>
            </w:r>
          </w:p>
        </w:tc>
        <w:tc>
          <w:tcPr>
            <w:tcW w:w="1361" w:type="dxa"/>
            <w:vAlign w:val="center"/>
          </w:tcPr>
          <w:p>
            <w:pPr>
              <w:pStyle w:val="11"/>
            </w:pPr>
            <w:r>
              <w:t>596.28</w:t>
            </w:r>
          </w:p>
        </w:tc>
        <w:tc>
          <w:tcPr>
            <w:tcW w:w="1361" w:type="dxa"/>
            <w:vAlign w:val="center"/>
          </w:tcPr>
          <w:p>
            <w:pPr>
              <w:pStyle w:val="11"/>
            </w:pPr>
            <w:r>
              <w:t>371.38</w:t>
            </w:r>
          </w:p>
        </w:tc>
        <w:tc>
          <w:tcPr>
            <w:tcW w:w="1361" w:type="dxa"/>
            <w:vAlign w:val="center"/>
          </w:tcPr>
          <w:p>
            <w:pPr>
              <w:pStyle w:val="11"/>
            </w:pPr>
            <w:r>
              <w:t>224.90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2013301</w:t>
            </w:r>
          </w:p>
        </w:tc>
        <w:tc>
          <w:tcPr>
            <w:tcW w:w="4535" w:type="dxa"/>
            <w:vAlign w:val="center"/>
          </w:tcPr>
          <w:p>
            <w:pPr>
              <w:pStyle w:val="12"/>
            </w:pPr>
            <w:r>
              <w:t>行政运行</w:t>
            </w:r>
          </w:p>
        </w:tc>
        <w:tc>
          <w:tcPr>
            <w:tcW w:w="1361" w:type="dxa"/>
            <w:vAlign w:val="center"/>
          </w:tcPr>
          <w:p>
            <w:pPr>
              <w:pStyle w:val="11"/>
            </w:pPr>
            <w:r>
              <w:t>371.38</w:t>
            </w:r>
          </w:p>
        </w:tc>
        <w:tc>
          <w:tcPr>
            <w:tcW w:w="1361" w:type="dxa"/>
            <w:vAlign w:val="center"/>
          </w:tcPr>
          <w:p>
            <w:pPr>
              <w:pStyle w:val="11"/>
            </w:pPr>
            <w:r>
              <w:t>371.38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2013304</w:t>
            </w:r>
          </w:p>
        </w:tc>
        <w:tc>
          <w:tcPr>
            <w:tcW w:w="4535" w:type="dxa"/>
            <w:vAlign w:val="center"/>
          </w:tcPr>
          <w:p>
            <w:pPr>
              <w:pStyle w:val="12"/>
            </w:pPr>
            <w:r>
              <w:t>宣传管理</w:t>
            </w:r>
          </w:p>
        </w:tc>
        <w:tc>
          <w:tcPr>
            <w:tcW w:w="1361" w:type="dxa"/>
            <w:vAlign w:val="center"/>
          </w:tcPr>
          <w:p>
            <w:pPr>
              <w:pStyle w:val="11"/>
            </w:pPr>
            <w:r>
              <w:t>224.90</w:t>
            </w:r>
          </w:p>
        </w:tc>
        <w:tc>
          <w:tcPr>
            <w:tcW w:w="1361" w:type="dxa"/>
            <w:vAlign w:val="center"/>
          </w:tcPr>
          <w:p>
            <w:pPr>
              <w:pStyle w:val="11"/>
            </w:pPr>
          </w:p>
        </w:tc>
        <w:tc>
          <w:tcPr>
            <w:tcW w:w="1361" w:type="dxa"/>
            <w:vAlign w:val="center"/>
          </w:tcPr>
          <w:p>
            <w:pPr>
              <w:pStyle w:val="11"/>
            </w:pPr>
            <w:r>
              <w:t>224.90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207</w:t>
            </w:r>
          </w:p>
        </w:tc>
        <w:tc>
          <w:tcPr>
            <w:tcW w:w="4535" w:type="dxa"/>
            <w:vAlign w:val="center"/>
          </w:tcPr>
          <w:p>
            <w:pPr>
              <w:pStyle w:val="12"/>
            </w:pPr>
            <w:r>
              <w:t>文化旅游体育与传媒支出</w:t>
            </w:r>
          </w:p>
        </w:tc>
        <w:tc>
          <w:tcPr>
            <w:tcW w:w="1361" w:type="dxa"/>
            <w:vAlign w:val="center"/>
          </w:tcPr>
          <w:p>
            <w:pPr>
              <w:pStyle w:val="11"/>
            </w:pPr>
            <w:r>
              <w:t>92.72</w:t>
            </w:r>
          </w:p>
        </w:tc>
        <w:tc>
          <w:tcPr>
            <w:tcW w:w="1361" w:type="dxa"/>
            <w:vAlign w:val="center"/>
          </w:tcPr>
          <w:p>
            <w:pPr>
              <w:pStyle w:val="11"/>
            </w:pPr>
          </w:p>
        </w:tc>
        <w:tc>
          <w:tcPr>
            <w:tcW w:w="1361" w:type="dxa"/>
            <w:vAlign w:val="center"/>
          </w:tcPr>
          <w:p>
            <w:pPr>
              <w:pStyle w:val="11"/>
            </w:pPr>
            <w:r>
              <w:t>92.72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20701</w:t>
            </w:r>
          </w:p>
        </w:tc>
        <w:tc>
          <w:tcPr>
            <w:tcW w:w="4535" w:type="dxa"/>
            <w:vAlign w:val="center"/>
          </w:tcPr>
          <w:p>
            <w:pPr>
              <w:pStyle w:val="12"/>
            </w:pPr>
            <w:r>
              <w:t>文化和旅游</w:t>
            </w:r>
          </w:p>
        </w:tc>
        <w:tc>
          <w:tcPr>
            <w:tcW w:w="1361" w:type="dxa"/>
            <w:vAlign w:val="center"/>
          </w:tcPr>
          <w:p>
            <w:pPr>
              <w:pStyle w:val="11"/>
            </w:pPr>
            <w:r>
              <w:t>22.91</w:t>
            </w:r>
          </w:p>
        </w:tc>
        <w:tc>
          <w:tcPr>
            <w:tcW w:w="1361" w:type="dxa"/>
            <w:vAlign w:val="center"/>
          </w:tcPr>
          <w:p>
            <w:pPr>
              <w:pStyle w:val="11"/>
            </w:pPr>
          </w:p>
        </w:tc>
        <w:tc>
          <w:tcPr>
            <w:tcW w:w="1361" w:type="dxa"/>
            <w:vAlign w:val="center"/>
          </w:tcPr>
          <w:p>
            <w:pPr>
              <w:pStyle w:val="11"/>
            </w:pPr>
            <w:r>
              <w:t>22.91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2070199</w:t>
            </w:r>
          </w:p>
        </w:tc>
        <w:tc>
          <w:tcPr>
            <w:tcW w:w="4535" w:type="dxa"/>
            <w:vAlign w:val="center"/>
          </w:tcPr>
          <w:p>
            <w:pPr>
              <w:pStyle w:val="12"/>
            </w:pPr>
            <w:r>
              <w:t>其他文化和旅游支出</w:t>
            </w:r>
          </w:p>
        </w:tc>
        <w:tc>
          <w:tcPr>
            <w:tcW w:w="1361" w:type="dxa"/>
            <w:vAlign w:val="center"/>
          </w:tcPr>
          <w:p>
            <w:pPr>
              <w:pStyle w:val="11"/>
            </w:pPr>
            <w:r>
              <w:t>22.91</w:t>
            </w:r>
          </w:p>
        </w:tc>
        <w:tc>
          <w:tcPr>
            <w:tcW w:w="1361" w:type="dxa"/>
            <w:vAlign w:val="center"/>
          </w:tcPr>
          <w:p>
            <w:pPr>
              <w:pStyle w:val="11"/>
            </w:pPr>
          </w:p>
        </w:tc>
        <w:tc>
          <w:tcPr>
            <w:tcW w:w="1361" w:type="dxa"/>
            <w:vAlign w:val="center"/>
          </w:tcPr>
          <w:p>
            <w:pPr>
              <w:pStyle w:val="11"/>
            </w:pPr>
            <w:r>
              <w:t>22.91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20706</w:t>
            </w:r>
          </w:p>
        </w:tc>
        <w:tc>
          <w:tcPr>
            <w:tcW w:w="4535" w:type="dxa"/>
            <w:vAlign w:val="center"/>
          </w:tcPr>
          <w:p>
            <w:pPr>
              <w:pStyle w:val="12"/>
            </w:pPr>
            <w:r>
              <w:t>新闻出版电影</w:t>
            </w:r>
          </w:p>
        </w:tc>
        <w:tc>
          <w:tcPr>
            <w:tcW w:w="1361" w:type="dxa"/>
            <w:vAlign w:val="center"/>
          </w:tcPr>
          <w:p>
            <w:pPr>
              <w:pStyle w:val="11"/>
            </w:pPr>
            <w:r>
              <w:t>34.20</w:t>
            </w:r>
          </w:p>
        </w:tc>
        <w:tc>
          <w:tcPr>
            <w:tcW w:w="1361" w:type="dxa"/>
            <w:vAlign w:val="center"/>
          </w:tcPr>
          <w:p>
            <w:pPr>
              <w:pStyle w:val="11"/>
            </w:pPr>
          </w:p>
        </w:tc>
        <w:tc>
          <w:tcPr>
            <w:tcW w:w="1361" w:type="dxa"/>
            <w:vAlign w:val="center"/>
          </w:tcPr>
          <w:p>
            <w:pPr>
              <w:pStyle w:val="11"/>
            </w:pPr>
            <w:r>
              <w:t>34.20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2070607</w:t>
            </w:r>
          </w:p>
        </w:tc>
        <w:tc>
          <w:tcPr>
            <w:tcW w:w="4535" w:type="dxa"/>
            <w:vAlign w:val="center"/>
          </w:tcPr>
          <w:p>
            <w:pPr>
              <w:pStyle w:val="12"/>
            </w:pPr>
            <w:r>
              <w:t>电影</w:t>
            </w:r>
          </w:p>
        </w:tc>
        <w:tc>
          <w:tcPr>
            <w:tcW w:w="1361" w:type="dxa"/>
            <w:vAlign w:val="center"/>
          </w:tcPr>
          <w:p>
            <w:pPr>
              <w:pStyle w:val="11"/>
            </w:pPr>
            <w:r>
              <w:t>34.20</w:t>
            </w:r>
          </w:p>
        </w:tc>
        <w:tc>
          <w:tcPr>
            <w:tcW w:w="1361" w:type="dxa"/>
            <w:vAlign w:val="center"/>
          </w:tcPr>
          <w:p>
            <w:pPr>
              <w:pStyle w:val="11"/>
            </w:pPr>
          </w:p>
        </w:tc>
        <w:tc>
          <w:tcPr>
            <w:tcW w:w="1361" w:type="dxa"/>
            <w:vAlign w:val="center"/>
          </w:tcPr>
          <w:p>
            <w:pPr>
              <w:pStyle w:val="11"/>
            </w:pPr>
            <w:r>
              <w:t>34.20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20707</w:t>
            </w:r>
          </w:p>
        </w:tc>
        <w:tc>
          <w:tcPr>
            <w:tcW w:w="4535" w:type="dxa"/>
            <w:vAlign w:val="center"/>
          </w:tcPr>
          <w:p>
            <w:pPr>
              <w:pStyle w:val="12"/>
            </w:pPr>
            <w:r>
              <w:t>国家电影事业发展专项资金安排的支出</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2070701</w:t>
            </w:r>
          </w:p>
        </w:tc>
        <w:tc>
          <w:tcPr>
            <w:tcW w:w="4535" w:type="dxa"/>
            <w:vAlign w:val="center"/>
          </w:tcPr>
          <w:p>
            <w:pPr>
              <w:pStyle w:val="12"/>
            </w:pPr>
            <w:r>
              <w:t>资助国产影片放映</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20708</w:t>
            </w:r>
          </w:p>
        </w:tc>
        <w:tc>
          <w:tcPr>
            <w:tcW w:w="4535" w:type="dxa"/>
            <w:vAlign w:val="center"/>
          </w:tcPr>
          <w:p>
            <w:pPr>
              <w:pStyle w:val="12"/>
            </w:pPr>
            <w:r>
              <w:t>广播电视</w:t>
            </w:r>
          </w:p>
        </w:tc>
        <w:tc>
          <w:tcPr>
            <w:tcW w:w="1361" w:type="dxa"/>
            <w:vAlign w:val="center"/>
          </w:tcPr>
          <w:p>
            <w:pPr>
              <w:pStyle w:val="11"/>
            </w:pPr>
            <w:r>
              <w:t>14.82</w:t>
            </w:r>
          </w:p>
        </w:tc>
        <w:tc>
          <w:tcPr>
            <w:tcW w:w="1361" w:type="dxa"/>
            <w:vAlign w:val="center"/>
          </w:tcPr>
          <w:p>
            <w:pPr>
              <w:pStyle w:val="11"/>
            </w:pPr>
          </w:p>
        </w:tc>
        <w:tc>
          <w:tcPr>
            <w:tcW w:w="1361" w:type="dxa"/>
            <w:vAlign w:val="center"/>
          </w:tcPr>
          <w:p>
            <w:pPr>
              <w:pStyle w:val="11"/>
            </w:pPr>
            <w:r>
              <w:t>14.82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2070808</w:t>
            </w:r>
          </w:p>
        </w:tc>
        <w:tc>
          <w:tcPr>
            <w:tcW w:w="4535" w:type="dxa"/>
            <w:vAlign w:val="center"/>
          </w:tcPr>
          <w:p>
            <w:pPr>
              <w:pStyle w:val="12"/>
            </w:pPr>
            <w:r>
              <w:t>广播电视事务</w:t>
            </w:r>
          </w:p>
        </w:tc>
        <w:tc>
          <w:tcPr>
            <w:tcW w:w="1361" w:type="dxa"/>
            <w:vAlign w:val="center"/>
          </w:tcPr>
          <w:p>
            <w:pPr>
              <w:pStyle w:val="11"/>
            </w:pPr>
            <w:r>
              <w:t>14.82</w:t>
            </w:r>
          </w:p>
        </w:tc>
        <w:tc>
          <w:tcPr>
            <w:tcW w:w="1361" w:type="dxa"/>
            <w:vAlign w:val="center"/>
          </w:tcPr>
          <w:p>
            <w:pPr>
              <w:pStyle w:val="11"/>
            </w:pPr>
          </w:p>
        </w:tc>
        <w:tc>
          <w:tcPr>
            <w:tcW w:w="1361" w:type="dxa"/>
            <w:vAlign w:val="center"/>
          </w:tcPr>
          <w:p>
            <w:pPr>
              <w:pStyle w:val="11"/>
            </w:pPr>
            <w:r>
              <w:t>14.82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20799</w:t>
            </w:r>
          </w:p>
        </w:tc>
        <w:tc>
          <w:tcPr>
            <w:tcW w:w="4535" w:type="dxa"/>
            <w:vAlign w:val="center"/>
          </w:tcPr>
          <w:p>
            <w:pPr>
              <w:pStyle w:val="12"/>
            </w:pPr>
            <w:r>
              <w:t>其他文化旅游体育与传媒支出</w:t>
            </w:r>
          </w:p>
        </w:tc>
        <w:tc>
          <w:tcPr>
            <w:tcW w:w="1361" w:type="dxa"/>
            <w:vAlign w:val="center"/>
          </w:tcPr>
          <w:p>
            <w:pPr>
              <w:pStyle w:val="11"/>
            </w:pPr>
            <w:r>
              <w:t>15.79</w:t>
            </w:r>
          </w:p>
        </w:tc>
        <w:tc>
          <w:tcPr>
            <w:tcW w:w="1361" w:type="dxa"/>
            <w:vAlign w:val="center"/>
          </w:tcPr>
          <w:p>
            <w:pPr>
              <w:pStyle w:val="11"/>
            </w:pPr>
          </w:p>
        </w:tc>
        <w:tc>
          <w:tcPr>
            <w:tcW w:w="1361" w:type="dxa"/>
            <w:vAlign w:val="center"/>
          </w:tcPr>
          <w:p>
            <w:pPr>
              <w:pStyle w:val="11"/>
            </w:pPr>
            <w:r>
              <w:t>15.79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2079999</w:t>
            </w:r>
          </w:p>
        </w:tc>
        <w:tc>
          <w:tcPr>
            <w:tcW w:w="4535" w:type="dxa"/>
            <w:vAlign w:val="center"/>
          </w:tcPr>
          <w:p>
            <w:pPr>
              <w:pStyle w:val="12"/>
            </w:pPr>
            <w:r>
              <w:t>其他文化旅游体育与传媒支出</w:t>
            </w:r>
          </w:p>
        </w:tc>
        <w:tc>
          <w:tcPr>
            <w:tcW w:w="1361" w:type="dxa"/>
            <w:vAlign w:val="center"/>
          </w:tcPr>
          <w:p>
            <w:pPr>
              <w:pStyle w:val="11"/>
            </w:pPr>
            <w:r>
              <w:t>15.79</w:t>
            </w:r>
          </w:p>
        </w:tc>
        <w:tc>
          <w:tcPr>
            <w:tcW w:w="1361" w:type="dxa"/>
            <w:vAlign w:val="center"/>
          </w:tcPr>
          <w:p>
            <w:pPr>
              <w:pStyle w:val="11"/>
            </w:pPr>
          </w:p>
        </w:tc>
        <w:tc>
          <w:tcPr>
            <w:tcW w:w="1361" w:type="dxa"/>
            <w:vAlign w:val="center"/>
          </w:tcPr>
          <w:p>
            <w:pPr>
              <w:pStyle w:val="11"/>
            </w:pPr>
            <w:r>
              <w:t>15.79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18.24</w:t>
            </w:r>
          </w:p>
        </w:tc>
        <w:tc>
          <w:tcPr>
            <w:tcW w:w="1361" w:type="dxa"/>
            <w:vAlign w:val="center"/>
          </w:tcPr>
          <w:p>
            <w:pPr>
              <w:pStyle w:val="11"/>
            </w:pPr>
            <w:r>
              <w:t>18.24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18.24</w:t>
            </w:r>
          </w:p>
        </w:tc>
        <w:tc>
          <w:tcPr>
            <w:tcW w:w="1361" w:type="dxa"/>
            <w:vAlign w:val="center"/>
          </w:tcPr>
          <w:p>
            <w:pPr>
              <w:pStyle w:val="11"/>
            </w:pPr>
            <w:r>
              <w:t>18.24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12.16</w:t>
            </w:r>
          </w:p>
        </w:tc>
        <w:tc>
          <w:tcPr>
            <w:tcW w:w="1361" w:type="dxa"/>
            <w:vAlign w:val="center"/>
          </w:tcPr>
          <w:p>
            <w:pPr>
              <w:pStyle w:val="11"/>
            </w:pPr>
            <w:r>
              <w:t>12.16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6.08</w:t>
            </w:r>
          </w:p>
        </w:tc>
        <w:tc>
          <w:tcPr>
            <w:tcW w:w="1361" w:type="dxa"/>
            <w:vAlign w:val="center"/>
          </w:tcPr>
          <w:p>
            <w:pPr>
              <w:pStyle w:val="11"/>
            </w:pPr>
            <w:r>
              <w:t>6.08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6.08</w:t>
            </w:r>
          </w:p>
        </w:tc>
        <w:tc>
          <w:tcPr>
            <w:tcW w:w="1361" w:type="dxa"/>
            <w:vAlign w:val="center"/>
          </w:tcPr>
          <w:p>
            <w:pPr>
              <w:pStyle w:val="11"/>
            </w:pPr>
            <w:r>
              <w:t>6.08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6.08</w:t>
            </w:r>
          </w:p>
        </w:tc>
        <w:tc>
          <w:tcPr>
            <w:tcW w:w="1361" w:type="dxa"/>
            <w:vAlign w:val="center"/>
          </w:tcPr>
          <w:p>
            <w:pPr>
              <w:pStyle w:val="11"/>
            </w:pPr>
            <w:r>
              <w:t>6.08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6.08</w:t>
            </w:r>
          </w:p>
        </w:tc>
        <w:tc>
          <w:tcPr>
            <w:tcW w:w="1361" w:type="dxa"/>
            <w:vAlign w:val="center"/>
          </w:tcPr>
          <w:p>
            <w:pPr>
              <w:pStyle w:val="11"/>
            </w:pPr>
            <w:r>
              <w:t>6.08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211001中国共产党涞源县委员会宣传部</w:t>
            </w:r>
          </w:p>
        </w:tc>
        <w:tc>
          <w:tcPr>
            <w:tcW w:w="3402" w:type="dxa"/>
            <w:tcBorders>
              <w:top w:val="single" w:color="FFFFFF" w:sz="6" w:space="0"/>
              <w:left w:val="single" w:color="FFFFFF" w:sz="6" w:space="0"/>
              <w:right w:val="single" w:color="FFFFFF" w:sz="6" w:space="0"/>
            </w:tcBorders>
            <w:vAlign w:val="center"/>
          </w:tcPr>
          <w:p>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708.32</w:t>
            </w:r>
          </w:p>
        </w:tc>
        <w:tc>
          <w:tcPr>
            <w:tcW w:w="3402" w:type="dxa"/>
            <w:vAlign w:val="center"/>
          </w:tcPr>
          <w:p>
            <w:pPr>
              <w:pStyle w:val="12"/>
            </w:pPr>
            <w:r>
              <w:t>一、一般公共服务支出</w:t>
            </w:r>
          </w:p>
        </w:tc>
        <w:tc>
          <w:tcPr>
            <w:tcW w:w="1474" w:type="dxa"/>
            <w:vAlign w:val="center"/>
          </w:tcPr>
          <w:p>
            <w:pPr>
              <w:pStyle w:val="11"/>
            </w:pPr>
            <w:r>
              <w:t>596.28</w:t>
            </w:r>
          </w:p>
        </w:tc>
        <w:tc>
          <w:tcPr>
            <w:tcW w:w="1474" w:type="dxa"/>
            <w:vAlign w:val="center"/>
          </w:tcPr>
          <w:p>
            <w:pPr>
              <w:pStyle w:val="11"/>
            </w:pPr>
            <w:r>
              <w:t>596.28</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r>
              <w:t>5.00</w:t>
            </w: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r>
              <w:t>92.72</w:t>
            </w:r>
          </w:p>
        </w:tc>
        <w:tc>
          <w:tcPr>
            <w:tcW w:w="1474" w:type="dxa"/>
            <w:vAlign w:val="center"/>
          </w:tcPr>
          <w:p>
            <w:pPr>
              <w:pStyle w:val="11"/>
            </w:pPr>
            <w:r>
              <w:t>87.72</w:t>
            </w:r>
          </w:p>
        </w:tc>
        <w:tc>
          <w:tcPr>
            <w:tcW w:w="1474" w:type="dxa"/>
            <w:vAlign w:val="center"/>
          </w:tcPr>
          <w:p>
            <w:pPr>
              <w:pStyle w:val="11"/>
            </w:pPr>
            <w:r>
              <w:t>5.00</w:t>
            </w: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18.24</w:t>
            </w:r>
          </w:p>
        </w:tc>
        <w:tc>
          <w:tcPr>
            <w:tcW w:w="1474" w:type="dxa"/>
            <w:vAlign w:val="center"/>
          </w:tcPr>
          <w:p>
            <w:pPr>
              <w:pStyle w:val="11"/>
            </w:pPr>
            <w:r>
              <w:t>18.24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6.08</w:t>
            </w:r>
          </w:p>
        </w:tc>
        <w:tc>
          <w:tcPr>
            <w:tcW w:w="1474" w:type="dxa"/>
            <w:vAlign w:val="center"/>
          </w:tcPr>
          <w:p>
            <w:pPr>
              <w:pStyle w:val="11"/>
            </w:pPr>
            <w:r>
              <w:t>6.08</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713.32</w:t>
            </w:r>
          </w:p>
        </w:tc>
        <w:tc>
          <w:tcPr>
            <w:tcW w:w="3402" w:type="dxa"/>
            <w:vAlign w:val="center"/>
          </w:tcPr>
          <w:p>
            <w:pPr>
              <w:pStyle w:val="14"/>
            </w:pPr>
            <w:r>
              <w:t>本年支出合计</w:t>
            </w:r>
          </w:p>
        </w:tc>
        <w:tc>
          <w:tcPr>
            <w:tcW w:w="1474" w:type="dxa"/>
            <w:vAlign w:val="center"/>
          </w:tcPr>
          <w:p>
            <w:pPr>
              <w:pStyle w:val="15"/>
            </w:pPr>
            <w:r>
              <w:t>713.32</w:t>
            </w:r>
          </w:p>
        </w:tc>
        <w:tc>
          <w:tcPr>
            <w:tcW w:w="1474" w:type="dxa"/>
            <w:vAlign w:val="center"/>
          </w:tcPr>
          <w:p>
            <w:pPr>
              <w:pStyle w:val="15"/>
            </w:pPr>
            <w:r>
              <w:t>708.32</w:t>
            </w:r>
          </w:p>
        </w:tc>
        <w:tc>
          <w:tcPr>
            <w:tcW w:w="1474" w:type="dxa"/>
            <w:vAlign w:val="center"/>
          </w:tcPr>
          <w:p>
            <w:pPr>
              <w:pStyle w:val="15"/>
            </w:pPr>
            <w:r>
              <w:t>5.00</w:t>
            </w: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713.32</w:t>
            </w:r>
          </w:p>
        </w:tc>
        <w:tc>
          <w:tcPr>
            <w:tcW w:w="3402" w:type="dxa"/>
            <w:vAlign w:val="center"/>
          </w:tcPr>
          <w:p>
            <w:pPr>
              <w:pStyle w:val="14"/>
            </w:pPr>
            <w:r>
              <w:t>支出总计</w:t>
            </w:r>
          </w:p>
        </w:tc>
        <w:tc>
          <w:tcPr>
            <w:tcW w:w="1474" w:type="dxa"/>
            <w:vAlign w:val="center"/>
          </w:tcPr>
          <w:p>
            <w:pPr>
              <w:pStyle w:val="15"/>
            </w:pPr>
            <w:r>
              <w:t>713.32</w:t>
            </w:r>
          </w:p>
        </w:tc>
        <w:tc>
          <w:tcPr>
            <w:tcW w:w="1474" w:type="dxa"/>
            <w:vAlign w:val="center"/>
          </w:tcPr>
          <w:p>
            <w:pPr>
              <w:pStyle w:val="15"/>
            </w:pPr>
            <w:r>
              <w:t>708.32</w:t>
            </w:r>
          </w:p>
        </w:tc>
        <w:tc>
          <w:tcPr>
            <w:tcW w:w="1474" w:type="dxa"/>
            <w:vAlign w:val="center"/>
          </w:tcPr>
          <w:p>
            <w:pPr>
              <w:pStyle w:val="15"/>
            </w:pPr>
            <w:r>
              <w:t>5.00</w:t>
            </w: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211001中国共产党涞源县委员会宣传部</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708.32</w:t>
            </w:r>
          </w:p>
        </w:tc>
        <w:tc>
          <w:tcPr>
            <w:tcW w:w="2551" w:type="dxa"/>
            <w:vAlign w:val="center"/>
          </w:tcPr>
          <w:p>
            <w:pPr>
              <w:pStyle w:val="15"/>
            </w:pPr>
            <w:r>
              <w:t>395.70</w:t>
            </w:r>
          </w:p>
        </w:tc>
        <w:tc>
          <w:tcPr>
            <w:tcW w:w="2551" w:type="dxa"/>
            <w:vAlign w:val="center"/>
          </w:tcPr>
          <w:p>
            <w:pPr>
              <w:pStyle w:val="15"/>
            </w:pPr>
            <w:r>
              <w:t>312.62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596.28</w:t>
            </w:r>
          </w:p>
        </w:tc>
        <w:tc>
          <w:tcPr>
            <w:tcW w:w="2551" w:type="dxa"/>
            <w:vAlign w:val="center"/>
          </w:tcPr>
          <w:p>
            <w:pPr>
              <w:pStyle w:val="11"/>
            </w:pPr>
            <w:r>
              <w:t>371.38</w:t>
            </w:r>
          </w:p>
        </w:tc>
        <w:tc>
          <w:tcPr>
            <w:tcW w:w="2551" w:type="dxa"/>
            <w:vAlign w:val="center"/>
          </w:tcPr>
          <w:p>
            <w:pPr>
              <w:pStyle w:val="11"/>
            </w:pPr>
            <w:r>
              <w:t>224.90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20133</w:t>
            </w:r>
          </w:p>
        </w:tc>
        <w:tc>
          <w:tcPr>
            <w:tcW w:w="4535" w:type="dxa"/>
            <w:vAlign w:val="center"/>
          </w:tcPr>
          <w:p>
            <w:pPr>
              <w:pStyle w:val="12"/>
            </w:pPr>
            <w:r>
              <w:t>宣传事务</w:t>
            </w:r>
          </w:p>
        </w:tc>
        <w:tc>
          <w:tcPr>
            <w:tcW w:w="2551" w:type="dxa"/>
            <w:vAlign w:val="center"/>
          </w:tcPr>
          <w:p>
            <w:pPr>
              <w:pStyle w:val="11"/>
            </w:pPr>
            <w:r>
              <w:t>596.28</w:t>
            </w:r>
          </w:p>
        </w:tc>
        <w:tc>
          <w:tcPr>
            <w:tcW w:w="2551" w:type="dxa"/>
            <w:vAlign w:val="center"/>
          </w:tcPr>
          <w:p>
            <w:pPr>
              <w:pStyle w:val="11"/>
            </w:pPr>
            <w:r>
              <w:t>371.38</w:t>
            </w:r>
          </w:p>
        </w:tc>
        <w:tc>
          <w:tcPr>
            <w:tcW w:w="2551" w:type="dxa"/>
            <w:vAlign w:val="center"/>
          </w:tcPr>
          <w:p>
            <w:pPr>
              <w:pStyle w:val="11"/>
            </w:pPr>
            <w:r>
              <w:t>224.90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2013301</w:t>
            </w:r>
          </w:p>
        </w:tc>
        <w:tc>
          <w:tcPr>
            <w:tcW w:w="4535" w:type="dxa"/>
            <w:vAlign w:val="center"/>
          </w:tcPr>
          <w:p>
            <w:pPr>
              <w:pStyle w:val="12"/>
            </w:pPr>
            <w:r>
              <w:t>行政运行</w:t>
            </w:r>
          </w:p>
        </w:tc>
        <w:tc>
          <w:tcPr>
            <w:tcW w:w="2551" w:type="dxa"/>
            <w:vAlign w:val="center"/>
          </w:tcPr>
          <w:p>
            <w:pPr>
              <w:pStyle w:val="11"/>
            </w:pPr>
            <w:r>
              <w:t>371.38</w:t>
            </w:r>
          </w:p>
        </w:tc>
        <w:tc>
          <w:tcPr>
            <w:tcW w:w="2551" w:type="dxa"/>
            <w:vAlign w:val="center"/>
          </w:tcPr>
          <w:p>
            <w:pPr>
              <w:pStyle w:val="11"/>
            </w:pPr>
            <w:r>
              <w:t>371.38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2013304</w:t>
            </w:r>
          </w:p>
        </w:tc>
        <w:tc>
          <w:tcPr>
            <w:tcW w:w="4535" w:type="dxa"/>
            <w:vAlign w:val="center"/>
          </w:tcPr>
          <w:p>
            <w:pPr>
              <w:pStyle w:val="12"/>
            </w:pPr>
            <w:r>
              <w:t>宣传管理</w:t>
            </w:r>
          </w:p>
        </w:tc>
        <w:tc>
          <w:tcPr>
            <w:tcW w:w="2551" w:type="dxa"/>
            <w:vAlign w:val="center"/>
          </w:tcPr>
          <w:p>
            <w:pPr>
              <w:pStyle w:val="11"/>
            </w:pPr>
            <w:r>
              <w:t>224.90</w:t>
            </w:r>
          </w:p>
        </w:tc>
        <w:tc>
          <w:tcPr>
            <w:tcW w:w="2551" w:type="dxa"/>
            <w:vAlign w:val="center"/>
          </w:tcPr>
          <w:p>
            <w:pPr>
              <w:pStyle w:val="11"/>
            </w:pPr>
          </w:p>
        </w:tc>
        <w:tc>
          <w:tcPr>
            <w:tcW w:w="2551" w:type="dxa"/>
            <w:vAlign w:val="center"/>
          </w:tcPr>
          <w:p>
            <w:pPr>
              <w:pStyle w:val="11"/>
            </w:pPr>
            <w:r>
              <w:t>224.90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207</w:t>
            </w:r>
          </w:p>
        </w:tc>
        <w:tc>
          <w:tcPr>
            <w:tcW w:w="4535" w:type="dxa"/>
            <w:vAlign w:val="center"/>
          </w:tcPr>
          <w:p>
            <w:pPr>
              <w:pStyle w:val="12"/>
            </w:pPr>
            <w:r>
              <w:t>文化旅游体育与传媒支出</w:t>
            </w:r>
          </w:p>
        </w:tc>
        <w:tc>
          <w:tcPr>
            <w:tcW w:w="2551" w:type="dxa"/>
            <w:vAlign w:val="center"/>
          </w:tcPr>
          <w:p>
            <w:pPr>
              <w:pStyle w:val="11"/>
            </w:pPr>
            <w:r>
              <w:t>87.72</w:t>
            </w:r>
          </w:p>
        </w:tc>
        <w:tc>
          <w:tcPr>
            <w:tcW w:w="2551" w:type="dxa"/>
            <w:vAlign w:val="center"/>
          </w:tcPr>
          <w:p>
            <w:pPr>
              <w:pStyle w:val="11"/>
            </w:pPr>
          </w:p>
        </w:tc>
        <w:tc>
          <w:tcPr>
            <w:tcW w:w="2551" w:type="dxa"/>
            <w:vAlign w:val="center"/>
          </w:tcPr>
          <w:p>
            <w:pPr>
              <w:pStyle w:val="11"/>
            </w:pPr>
            <w:r>
              <w:t>87.72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20701</w:t>
            </w:r>
          </w:p>
        </w:tc>
        <w:tc>
          <w:tcPr>
            <w:tcW w:w="4535" w:type="dxa"/>
            <w:vAlign w:val="center"/>
          </w:tcPr>
          <w:p>
            <w:pPr>
              <w:pStyle w:val="12"/>
            </w:pPr>
            <w:r>
              <w:t>文化和旅游</w:t>
            </w:r>
          </w:p>
        </w:tc>
        <w:tc>
          <w:tcPr>
            <w:tcW w:w="2551" w:type="dxa"/>
            <w:vAlign w:val="center"/>
          </w:tcPr>
          <w:p>
            <w:pPr>
              <w:pStyle w:val="11"/>
            </w:pPr>
            <w:r>
              <w:t>22.91</w:t>
            </w:r>
          </w:p>
        </w:tc>
        <w:tc>
          <w:tcPr>
            <w:tcW w:w="2551" w:type="dxa"/>
            <w:vAlign w:val="center"/>
          </w:tcPr>
          <w:p>
            <w:pPr>
              <w:pStyle w:val="11"/>
            </w:pPr>
          </w:p>
        </w:tc>
        <w:tc>
          <w:tcPr>
            <w:tcW w:w="2551" w:type="dxa"/>
            <w:vAlign w:val="center"/>
          </w:tcPr>
          <w:p>
            <w:pPr>
              <w:pStyle w:val="11"/>
            </w:pPr>
            <w:r>
              <w:t>22.91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2070199</w:t>
            </w:r>
          </w:p>
        </w:tc>
        <w:tc>
          <w:tcPr>
            <w:tcW w:w="4535" w:type="dxa"/>
            <w:vAlign w:val="center"/>
          </w:tcPr>
          <w:p>
            <w:pPr>
              <w:pStyle w:val="12"/>
            </w:pPr>
            <w:r>
              <w:t>其他文化和旅游支出</w:t>
            </w:r>
          </w:p>
        </w:tc>
        <w:tc>
          <w:tcPr>
            <w:tcW w:w="2551" w:type="dxa"/>
            <w:vAlign w:val="center"/>
          </w:tcPr>
          <w:p>
            <w:pPr>
              <w:pStyle w:val="11"/>
            </w:pPr>
            <w:r>
              <w:t>22.91</w:t>
            </w:r>
          </w:p>
        </w:tc>
        <w:tc>
          <w:tcPr>
            <w:tcW w:w="2551" w:type="dxa"/>
            <w:vAlign w:val="center"/>
          </w:tcPr>
          <w:p>
            <w:pPr>
              <w:pStyle w:val="11"/>
            </w:pPr>
          </w:p>
        </w:tc>
        <w:tc>
          <w:tcPr>
            <w:tcW w:w="2551" w:type="dxa"/>
            <w:vAlign w:val="center"/>
          </w:tcPr>
          <w:p>
            <w:pPr>
              <w:pStyle w:val="11"/>
            </w:pPr>
            <w:r>
              <w:t>22.91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20706</w:t>
            </w:r>
          </w:p>
        </w:tc>
        <w:tc>
          <w:tcPr>
            <w:tcW w:w="4535" w:type="dxa"/>
            <w:vAlign w:val="center"/>
          </w:tcPr>
          <w:p>
            <w:pPr>
              <w:pStyle w:val="12"/>
            </w:pPr>
            <w:r>
              <w:t>新闻出版电影</w:t>
            </w:r>
          </w:p>
        </w:tc>
        <w:tc>
          <w:tcPr>
            <w:tcW w:w="2551" w:type="dxa"/>
            <w:vAlign w:val="center"/>
          </w:tcPr>
          <w:p>
            <w:pPr>
              <w:pStyle w:val="11"/>
            </w:pPr>
            <w:r>
              <w:t>34.20</w:t>
            </w:r>
          </w:p>
        </w:tc>
        <w:tc>
          <w:tcPr>
            <w:tcW w:w="2551" w:type="dxa"/>
            <w:vAlign w:val="center"/>
          </w:tcPr>
          <w:p>
            <w:pPr>
              <w:pStyle w:val="11"/>
            </w:pPr>
          </w:p>
        </w:tc>
        <w:tc>
          <w:tcPr>
            <w:tcW w:w="2551" w:type="dxa"/>
            <w:vAlign w:val="center"/>
          </w:tcPr>
          <w:p>
            <w:pPr>
              <w:pStyle w:val="11"/>
            </w:pPr>
            <w:r>
              <w:t>34.20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2070607</w:t>
            </w:r>
          </w:p>
        </w:tc>
        <w:tc>
          <w:tcPr>
            <w:tcW w:w="4535" w:type="dxa"/>
            <w:vAlign w:val="center"/>
          </w:tcPr>
          <w:p>
            <w:pPr>
              <w:pStyle w:val="12"/>
            </w:pPr>
            <w:r>
              <w:t>电影</w:t>
            </w:r>
          </w:p>
        </w:tc>
        <w:tc>
          <w:tcPr>
            <w:tcW w:w="2551" w:type="dxa"/>
            <w:vAlign w:val="center"/>
          </w:tcPr>
          <w:p>
            <w:pPr>
              <w:pStyle w:val="11"/>
            </w:pPr>
            <w:r>
              <w:t>34.20</w:t>
            </w:r>
          </w:p>
        </w:tc>
        <w:tc>
          <w:tcPr>
            <w:tcW w:w="2551" w:type="dxa"/>
            <w:vAlign w:val="center"/>
          </w:tcPr>
          <w:p>
            <w:pPr>
              <w:pStyle w:val="11"/>
            </w:pPr>
          </w:p>
        </w:tc>
        <w:tc>
          <w:tcPr>
            <w:tcW w:w="2551" w:type="dxa"/>
            <w:vAlign w:val="center"/>
          </w:tcPr>
          <w:p>
            <w:pPr>
              <w:pStyle w:val="11"/>
            </w:pPr>
            <w:r>
              <w:t>34.20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20708</w:t>
            </w:r>
          </w:p>
        </w:tc>
        <w:tc>
          <w:tcPr>
            <w:tcW w:w="4535" w:type="dxa"/>
            <w:vAlign w:val="center"/>
          </w:tcPr>
          <w:p>
            <w:pPr>
              <w:pStyle w:val="12"/>
            </w:pPr>
            <w:r>
              <w:t>广播电视</w:t>
            </w:r>
          </w:p>
        </w:tc>
        <w:tc>
          <w:tcPr>
            <w:tcW w:w="2551" w:type="dxa"/>
            <w:vAlign w:val="center"/>
          </w:tcPr>
          <w:p>
            <w:pPr>
              <w:pStyle w:val="11"/>
            </w:pPr>
            <w:r>
              <w:t>14.82</w:t>
            </w:r>
          </w:p>
        </w:tc>
        <w:tc>
          <w:tcPr>
            <w:tcW w:w="2551" w:type="dxa"/>
            <w:vAlign w:val="center"/>
          </w:tcPr>
          <w:p>
            <w:pPr>
              <w:pStyle w:val="11"/>
            </w:pPr>
          </w:p>
        </w:tc>
        <w:tc>
          <w:tcPr>
            <w:tcW w:w="2551" w:type="dxa"/>
            <w:vAlign w:val="center"/>
          </w:tcPr>
          <w:p>
            <w:pPr>
              <w:pStyle w:val="11"/>
            </w:pPr>
            <w:r>
              <w:t>14.82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2070808</w:t>
            </w:r>
          </w:p>
        </w:tc>
        <w:tc>
          <w:tcPr>
            <w:tcW w:w="4535" w:type="dxa"/>
            <w:vAlign w:val="center"/>
          </w:tcPr>
          <w:p>
            <w:pPr>
              <w:pStyle w:val="12"/>
            </w:pPr>
            <w:r>
              <w:t>广播电视事务</w:t>
            </w:r>
          </w:p>
        </w:tc>
        <w:tc>
          <w:tcPr>
            <w:tcW w:w="2551" w:type="dxa"/>
            <w:vAlign w:val="center"/>
          </w:tcPr>
          <w:p>
            <w:pPr>
              <w:pStyle w:val="11"/>
            </w:pPr>
            <w:r>
              <w:t>14.82</w:t>
            </w:r>
          </w:p>
        </w:tc>
        <w:tc>
          <w:tcPr>
            <w:tcW w:w="2551" w:type="dxa"/>
            <w:vAlign w:val="center"/>
          </w:tcPr>
          <w:p>
            <w:pPr>
              <w:pStyle w:val="11"/>
            </w:pPr>
          </w:p>
        </w:tc>
        <w:tc>
          <w:tcPr>
            <w:tcW w:w="2551" w:type="dxa"/>
            <w:vAlign w:val="center"/>
          </w:tcPr>
          <w:p>
            <w:pPr>
              <w:pStyle w:val="11"/>
            </w:pPr>
            <w:r>
              <w:t>14.82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20799</w:t>
            </w:r>
          </w:p>
        </w:tc>
        <w:tc>
          <w:tcPr>
            <w:tcW w:w="4535" w:type="dxa"/>
            <w:vAlign w:val="center"/>
          </w:tcPr>
          <w:p>
            <w:pPr>
              <w:pStyle w:val="12"/>
            </w:pPr>
            <w:r>
              <w:t>其他文化旅游体育与传媒支出</w:t>
            </w:r>
          </w:p>
        </w:tc>
        <w:tc>
          <w:tcPr>
            <w:tcW w:w="2551" w:type="dxa"/>
            <w:vAlign w:val="center"/>
          </w:tcPr>
          <w:p>
            <w:pPr>
              <w:pStyle w:val="11"/>
            </w:pPr>
            <w:r>
              <w:t>15.79</w:t>
            </w:r>
          </w:p>
        </w:tc>
        <w:tc>
          <w:tcPr>
            <w:tcW w:w="2551" w:type="dxa"/>
            <w:vAlign w:val="center"/>
          </w:tcPr>
          <w:p>
            <w:pPr>
              <w:pStyle w:val="11"/>
            </w:pPr>
          </w:p>
        </w:tc>
        <w:tc>
          <w:tcPr>
            <w:tcW w:w="2551" w:type="dxa"/>
            <w:vAlign w:val="center"/>
          </w:tcPr>
          <w:p>
            <w:pPr>
              <w:pStyle w:val="11"/>
            </w:pPr>
            <w:r>
              <w:t>15.79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2079999</w:t>
            </w:r>
          </w:p>
        </w:tc>
        <w:tc>
          <w:tcPr>
            <w:tcW w:w="4535" w:type="dxa"/>
            <w:vAlign w:val="center"/>
          </w:tcPr>
          <w:p>
            <w:pPr>
              <w:pStyle w:val="12"/>
            </w:pPr>
            <w:r>
              <w:t>其他文化旅游体育与传媒支出</w:t>
            </w:r>
          </w:p>
        </w:tc>
        <w:tc>
          <w:tcPr>
            <w:tcW w:w="2551" w:type="dxa"/>
            <w:vAlign w:val="center"/>
          </w:tcPr>
          <w:p>
            <w:pPr>
              <w:pStyle w:val="11"/>
            </w:pPr>
            <w:r>
              <w:t>15.79</w:t>
            </w:r>
          </w:p>
        </w:tc>
        <w:tc>
          <w:tcPr>
            <w:tcW w:w="2551" w:type="dxa"/>
            <w:vAlign w:val="center"/>
          </w:tcPr>
          <w:p>
            <w:pPr>
              <w:pStyle w:val="11"/>
            </w:pPr>
          </w:p>
        </w:tc>
        <w:tc>
          <w:tcPr>
            <w:tcW w:w="2551" w:type="dxa"/>
            <w:vAlign w:val="center"/>
          </w:tcPr>
          <w:p>
            <w:pPr>
              <w:pStyle w:val="11"/>
            </w:pPr>
            <w:r>
              <w:t>15.79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18.24</w:t>
            </w:r>
          </w:p>
        </w:tc>
        <w:tc>
          <w:tcPr>
            <w:tcW w:w="2551" w:type="dxa"/>
            <w:vAlign w:val="center"/>
          </w:tcPr>
          <w:p>
            <w:pPr>
              <w:pStyle w:val="11"/>
            </w:pPr>
            <w:r>
              <w:t>18.24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18.24</w:t>
            </w:r>
          </w:p>
        </w:tc>
        <w:tc>
          <w:tcPr>
            <w:tcW w:w="2551" w:type="dxa"/>
            <w:vAlign w:val="center"/>
          </w:tcPr>
          <w:p>
            <w:pPr>
              <w:pStyle w:val="11"/>
            </w:pPr>
            <w:r>
              <w:t>18.24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12.16</w:t>
            </w:r>
          </w:p>
        </w:tc>
        <w:tc>
          <w:tcPr>
            <w:tcW w:w="2551" w:type="dxa"/>
            <w:vAlign w:val="center"/>
          </w:tcPr>
          <w:p>
            <w:pPr>
              <w:pStyle w:val="11"/>
            </w:pPr>
            <w:r>
              <w:t>12.16</w:t>
            </w:r>
          </w:p>
        </w:tc>
        <w:tc>
          <w:tcPr>
            <w:tcW w:w="2551"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6.08</w:t>
            </w:r>
          </w:p>
        </w:tc>
        <w:tc>
          <w:tcPr>
            <w:tcW w:w="2551" w:type="dxa"/>
            <w:vAlign w:val="center"/>
          </w:tcPr>
          <w:p>
            <w:pPr>
              <w:pStyle w:val="11"/>
            </w:pPr>
            <w:r>
              <w:t>6.08</w:t>
            </w:r>
          </w:p>
        </w:tc>
        <w:tc>
          <w:tcPr>
            <w:tcW w:w="2551"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6.08</w:t>
            </w:r>
          </w:p>
        </w:tc>
        <w:tc>
          <w:tcPr>
            <w:tcW w:w="2551" w:type="dxa"/>
            <w:vAlign w:val="center"/>
          </w:tcPr>
          <w:p>
            <w:pPr>
              <w:pStyle w:val="11"/>
            </w:pPr>
            <w:r>
              <w:t>6.08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6.08</w:t>
            </w:r>
          </w:p>
        </w:tc>
        <w:tc>
          <w:tcPr>
            <w:tcW w:w="2551" w:type="dxa"/>
            <w:vAlign w:val="center"/>
          </w:tcPr>
          <w:p>
            <w:pPr>
              <w:pStyle w:val="11"/>
            </w:pPr>
            <w:r>
              <w:t>6.08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6.08</w:t>
            </w:r>
          </w:p>
        </w:tc>
        <w:tc>
          <w:tcPr>
            <w:tcW w:w="2551" w:type="dxa"/>
            <w:vAlign w:val="center"/>
          </w:tcPr>
          <w:p>
            <w:pPr>
              <w:pStyle w:val="11"/>
            </w:pPr>
            <w:r>
              <w:t>6.08</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211001中国共产党涞源县委员会宣传部</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4"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395.70</w:t>
            </w:r>
          </w:p>
        </w:tc>
        <w:tc>
          <w:tcPr>
            <w:tcW w:w="2551" w:type="dxa"/>
            <w:vAlign w:val="center"/>
          </w:tcPr>
          <w:p>
            <w:pPr>
              <w:pStyle w:val="15"/>
            </w:pPr>
            <w:r>
              <w:t>151.54</w:t>
            </w:r>
          </w:p>
        </w:tc>
        <w:tc>
          <w:tcPr>
            <w:tcW w:w="2551" w:type="dxa"/>
            <w:vAlign w:val="center"/>
          </w:tcPr>
          <w:p>
            <w:pPr>
              <w:pStyle w:val="15"/>
            </w:pPr>
            <w:r>
              <w:t>244.16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144.64</w:t>
            </w:r>
          </w:p>
        </w:tc>
        <w:tc>
          <w:tcPr>
            <w:tcW w:w="2551" w:type="dxa"/>
            <w:vAlign w:val="center"/>
          </w:tcPr>
          <w:p>
            <w:pPr>
              <w:pStyle w:val="11"/>
            </w:pPr>
            <w:r>
              <w:t>144.64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73.70</w:t>
            </w:r>
          </w:p>
        </w:tc>
        <w:tc>
          <w:tcPr>
            <w:tcW w:w="2551" w:type="dxa"/>
            <w:vAlign w:val="center"/>
          </w:tcPr>
          <w:p>
            <w:pPr>
              <w:pStyle w:val="11"/>
            </w:pPr>
            <w:r>
              <w:t>73.70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27.25</w:t>
            </w:r>
          </w:p>
        </w:tc>
        <w:tc>
          <w:tcPr>
            <w:tcW w:w="2551" w:type="dxa"/>
            <w:vAlign w:val="center"/>
          </w:tcPr>
          <w:p>
            <w:pPr>
              <w:pStyle w:val="11"/>
            </w:pPr>
            <w:r>
              <w:t>27.25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11.38</w:t>
            </w:r>
          </w:p>
        </w:tc>
        <w:tc>
          <w:tcPr>
            <w:tcW w:w="2551" w:type="dxa"/>
            <w:vAlign w:val="center"/>
          </w:tcPr>
          <w:p>
            <w:pPr>
              <w:pStyle w:val="11"/>
            </w:pPr>
            <w:r>
              <w:t>11.38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2.70</w:t>
            </w:r>
          </w:p>
        </w:tc>
        <w:tc>
          <w:tcPr>
            <w:tcW w:w="2551" w:type="dxa"/>
            <w:vAlign w:val="center"/>
          </w:tcPr>
          <w:p>
            <w:pPr>
              <w:pStyle w:val="11"/>
            </w:pPr>
            <w:r>
              <w:t>2.70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12.16</w:t>
            </w:r>
          </w:p>
        </w:tc>
        <w:tc>
          <w:tcPr>
            <w:tcW w:w="2551" w:type="dxa"/>
            <w:vAlign w:val="center"/>
          </w:tcPr>
          <w:p>
            <w:pPr>
              <w:pStyle w:val="11"/>
            </w:pPr>
            <w:r>
              <w:t>12.16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6.08</w:t>
            </w:r>
          </w:p>
        </w:tc>
        <w:tc>
          <w:tcPr>
            <w:tcW w:w="2551" w:type="dxa"/>
            <w:vAlign w:val="center"/>
          </w:tcPr>
          <w:p>
            <w:pPr>
              <w:pStyle w:val="11"/>
            </w:pPr>
            <w:r>
              <w:t>6.08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4.91</w:t>
            </w:r>
          </w:p>
        </w:tc>
        <w:tc>
          <w:tcPr>
            <w:tcW w:w="2551" w:type="dxa"/>
            <w:vAlign w:val="center"/>
          </w:tcPr>
          <w:p>
            <w:pPr>
              <w:pStyle w:val="11"/>
            </w:pPr>
            <w:r>
              <w:t>4.91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0.38</w:t>
            </w:r>
          </w:p>
        </w:tc>
        <w:tc>
          <w:tcPr>
            <w:tcW w:w="2551" w:type="dxa"/>
            <w:vAlign w:val="center"/>
          </w:tcPr>
          <w:p>
            <w:pPr>
              <w:pStyle w:val="11"/>
            </w:pPr>
            <w:r>
              <w:t>0.38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6.08</w:t>
            </w:r>
          </w:p>
        </w:tc>
        <w:tc>
          <w:tcPr>
            <w:tcW w:w="2551" w:type="dxa"/>
            <w:vAlign w:val="center"/>
          </w:tcPr>
          <w:p>
            <w:pPr>
              <w:pStyle w:val="11"/>
            </w:pPr>
            <w:r>
              <w:t>6.08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244.16</w:t>
            </w:r>
          </w:p>
        </w:tc>
        <w:tc>
          <w:tcPr>
            <w:tcW w:w="2551" w:type="dxa"/>
            <w:vAlign w:val="center"/>
          </w:tcPr>
          <w:p>
            <w:pPr>
              <w:pStyle w:val="11"/>
            </w:pPr>
          </w:p>
        </w:tc>
        <w:tc>
          <w:tcPr>
            <w:tcW w:w="2551" w:type="dxa"/>
            <w:vAlign w:val="center"/>
          </w:tcPr>
          <w:p>
            <w:pPr>
              <w:pStyle w:val="11"/>
            </w:pPr>
            <w:r>
              <w:t>244.16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205.00</w:t>
            </w:r>
          </w:p>
        </w:tc>
        <w:tc>
          <w:tcPr>
            <w:tcW w:w="2551" w:type="dxa"/>
            <w:vAlign w:val="center"/>
          </w:tcPr>
          <w:p>
            <w:pPr>
              <w:pStyle w:val="11"/>
            </w:pPr>
          </w:p>
        </w:tc>
        <w:tc>
          <w:tcPr>
            <w:tcW w:w="2551" w:type="dxa"/>
            <w:vAlign w:val="center"/>
          </w:tcPr>
          <w:p>
            <w:pPr>
              <w:pStyle w:val="11"/>
            </w:pPr>
            <w:r>
              <w:t>205.00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30215</w:t>
            </w:r>
          </w:p>
        </w:tc>
        <w:tc>
          <w:tcPr>
            <w:tcW w:w="4535" w:type="dxa"/>
            <w:vAlign w:val="center"/>
          </w:tcPr>
          <w:p>
            <w:pPr>
              <w:pStyle w:val="12"/>
            </w:pPr>
            <w:r>
              <w:t>会议费</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19.00</w:t>
            </w:r>
          </w:p>
        </w:tc>
        <w:tc>
          <w:tcPr>
            <w:tcW w:w="2551" w:type="dxa"/>
            <w:vAlign w:val="center"/>
          </w:tcPr>
          <w:p>
            <w:pPr>
              <w:pStyle w:val="11"/>
            </w:pPr>
          </w:p>
        </w:tc>
        <w:tc>
          <w:tcPr>
            <w:tcW w:w="2551" w:type="dxa"/>
            <w:vAlign w:val="center"/>
          </w:tcPr>
          <w:p>
            <w:pPr>
              <w:pStyle w:val="11"/>
            </w:pPr>
            <w:r>
              <w:t>19.00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7.00</w:t>
            </w:r>
          </w:p>
        </w:tc>
        <w:tc>
          <w:tcPr>
            <w:tcW w:w="2551" w:type="dxa"/>
            <w:vAlign w:val="center"/>
          </w:tcPr>
          <w:p>
            <w:pPr>
              <w:pStyle w:val="11"/>
            </w:pPr>
          </w:p>
        </w:tc>
        <w:tc>
          <w:tcPr>
            <w:tcW w:w="2551" w:type="dxa"/>
            <w:vAlign w:val="center"/>
          </w:tcPr>
          <w:p>
            <w:pPr>
              <w:pStyle w:val="11"/>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5.16</w:t>
            </w:r>
          </w:p>
        </w:tc>
        <w:tc>
          <w:tcPr>
            <w:tcW w:w="2551" w:type="dxa"/>
            <w:vAlign w:val="center"/>
          </w:tcPr>
          <w:p>
            <w:pPr>
              <w:pStyle w:val="11"/>
            </w:pPr>
          </w:p>
        </w:tc>
        <w:tc>
          <w:tcPr>
            <w:tcW w:w="2551" w:type="dxa"/>
            <w:vAlign w:val="center"/>
          </w:tcPr>
          <w:p>
            <w:pPr>
              <w:pStyle w:val="11"/>
            </w:pPr>
            <w:r>
              <w:t>5.16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6.90</w:t>
            </w:r>
          </w:p>
        </w:tc>
        <w:tc>
          <w:tcPr>
            <w:tcW w:w="2551" w:type="dxa"/>
            <w:vAlign w:val="center"/>
          </w:tcPr>
          <w:p>
            <w:pPr>
              <w:pStyle w:val="11"/>
            </w:pPr>
            <w:r>
              <w:t>6.90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6.10</w:t>
            </w:r>
          </w:p>
        </w:tc>
        <w:tc>
          <w:tcPr>
            <w:tcW w:w="2551" w:type="dxa"/>
            <w:vAlign w:val="center"/>
          </w:tcPr>
          <w:p>
            <w:pPr>
              <w:pStyle w:val="11"/>
            </w:pPr>
            <w:r>
              <w:t>6.10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0.80</w:t>
            </w:r>
          </w:p>
        </w:tc>
        <w:tc>
          <w:tcPr>
            <w:tcW w:w="2551" w:type="dxa"/>
            <w:vAlign w:val="center"/>
          </w:tcPr>
          <w:p>
            <w:pPr>
              <w:pStyle w:val="11"/>
            </w:pPr>
            <w:r>
              <w:t>0.80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211001中国共产党涞源县委员会宣传部</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5.00</w:t>
            </w:r>
          </w:p>
        </w:tc>
        <w:tc>
          <w:tcPr>
            <w:tcW w:w="2551" w:type="dxa"/>
            <w:vAlign w:val="center"/>
          </w:tcPr>
          <w:p>
            <w:pPr>
              <w:pStyle w:val="15"/>
            </w:pPr>
          </w:p>
        </w:tc>
        <w:tc>
          <w:tcPr>
            <w:tcW w:w="2551" w:type="dxa"/>
            <w:vAlign w:val="center"/>
          </w:tcPr>
          <w:p>
            <w:pPr>
              <w:pStyle w:val="15"/>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207</w:t>
            </w:r>
          </w:p>
        </w:tc>
        <w:tc>
          <w:tcPr>
            <w:tcW w:w="4535" w:type="dxa"/>
            <w:vAlign w:val="center"/>
          </w:tcPr>
          <w:p>
            <w:pPr>
              <w:pStyle w:val="12"/>
            </w:pPr>
            <w:r>
              <w:t>文化旅游体育与传媒支出</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20707</w:t>
            </w:r>
          </w:p>
        </w:tc>
        <w:tc>
          <w:tcPr>
            <w:tcW w:w="4535" w:type="dxa"/>
            <w:vAlign w:val="center"/>
          </w:tcPr>
          <w:p>
            <w:pPr>
              <w:pStyle w:val="12"/>
            </w:pPr>
            <w:r>
              <w:t>国家电影事业发展专项资金安排的支出</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2070701</w:t>
            </w:r>
          </w:p>
        </w:tc>
        <w:tc>
          <w:tcPr>
            <w:tcW w:w="4535" w:type="dxa"/>
            <w:vAlign w:val="center"/>
          </w:tcPr>
          <w:p>
            <w:pPr>
              <w:pStyle w:val="12"/>
            </w:pPr>
            <w:r>
              <w:t>资助国产影片放映</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211001中国共产党涞源县委员会宣传部</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9"/>
            </w:pPr>
            <w:r>
              <w:t>211001中国共产党涞源县委员会宣传部</w:t>
            </w:r>
          </w:p>
        </w:tc>
        <w:tc>
          <w:tcPr>
            <w:tcW w:w="2381" w:type="dxa"/>
            <w:tcBorders>
              <w:top w:val="single" w:color="FFFFFF" w:sz="6" w:space="0"/>
              <w:left w:val="single" w:color="FFFFFF" w:sz="6" w:space="0"/>
              <w:right w:val="single" w:color="FFFFFF" w:sz="6" w:space="0"/>
            </w:tcBorders>
            <w:vAlign w:val="center"/>
          </w:tcPr>
          <w:p>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28.00</w:t>
            </w:r>
          </w:p>
        </w:tc>
        <w:tc>
          <w:tcPr>
            <w:tcW w:w="2381" w:type="dxa"/>
            <w:vAlign w:val="center"/>
          </w:tcPr>
          <w:p>
            <w:pPr>
              <w:pStyle w:val="15"/>
            </w:pPr>
            <w:r>
              <w:t>28.00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26.00</w:t>
            </w:r>
          </w:p>
        </w:tc>
        <w:tc>
          <w:tcPr>
            <w:tcW w:w="2381" w:type="dxa"/>
            <w:vAlign w:val="center"/>
          </w:tcPr>
          <w:p>
            <w:pPr>
              <w:pStyle w:val="11"/>
            </w:pPr>
            <w:r>
              <w:t>26.00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19.00</w:t>
            </w:r>
          </w:p>
        </w:tc>
        <w:tc>
          <w:tcPr>
            <w:tcW w:w="2381" w:type="dxa"/>
            <w:vAlign w:val="center"/>
          </w:tcPr>
          <w:p>
            <w:pPr>
              <w:pStyle w:val="11"/>
            </w:pPr>
            <w:r>
              <w:t>19.00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中国共产党涞源县委员会宣传部2024年单位预算信息公开情况说明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按照《中华人民共和国预算法》、《地方预决算公开操作规程》和《关于进一步推进预算公开工作的实施意见》规定，现将中国共产党涞源县委员会宣传部2024年单位预算公开如下：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（一）统筹协调推进宣传思想文化领域法治建设，按照县委统一部署，协调宣传思想文化系统各部门之间的工作。</w:t>
      </w:r>
    </w:p>
    <w:p>
      <w:pPr>
        <w:pStyle w:val="17"/>
      </w:pPr>
      <w:r>
        <w:t>（二）统筹协调全县党的意识形态工作，贯彻落实县委关于意识形态工作决策部署，组织协调意识形态工作责任制落实和日常监督检查，结合巡视巡察工作开展专项检查。</w:t>
      </w:r>
    </w:p>
    <w:p>
      <w:pPr>
        <w:pStyle w:val="17"/>
      </w:pPr>
      <w:r>
        <w:t>（三）统筹指导协调全县理论研究、理论学习、理论宣传工作,组织推动理论武装工作，推动落实马克思主义理论研究和建设工程任务，负责县委理论学习中心组理论学习的有关工作。</w:t>
      </w:r>
    </w:p>
    <w:p>
      <w:pPr>
        <w:pStyle w:val="17"/>
      </w:pPr>
      <w:r>
        <w:t>（四）负责规划组织全县全局性思想政治工作任务，组织对全县先进典型的学习推广。配合县委组织部做好全县党员教育工作，指导协调编写党员教育教材，会同有关部门研究和改进群众思想教育工作。负责全县爱国主义教育基地的建设、管理、使用。负责全县国防教育工作。</w:t>
      </w:r>
    </w:p>
    <w:p>
      <w:pPr>
        <w:pStyle w:val="17"/>
      </w:pPr>
      <w:r>
        <w:t>（五）统筹分析研判和引导全县社会舆论，指导协调县直各新闻单位的工作，组织全县突发公共事件应急新闻工作。承担县突发公共事件应急新闻办公室日常工作。</w:t>
      </w:r>
    </w:p>
    <w:p>
      <w:pPr>
        <w:pStyle w:val="17"/>
      </w:pPr>
      <w:r>
        <w:t>（六）负责新闻出版业政策落实，管理新闻出版行政事务，组织协调有关行政审批工作，统筹规划和指导协调新闻出版事业、产业发展，监督管理出版物内容和质量，监督管理印刷业，管理著作权，管理出版物进出口等。组织指导协调全县“扫黄打非”工作。负责全县新闻记者证的监督管理。</w:t>
      </w:r>
    </w:p>
    <w:p>
      <w:pPr>
        <w:pStyle w:val="17"/>
      </w:pPr>
      <w:r>
        <w:t>（七）从宏观上统筹指导协调全县网络宣传和信息内容管理工作。统筹数字新媒体的建设和管理。</w:t>
      </w:r>
    </w:p>
    <w:p>
      <w:pPr>
        <w:pStyle w:val="17"/>
      </w:pPr>
      <w:r>
        <w:t>（八）从宏观上统筹指导协调推动全县精神文化产品的创作和生产，协调组织中华</w:t>
      </w:r>
      <w:bookmarkStart w:id="1" w:name="_GoBack"/>
      <w:bookmarkEnd w:id="1"/>
      <w:r>
        <w:t>优秀传统文化传承发展有关工作，指导协调推动群众文化建设。</w:t>
      </w:r>
    </w:p>
    <w:p>
      <w:pPr>
        <w:pStyle w:val="17"/>
      </w:pPr>
      <w:r>
        <w:t>（九）负责管理全县电影行政事务，指导监督电影制片、发行、放映工作，组织对电影内容进行审查，指导协调全县性重大电影活动。</w:t>
      </w:r>
    </w:p>
    <w:p>
      <w:pPr>
        <w:pStyle w:val="17"/>
      </w:pPr>
      <w:r>
        <w:t>（十）对全县新闻出版、广播电视、文化艺术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w:t>
      </w:r>
    </w:p>
    <w:p>
      <w:pPr>
        <w:pStyle w:val="17"/>
      </w:pPr>
      <w:r>
        <w:t>（十一）统筹指导全县舆情信息工作，组织协调开展全县舆情信息收集分析研判工作，跟踪了解、研究掌握宣传舆情动态。</w:t>
      </w:r>
    </w:p>
    <w:p>
      <w:pPr>
        <w:pStyle w:val="17"/>
      </w:pPr>
      <w:r>
        <w:t>（十二）贯彻落实有关精神文明建设的方针、政策。负责规划部署全县精神文明建设工作，组织指导全县群众性精神文明创建活动。</w:t>
      </w:r>
    </w:p>
    <w:p>
      <w:pPr>
        <w:pStyle w:val="17"/>
      </w:pPr>
      <w:r>
        <w:t>（十三）统筹协调全县对外宣传工作。指导协调有关部门研究拟订全县对外宣传事业发展规划，组织协调我县对外宣传文化交流工作，会同有关部门做好境外记者采访事务方面工作。</w:t>
      </w:r>
    </w:p>
    <w:p>
      <w:pPr>
        <w:pStyle w:val="17"/>
      </w:pPr>
      <w:r>
        <w:t>（十四）统筹协调组织开展新闻发布工作。承担县委新闻发布有关组织协调工作，负责县政府新闻发布组织实施工作。指导协调县政府各部门和各乡镇（办）的新闻发布工作，推动新闻发言人制度落实。拟订我县重大问题对外宣传口径。</w:t>
      </w:r>
    </w:p>
    <w:p>
      <w:pPr>
        <w:pStyle w:val="17"/>
      </w:pPr>
      <w:r>
        <w:t>（十五）统筹指导协调全县哲学社会科学发展工作。组织制定发展战略、中长期规划和专项计划。负责组织开展县级新型智库建设工作，协调推动全县中国特色新型智库建设。负责管理县社会科学基金，负责组织基金项目评审和成果转化应用等工作。</w:t>
      </w:r>
    </w:p>
    <w:p>
      <w:pPr>
        <w:pStyle w:val="17"/>
      </w:pPr>
      <w:r>
        <w:t>（十六）受县委委托，会同县委组织部管理新闻、文化、出版、社会科学研究和互联网信息等方面县直宣传文化单位的领导干部。对各乡（镇）党委宣传委员的任免提出意见。负责有关重要宣传舆论阵地和重要岗位领导干部管理工作。负责组织开展宣传思想文化系统干部教育培训和人才工作。</w:t>
      </w:r>
    </w:p>
    <w:p>
      <w:pPr>
        <w:pStyle w:val="17"/>
      </w:pPr>
      <w:r>
        <w:t>（十七）对县互联网信息办公室互联网宣传和信息内容管理方面的工作实施方针、政策的指导。归口领导县文化广电和旅游局、县广播电视台。受县委委托，代管县文联。</w:t>
      </w:r>
    </w:p>
    <w:p>
      <w:pPr>
        <w:pStyle w:val="17"/>
      </w:pPr>
      <w:r>
        <w:t>（十八）完成县委交办的其他任务。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中国共产党涞源县委员会宣传部</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2024年预算收入713.32万元，其中：一般公共预算收入708.32万元，基金预算收入5.00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中国共产党涞源县委员会宣传部年度单位预算中支出预算的总体情况。2024年支出预算713.32万元，其中基本支出395.70万元，包括人员经费151.54万元和日常公用经费244.16万元；项目支出317.62万元，主要为党报党刊征订经费及农村公益电影放映场次补贴资金。</w:t>
      </w:r>
    </w:p>
    <w:p>
      <w:pPr>
        <w:pStyle w:val="18"/>
      </w:pPr>
      <w:r>
        <w:t>3、比上年增减情况</w:t>
      </w:r>
    </w:p>
    <w:p>
      <w:pPr>
        <w:pStyle w:val="18"/>
      </w:pPr>
      <w:r>
        <w:t>2024年预算收支安排713.32万元，较2023年预算减少150.03万元，其中：基本支出增加89.09万元，主要为党报党刊征订经费。项目支出减少239.12万元，主要为新时代文明实践中心所站建设经费。</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2024年，我单位机关运行经费共计安排244.16万元，主要用于日常维修、办公用房水电费、办公用房取暖费、办公用房物业管理费等日常运行支出。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1、2023年度农村公益电影放映专项补贴县级配套绩效目标表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13063024P000163100019</w:t>
            </w:r>
          </w:p>
        </w:tc>
        <w:tc>
          <w:tcPr>
            <w:tcW w:w="2835" w:type="dxa"/>
            <w:vAlign w:val="center"/>
          </w:tcPr>
          <w:p>
            <w:pPr>
              <w:pStyle w:val="10"/>
            </w:pPr>
            <w:r>
              <w:t>项目名称</w:t>
            </w:r>
          </w:p>
        </w:tc>
        <w:tc>
          <w:tcPr>
            <w:tcW w:w="6094" w:type="dxa"/>
            <w:gridSpan w:val="3"/>
            <w:vAlign w:val="center"/>
          </w:tcPr>
          <w:p>
            <w:pPr>
              <w:pStyle w:val="12"/>
            </w:pPr>
            <w:r>
              <w:t>2023年度农村公益电影放映专项补贴县级配套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34.20</w:t>
            </w:r>
          </w:p>
        </w:tc>
        <w:tc>
          <w:tcPr>
            <w:tcW w:w="2835" w:type="dxa"/>
            <w:vAlign w:val="center"/>
          </w:tcPr>
          <w:p>
            <w:pPr>
              <w:pStyle w:val="10"/>
            </w:pPr>
            <w:r>
              <w:t>其中：财政    资金</w:t>
            </w:r>
          </w:p>
        </w:tc>
        <w:tc>
          <w:tcPr>
            <w:tcW w:w="2551" w:type="dxa"/>
            <w:vAlign w:val="center"/>
          </w:tcPr>
          <w:p>
            <w:pPr>
              <w:pStyle w:val="12"/>
            </w:pPr>
            <w:r>
              <w:t>34.20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保障我县农村公益电影放映工作顺利开展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34.20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1.保障我县农村公益电影放映工作顺利开展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放映场次数量</w:t>
            </w:r>
          </w:p>
        </w:tc>
        <w:tc>
          <w:tcPr>
            <w:tcW w:w="5386" w:type="dxa"/>
            <w:vAlign w:val="center"/>
          </w:tcPr>
          <w:p>
            <w:pPr>
              <w:pStyle w:val="12"/>
            </w:pPr>
            <w:r>
              <w:t>全年农村公益电影放映场次数量</w:t>
            </w:r>
          </w:p>
        </w:tc>
        <w:tc>
          <w:tcPr>
            <w:tcW w:w="2268" w:type="dxa"/>
            <w:vAlign w:val="center"/>
          </w:tcPr>
          <w:p>
            <w:pPr>
              <w:pStyle w:val="12"/>
            </w:pPr>
            <w:r>
              <w:t>3420场</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放映完成率</w:t>
            </w:r>
          </w:p>
        </w:tc>
        <w:tc>
          <w:tcPr>
            <w:tcW w:w="5386" w:type="dxa"/>
            <w:vAlign w:val="center"/>
          </w:tcPr>
          <w:p>
            <w:pPr>
              <w:pStyle w:val="12"/>
            </w:pPr>
            <w:r>
              <w:t>农村公益电影放映场次完成率</w:t>
            </w:r>
          </w:p>
        </w:tc>
        <w:tc>
          <w:tcPr>
            <w:tcW w:w="2268" w:type="dxa"/>
            <w:vAlign w:val="center"/>
          </w:tcPr>
          <w:p>
            <w:pPr>
              <w:pStyle w:val="12"/>
            </w:pPr>
            <w:r>
              <w:t>100%</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放映及时率</w:t>
            </w:r>
          </w:p>
        </w:tc>
        <w:tc>
          <w:tcPr>
            <w:tcW w:w="5386" w:type="dxa"/>
            <w:vAlign w:val="center"/>
          </w:tcPr>
          <w:p>
            <w:pPr>
              <w:pStyle w:val="12"/>
            </w:pPr>
            <w:r>
              <w:t>农村公益电影放映及时率</w:t>
            </w:r>
          </w:p>
        </w:tc>
        <w:tc>
          <w:tcPr>
            <w:tcW w:w="2268" w:type="dxa"/>
            <w:vAlign w:val="center"/>
          </w:tcPr>
          <w:p>
            <w:pPr>
              <w:pStyle w:val="12"/>
            </w:pPr>
            <w:r>
              <w:t>100%</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群众文化水平提升率</w:t>
            </w:r>
          </w:p>
        </w:tc>
        <w:tc>
          <w:tcPr>
            <w:tcW w:w="5386" w:type="dxa"/>
            <w:vAlign w:val="center"/>
          </w:tcPr>
          <w:p>
            <w:pPr>
              <w:pStyle w:val="12"/>
            </w:pPr>
            <w:r>
              <w:t>通过放映公益电影群众文化水平提升率</w:t>
            </w:r>
          </w:p>
        </w:tc>
        <w:tc>
          <w:tcPr>
            <w:tcW w:w="2268" w:type="dxa"/>
            <w:vAlign w:val="center"/>
          </w:tcPr>
          <w:p>
            <w:pPr>
              <w:pStyle w:val="12"/>
            </w:pPr>
            <w:r>
              <w:t>≥3%</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居民文化素质提升率</w:t>
            </w:r>
          </w:p>
        </w:tc>
        <w:tc>
          <w:tcPr>
            <w:tcW w:w="5386" w:type="dxa"/>
            <w:vAlign w:val="center"/>
          </w:tcPr>
          <w:p>
            <w:pPr>
              <w:pStyle w:val="12"/>
            </w:pPr>
            <w:r>
              <w:t>通过放映公益电影居民文化素质提升率</w:t>
            </w:r>
          </w:p>
        </w:tc>
        <w:tc>
          <w:tcPr>
            <w:tcW w:w="2268" w:type="dxa"/>
            <w:vAlign w:val="center"/>
          </w:tcPr>
          <w:p>
            <w:pPr>
              <w:pStyle w:val="12"/>
            </w:pPr>
            <w:r>
              <w:t>≥3%</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观影群众满意度</w:t>
            </w:r>
          </w:p>
        </w:tc>
        <w:tc>
          <w:tcPr>
            <w:tcW w:w="5386" w:type="dxa"/>
            <w:vAlign w:val="center"/>
          </w:tcPr>
          <w:p>
            <w:pPr>
              <w:pStyle w:val="12"/>
            </w:pPr>
            <w:r>
              <w:t>观看公益电影群众满意度</w:t>
            </w:r>
          </w:p>
        </w:tc>
        <w:tc>
          <w:tcPr>
            <w:tcW w:w="2268" w:type="dxa"/>
            <w:vAlign w:val="center"/>
          </w:tcPr>
          <w:p>
            <w:pPr>
              <w:pStyle w:val="12"/>
            </w:pPr>
            <w:r>
              <w:t>≥95%</w:t>
            </w:r>
          </w:p>
        </w:tc>
        <w:tc>
          <w:tcPr>
            <w:tcW w:w="1276" w:type="dxa"/>
            <w:vAlign w:val="center"/>
          </w:tcPr>
          <w:p>
            <w:pPr>
              <w:pStyle w:val="12"/>
            </w:pPr>
            <w:r>
              <w:t>保定市委宣传部电影事业管理实施和监管范围（试行）</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2、2024年度原乡镇（公社）非农业老放映员生活补贴绩效目标表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13063024P00016510001L</w:t>
            </w:r>
          </w:p>
        </w:tc>
        <w:tc>
          <w:tcPr>
            <w:tcW w:w="2835" w:type="dxa"/>
            <w:vAlign w:val="center"/>
          </w:tcPr>
          <w:p>
            <w:pPr>
              <w:pStyle w:val="10"/>
            </w:pPr>
            <w:r>
              <w:t>项目名称</w:t>
            </w:r>
          </w:p>
        </w:tc>
        <w:tc>
          <w:tcPr>
            <w:tcW w:w="6094" w:type="dxa"/>
            <w:gridSpan w:val="3"/>
            <w:vAlign w:val="center"/>
          </w:tcPr>
          <w:p>
            <w:pPr>
              <w:pStyle w:val="12"/>
            </w:pPr>
            <w:r>
              <w:t>2024年度原乡镇（公社）非农业老放映员生活补贴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1.32</w:t>
            </w:r>
          </w:p>
        </w:tc>
        <w:tc>
          <w:tcPr>
            <w:tcW w:w="2835" w:type="dxa"/>
            <w:vAlign w:val="center"/>
          </w:tcPr>
          <w:p>
            <w:pPr>
              <w:pStyle w:val="10"/>
            </w:pPr>
            <w:r>
              <w:t>其中：财政    资金</w:t>
            </w:r>
          </w:p>
        </w:tc>
        <w:tc>
          <w:tcPr>
            <w:tcW w:w="2551" w:type="dxa"/>
            <w:vAlign w:val="center"/>
          </w:tcPr>
          <w:p>
            <w:pPr>
              <w:pStyle w:val="12"/>
            </w:pPr>
            <w:r>
              <w:t>1.32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保障我县原乡镇（公社）非农业老放映员群体稳定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1.32</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1.保障我县原乡镇（公社）非农业老放映员群体稳定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补助发放人数</w:t>
            </w:r>
          </w:p>
        </w:tc>
        <w:tc>
          <w:tcPr>
            <w:tcW w:w="5386" w:type="dxa"/>
            <w:vAlign w:val="center"/>
          </w:tcPr>
          <w:p>
            <w:pPr>
              <w:pStyle w:val="12"/>
            </w:pPr>
            <w:r>
              <w:t>生活补助发放人数</w:t>
            </w:r>
          </w:p>
        </w:tc>
        <w:tc>
          <w:tcPr>
            <w:tcW w:w="2268" w:type="dxa"/>
            <w:vAlign w:val="center"/>
          </w:tcPr>
          <w:p>
            <w:pPr>
              <w:pStyle w:val="12"/>
            </w:pPr>
            <w:r>
              <w:t>5人</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资金合理使用率</w:t>
            </w:r>
          </w:p>
        </w:tc>
        <w:tc>
          <w:tcPr>
            <w:tcW w:w="5386" w:type="dxa"/>
            <w:vAlign w:val="center"/>
          </w:tcPr>
          <w:p>
            <w:pPr>
              <w:pStyle w:val="12"/>
            </w:pPr>
            <w:r>
              <w:t>资金合理使用率</w:t>
            </w:r>
          </w:p>
        </w:tc>
        <w:tc>
          <w:tcPr>
            <w:tcW w:w="2268" w:type="dxa"/>
            <w:vAlign w:val="center"/>
          </w:tcPr>
          <w:p>
            <w:pPr>
              <w:pStyle w:val="12"/>
            </w:pPr>
            <w:r>
              <w:t>100%</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5386" w:type="dxa"/>
            <w:vAlign w:val="center"/>
          </w:tcPr>
          <w:p>
            <w:pPr>
              <w:pStyle w:val="12"/>
            </w:pPr>
            <w:r>
              <w:t>资金发放及时率</w:t>
            </w:r>
          </w:p>
        </w:tc>
        <w:tc>
          <w:tcPr>
            <w:tcW w:w="2268" w:type="dxa"/>
            <w:vAlign w:val="center"/>
          </w:tcPr>
          <w:p>
            <w:pPr>
              <w:pStyle w:val="12"/>
            </w:pPr>
            <w:r>
              <w:t>100%</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w:t>
            </w:r>
          </w:p>
        </w:tc>
        <w:tc>
          <w:tcPr>
            <w:tcW w:w="2268" w:type="dxa"/>
            <w:vAlign w:val="center"/>
          </w:tcPr>
          <w:p>
            <w:pPr>
              <w:pStyle w:val="12"/>
            </w:pPr>
            <w:r>
              <w:t>100%</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上访隐患降低率</w:t>
            </w:r>
          </w:p>
        </w:tc>
        <w:tc>
          <w:tcPr>
            <w:tcW w:w="5386" w:type="dxa"/>
            <w:vAlign w:val="center"/>
          </w:tcPr>
          <w:p>
            <w:pPr>
              <w:pStyle w:val="12"/>
            </w:pPr>
            <w:r>
              <w:t>上访隐患降低率</w:t>
            </w:r>
          </w:p>
        </w:tc>
        <w:tc>
          <w:tcPr>
            <w:tcW w:w="2268" w:type="dxa"/>
            <w:vAlign w:val="center"/>
          </w:tcPr>
          <w:p>
            <w:pPr>
              <w:pStyle w:val="12"/>
            </w:pPr>
            <w:r>
              <w:t>≥100%</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群体稳定提升率</w:t>
            </w:r>
          </w:p>
        </w:tc>
        <w:tc>
          <w:tcPr>
            <w:tcW w:w="5386" w:type="dxa"/>
            <w:vAlign w:val="center"/>
          </w:tcPr>
          <w:p>
            <w:pPr>
              <w:pStyle w:val="12"/>
            </w:pPr>
            <w:r>
              <w:t>群体稳定提升率</w:t>
            </w:r>
          </w:p>
        </w:tc>
        <w:tc>
          <w:tcPr>
            <w:tcW w:w="2268" w:type="dxa"/>
            <w:vAlign w:val="center"/>
          </w:tcPr>
          <w:p>
            <w:pPr>
              <w:pStyle w:val="12"/>
            </w:pPr>
            <w:r>
              <w:t>≥100%</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非农业老放映员满意度</w:t>
            </w:r>
          </w:p>
        </w:tc>
        <w:tc>
          <w:tcPr>
            <w:tcW w:w="5386" w:type="dxa"/>
            <w:vAlign w:val="center"/>
          </w:tcPr>
          <w:p>
            <w:pPr>
              <w:pStyle w:val="12"/>
            </w:pPr>
            <w:r>
              <w:t>非农业老放映员满意度</w:t>
            </w:r>
          </w:p>
        </w:tc>
        <w:tc>
          <w:tcPr>
            <w:tcW w:w="2268" w:type="dxa"/>
            <w:vAlign w:val="center"/>
          </w:tcPr>
          <w:p>
            <w:pPr>
              <w:pStyle w:val="12"/>
            </w:pPr>
            <w:r>
              <w:t>≥95%</w:t>
            </w:r>
          </w:p>
        </w:tc>
        <w:tc>
          <w:tcPr>
            <w:tcW w:w="1276" w:type="dxa"/>
            <w:vAlign w:val="center"/>
          </w:tcPr>
          <w:p>
            <w:pPr>
              <w:pStyle w:val="12"/>
            </w:pPr>
            <w:r>
              <w:t>保定市委宣传部电影事业管理实施和监管范围（试行）</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3、2024年度原乡镇公社电影放映员生活补助县配套绩效目标表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13063024P000167100010</w:t>
            </w:r>
          </w:p>
        </w:tc>
        <w:tc>
          <w:tcPr>
            <w:tcW w:w="2835" w:type="dxa"/>
            <w:vAlign w:val="center"/>
          </w:tcPr>
          <w:p>
            <w:pPr>
              <w:pStyle w:val="10"/>
            </w:pPr>
            <w:r>
              <w:t>项目名称</w:t>
            </w:r>
          </w:p>
        </w:tc>
        <w:tc>
          <w:tcPr>
            <w:tcW w:w="6094" w:type="dxa"/>
            <w:gridSpan w:val="3"/>
            <w:vAlign w:val="center"/>
          </w:tcPr>
          <w:p>
            <w:pPr>
              <w:pStyle w:val="12"/>
            </w:pPr>
            <w:r>
              <w:t>2024年度原乡镇公社电影放映员生活补助县配套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13.50</w:t>
            </w:r>
          </w:p>
        </w:tc>
        <w:tc>
          <w:tcPr>
            <w:tcW w:w="2835" w:type="dxa"/>
            <w:vAlign w:val="center"/>
          </w:tcPr>
          <w:p>
            <w:pPr>
              <w:pStyle w:val="10"/>
            </w:pPr>
            <w:r>
              <w:t>其中：财政    资金</w:t>
            </w:r>
          </w:p>
        </w:tc>
        <w:tc>
          <w:tcPr>
            <w:tcW w:w="2551" w:type="dxa"/>
            <w:vAlign w:val="center"/>
          </w:tcPr>
          <w:p>
            <w:pPr>
              <w:pStyle w:val="12"/>
            </w:pPr>
            <w:r>
              <w:t>13.50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维护我县老放映员群体稳定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13.50</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1.维护我县老放映员群体稳定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生活补贴发放人数</w:t>
            </w:r>
          </w:p>
        </w:tc>
        <w:tc>
          <w:tcPr>
            <w:tcW w:w="5386" w:type="dxa"/>
            <w:vAlign w:val="center"/>
          </w:tcPr>
          <w:p>
            <w:pPr>
              <w:pStyle w:val="12"/>
            </w:pPr>
            <w:r>
              <w:t>老放映员生活补贴需发放人数</w:t>
            </w:r>
          </w:p>
        </w:tc>
        <w:tc>
          <w:tcPr>
            <w:tcW w:w="2268" w:type="dxa"/>
            <w:vAlign w:val="center"/>
          </w:tcPr>
          <w:p>
            <w:pPr>
              <w:pStyle w:val="12"/>
            </w:pPr>
            <w:r>
              <w:t>46人</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资金合理使用率</w:t>
            </w:r>
          </w:p>
        </w:tc>
        <w:tc>
          <w:tcPr>
            <w:tcW w:w="5386" w:type="dxa"/>
            <w:vAlign w:val="center"/>
          </w:tcPr>
          <w:p>
            <w:pPr>
              <w:pStyle w:val="12"/>
            </w:pPr>
            <w:r>
              <w:t>生活补贴资金合理使用率</w:t>
            </w:r>
          </w:p>
        </w:tc>
        <w:tc>
          <w:tcPr>
            <w:tcW w:w="2268" w:type="dxa"/>
            <w:vAlign w:val="center"/>
          </w:tcPr>
          <w:p>
            <w:pPr>
              <w:pStyle w:val="12"/>
            </w:pPr>
            <w:r>
              <w:t>100%</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资金及时发放率</w:t>
            </w:r>
          </w:p>
        </w:tc>
        <w:tc>
          <w:tcPr>
            <w:tcW w:w="5386" w:type="dxa"/>
            <w:vAlign w:val="center"/>
          </w:tcPr>
          <w:p>
            <w:pPr>
              <w:pStyle w:val="12"/>
            </w:pPr>
            <w:r>
              <w:t>生活补贴资金及时发放率</w:t>
            </w:r>
          </w:p>
        </w:tc>
        <w:tc>
          <w:tcPr>
            <w:tcW w:w="2268" w:type="dxa"/>
            <w:vAlign w:val="center"/>
          </w:tcPr>
          <w:p>
            <w:pPr>
              <w:pStyle w:val="12"/>
            </w:pPr>
            <w:r>
              <w:t>100%</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生活水平改善率</w:t>
            </w:r>
          </w:p>
        </w:tc>
        <w:tc>
          <w:tcPr>
            <w:tcW w:w="5386" w:type="dxa"/>
            <w:vAlign w:val="center"/>
          </w:tcPr>
          <w:p>
            <w:pPr>
              <w:pStyle w:val="12"/>
            </w:pPr>
            <w:r>
              <w:t>通过发放生活补贴老放映员群体生活水平改善提升率</w:t>
            </w:r>
          </w:p>
        </w:tc>
        <w:tc>
          <w:tcPr>
            <w:tcW w:w="2268" w:type="dxa"/>
            <w:vAlign w:val="center"/>
          </w:tcPr>
          <w:p>
            <w:pPr>
              <w:pStyle w:val="12"/>
            </w:pPr>
            <w:r>
              <w:t>≥3%</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老放映员群体稳定提升率</w:t>
            </w:r>
          </w:p>
        </w:tc>
        <w:tc>
          <w:tcPr>
            <w:tcW w:w="5386" w:type="dxa"/>
            <w:vAlign w:val="center"/>
          </w:tcPr>
          <w:p>
            <w:pPr>
              <w:pStyle w:val="12"/>
            </w:pPr>
            <w:r>
              <w:t>通过发放生活补贴老放映员群体稳定提升率</w:t>
            </w:r>
          </w:p>
        </w:tc>
        <w:tc>
          <w:tcPr>
            <w:tcW w:w="2268" w:type="dxa"/>
            <w:vAlign w:val="center"/>
          </w:tcPr>
          <w:p>
            <w:pPr>
              <w:pStyle w:val="12"/>
            </w:pPr>
            <w:r>
              <w:t>≥3%</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放映员群体满意度</w:t>
            </w:r>
          </w:p>
        </w:tc>
        <w:tc>
          <w:tcPr>
            <w:tcW w:w="5386" w:type="dxa"/>
            <w:vAlign w:val="center"/>
          </w:tcPr>
          <w:p>
            <w:pPr>
              <w:pStyle w:val="12"/>
            </w:pPr>
            <w:r>
              <w:t>老放映员群体满意度</w:t>
            </w:r>
          </w:p>
        </w:tc>
        <w:tc>
          <w:tcPr>
            <w:tcW w:w="2268" w:type="dxa"/>
            <w:vAlign w:val="center"/>
          </w:tcPr>
          <w:p>
            <w:pPr>
              <w:pStyle w:val="12"/>
            </w:pPr>
            <w:r>
              <w:t>≥95%</w:t>
            </w:r>
          </w:p>
        </w:tc>
        <w:tc>
          <w:tcPr>
            <w:tcW w:w="1276" w:type="dxa"/>
            <w:vAlign w:val="center"/>
          </w:tcPr>
          <w:p>
            <w:pPr>
              <w:pStyle w:val="12"/>
            </w:pPr>
            <w:r>
              <w:t>保定市委宣传部电影事业管理实施和监管范围（试行）</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4、冀财教[2023]121号 关于提前下达2024年中央补助地方国家电影事业发展专项资金预算的通知(2万元)绩效目标表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13063024P00063310001A</w:t>
            </w:r>
          </w:p>
        </w:tc>
        <w:tc>
          <w:tcPr>
            <w:tcW w:w="2835" w:type="dxa"/>
            <w:vAlign w:val="center"/>
          </w:tcPr>
          <w:p>
            <w:pPr>
              <w:pStyle w:val="10"/>
            </w:pPr>
            <w:r>
              <w:t>项目名称</w:t>
            </w:r>
          </w:p>
        </w:tc>
        <w:tc>
          <w:tcPr>
            <w:tcW w:w="6094" w:type="dxa"/>
            <w:gridSpan w:val="3"/>
            <w:vAlign w:val="center"/>
          </w:tcPr>
          <w:p>
            <w:pPr>
              <w:pStyle w:val="12"/>
            </w:pPr>
            <w:r>
              <w:t>冀财教[2023]121号 关于提前下达2024年中央补助地方国家电影事业发展专项资金预算的通知(2万元)</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奖励金棕榈影院放映国产电影</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2.00</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1.奖励涞源县金棕榈影院放映国产电影，促进国产电影事业蓬勃发展。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奖励影院数量</w:t>
            </w:r>
          </w:p>
        </w:tc>
        <w:tc>
          <w:tcPr>
            <w:tcW w:w="5386" w:type="dxa"/>
            <w:vAlign w:val="center"/>
          </w:tcPr>
          <w:p>
            <w:pPr>
              <w:pStyle w:val="12"/>
            </w:pPr>
            <w:r>
              <w:t>奖励放映国产电影影院数量</w:t>
            </w:r>
          </w:p>
        </w:tc>
        <w:tc>
          <w:tcPr>
            <w:tcW w:w="2268" w:type="dxa"/>
            <w:vAlign w:val="center"/>
          </w:tcPr>
          <w:p>
            <w:pPr>
              <w:pStyle w:val="12"/>
            </w:pPr>
            <w:r>
              <w:t>1家</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资金使用合规率</w:t>
            </w:r>
          </w:p>
        </w:tc>
        <w:tc>
          <w:tcPr>
            <w:tcW w:w="5386" w:type="dxa"/>
            <w:vAlign w:val="center"/>
          </w:tcPr>
          <w:p>
            <w:pPr>
              <w:pStyle w:val="12"/>
            </w:pPr>
            <w:r>
              <w:t>奖励国产电影放映补贴资金使用合规率</w:t>
            </w:r>
          </w:p>
        </w:tc>
        <w:tc>
          <w:tcPr>
            <w:tcW w:w="2268" w:type="dxa"/>
            <w:vAlign w:val="center"/>
          </w:tcPr>
          <w:p>
            <w:pPr>
              <w:pStyle w:val="12"/>
            </w:pPr>
            <w:r>
              <w:t>100%</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资金及时拨付率</w:t>
            </w:r>
          </w:p>
        </w:tc>
        <w:tc>
          <w:tcPr>
            <w:tcW w:w="5386" w:type="dxa"/>
            <w:vAlign w:val="center"/>
          </w:tcPr>
          <w:p>
            <w:pPr>
              <w:pStyle w:val="12"/>
            </w:pPr>
            <w:r>
              <w:t>奖励放映资金及时拨付率</w:t>
            </w:r>
          </w:p>
        </w:tc>
        <w:tc>
          <w:tcPr>
            <w:tcW w:w="2268" w:type="dxa"/>
            <w:vAlign w:val="center"/>
          </w:tcPr>
          <w:p>
            <w:pPr>
              <w:pStyle w:val="12"/>
            </w:pPr>
            <w:r>
              <w:t>100%</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带动电影事业发展率</w:t>
            </w:r>
          </w:p>
        </w:tc>
        <w:tc>
          <w:tcPr>
            <w:tcW w:w="5386" w:type="dxa"/>
            <w:vAlign w:val="center"/>
          </w:tcPr>
          <w:p>
            <w:pPr>
              <w:pStyle w:val="12"/>
            </w:pPr>
            <w:r>
              <w:t>带动电影事业发展率</w:t>
            </w:r>
          </w:p>
        </w:tc>
        <w:tc>
          <w:tcPr>
            <w:tcW w:w="2268" w:type="dxa"/>
            <w:vAlign w:val="center"/>
          </w:tcPr>
          <w:p>
            <w:pPr>
              <w:pStyle w:val="12"/>
            </w:pPr>
            <w:r>
              <w:t>≥3%</w:t>
            </w:r>
          </w:p>
        </w:tc>
        <w:tc>
          <w:tcPr>
            <w:tcW w:w="1276" w:type="dxa"/>
            <w:vAlign w:val="center"/>
          </w:tcPr>
          <w:p>
            <w:pPr>
              <w:pStyle w:val="12"/>
            </w:pPr>
            <w:r>
              <w:t>保定市委宣传部电影事业管理实施和监管范围（试行）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观影人员满意度</w:t>
            </w:r>
          </w:p>
        </w:tc>
        <w:tc>
          <w:tcPr>
            <w:tcW w:w="5386" w:type="dxa"/>
            <w:vAlign w:val="center"/>
          </w:tcPr>
          <w:p>
            <w:pPr>
              <w:pStyle w:val="12"/>
            </w:pPr>
            <w:r>
              <w:t>观影人员满意度</w:t>
            </w:r>
          </w:p>
        </w:tc>
        <w:tc>
          <w:tcPr>
            <w:tcW w:w="2268" w:type="dxa"/>
            <w:vAlign w:val="center"/>
          </w:tcPr>
          <w:p>
            <w:pPr>
              <w:pStyle w:val="12"/>
            </w:pPr>
            <w:r>
              <w:t>≥95%</w:t>
            </w:r>
          </w:p>
        </w:tc>
        <w:tc>
          <w:tcPr>
            <w:tcW w:w="1276" w:type="dxa"/>
            <w:vAlign w:val="center"/>
          </w:tcPr>
          <w:p>
            <w:pPr>
              <w:pStyle w:val="12"/>
            </w:pPr>
            <w:r>
              <w:t>保定市委宣传部电影事业管理实施和监管范围（试行）</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5、冀财教[2023]134号 关于提前下达2024年中央公共文化服务体系建设补助资金的通知（22.91万元）绩效目标表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13063024P000030100032</w:t>
            </w:r>
          </w:p>
        </w:tc>
        <w:tc>
          <w:tcPr>
            <w:tcW w:w="2835" w:type="dxa"/>
            <w:vAlign w:val="center"/>
          </w:tcPr>
          <w:p>
            <w:pPr>
              <w:pStyle w:val="10"/>
            </w:pPr>
            <w:r>
              <w:t>项目名称</w:t>
            </w:r>
          </w:p>
        </w:tc>
        <w:tc>
          <w:tcPr>
            <w:tcW w:w="6094" w:type="dxa"/>
            <w:gridSpan w:val="3"/>
            <w:vAlign w:val="center"/>
          </w:tcPr>
          <w:p>
            <w:pPr>
              <w:pStyle w:val="12"/>
            </w:pPr>
            <w:r>
              <w:t>冀财教[2023]134号 关于提前下达2024年中央公共文化服务体系建设补助资金的通知（22.91万元）</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22.91</w:t>
            </w:r>
          </w:p>
        </w:tc>
        <w:tc>
          <w:tcPr>
            <w:tcW w:w="2835" w:type="dxa"/>
            <w:vAlign w:val="center"/>
          </w:tcPr>
          <w:p>
            <w:pPr>
              <w:pStyle w:val="10"/>
            </w:pPr>
            <w:r>
              <w:t>其中：财政    资金</w:t>
            </w:r>
          </w:p>
        </w:tc>
        <w:tc>
          <w:tcPr>
            <w:tcW w:w="2551" w:type="dxa"/>
            <w:vAlign w:val="center"/>
          </w:tcPr>
          <w:p>
            <w:pPr>
              <w:pStyle w:val="12"/>
            </w:pPr>
            <w:r>
              <w:t>22.91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按照农村公益电影放映场次要求，确保“一村一月一电影”放映任务准时完成，按照每场电影中央、省级补助100元，地方配套100元标准进行补贴。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22.91</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1.按照农村公益电影放映场次要求，确保“一村一月一电影”放映任务准时完成，按照每场电影中央、省级补助100元，地方配套100元标准进行补贴。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放映场次数量</w:t>
            </w:r>
          </w:p>
        </w:tc>
        <w:tc>
          <w:tcPr>
            <w:tcW w:w="5386" w:type="dxa"/>
            <w:vAlign w:val="center"/>
          </w:tcPr>
          <w:p>
            <w:pPr>
              <w:pStyle w:val="12"/>
            </w:pPr>
            <w:r>
              <w:t>全年农村公益电影放映场次数量</w:t>
            </w:r>
          </w:p>
        </w:tc>
        <w:tc>
          <w:tcPr>
            <w:tcW w:w="2268" w:type="dxa"/>
            <w:vAlign w:val="center"/>
          </w:tcPr>
          <w:p>
            <w:pPr>
              <w:pStyle w:val="12"/>
            </w:pPr>
            <w:r>
              <w:t>≥3420场</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放映完成率</w:t>
            </w:r>
          </w:p>
        </w:tc>
        <w:tc>
          <w:tcPr>
            <w:tcW w:w="5386" w:type="dxa"/>
            <w:vAlign w:val="center"/>
          </w:tcPr>
          <w:p>
            <w:pPr>
              <w:pStyle w:val="12"/>
            </w:pPr>
            <w:r>
              <w:t>农村公益电影放映场次完成率</w:t>
            </w:r>
          </w:p>
        </w:tc>
        <w:tc>
          <w:tcPr>
            <w:tcW w:w="2268" w:type="dxa"/>
            <w:vAlign w:val="center"/>
          </w:tcPr>
          <w:p>
            <w:pPr>
              <w:pStyle w:val="12"/>
            </w:pPr>
            <w:r>
              <w:t>100%</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电影放映及时率</w:t>
            </w:r>
          </w:p>
        </w:tc>
        <w:tc>
          <w:tcPr>
            <w:tcW w:w="5386" w:type="dxa"/>
            <w:vAlign w:val="center"/>
          </w:tcPr>
          <w:p>
            <w:pPr>
              <w:pStyle w:val="12"/>
            </w:pPr>
            <w:r>
              <w:t>农村公益电影放映及时完成率</w:t>
            </w:r>
          </w:p>
        </w:tc>
        <w:tc>
          <w:tcPr>
            <w:tcW w:w="2268" w:type="dxa"/>
            <w:vAlign w:val="center"/>
          </w:tcPr>
          <w:p>
            <w:pPr>
              <w:pStyle w:val="12"/>
            </w:pPr>
            <w:r>
              <w:t>100%</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群众文化生活水平提升率</w:t>
            </w:r>
          </w:p>
        </w:tc>
        <w:tc>
          <w:tcPr>
            <w:tcW w:w="5386" w:type="dxa"/>
            <w:vAlign w:val="center"/>
          </w:tcPr>
          <w:p>
            <w:pPr>
              <w:pStyle w:val="12"/>
            </w:pPr>
            <w:r>
              <w:t>通过农村公益电影放映工程提高群众文化生活水平率</w:t>
            </w:r>
          </w:p>
        </w:tc>
        <w:tc>
          <w:tcPr>
            <w:tcW w:w="2268" w:type="dxa"/>
            <w:vAlign w:val="center"/>
          </w:tcPr>
          <w:p>
            <w:pPr>
              <w:pStyle w:val="12"/>
            </w:pPr>
            <w:r>
              <w:t>≥3%</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提高居民文化素质</w:t>
            </w:r>
          </w:p>
        </w:tc>
        <w:tc>
          <w:tcPr>
            <w:tcW w:w="5386" w:type="dxa"/>
            <w:vAlign w:val="center"/>
          </w:tcPr>
          <w:p>
            <w:pPr>
              <w:pStyle w:val="12"/>
            </w:pPr>
            <w:r>
              <w:t>通过农村公益电影放映工程提高居民文化素质</w:t>
            </w:r>
          </w:p>
          <w:p>
            <w:pPr>
              <w:pStyle w:val="12"/>
            </w:pPr>
            <w:r>
              <w:t>率</w:t>
            </w:r>
          </w:p>
        </w:tc>
        <w:tc>
          <w:tcPr>
            <w:tcW w:w="2268" w:type="dxa"/>
            <w:vAlign w:val="center"/>
          </w:tcPr>
          <w:p>
            <w:pPr>
              <w:pStyle w:val="12"/>
            </w:pPr>
            <w:r>
              <w:t>≥3%</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观看电影群众满意度</w:t>
            </w:r>
          </w:p>
        </w:tc>
        <w:tc>
          <w:tcPr>
            <w:tcW w:w="2268" w:type="dxa"/>
            <w:vAlign w:val="center"/>
          </w:tcPr>
          <w:p>
            <w:pPr>
              <w:pStyle w:val="12"/>
            </w:pPr>
            <w:r>
              <w:t>≥95%</w:t>
            </w:r>
          </w:p>
        </w:tc>
        <w:tc>
          <w:tcPr>
            <w:tcW w:w="1276" w:type="dxa"/>
            <w:vAlign w:val="center"/>
          </w:tcPr>
          <w:p>
            <w:pPr>
              <w:pStyle w:val="12"/>
            </w:pPr>
            <w:r>
              <w:t>保定市委宣传部电影事业管理实施和监管规范（试行）</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6、冀财教[2023]139号 关于提前下达2024年国家电影事业发展专项资金预算的通知（3万元）绩效目标表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13063024P000634100010</w:t>
            </w:r>
          </w:p>
        </w:tc>
        <w:tc>
          <w:tcPr>
            <w:tcW w:w="2835" w:type="dxa"/>
            <w:vAlign w:val="center"/>
          </w:tcPr>
          <w:p>
            <w:pPr>
              <w:pStyle w:val="10"/>
            </w:pPr>
            <w:r>
              <w:t>项目名称</w:t>
            </w:r>
          </w:p>
        </w:tc>
        <w:tc>
          <w:tcPr>
            <w:tcW w:w="6094" w:type="dxa"/>
            <w:gridSpan w:val="3"/>
            <w:vAlign w:val="center"/>
          </w:tcPr>
          <w:p>
            <w:pPr>
              <w:pStyle w:val="12"/>
            </w:pPr>
            <w:r>
              <w:t>冀财教[2023]139号 关于提前下达2024年国家电影事业发展专项资金预算的通知（3万元）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w:t>
            </w:r>
          </w:p>
        </w:tc>
        <w:tc>
          <w:tcPr>
            <w:tcW w:w="2835" w:type="dxa"/>
            <w:vAlign w:val="center"/>
          </w:tcPr>
          <w:p>
            <w:pPr>
              <w:pStyle w:val="10"/>
            </w:pPr>
            <w:r>
              <w:t>其中：财政    资金</w:t>
            </w:r>
          </w:p>
        </w:tc>
        <w:tc>
          <w:tcPr>
            <w:tcW w:w="2551" w:type="dxa"/>
            <w:vAlign w:val="center"/>
          </w:tcPr>
          <w:p>
            <w:pPr>
              <w:pStyle w:val="12"/>
            </w:pPr>
            <w:r>
              <w:t>3.00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奖励金棕榈影院放映国产电影补贴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3.00</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1.奖励涞源县金棕榈影院放映国产电影奖励金，促进国产电影事业蓬勃发展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奖励影院数量</w:t>
            </w:r>
          </w:p>
        </w:tc>
        <w:tc>
          <w:tcPr>
            <w:tcW w:w="5386" w:type="dxa"/>
            <w:vAlign w:val="center"/>
          </w:tcPr>
          <w:p>
            <w:pPr>
              <w:pStyle w:val="12"/>
            </w:pPr>
            <w:r>
              <w:t>奖励放映国产电影影院数量</w:t>
            </w:r>
          </w:p>
        </w:tc>
        <w:tc>
          <w:tcPr>
            <w:tcW w:w="2268" w:type="dxa"/>
            <w:vAlign w:val="center"/>
          </w:tcPr>
          <w:p>
            <w:pPr>
              <w:pStyle w:val="12"/>
            </w:pPr>
            <w:r>
              <w:t>1个</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资金使用合规率</w:t>
            </w:r>
          </w:p>
        </w:tc>
        <w:tc>
          <w:tcPr>
            <w:tcW w:w="5386" w:type="dxa"/>
            <w:vAlign w:val="center"/>
          </w:tcPr>
          <w:p>
            <w:pPr>
              <w:pStyle w:val="12"/>
            </w:pPr>
            <w:r>
              <w:t>奖励资金使用合规率</w:t>
            </w:r>
          </w:p>
        </w:tc>
        <w:tc>
          <w:tcPr>
            <w:tcW w:w="2268" w:type="dxa"/>
            <w:vAlign w:val="center"/>
          </w:tcPr>
          <w:p>
            <w:pPr>
              <w:pStyle w:val="12"/>
            </w:pPr>
            <w:r>
              <w:t>100%</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资金及时发放率</w:t>
            </w:r>
          </w:p>
        </w:tc>
        <w:tc>
          <w:tcPr>
            <w:tcW w:w="5386" w:type="dxa"/>
            <w:vAlign w:val="center"/>
          </w:tcPr>
          <w:p>
            <w:pPr>
              <w:pStyle w:val="12"/>
            </w:pPr>
            <w:r>
              <w:t>奖励放映资金及时发放率</w:t>
            </w:r>
          </w:p>
        </w:tc>
        <w:tc>
          <w:tcPr>
            <w:tcW w:w="2268" w:type="dxa"/>
            <w:vAlign w:val="center"/>
          </w:tcPr>
          <w:p>
            <w:pPr>
              <w:pStyle w:val="12"/>
            </w:pPr>
            <w:r>
              <w:t>100%</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带动国产电影发展率</w:t>
            </w:r>
          </w:p>
        </w:tc>
        <w:tc>
          <w:tcPr>
            <w:tcW w:w="5386" w:type="dxa"/>
            <w:vAlign w:val="center"/>
          </w:tcPr>
          <w:p>
            <w:pPr>
              <w:pStyle w:val="12"/>
            </w:pPr>
            <w:r>
              <w:t>带动国产电影发展率</w:t>
            </w:r>
          </w:p>
        </w:tc>
        <w:tc>
          <w:tcPr>
            <w:tcW w:w="2268" w:type="dxa"/>
            <w:vAlign w:val="center"/>
          </w:tcPr>
          <w:p>
            <w:pPr>
              <w:pStyle w:val="12"/>
            </w:pPr>
            <w:r>
              <w:t>≥3%</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国产电影创作提升率</w:t>
            </w:r>
          </w:p>
        </w:tc>
        <w:tc>
          <w:tcPr>
            <w:tcW w:w="5386" w:type="dxa"/>
            <w:vAlign w:val="center"/>
          </w:tcPr>
          <w:p>
            <w:pPr>
              <w:pStyle w:val="12"/>
            </w:pPr>
            <w:r>
              <w:t>国产电影创作提升率</w:t>
            </w:r>
          </w:p>
        </w:tc>
        <w:tc>
          <w:tcPr>
            <w:tcW w:w="2268" w:type="dxa"/>
            <w:vAlign w:val="center"/>
          </w:tcPr>
          <w:p>
            <w:pPr>
              <w:pStyle w:val="12"/>
            </w:pPr>
            <w:r>
              <w:t>≥3%</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观影群众满意度</w:t>
            </w:r>
          </w:p>
        </w:tc>
        <w:tc>
          <w:tcPr>
            <w:tcW w:w="2268" w:type="dxa"/>
            <w:vAlign w:val="center"/>
          </w:tcPr>
          <w:p>
            <w:pPr>
              <w:pStyle w:val="12"/>
            </w:pPr>
            <w:r>
              <w:t>≥95%</w:t>
            </w:r>
          </w:p>
        </w:tc>
        <w:tc>
          <w:tcPr>
            <w:tcW w:w="1276" w:type="dxa"/>
            <w:vAlign w:val="center"/>
          </w:tcPr>
          <w:p>
            <w:pPr>
              <w:pStyle w:val="12"/>
            </w:pPr>
            <w:r>
              <w:t>保定市委宣传部电影事业管理实施和监管规范（试行）</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7、冀财教[2023]143号 关于提前下达2024年省级公共文化服务体系建设资金的通知（农村电影放映场次补贴11.29万元）绩效目标表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13063024P00000410006X</w:t>
            </w:r>
          </w:p>
        </w:tc>
        <w:tc>
          <w:tcPr>
            <w:tcW w:w="2835" w:type="dxa"/>
            <w:vAlign w:val="center"/>
          </w:tcPr>
          <w:p>
            <w:pPr>
              <w:pStyle w:val="10"/>
            </w:pPr>
            <w:r>
              <w:t>项目名称</w:t>
            </w:r>
          </w:p>
        </w:tc>
        <w:tc>
          <w:tcPr>
            <w:tcW w:w="6094" w:type="dxa"/>
            <w:gridSpan w:val="3"/>
            <w:vAlign w:val="center"/>
          </w:tcPr>
          <w:p>
            <w:pPr>
              <w:pStyle w:val="12"/>
            </w:pPr>
            <w:r>
              <w:t>冀财教[2023]143号 关于提前下达2024年省级公共文化服务体系建设资金的通知（农村电影放映场次补贴11.29万元）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11.29</w:t>
            </w:r>
          </w:p>
        </w:tc>
        <w:tc>
          <w:tcPr>
            <w:tcW w:w="2835" w:type="dxa"/>
            <w:vAlign w:val="center"/>
          </w:tcPr>
          <w:p>
            <w:pPr>
              <w:pStyle w:val="10"/>
            </w:pPr>
            <w:r>
              <w:t>其中：财政    资金</w:t>
            </w:r>
          </w:p>
        </w:tc>
        <w:tc>
          <w:tcPr>
            <w:tcW w:w="2551" w:type="dxa"/>
            <w:vAlign w:val="center"/>
          </w:tcPr>
          <w:p>
            <w:pPr>
              <w:pStyle w:val="12"/>
            </w:pPr>
            <w:r>
              <w:t>11.29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农村公益电影放映场次补贴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11.29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1.按照农村公益电影放映场次要求，确保“一村一月一电影”放映任务准时完成，按照每场电影中央、省级补助100元，地方配套100元标准进行补贴。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放映场次数量</w:t>
            </w:r>
          </w:p>
        </w:tc>
        <w:tc>
          <w:tcPr>
            <w:tcW w:w="5386" w:type="dxa"/>
            <w:vAlign w:val="center"/>
          </w:tcPr>
          <w:p>
            <w:pPr>
              <w:pStyle w:val="12"/>
            </w:pPr>
            <w:r>
              <w:t>全年农村公益电影放映场次数量</w:t>
            </w:r>
          </w:p>
        </w:tc>
        <w:tc>
          <w:tcPr>
            <w:tcW w:w="2268" w:type="dxa"/>
            <w:vAlign w:val="center"/>
          </w:tcPr>
          <w:p>
            <w:pPr>
              <w:pStyle w:val="12"/>
            </w:pPr>
            <w:r>
              <w:t>≥3420场</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放映完成率</w:t>
            </w:r>
          </w:p>
        </w:tc>
        <w:tc>
          <w:tcPr>
            <w:tcW w:w="5386" w:type="dxa"/>
            <w:vAlign w:val="center"/>
          </w:tcPr>
          <w:p>
            <w:pPr>
              <w:pStyle w:val="12"/>
            </w:pPr>
            <w:r>
              <w:t>农村公益电影放映场次完成率</w:t>
            </w:r>
          </w:p>
        </w:tc>
        <w:tc>
          <w:tcPr>
            <w:tcW w:w="2268" w:type="dxa"/>
            <w:vAlign w:val="center"/>
          </w:tcPr>
          <w:p>
            <w:pPr>
              <w:pStyle w:val="12"/>
            </w:pPr>
            <w:r>
              <w:t>100%</w:t>
            </w:r>
          </w:p>
        </w:tc>
        <w:tc>
          <w:tcPr>
            <w:tcW w:w="1276" w:type="dxa"/>
            <w:vAlign w:val="center"/>
          </w:tcPr>
          <w:p>
            <w:pPr>
              <w:pStyle w:val="12"/>
            </w:pPr>
            <w:r>
              <w:t>保定市委宣传部电影事业管理实施和监管规范（试行）</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电影及时放映率</w:t>
            </w:r>
          </w:p>
        </w:tc>
        <w:tc>
          <w:tcPr>
            <w:tcW w:w="5386" w:type="dxa"/>
            <w:vAlign w:val="center"/>
          </w:tcPr>
          <w:p>
            <w:pPr>
              <w:pStyle w:val="12"/>
            </w:pPr>
            <w:r>
              <w:t>农村公益电影放映及时完成率</w:t>
            </w:r>
          </w:p>
        </w:tc>
        <w:tc>
          <w:tcPr>
            <w:tcW w:w="2268" w:type="dxa"/>
            <w:vAlign w:val="center"/>
          </w:tcPr>
          <w:p>
            <w:pPr>
              <w:pStyle w:val="12"/>
            </w:pPr>
            <w:r>
              <w:t>100%</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群众文化水平提升率</w:t>
            </w:r>
          </w:p>
        </w:tc>
        <w:tc>
          <w:tcPr>
            <w:tcW w:w="5386" w:type="dxa"/>
            <w:vAlign w:val="center"/>
          </w:tcPr>
          <w:p>
            <w:pPr>
              <w:pStyle w:val="12"/>
            </w:pPr>
            <w:r>
              <w:t>通过公益电影放映工程提升群众文化水平率</w:t>
            </w:r>
          </w:p>
        </w:tc>
        <w:tc>
          <w:tcPr>
            <w:tcW w:w="2268" w:type="dxa"/>
            <w:vAlign w:val="center"/>
          </w:tcPr>
          <w:p>
            <w:pPr>
              <w:pStyle w:val="12"/>
            </w:pPr>
            <w:r>
              <w:t>≥35</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提升居民文化素质率</w:t>
            </w:r>
          </w:p>
        </w:tc>
        <w:tc>
          <w:tcPr>
            <w:tcW w:w="5386" w:type="dxa"/>
            <w:vAlign w:val="center"/>
          </w:tcPr>
          <w:p>
            <w:pPr>
              <w:pStyle w:val="12"/>
            </w:pPr>
            <w:r>
              <w:t>通过公益电影放映工程提升军民文化素质率</w:t>
            </w:r>
          </w:p>
        </w:tc>
        <w:tc>
          <w:tcPr>
            <w:tcW w:w="2268" w:type="dxa"/>
            <w:vAlign w:val="center"/>
          </w:tcPr>
          <w:p>
            <w:pPr>
              <w:pStyle w:val="12"/>
            </w:pPr>
            <w:r>
              <w:t>≥3%</w:t>
            </w:r>
          </w:p>
        </w:tc>
        <w:tc>
          <w:tcPr>
            <w:tcW w:w="1276" w:type="dxa"/>
            <w:vAlign w:val="center"/>
          </w:tcPr>
          <w:p>
            <w:pPr>
              <w:pStyle w:val="12"/>
            </w:pPr>
            <w:r>
              <w:t>保定市委宣传部电影事业管理实施和监管规范（试行）</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观看群众满意度</w:t>
            </w:r>
          </w:p>
        </w:tc>
        <w:tc>
          <w:tcPr>
            <w:tcW w:w="5386" w:type="dxa"/>
            <w:vAlign w:val="center"/>
          </w:tcPr>
          <w:p>
            <w:pPr>
              <w:pStyle w:val="12"/>
            </w:pPr>
            <w:r>
              <w:t>观看电影群众满意度</w:t>
            </w:r>
          </w:p>
        </w:tc>
        <w:tc>
          <w:tcPr>
            <w:tcW w:w="2268" w:type="dxa"/>
            <w:vAlign w:val="center"/>
          </w:tcPr>
          <w:p>
            <w:pPr>
              <w:pStyle w:val="12"/>
            </w:pPr>
            <w:r>
              <w:t>≥95%</w:t>
            </w:r>
          </w:p>
        </w:tc>
        <w:tc>
          <w:tcPr>
            <w:tcW w:w="1276" w:type="dxa"/>
            <w:vAlign w:val="center"/>
          </w:tcPr>
          <w:p>
            <w:pPr>
              <w:pStyle w:val="12"/>
            </w:pPr>
            <w:r>
              <w:t>保定市委宣传部电影事业管理实施和监管规范（试行）</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8、冀财教[2023]143号 关于提前下达2024年省级公共文化服务体系建设资金的通知（原乡镇电影放映员生活补助4.5万元）绩效目标表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13063024P000003100068</w:t>
            </w:r>
          </w:p>
        </w:tc>
        <w:tc>
          <w:tcPr>
            <w:tcW w:w="2835" w:type="dxa"/>
            <w:vAlign w:val="center"/>
          </w:tcPr>
          <w:p>
            <w:pPr>
              <w:pStyle w:val="10"/>
            </w:pPr>
            <w:r>
              <w:t>项目名称</w:t>
            </w:r>
          </w:p>
        </w:tc>
        <w:tc>
          <w:tcPr>
            <w:tcW w:w="6094" w:type="dxa"/>
            <w:gridSpan w:val="3"/>
            <w:vAlign w:val="center"/>
          </w:tcPr>
          <w:p>
            <w:pPr>
              <w:pStyle w:val="12"/>
            </w:pPr>
            <w:r>
              <w:t>冀财教[2023]143号 关于提前下达2024年省级公共文化服务体系建设资金的通知（原乡镇电影放映员生活补助4.5万元）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4.50</w:t>
            </w:r>
          </w:p>
        </w:tc>
        <w:tc>
          <w:tcPr>
            <w:tcW w:w="2835" w:type="dxa"/>
            <w:vAlign w:val="center"/>
          </w:tcPr>
          <w:p>
            <w:pPr>
              <w:pStyle w:val="10"/>
            </w:pPr>
            <w:r>
              <w:t>其中：财政    资金</w:t>
            </w:r>
          </w:p>
        </w:tc>
        <w:tc>
          <w:tcPr>
            <w:tcW w:w="2551" w:type="dxa"/>
            <w:vAlign w:val="center"/>
          </w:tcPr>
          <w:p>
            <w:pPr>
              <w:pStyle w:val="12"/>
            </w:pPr>
            <w:r>
              <w:t>4.50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为原乡镇（公社）年满60周岁老放映员群体发放生活补助，维护放映群体稳定。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4.50</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1.为原乡镇（公社）年满60周岁老放映员群体发放生活补助，维护放映群体稳定。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生活补贴发放人数</w:t>
            </w:r>
          </w:p>
        </w:tc>
        <w:tc>
          <w:tcPr>
            <w:tcW w:w="5386" w:type="dxa"/>
            <w:vAlign w:val="center"/>
          </w:tcPr>
          <w:p>
            <w:pPr>
              <w:pStyle w:val="12"/>
            </w:pPr>
            <w:r>
              <w:t>原乡镇公社老放映员生活补贴发放人数</w:t>
            </w:r>
          </w:p>
        </w:tc>
        <w:tc>
          <w:tcPr>
            <w:tcW w:w="2268" w:type="dxa"/>
            <w:vAlign w:val="center"/>
          </w:tcPr>
          <w:p>
            <w:pPr>
              <w:pStyle w:val="12"/>
            </w:pPr>
            <w:r>
              <w:t>46人</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资金使用合规率</w:t>
            </w:r>
          </w:p>
        </w:tc>
        <w:tc>
          <w:tcPr>
            <w:tcW w:w="5386" w:type="dxa"/>
            <w:vAlign w:val="center"/>
          </w:tcPr>
          <w:p>
            <w:pPr>
              <w:pStyle w:val="12"/>
            </w:pPr>
            <w:r>
              <w:t>原乡镇公社老放映员生活补贴资金使用合规率</w:t>
            </w:r>
          </w:p>
        </w:tc>
        <w:tc>
          <w:tcPr>
            <w:tcW w:w="2268" w:type="dxa"/>
            <w:vAlign w:val="center"/>
          </w:tcPr>
          <w:p>
            <w:pPr>
              <w:pStyle w:val="12"/>
            </w:pPr>
            <w:r>
              <w:t>100%</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资金及时发放率</w:t>
            </w:r>
          </w:p>
        </w:tc>
        <w:tc>
          <w:tcPr>
            <w:tcW w:w="5386" w:type="dxa"/>
            <w:vAlign w:val="center"/>
          </w:tcPr>
          <w:p>
            <w:pPr>
              <w:pStyle w:val="12"/>
            </w:pPr>
            <w:r>
              <w:t>原乡镇公社老放映员生活补贴资金及时发放率</w:t>
            </w:r>
          </w:p>
        </w:tc>
        <w:tc>
          <w:tcPr>
            <w:tcW w:w="2268" w:type="dxa"/>
            <w:vAlign w:val="center"/>
          </w:tcPr>
          <w:p>
            <w:pPr>
              <w:pStyle w:val="12"/>
            </w:pPr>
            <w:r>
              <w:t>100%</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可持续影响指标</w:t>
            </w:r>
          </w:p>
        </w:tc>
        <w:tc>
          <w:tcPr>
            <w:tcW w:w="2835" w:type="dxa"/>
            <w:vAlign w:val="center"/>
          </w:tcPr>
          <w:p>
            <w:pPr>
              <w:pStyle w:val="12"/>
            </w:pPr>
            <w:r>
              <w:t>放映员群体稳定率</w:t>
            </w:r>
          </w:p>
        </w:tc>
        <w:tc>
          <w:tcPr>
            <w:tcW w:w="5386" w:type="dxa"/>
            <w:vAlign w:val="center"/>
          </w:tcPr>
          <w:p>
            <w:pPr>
              <w:pStyle w:val="12"/>
            </w:pPr>
            <w:r>
              <w:t>通过发放生活补助放映员群体稳定率</w:t>
            </w:r>
          </w:p>
        </w:tc>
        <w:tc>
          <w:tcPr>
            <w:tcW w:w="2268" w:type="dxa"/>
            <w:vAlign w:val="center"/>
          </w:tcPr>
          <w:p>
            <w:pPr>
              <w:pStyle w:val="12"/>
            </w:pPr>
            <w:r>
              <w:t>≥3%</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老放映员群体生活水平提升率</w:t>
            </w:r>
          </w:p>
        </w:tc>
        <w:tc>
          <w:tcPr>
            <w:tcW w:w="5386" w:type="dxa"/>
            <w:vAlign w:val="center"/>
          </w:tcPr>
          <w:p>
            <w:pPr>
              <w:pStyle w:val="12"/>
            </w:pPr>
            <w:r>
              <w:t>通过发放生活补贴老放映员群体生活水平提升率</w:t>
            </w:r>
          </w:p>
        </w:tc>
        <w:tc>
          <w:tcPr>
            <w:tcW w:w="2268" w:type="dxa"/>
            <w:vAlign w:val="center"/>
          </w:tcPr>
          <w:p>
            <w:pPr>
              <w:pStyle w:val="12"/>
            </w:pPr>
            <w:r>
              <w:t>≥3%</w:t>
            </w:r>
          </w:p>
        </w:tc>
        <w:tc>
          <w:tcPr>
            <w:tcW w:w="1276" w:type="dxa"/>
            <w:vAlign w:val="center"/>
          </w:tcPr>
          <w:p>
            <w:pPr>
              <w:pStyle w:val="12"/>
            </w:pPr>
            <w:r>
              <w:t>保定市委宣传部电影事业管理实施和监管规范（试行）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老放映员群体满意度</w:t>
            </w:r>
          </w:p>
        </w:tc>
        <w:tc>
          <w:tcPr>
            <w:tcW w:w="5386" w:type="dxa"/>
            <w:vAlign w:val="center"/>
          </w:tcPr>
          <w:p>
            <w:pPr>
              <w:pStyle w:val="12"/>
            </w:pPr>
            <w:r>
              <w:t>老放映员群体满意度</w:t>
            </w:r>
          </w:p>
        </w:tc>
        <w:tc>
          <w:tcPr>
            <w:tcW w:w="2268" w:type="dxa"/>
            <w:vAlign w:val="center"/>
          </w:tcPr>
          <w:p>
            <w:pPr>
              <w:pStyle w:val="12"/>
            </w:pPr>
            <w:r>
              <w:t>≥95%</w:t>
            </w:r>
          </w:p>
        </w:tc>
        <w:tc>
          <w:tcPr>
            <w:tcW w:w="1276" w:type="dxa"/>
            <w:vAlign w:val="center"/>
          </w:tcPr>
          <w:p>
            <w:pPr>
              <w:pStyle w:val="12"/>
            </w:pPr>
            <w:r>
              <w:t>保定市委宣传部电影事业管理实施和监管规范（试行）</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9、宣传部地方文明网站绩效目标表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13063024P00020410001B</w:t>
            </w:r>
          </w:p>
        </w:tc>
        <w:tc>
          <w:tcPr>
            <w:tcW w:w="2835" w:type="dxa"/>
            <w:vAlign w:val="center"/>
          </w:tcPr>
          <w:p>
            <w:pPr>
              <w:pStyle w:val="10"/>
            </w:pPr>
            <w:r>
              <w:t>项目名称</w:t>
            </w:r>
          </w:p>
        </w:tc>
        <w:tc>
          <w:tcPr>
            <w:tcW w:w="6094" w:type="dxa"/>
            <w:gridSpan w:val="3"/>
            <w:vAlign w:val="center"/>
          </w:tcPr>
          <w:p>
            <w:pPr>
              <w:pStyle w:val="12"/>
            </w:pPr>
            <w:r>
              <w:t>宣传部地方文明网站</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9.90</w:t>
            </w:r>
          </w:p>
        </w:tc>
        <w:tc>
          <w:tcPr>
            <w:tcW w:w="2835" w:type="dxa"/>
            <w:vAlign w:val="center"/>
          </w:tcPr>
          <w:p>
            <w:pPr>
              <w:pStyle w:val="10"/>
            </w:pPr>
            <w:r>
              <w:t>其中：财政    资金</w:t>
            </w:r>
          </w:p>
        </w:tc>
        <w:tc>
          <w:tcPr>
            <w:tcW w:w="2551" w:type="dxa"/>
            <w:vAlign w:val="center"/>
          </w:tcPr>
          <w:p>
            <w:pPr>
              <w:pStyle w:val="12"/>
            </w:pPr>
            <w:r>
              <w:t>9.90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保障我县地方文明网站正常运行运转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9.90</w:t>
            </w:r>
          </w:p>
        </w:tc>
        <w:tc>
          <w:tcPr>
            <w:tcW w:w="2551" w:type="dxa"/>
            <w:vAlign w:val="center"/>
          </w:tcPr>
          <w:p>
            <w:pPr>
              <w:pStyle w:val="13"/>
            </w:pPr>
            <w:r>
              <w:t xml:space="preserve"> </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1.保障我县地方文明网站正常运行运转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文明网站数量</w:t>
            </w:r>
          </w:p>
        </w:tc>
        <w:tc>
          <w:tcPr>
            <w:tcW w:w="5386" w:type="dxa"/>
            <w:vAlign w:val="center"/>
          </w:tcPr>
          <w:p>
            <w:pPr>
              <w:pStyle w:val="12"/>
            </w:pPr>
            <w:r>
              <w:t>需保障文明网站数量</w:t>
            </w:r>
          </w:p>
        </w:tc>
        <w:tc>
          <w:tcPr>
            <w:tcW w:w="2268" w:type="dxa"/>
            <w:vAlign w:val="center"/>
          </w:tcPr>
          <w:p>
            <w:pPr>
              <w:pStyle w:val="12"/>
            </w:pPr>
            <w:r>
              <w:t>1个</w:t>
            </w:r>
          </w:p>
        </w:tc>
        <w:tc>
          <w:tcPr>
            <w:tcW w:w="1276" w:type="dxa"/>
            <w:vAlign w:val="center"/>
          </w:tcPr>
          <w:p>
            <w:pPr>
              <w:pStyle w:val="12"/>
            </w:pPr>
            <w:r>
              <w:t>冀宣电[2018]187号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资金使用合规率</w:t>
            </w:r>
          </w:p>
        </w:tc>
        <w:tc>
          <w:tcPr>
            <w:tcW w:w="5386" w:type="dxa"/>
            <w:vAlign w:val="center"/>
          </w:tcPr>
          <w:p>
            <w:pPr>
              <w:pStyle w:val="12"/>
            </w:pPr>
            <w:r>
              <w:t>文明网运维经费使用合规率</w:t>
            </w:r>
          </w:p>
        </w:tc>
        <w:tc>
          <w:tcPr>
            <w:tcW w:w="2268" w:type="dxa"/>
            <w:vAlign w:val="center"/>
          </w:tcPr>
          <w:p>
            <w:pPr>
              <w:pStyle w:val="12"/>
            </w:pPr>
            <w:r>
              <w:t>100%</w:t>
            </w:r>
          </w:p>
        </w:tc>
        <w:tc>
          <w:tcPr>
            <w:tcW w:w="1276" w:type="dxa"/>
            <w:vAlign w:val="center"/>
          </w:tcPr>
          <w:p>
            <w:pPr>
              <w:pStyle w:val="12"/>
            </w:pPr>
            <w:r>
              <w:t>冀宣电[2018]187号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内容及时更新率</w:t>
            </w:r>
          </w:p>
        </w:tc>
        <w:tc>
          <w:tcPr>
            <w:tcW w:w="5386" w:type="dxa"/>
            <w:vAlign w:val="center"/>
          </w:tcPr>
          <w:p>
            <w:pPr>
              <w:pStyle w:val="12"/>
            </w:pPr>
            <w:r>
              <w:t>文明网站内容及时更新率</w:t>
            </w:r>
          </w:p>
        </w:tc>
        <w:tc>
          <w:tcPr>
            <w:tcW w:w="2268" w:type="dxa"/>
            <w:vAlign w:val="center"/>
          </w:tcPr>
          <w:p>
            <w:pPr>
              <w:pStyle w:val="12"/>
            </w:pPr>
            <w:r>
              <w:t>100%</w:t>
            </w:r>
          </w:p>
        </w:tc>
        <w:tc>
          <w:tcPr>
            <w:tcW w:w="1276" w:type="dxa"/>
            <w:vAlign w:val="center"/>
          </w:tcPr>
          <w:p>
            <w:pPr>
              <w:pStyle w:val="12"/>
            </w:pPr>
            <w:r>
              <w:t>冀宣电[2018]187号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冀宣电[2018]187号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精神文明水平提升率</w:t>
            </w:r>
          </w:p>
        </w:tc>
        <w:tc>
          <w:tcPr>
            <w:tcW w:w="5386" w:type="dxa"/>
            <w:vAlign w:val="center"/>
          </w:tcPr>
          <w:p>
            <w:pPr>
              <w:pStyle w:val="12"/>
            </w:pPr>
            <w:r>
              <w:t>通过文明网青少年精神文明水平提升率</w:t>
            </w:r>
          </w:p>
        </w:tc>
        <w:tc>
          <w:tcPr>
            <w:tcW w:w="2268" w:type="dxa"/>
            <w:vAlign w:val="center"/>
          </w:tcPr>
          <w:p>
            <w:pPr>
              <w:pStyle w:val="12"/>
            </w:pPr>
            <w:r>
              <w:t>≥3%</w:t>
            </w:r>
          </w:p>
        </w:tc>
        <w:tc>
          <w:tcPr>
            <w:tcW w:w="1276" w:type="dxa"/>
            <w:vAlign w:val="center"/>
          </w:tcPr>
          <w:p>
            <w:pPr>
              <w:pStyle w:val="12"/>
            </w:pPr>
            <w:r>
              <w:t>冀宣电[2018]187号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思想道德水平提升率</w:t>
            </w:r>
          </w:p>
        </w:tc>
        <w:tc>
          <w:tcPr>
            <w:tcW w:w="5386" w:type="dxa"/>
            <w:vAlign w:val="center"/>
          </w:tcPr>
          <w:p>
            <w:pPr>
              <w:pStyle w:val="12"/>
            </w:pPr>
            <w:r>
              <w:t>通过文明网青少年道德水平提升率</w:t>
            </w:r>
          </w:p>
        </w:tc>
        <w:tc>
          <w:tcPr>
            <w:tcW w:w="2268" w:type="dxa"/>
            <w:vAlign w:val="center"/>
          </w:tcPr>
          <w:p>
            <w:pPr>
              <w:pStyle w:val="12"/>
            </w:pPr>
            <w:r>
              <w:t>≥3%</w:t>
            </w:r>
          </w:p>
        </w:tc>
        <w:tc>
          <w:tcPr>
            <w:tcW w:w="1276" w:type="dxa"/>
            <w:vAlign w:val="center"/>
          </w:tcPr>
          <w:p>
            <w:pPr>
              <w:pStyle w:val="12"/>
            </w:pPr>
            <w:r>
              <w:t>冀宣电[2018]187号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未成年人满意度</w:t>
            </w:r>
          </w:p>
        </w:tc>
        <w:tc>
          <w:tcPr>
            <w:tcW w:w="5386" w:type="dxa"/>
            <w:vAlign w:val="center"/>
          </w:tcPr>
          <w:p>
            <w:pPr>
              <w:pStyle w:val="12"/>
            </w:pPr>
            <w:r>
              <w:t>未成年人满意度</w:t>
            </w:r>
          </w:p>
        </w:tc>
        <w:tc>
          <w:tcPr>
            <w:tcW w:w="2268" w:type="dxa"/>
            <w:vAlign w:val="center"/>
          </w:tcPr>
          <w:p>
            <w:pPr>
              <w:pStyle w:val="12"/>
            </w:pPr>
            <w:r>
              <w:t>≥95%</w:t>
            </w:r>
          </w:p>
        </w:tc>
        <w:tc>
          <w:tcPr>
            <w:tcW w:w="1276" w:type="dxa"/>
            <w:vAlign w:val="center"/>
          </w:tcPr>
          <w:p>
            <w:pPr>
              <w:pStyle w:val="12"/>
            </w:pPr>
            <w:r>
              <w:t>冀宣电[2018]187号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10、宣传部对外宣传专版及培训费用绩效目标表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13063024P00E71E10002R</w:t>
            </w:r>
          </w:p>
        </w:tc>
        <w:tc>
          <w:tcPr>
            <w:tcW w:w="2835" w:type="dxa"/>
            <w:vAlign w:val="center"/>
          </w:tcPr>
          <w:p>
            <w:pPr>
              <w:pStyle w:val="10"/>
            </w:pPr>
            <w:r>
              <w:t>项目名称</w:t>
            </w:r>
          </w:p>
        </w:tc>
        <w:tc>
          <w:tcPr>
            <w:tcW w:w="6094" w:type="dxa"/>
            <w:gridSpan w:val="3"/>
            <w:vAlign w:val="center"/>
          </w:tcPr>
          <w:p>
            <w:pPr>
              <w:pStyle w:val="12"/>
            </w:pPr>
            <w:r>
              <w:t>宣传部对外宣传专版及培训费用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通过外宣培训提升我县对外宣传工作人员的业务能力水平</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1.通过外宣培训提升我县对外宣传工作人员的业务能力水平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培训场次数量</w:t>
            </w:r>
          </w:p>
        </w:tc>
        <w:tc>
          <w:tcPr>
            <w:tcW w:w="5386" w:type="dxa"/>
            <w:vAlign w:val="center"/>
          </w:tcPr>
          <w:p>
            <w:pPr>
              <w:pStyle w:val="12"/>
            </w:pPr>
            <w:r>
              <w:t>全年开展培训场次数量</w:t>
            </w:r>
          </w:p>
        </w:tc>
        <w:tc>
          <w:tcPr>
            <w:tcW w:w="2268" w:type="dxa"/>
            <w:vAlign w:val="center"/>
          </w:tcPr>
          <w:p>
            <w:pPr>
              <w:pStyle w:val="12"/>
            </w:pPr>
            <w:r>
              <w:t>4场</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培训合格率</w:t>
            </w:r>
          </w:p>
        </w:tc>
        <w:tc>
          <w:tcPr>
            <w:tcW w:w="5386" w:type="dxa"/>
            <w:vAlign w:val="center"/>
          </w:tcPr>
          <w:p>
            <w:pPr>
              <w:pStyle w:val="12"/>
            </w:pPr>
            <w:r>
              <w:t>参与培训人员合格率</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培训及时开展率</w:t>
            </w:r>
          </w:p>
        </w:tc>
        <w:tc>
          <w:tcPr>
            <w:tcW w:w="5386" w:type="dxa"/>
            <w:vAlign w:val="center"/>
          </w:tcPr>
          <w:p>
            <w:pPr>
              <w:pStyle w:val="12"/>
            </w:pPr>
            <w:r>
              <w:t>舆情培训及时开展率</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舆情处置能力提升率</w:t>
            </w:r>
          </w:p>
        </w:tc>
        <w:tc>
          <w:tcPr>
            <w:tcW w:w="5386" w:type="dxa"/>
            <w:vAlign w:val="center"/>
          </w:tcPr>
          <w:p>
            <w:pPr>
              <w:pStyle w:val="12"/>
            </w:pPr>
            <w:r>
              <w:t>工作人员舆情处置能力提升率</w:t>
            </w:r>
          </w:p>
        </w:tc>
        <w:tc>
          <w:tcPr>
            <w:tcW w:w="2268" w:type="dxa"/>
            <w:vAlign w:val="center"/>
          </w:tcPr>
          <w:p>
            <w:pPr>
              <w:pStyle w:val="12"/>
            </w:pPr>
            <w:r>
              <w:t>≥3%</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工作人员满意度</w:t>
            </w:r>
          </w:p>
        </w:tc>
        <w:tc>
          <w:tcPr>
            <w:tcW w:w="5386" w:type="dxa"/>
            <w:vAlign w:val="center"/>
          </w:tcPr>
          <w:p>
            <w:pPr>
              <w:pStyle w:val="12"/>
            </w:pPr>
            <w:r>
              <w:t>参与培训工作人员满意度</w:t>
            </w:r>
          </w:p>
        </w:tc>
        <w:tc>
          <w:tcPr>
            <w:tcW w:w="2268" w:type="dxa"/>
            <w:vAlign w:val="center"/>
          </w:tcPr>
          <w:p>
            <w:pPr>
              <w:pStyle w:val="12"/>
            </w:pPr>
            <w:r>
              <w:t>≥95%</w:t>
            </w:r>
          </w:p>
        </w:tc>
        <w:tc>
          <w:tcPr>
            <w:tcW w:w="1276" w:type="dxa"/>
            <w:vAlign w:val="center"/>
          </w:tcPr>
          <w:p>
            <w:pPr>
              <w:pStyle w:val="12"/>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11、宣传部公益广告宣传及脱贫攻坚宣传经费绩效目标表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13063024P00AAE710003G</w:t>
            </w:r>
          </w:p>
        </w:tc>
        <w:tc>
          <w:tcPr>
            <w:tcW w:w="2835" w:type="dxa"/>
            <w:vAlign w:val="center"/>
          </w:tcPr>
          <w:p>
            <w:pPr>
              <w:pStyle w:val="10"/>
            </w:pPr>
            <w:r>
              <w:t>项目名称</w:t>
            </w:r>
          </w:p>
        </w:tc>
        <w:tc>
          <w:tcPr>
            <w:tcW w:w="6094" w:type="dxa"/>
            <w:gridSpan w:val="3"/>
            <w:vAlign w:val="center"/>
          </w:tcPr>
          <w:p>
            <w:pPr>
              <w:pStyle w:val="12"/>
            </w:pPr>
            <w:r>
              <w:t>宣传部公益广告宣传及脱贫攻坚宣传经费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加强公益广告制作安装助力我县省级文明县城创建工作</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5.00</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1.加强公益广告制作安装助力我县省级文明县城创建工作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在主要交通路口设置公益广告数量</w:t>
            </w:r>
          </w:p>
        </w:tc>
        <w:tc>
          <w:tcPr>
            <w:tcW w:w="5386" w:type="dxa"/>
            <w:vAlign w:val="center"/>
          </w:tcPr>
          <w:p>
            <w:pPr>
              <w:pStyle w:val="12"/>
            </w:pPr>
            <w:r>
              <w:t>在主要交通路口设置公益广告数量</w:t>
            </w:r>
          </w:p>
        </w:tc>
        <w:tc>
          <w:tcPr>
            <w:tcW w:w="2268" w:type="dxa"/>
            <w:vAlign w:val="center"/>
          </w:tcPr>
          <w:p>
            <w:pPr>
              <w:pStyle w:val="12"/>
            </w:pPr>
            <w:r>
              <w:t>≥300块</w:t>
            </w:r>
          </w:p>
        </w:tc>
        <w:tc>
          <w:tcPr>
            <w:tcW w:w="1276" w:type="dxa"/>
            <w:vAlign w:val="center"/>
          </w:tcPr>
          <w:p>
            <w:pPr>
              <w:pStyle w:val="12"/>
            </w:pPr>
            <w:r>
              <w:t>保宣通[2017]25号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资金使用合理率</w:t>
            </w:r>
          </w:p>
        </w:tc>
        <w:tc>
          <w:tcPr>
            <w:tcW w:w="5386" w:type="dxa"/>
            <w:vAlign w:val="center"/>
          </w:tcPr>
          <w:p>
            <w:pPr>
              <w:pStyle w:val="12"/>
            </w:pPr>
            <w:r>
              <w:t>公益广告制作资金使用合理率</w:t>
            </w:r>
          </w:p>
        </w:tc>
        <w:tc>
          <w:tcPr>
            <w:tcW w:w="2268" w:type="dxa"/>
            <w:vAlign w:val="center"/>
          </w:tcPr>
          <w:p>
            <w:pPr>
              <w:pStyle w:val="12"/>
            </w:pPr>
            <w:r>
              <w:t>100%</w:t>
            </w:r>
          </w:p>
        </w:tc>
        <w:tc>
          <w:tcPr>
            <w:tcW w:w="1276" w:type="dxa"/>
            <w:vAlign w:val="center"/>
          </w:tcPr>
          <w:p>
            <w:pPr>
              <w:pStyle w:val="12"/>
            </w:pPr>
            <w:r>
              <w:t>保宣通[2017]25号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工作开展及时率</w:t>
            </w:r>
          </w:p>
        </w:tc>
        <w:tc>
          <w:tcPr>
            <w:tcW w:w="5386" w:type="dxa"/>
            <w:vAlign w:val="center"/>
          </w:tcPr>
          <w:p>
            <w:pPr>
              <w:pStyle w:val="12"/>
            </w:pPr>
            <w:r>
              <w:t>公益广告制作安装工作开展及时率</w:t>
            </w:r>
          </w:p>
        </w:tc>
        <w:tc>
          <w:tcPr>
            <w:tcW w:w="2268" w:type="dxa"/>
            <w:vAlign w:val="center"/>
          </w:tcPr>
          <w:p>
            <w:pPr>
              <w:pStyle w:val="12"/>
            </w:pPr>
            <w:r>
              <w:t>100%</w:t>
            </w:r>
          </w:p>
        </w:tc>
        <w:tc>
          <w:tcPr>
            <w:tcW w:w="1276" w:type="dxa"/>
            <w:vAlign w:val="center"/>
          </w:tcPr>
          <w:p>
            <w:pPr>
              <w:pStyle w:val="12"/>
            </w:pPr>
            <w:r>
              <w:t>保宣通[2017]25号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保宣通[2017]25号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群众精神文明提升率</w:t>
            </w:r>
          </w:p>
        </w:tc>
        <w:tc>
          <w:tcPr>
            <w:tcW w:w="5386" w:type="dxa"/>
            <w:vAlign w:val="center"/>
          </w:tcPr>
          <w:p>
            <w:pPr>
              <w:pStyle w:val="12"/>
            </w:pPr>
            <w:r>
              <w:t>群众精神文明提升率</w:t>
            </w:r>
          </w:p>
        </w:tc>
        <w:tc>
          <w:tcPr>
            <w:tcW w:w="2268" w:type="dxa"/>
            <w:vAlign w:val="center"/>
          </w:tcPr>
          <w:p>
            <w:pPr>
              <w:pStyle w:val="12"/>
            </w:pPr>
            <w:r>
              <w:t>≥3%</w:t>
            </w:r>
          </w:p>
        </w:tc>
        <w:tc>
          <w:tcPr>
            <w:tcW w:w="1276" w:type="dxa"/>
            <w:vAlign w:val="center"/>
          </w:tcPr>
          <w:p>
            <w:pPr>
              <w:pStyle w:val="12"/>
            </w:pPr>
            <w:r>
              <w:t>保宣通[2017]25号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群众社会责任感提升率</w:t>
            </w:r>
          </w:p>
        </w:tc>
        <w:tc>
          <w:tcPr>
            <w:tcW w:w="5386" w:type="dxa"/>
            <w:vAlign w:val="center"/>
          </w:tcPr>
          <w:p>
            <w:pPr>
              <w:pStyle w:val="12"/>
            </w:pPr>
            <w:r>
              <w:t>群众社会责任感提升率</w:t>
            </w:r>
          </w:p>
        </w:tc>
        <w:tc>
          <w:tcPr>
            <w:tcW w:w="2268" w:type="dxa"/>
            <w:vAlign w:val="center"/>
          </w:tcPr>
          <w:p>
            <w:pPr>
              <w:pStyle w:val="12"/>
            </w:pPr>
            <w:r>
              <w:t>≥3%</w:t>
            </w:r>
          </w:p>
        </w:tc>
        <w:tc>
          <w:tcPr>
            <w:tcW w:w="1276" w:type="dxa"/>
            <w:vAlign w:val="center"/>
          </w:tcPr>
          <w:p>
            <w:pPr>
              <w:pStyle w:val="12"/>
            </w:pPr>
            <w:r>
              <w:t>保宣通[2017]25号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居住群众满意度</w:t>
            </w:r>
          </w:p>
        </w:tc>
        <w:tc>
          <w:tcPr>
            <w:tcW w:w="2268" w:type="dxa"/>
            <w:vAlign w:val="center"/>
          </w:tcPr>
          <w:p>
            <w:pPr>
              <w:pStyle w:val="12"/>
            </w:pPr>
            <w:r>
              <w:t>≥95%</w:t>
            </w:r>
          </w:p>
        </w:tc>
        <w:tc>
          <w:tcPr>
            <w:tcW w:w="1276" w:type="dxa"/>
            <w:vAlign w:val="center"/>
          </w:tcPr>
          <w:p>
            <w:pPr>
              <w:pStyle w:val="12"/>
            </w:pPr>
            <w:r>
              <w:t>保宣通[2017]25号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12、宣传部贯彻落实党的二十大精神宣传经费绩效目标表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13063024P000185100013</w:t>
            </w:r>
          </w:p>
        </w:tc>
        <w:tc>
          <w:tcPr>
            <w:tcW w:w="2835" w:type="dxa"/>
            <w:vAlign w:val="center"/>
          </w:tcPr>
          <w:p>
            <w:pPr>
              <w:pStyle w:val="10"/>
            </w:pPr>
            <w:r>
              <w:t>项目名称</w:t>
            </w:r>
          </w:p>
        </w:tc>
        <w:tc>
          <w:tcPr>
            <w:tcW w:w="6094" w:type="dxa"/>
            <w:gridSpan w:val="3"/>
            <w:vAlign w:val="center"/>
          </w:tcPr>
          <w:p>
            <w:pPr>
              <w:pStyle w:val="12"/>
            </w:pPr>
            <w:r>
              <w:t>宣传部贯彻落实党的二十大精神宣传经费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w:t>
            </w:r>
          </w:p>
        </w:tc>
        <w:tc>
          <w:tcPr>
            <w:tcW w:w="2835" w:type="dxa"/>
            <w:vAlign w:val="center"/>
          </w:tcPr>
          <w:p>
            <w:pPr>
              <w:pStyle w:val="10"/>
            </w:pPr>
            <w:r>
              <w:t>其中：财政    资金</w:t>
            </w:r>
          </w:p>
        </w:tc>
        <w:tc>
          <w:tcPr>
            <w:tcW w:w="2551" w:type="dxa"/>
            <w:vAlign w:val="center"/>
          </w:tcPr>
          <w:p>
            <w:pPr>
              <w:pStyle w:val="12"/>
            </w:pPr>
            <w:r>
              <w:t>20.00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完成党的二十大氛围营造标语更换工作</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20.00</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1.完成党的二十大氛围营造标语更换工作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氛围营造城市数量</w:t>
            </w:r>
          </w:p>
        </w:tc>
        <w:tc>
          <w:tcPr>
            <w:tcW w:w="5386" w:type="dxa"/>
            <w:vAlign w:val="center"/>
          </w:tcPr>
          <w:p>
            <w:pPr>
              <w:pStyle w:val="12"/>
            </w:pPr>
            <w:r>
              <w:t>党的二十大氛围营造城市数量</w:t>
            </w:r>
          </w:p>
        </w:tc>
        <w:tc>
          <w:tcPr>
            <w:tcW w:w="2268" w:type="dxa"/>
            <w:vAlign w:val="center"/>
          </w:tcPr>
          <w:p>
            <w:pPr>
              <w:pStyle w:val="12"/>
            </w:pPr>
            <w:r>
              <w:t>1座</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资金使用合规率</w:t>
            </w:r>
          </w:p>
        </w:tc>
        <w:tc>
          <w:tcPr>
            <w:tcW w:w="5386" w:type="dxa"/>
            <w:vAlign w:val="center"/>
          </w:tcPr>
          <w:p>
            <w:pPr>
              <w:pStyle w:val="12"/>
            </w:pPr>
            <w:r>
              <w:t>氛围营造资金使用合规率</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资金及时拨付率</w:t>
            </w:r>
          </w:p>
        </w:tc>
        <w:tc>
          <w:tcPr>
            <w:tcW w:w="5386" w:type="dxa"/>
            <w:vAlign w:val="center"/>
          </w:tcPr>
          <w:p>
            <w:pPr>
              <w:pStyle w:val="12"/>
            </w:pPr>
            <w:r>
              <w:t>氛围营造资金及时拨付率</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环境提升率</w:t>
            </w:r>
          </w:p>
        </w:tc>
        <w:tc>
          <w:tcPr>
            <w:tcW w:w="5386" w:type="dxa"/>
            <w:vAlign w:val="center"/>
          </w:tcPr>
          <w:p>
            <w:pPr>
              <w:pStyle w:val="12"/>
            </w:pPr>
            <w:r>
              <w:t>氛围营造环境提升率</w:t>
            </w:r>
          </w:p>
        </w:tc>
        <w:tc>
          <w:tcPr>
            <w:tcW w:w="2268" w:type="dxa"/>
            <w:vAlign w:val="center"/>
          </w:tcPr>
          <w:p>
            <w:pPr>
              <w:pStyle w:val="12"/>
            </w:pPr>
            <w:r>
              <w:t>≥3%</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w:t>
            </w:r>
          </w:p>
        </w:tc>
        <w:tc>
          <w:tcPr>
            <w:tcW w:w="1276" w:type="dxa"/>
            <w:vAlign w:val="center"/>
          </w:tcPr>
          <w:p>
            <w:pPr>
              <w:pStyle w:val="12"/>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13、宣传部河北青年报舆情监测体系建设绩效目标表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13063024P00019010001X</w:t>
            </w:r>
          </w:p>
        </w:tc>
        <w:tc>
          <w:tcPr>
            <w:tcW w:w="2835" w:type="dxa"/>
            <w:vAlign w:val="center"/>
          </w:tcPr>
          <w:p>
            <w:pPr>
              <w:pStyle w:val="10"/>
            </w:pPr>
            <w:r>
              <w:t>项目名称</w:t>
            </w:r>
          </w:p>
        </w:tc>
        <w:tc>
          <w:tcPr>
            <w:tcW w:w="6094" w:type="dxa"/>
            <w:gridSpan w:val="3"/>
            <w:vAlign w:val="center"/>
          </w:tcPr>
          <w:p>
            <w:pPr>
              <w:pStyle w:val="12"/>
            </w:pPr>
            <w:r>
              <w:t>宣传部河北青年报舆情监测体系建设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15.00</w:t>
            </w:r>
          </w:p>
        </w:tc>
        <w:tc>
          <w:tcPr>
            <w:tcW w:w="2835" w:type="dxa"/>
            <w:vAlign w:val="center"/>
          </w:tcPr>
          <w:p>
            <w:pPr>
              <w:pStyle w:val="10"/>
            </w:pPr>
            <w:r>
              <w:t>其中：财政    资金</w:t>
            </w:r>
          </w:p>
        </w:tc>
        <w:tc>
          <w:tcPr>
            <w:tcW w:w="2551" w:type="dxa"/>
            <w:vAlign w:val="center"/>
          </w:tcPr>
          <w:p>
            <w:pPr>
              <w:pStyle w:val="12"/>
            </w:pPr>
            <w:r>
              <w:t>15.00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与河北青年报合作建立舆情监测体系同时宣传推介涞源</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15.00</w:t>
            </w:r>
          </w:p>
        </w:tc>
        <w:tc>
          <w:tcPr>
            <w:tcW w:w="2551" w:type="dxa"/>
            <w:vAlign w:val="center"/>
          </w:tcPr>
          <w:p>
            <w:pPr>
              <w:pStyle w:val="13"/>
            </w:pPr>
            <w:r>
              <w:t xml:space="preserve"> </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1.与河北青年报合作建立舆情监测体系同时宣传推介涞源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建立合作数量</w:t>
            </w:r>
          </w:p>
        </w:tc>
        <w:tc>
          <w:tcPr>
            <w:tcW w:w="5386" w:type="dxa"/>
            <w:vAlign w:val="center"/>
          </w:tcPr>
          <w:p>
            <w:pPr>
              <w:pStyle w:val="12"/>
            </w:pPr>
            <w:r>
              <w:t>建设舆情监测体系数量</w:t>
            </w:r>
          </w:p>
        </w:tc>
        <w:tc>
          <w:tcPr>
            <w:tcW w:w="2268" w:type="dxa"/>
            <w:vAlign w:val="center"/>
          </w:tcPr>
          <w:p>
            <w:pPr>
              <w:pStyle w:val="12"/>
            </w:pPr>
            <w:r>
              <w:t>1个</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舆情处置率</w:t>
            </w:r>
          </w:p>
        </w:tc>
        <w:tc>
          <w:tcPr>
            <w:tcW w:w="5386" w:type="dxa"/>
            <w:vAlign w:val="center"/>
          </w:tcPr>
          <w:p>
            <w:pPr>
              <w:pStyle w:val="12"/>
            </w:pPr>
            <w:r>
              <w:t>发生舆情处置完成率</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舆情处置及时率</w:t>
            </w:r>
          </w:p>
        </w:tc>
        <w:tc>
          <w:tcPr>
            <w:tcW w:w="5386" w:type="dxa"/>
            <w:vAlign w:val="center"/>
          </w:tcPr>
          <w:p>
            <w:pPr>
              <w:pStyle w:val="12"/>
            </w:pPr>
            <w:r>
              <w:t>发生舆情处置及时率</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知名度美誉度提升率</w:t>
            </w:r>
          </w:p>
        </w:tc>
        <w:tc>
          <w:tcPr>
            <w:tcW w:w="5386" w:type="dxa"/>
            <w:vAlign w:val="center"/>
          </w:tcPr>
          <w:p>
            <w:pPr>
              <w:pStyle w:val="12"/>
            </w:pPr>
            <w:r>
              <w:t>通过宣传提升涞源知名度美誉度率</w:t>
            </w:r>
          </w:p>
        </w:tc>
        <w:tc>
          <w:tcPr>
            <w:tcW w:w="2268" w:type="dxa"/>
            <w:vAlign w:val="center"/>
          </w:tcPr>
          <w:p>
            <w:pPr>
              <w:pStyle w:val="12"/>
            </w:pPr>
            <w:r>
              <w:t>≥3%</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工作人员满意度</w:t>
            </w:r>
          </w:p>
        </w:tc>
        <w:tc>
          <w:tcPr>
            <w:tcW w:w="5386" w:type="dxa"/>
            <w:vAlign w:val="center"/>
          </w:tcPr>
          <w:p>
            <w:pPr>
              <w:pStyle w:val="12"/>
            </w:pPr>
            <w:r>
              <w:t>外宣工作人员满意度</w:t>
            </w:r>
          </w:p>
        </w:tc>
        <w:tc>
          <w:tcPr>
            <w:tcW w:w="2268" w:type="dxa"/>
            <w:vAlign w:val="center"/>
          </w:tcPr>
          <w:p>
            <w:pPr>
              <w:pStyle w:val="12"/>
            </w:pPr>
            <w:r>
              <w:t>≥95%</w:t>
            </w:r>
          </w:p>
        </w:tc>
        <w:tc>
          <w:tcPr>
            <w:tcW w:w="1276" w:type="dxa"/>
            <w:vAlign w:val="center"/>
          </w:tcPr>
          <w:p>
            <w:pPr>
              <w:pStyle w:val="12"/>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14、宣传部精神文明建设委员会办公室办公经费绩效目标表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13063024P00018710001E</w:t>
            </w:r>
          </w:p>
        </w:tc>
        <w:tc>
          <w:tcPr>
            <w:tcW w:w="2835" w:type="dxa"/>
            <w:vAlign w:val="center"/>
          </w:tcPr>
          <w:p>
            <w:pPr>
              <w:pStyle w:val="10"/>
            </w:pPr>
            <w:r>
              <w:t>项目名称</w:t>
            </w:r>
          </w:p>
        </w:tc>
        <w:tc>
          <w:tcPr>
            <w:tcW w:w="6094" w:type="dxa"/>
            <w:gridSpan w:val="3"/>
            <w:vAlign w:val="center"/>
          </w:tcPr>
          <w:p>
            <w:pPr>
              <w:pStyle w:val="12"/>
            </w:pPr>
            <w:r>
              <w:t>宣传部精神文明建设委员会办公室办公经费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保障我县精神文明建设办公室日常工作顺利开展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5.00</w:t>
            </w:r>
          </w:p>
        </w:tc>
        <w:tc>
          <w:tcPr>
            <w:tcW w:w="2551" w:type="dxa"/>
            <w:vAlign w:val="center"/>
          </w:tcPr>
          <w:p>
            <w:pPr>
              <w:pStyle w:val="13"/>
            </w:pPr>
            <w:r>
              <w:t xml:space="preserve"> </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1.保障我县精神文明建设办公室日常工作顺利开展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开展活动场次</w:t>
            </w:r>
          </w:p>
        </w:tc>
        <w:tc>
          <w:tcPr>
            <w:tcW w:w="5386" w:type="dxa"/>
            <w:vAlign w:val="center"/>
          </w:tcPr>
          <w:p>
            <w:pPr>
              <w:pStyle w:val="12"/>
            </w:pPr>
            <w:r>
              <w:t>全年精神文明创建评比开展场次</w:t>
            </w:r>
          </w:p>
        </w:tc>
        <w:tc>
          <w:tcPr>
            <w:tcW w:w="2268" w:type="dxa"/>
            <w:vAlign w:val="center"/>
          </w:tcPr>
          <w:p>
            <w:pPr>
              <w:pStyle w:val="12"/>
            </w:pPr>
            <w:r>
              <w:t>≥12场</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资金使用合规率</w:t>
            </w:r>
          </w:p>
        </w:tc>
        <w:tc>
          <w:tcPr>
            <w:tcW w:w="5386" w:type="dxa"/>
            <w:vAlign w:val="center"/>
          </w:tcPr>
          <w:p>
            <w:pPr>
              <w:pStyle w:val="12"/>
            </w:pPr>
            <w:r>
              <w:t>办公室资金使用合规率</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活动开展及时率</w:t>
            </w:r>
          </w:p>
        </w:tc>
        <w:tc>
          <w:tcPr>
            <w:tcW w:w="5386" w:type="dxa"/>
            <w:vAlign w:val="center"/>
          </w:tcPr>
          <w:p>
            <w:pPr>
              <w:pStyle w:val="12"/>
            </w:pPr>
            <w:r>
              <w:t>各项活动开展及时率</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精神文明提升率</w:t>
            </w:r>
          </w:p>
        </w:tc>
        <w:tc>
          <w:tcPr>
            <w:tcW w:w="5386" w:type="dxa"/>
            <w:vAlign w:val="center"/>
          </w:tcPr>
          <w:p>
            <w:pPr>
              <w:pStyle w:val="12"/>
            </w:pPr>
            <w:r>
              <w:t>通过开展评比活动群众精神文明提升率</w:t>
            </w:r>
          </w:p>
        </w:tc>
        <w:tc>
          <w:tcPr>
            <w:tcW w:w="2268" w:type="dxa"/>
            <w:vAlign w:val="center"/>
          </w:tcPr>
          <w:p>
            <w:pPr>
              <w:pStyle w:val="12"/>
            </w:pPr>
            <w:r>
              <w:t>≥3%</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w:t>
            </w:r>
          </w:p>
        </w:tc>
        <w:tc>
          <w:tcPr>
            <w:tcW w:w="1276" w:type="dxa"/>
            <w:vAlign w:val="center"/>
          </w:tcPr>
          <w:p>
            <w:pPr>
              <w:pStyle w:val="12"/>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15、宣传部省级文明城市创建经费绩效目标表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13063024P00019410001L</w:t>
            </w:r>
          </w:p>
        </w:tc>
        <w:tc>
          <w:tcPr>
            <w:tcW w:w="2835" w:type="dxa"/>
            <w:vAlign w:val="center"/>
          </w:tcPr>
          <w:p>
            <w:pPr>
              <w:pStyle w:val="10"/>
            </w:pPr>
            <w:r>
              <w:t>项目名称</w:t>
            </w:r>
          </w:p>
        </w:tc>
        <w:tc>
          <w:tcPr>
            <w:tcW w:w="6094" w:type="dxa"/>
            <w:gridSpan w:val="3"/>
            <w:vAlign w:val="center"/>
          </w:tcPr>
          <w:p>
            <w:pPr>
              <w:pStyle w:val="12"/>
            </w:pPr>
            <w:r>
              <w:t>宣传部省级文明城市创建经费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w:t>
            </w:r>
          </w:p>
        </w:tc>
        <w:tc>
          <w:tcPr>
            <w:tcW w:w="2835" w:type="dxa"/>
            <w:vAlign w:val="center"/>
          </w:tcPr>
          <w:p>
            <w:pPr>
              <w:pStyle w:val="10"/>
            </w:pPr>
            <w:r>
              <w:t>其中：财政    资金</w:t>
            </w:r>
          </w:p>
        </w:tc>
        <w:tc>
          <w:tcPr>
            <w:tcW w:w="2551" w:type="dxa"/>
            <w:vAlign w:val="center"/>
          </w:tcPr>
          <w:p>
            <w:pPr>
              <w:pStyle w:val="12"/>
            </w:pPr>
            <w:r>
              <w:t>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确保我县创建省级文明县城工作顺利开展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10.00</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1.确保我县创建省级文明县城工作顺利开展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创建城市数量</w:t>
            </w:r>
          </w:p>
        </w:tc>
        <w:tc>
          <w:tcPr>
            <w:tcW w:w="5386" w:type="dxa"/>
            <w:vAlign w:val="center"/>
          </w:tcPr>
          <w:p>
            <w:pPr>
              <w:pStyle w:val="12"/>
            </w:pPr>
            <w:r>
              <w:t>创建省级文明县城创建城市数量</w:t>
            </w:r>
          </w:p>
        </w:tc>
        <w:tc>
          <w:tcPr>
            <w:tcW w:w="2268" w:type="dxa"/>
            <w:vAlign w:val="center"/>
          </w:tcPr>
          <w:p>
            <w:pPr>
              <w:pStyle w:val="12"/>
            </w:pPr>
            <w:r>
              <w:t>1座</w:t>
            </w:r>
          </w:p>
        </w:tc>
        <w:tc>
          <w:tcPr>
            <w:tcW w:w="1276" w:type="dxa"/>
            <w:vAlign w:val="center"/>
          </w:tcPr>
          <w:p>
            <w:pPr>
              <w:pStyle w:val="12"/>
            </w:pPr>
            <w:r>
              <w:t>冀发[2016]13号《关于开展省级文明城市创建的意见》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资金使用合规率</w:t>
            </w:r>
          </w:p>
        </w:tc>
        <w:tc>
          <w:tcPr>
            <w:tcW w:w="5386" w:type="dxa"/>
            <w:vAlign w:val="center"/>
          </w:tcPr>
          <w:p>
            <w:pPr>
              <w:pStyle w:val="12"/>
            </w:pPr>
            <w:r>
              <w:t>创建资金使用合规率</w:t>
            </w:r>
          </w:p>
        </w:tc>
        <w:tc>
          <w:tcPr>
            <w:tcW w:w="2268" w:type="dxa"/>
            <w:vAlign w:val="center"/>
          </w:tcPr>
          <w:p>
            <w:pPr>
              <w:pStyle w:val="12"/>
            </w:pPr>
            <w:r>
              <w:t>100%</w:t>
            </w:r>
          </w:p>
        </w:tc>
        <w:tc>
          <w:tcPr>
            <w:tcW w:w="1276" w:type="dxa"/>
            <w:vAlign w:val="center"/>
          </w:tcPr>
          <w:p>
            <w:pPr>
              <w:pStyle w:val="12"/>
            </w:pPr>
            <w:r>
              <w:t>冀发[2016]13号《关于开展省级文明城市创建的意见》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创建工作开展及时率</w:t>
            </w:r>
          </w:p>
        </w:tc>
        <w:tc>
          <w:tcPr>
            <w:tcW w:w="5386" w:type="dxa"/>
            <w:vAlign w:val="center"/>
          </w:tcPr>
          <w:p>
            <w:pPr>
              <w:pStyle w:val="12"/>
            </w:pPr>
            <w:r>
              <w:t>创建工作开展及时率</w:t>
            </w:r>
          </w:p>
        </w:tc>
        <w:tc>
          <w:tcPr>
            <w:tcW w:w="2268" w:type="dxa"/>
            <w:vAlign w:val="center"/>
          </w:tcPr>
          <w:p>
            <w:pPr>
              <w:pStyle w:val="12"/>
            </w:pPr>
            <w:r>
              <w:t>100%</w:t>
            </w:r>
          </w:p>
        </w:tc>
        <w:tc>
          <w:tcPr>
            <w:tcW w:w="1276" w:type="dxa"/>
            <w:vAlign w:val="center"/>
          </w:tcPr>
          <w:p>
            <w:pPr>
              <w:pStyle w:val="12"/>
            </w:pPr>
            <w:r>
              <w:t>冀发[2016]13号《关于开展省级文明城市创建的意见》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冀发[2016]13号《关于开展省级文明城市创建的意见》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精神文明水平提升率</w:t>
            </w:r>
          </w:p>
        </w:tc>
        <w:tc>
          <w:tcPr>
            <w:tcW w:w="5386" w:type="dxa"/>
            <w:vAlign w:val="center"/>
          </w:tcPr>
          <w:p>
            <w:pPr>
              <w:pStyle w:val="12"/>
            </w:pPr>
            <w:r>
              <w:t>通过创城群众精神文明水平提升率</w:t>
            </w:r>
          </w:p>
        </w:tc>
        <w:tc>
          <w:tcPr>
            <w:tcW w:w="2268" w:type="dxa"/>
            <w:vAlign w:val="center"/>
          </w:tcPr>
          <w:p>
            <w:pPr>
              <w:pStyle w:val="12"/>
            </w:pPr>
            <w:r>
              <w:t>≥100%</w:t>
            </w:r>
          </w:p>
        </w:tc>
        <w:tc>
          <w:tcPr>
            <w:tcW w:w="1276" w:type="dxa"/>
            <w:vAlign w:val="center"/>
          </w:tcPr>
          <w:p>
            <w:pPr>
              <w:pStyle w:val="12"/>
            </w:pPr>
            <w:r>
              <w:t>冀发[2016]13号《关于开展省级文明城市创建的意见》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创建人员满意度</w:t>
            </w:r>
          </w:p>
        </w:tc>
        <w:tc>
          <w:tcPr>
            <w:tcW w:w="5386" w:type="dxa"/>
            <w:vAlign w:val="center"/>
          </w:tcPr>
          <w:p>
            <w:pPr>
              <w:pStyle w:val="12"/>
            </w:pPr>
            <w:r>
              <w:t>创建省级文明县城工作人员满意度</w:t>
            </w:r>
          </w:p>
        </w:tc>
        <w:tc>
          <w:tcPr>
            <w:tcW w:w="2268" w:type="dxa"/>
            <w:vAlign w:val="center"/>
          </w:tcPr>
          <w:p>
            <w:pPr>
              <w:pStyle w:val="12"/>
            </w:pPr>
            <w:r>
              <w:t>≥95%</w:t>
            </w:r>
          </w:p>
        </w:tc>
        <w:tc>
          <w:tcPr>
            <w:tcW w:w="1276" w:type="dxa"/>
            <w:vAlign w:val="center"/>
          </w:tcPr>
          <w:p>
            <w:pPr>
              <w:pStyle w:val="12"/>
            </w:pPr>
            <w:r>
              <w:t>冀发[2016]13号《关于开展省级文明城市创建的意见》</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16、宣传部县委</w:t>
      </w:r>
      <w:r>
        <w:rPr>
          <w:rFonts w:hint="eastAsia" w:ascii="方正仿宋_GBK" w:hAnsi="方正仿宋_GBK" w:eastAsia="方正仿宋_GBK" w:cs="方正仿宋_GBK"/>
          <w:b/>
          <w:color w:val="000000"/>
          <w:sz w:val="28"/>
          <w:lang w:eastAsia="zh-CN"/>
        </w:rPr>
        <w:t>理论学习中心组</w:t>
      </w:r>
      <w:r>
        <w:rPr>
          <w:rFonts w:ascii="方正仿宋_GBK" w:hAnsi="方正仿宋_GBK" w:eastAsia="方正仿宋_GBK" w:cs="方正仿宋_GBK"/>
          <w:b/>
          <w:color w:val="000000"/>
          <w:sz w:val="28"/>
        </w:rPr>
        <w:t>学习绩效目标表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13063024P000196100010</w:t>
            </w:r>
          </w:p>
        </w:tc>
        <w:tc>
          <w:tcPr>
            <w:tcW w:w="2835" w:type="dxa"/>
            <w:vAlign w:val="center"/>
          </w:tcPr>
          <w:p>
            <w:pPr>
              <w:pStyle w:val="10"/>
            </w:pPr>
            <w:r>
              <w:t>项目名称</w:t>
            </w:r>
          </w:p>
        </w:tc>
        <w:tc>
          <w:tcPr>
            <w:tcW w:w="6094" w:type="dxa"/>
            <w:gridSpan w:val="3"/>
            <w:vAlign w:val="center"/>
          </w:tcPr>
          <w:p>
            <w:pPr>
              <w:pStyle w:val="12"/>
            </w:pPr>
            <w:r>
              <w:t>宣传部县委</w:t>
            </w:r>
            <w:r>
              <w:rPr>
                <w:rFonts w:hint="eastAsia"/>
                <w:lang w:eastAsia="zh-CN"/>
              </w:rPr>
              <w:t>理论学习中心组</w:t>
            </w:r>
            <w:r>
              <w:t>学习</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确保我县县委理论学习中心组学习正常开展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1.确保我县县委理论学习中心组学习正常开展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中心组学习次数</w:t>
            </w:r>
          </w:p>
        </w:tc>
        <w:tc>
          <w:tcPr>
            <w:tcW w:w="5386" w:type="dxa"/>
            <w:vAlign w:val="center"/>
          </w:tcPr>
          <w:p>
            <w:pPr>
              <w:pStyle w:val="12"/>
            </w:pPr>
            <w:r>
              <w:t>全县县委理论学习中心组学习次数</w:t>
            </w:r>
          </w:p>
        </w:tc>
        <w:tc>
          <w:tcPr>
            <w:tcW w:w="2268" w:type="dxa"/>
            <w:vAlign w:val="center"/>
          </w:tcPr>
          <w:p>
            <w:pPr>
              <w:pStyle w:val="12"/>
            </w:pPr>
            <w:r>
              <w:t>≥12次</w:t>
            </w:r>
          </w:p>
        </w:tc>
        <w:tc>
          <w:tcPr>
            <w:tcW w:w="1276" w:type="dxa"/>
            <w:vAlign w:val="center"/>
          </w:tcPr>
          <w:p>
            <w:pPr>
              <w:pStyle w:val="12"/>
            </w:pPr>
            <w:r>
              <w:t>相关文件规定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学习完成率</w:t>
            </w:r>
          </w:p>
        </w:tc>
        <w:tc>
          <w:tcPr>
            <w:tcW w:w="5386" w:type="dxa"/>
            <w:vAlign w:val="center"/>
          </w:tcPr>
          <w:p>
            <w:pPr>
              <w:pStyle w:val="12"/>
            </w:pPr>
            <w:r>
              <w:t>全年县委理论学习中心组学习完成率</w:t>
            </w:r>
          </w:p>
        </w:tc>
        <w:tc>
          <w:tcPr>
            <w:tcW w:w="2268" w:type="dxa"/>
            <w:vAlign w:val="center"/>
          </w:tcPr>
          <w:p>
            <w:pPr>
              <w:pStyle w:val="12"/>
            </w:pPr>
            <w:r>
              <w:t>100%</w:t>
            </w:r>
          </w:p>
        </w:tc>
        <w:tc>
          <w:tcPr>
            <w:tcW w:w="1276" w:type="dxa"/>
            <w:vAlign w:val="center"/>
          </w:tcPr>
          <w:p>
            <w:pPr>
              <w:pStyle w:val="12"/>
            </w:pPr>
            <w:r>
              <w:t>相关文件规定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学习及时开展率</w:t>
            </w:r>
          </w:p>
        </w:tc>
        <w:tc>
          <w:tcPr>
            <w:tcW w:w="5386" w:type="dxa"/>
            <w:vAlign w:val="center"/>
          </w:tcPr>
          <w:p>
            <w:pPr>
              <w:pStyle w:val="12"/>
            </w:pPr>
            <w:r>
              <w:t>全年县委理论学习中心组学习及时开展率</w:t>
            </w:r>
          </w:p>
        </w:tc>
        <w:tc>
          <w:tcPr>
            <w:tcW w:w="2268" w:type="dxa"/>
            <w:vAlign w:val="center"/>
          </w:tcPr>
          <w:p>
            <w:pPr>
              <w:pStyle w:val="12"/>
            </w:pPr>
            <w:r>
              <w:t>100%</w:t>
            </w:r>
          </w:p>
        </w:tc>
        <w:tc>
          <w:tcPr>
            <w:tcW w:w="1276" w:type="dxa"/>
            <w:vAlign w:val="center"/>
          </w:tcPr>
          <w:p>
            <w:pPr>
              <w:pStyle w:val="12"/>
            </w:pPr>
            <w:r>
              <w:t>相关文件规定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相关文件规定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理论知识提升率</w:t>
            </w:r>
          </w:p>
        </w:tc>
        <w:tc>
          <w:tcPr>
            <w:tcW w:w="5386" w:type="dxa"/>
            <w:vAlign w:val="center"/>
          </w:tcPr>
          <w:p>
            <w:pPr>
              <w:pStyle w:val="12"/>
            </w:pPr>
            <w:r>
              <w:t>通过中心组学习理论知识提升率</w:t>
            </w:r>
          </w:p>
        </w:tc>
        <w:tc>
          <w:tcPr>
            <w:tcW w:w="2268" w:type="dxa"/>
            <w:vAlign w:val="center"/>
          </w:tcPr>
          <w:p>
            <w:pPr>
              <w:pStyle w:val="12"/>
            </w:pPr>
            <w:r>
              <w:t>≥100%</w:t>
            </w:r>
          </w:p>
        </w:tc>
        <w:tc>
          <w:tcPr>
            <w:tcW w:w="1276" w:type="dxa"/>
            <w:vAlign w:val="center"/>
          </w:tcPr>
          <w:p>
            <w:pPr>
              <w:pStyle w:val="12"/>
            </w:pPr>
            <w:r>
              <w:t>相关文件规定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学员满意度</w:t>
            </w:r>
          </w:p>
        </w:tc>
        <w:tc>
          <w:tcPr>
            <w:tcW w:w="5386" w:type="dxa"/>
            <w:vAlign w:val="center"/>
          </w:tcPr>
          <w:p>
            <w:pPr>
              <w:pStyle w:val="12"/>
            </w:pPr>
            <w:r>
              <w:t>县委</w:t>
            </w:r>
            <w:r>
              <w:rPr>
                <w:rFonts w:hint="eastAsia"/>
                <w:lang w:eastAsia="zh-CN"/>
              </w:rPr>
              <w:t>理论学习中心组</w:t>
            </w:r>
            <w:r>
              <w:t>学员满意度</w:t>
            </w:r>
          </w:p>
        </w:tc>
        <w:tc>
          <w:tcPr>
            <w:tcW w:w="2268" w:type="dxa"/>
            <w:vAlign w:val="center"/>
          </w:tcPr>
          <w:p>
            <w:pPr>
              <w:pStyle w:val="12"/>
            </w:pPr>
            <w:r>
              <w:t>≥95%</w:t>
            </w:r>
          </w:p>
        </w:tc>
        <w:tc>
          <w:tcPr>
            <w:tcW w:w="1276" w:type="dxa"/>
            <w:vAlign w:val="center"/>
          </w:tcPr>
          <w:p>
            <w:pPr>
              <w:pStyle w:val="12"/>
            </w:pPr>
            <w:r>
              <w:t>相关文件规定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17、宣传部新华通讯社客户端服务费用绩效目标表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13063024P00019810001B</w:t>
            </w:r>
          </w:p>
        </w:tc>
        <w:tc>
          <w:tcPr>
            <w:tcW w:w="2835" w:type="dxa"/>
            <w:vAlign w:val="center"/>
          </w:tcPr>
          <w:p>
            <w:pPr>
              <w:pStyle w:val="10"/>
            </w:pPr>
            <w:r>
              <w:t>项目名称</w:t>
            </w:r>
          </w:p>
        </w:tc>
        <w:tc>
          <w:tcPr>
            <w:tcW w:w="6094" w:type="dxa"/>
            <w:gridSpan w:val="3"/>
            <w:vAlign w:val="center"/>
          </w:tcPr>
          <w:p>
            <w:pPr>
              <w:pStyle w:val="12"/>
            </w:pPr>
            <w:r>
              <w:t>宣传部新华通讯社客户端服务费用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w:t>
            </w:r>
          </w:p>
        </w:tc>
        <w:tc>
          <w:tcPr>
            <w:tcW w:w="2835" w:type="dxa"/>
            <w:vAlign w:val="center"/>
          </w:tcPr>
          <w:p>
            <w:pPr>
              <w:pStyle w:val="10"/>
            </w:pPr>
            <w:r>
              <w:t>其中：财政    资金</w:t>
            </w:r>
          </w:p>
        </w:tc>
        <w:tc>
          <w:tcPr>
            <w:tcW w:w="2551" w:type="dxa"/>
            <w:vAlign w:val="center"/>
          </w:tcPr>
          <w:p>
            <w:pPr>
              <w:pStyle w:val="12"/>
            </w:pPr>
            <w:r>
              <w:t>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与新华社合作大力宣传涞源推介涞源</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10.00</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1.与新华社合作大力宣传涞源推介涞源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合作客户端数量</w:t>
            </w:r>
          </w:p>
        </w:tc>
        <w:tc>
          <w:tcPr>
            <w:tcW w:w="5386" w:type="dxa"/>
            <w:vAlign w:val="center"/>
          </w:tcPr>
          <w:p>
            <w:pPr>
              <w:pStyle w:val="12"/>
            </w:pPr>
            <w:r>
              <w:t>需合作客户端数量</w:t>
            </w:r>
          </w:p>
        </w:tc>
        <w:tc>
          <w:tcPr>
            <w:tcW w:w="2268" w:type="dxa"/>
            <w:vAlign w:val="center"/>
          </w:tcPr>
          <w:p>
            <w:pPr>
              <w:pStyle w:val="12"/>
            </w:pPr>
            <w:r>
              <w:t>1个</w:t>
            </w:r>
          </w:p>
        </w:tc>
        <w:tc>
          <w:tcPr>
            <w:tcW w:w="1276" w:type="dxa"/>
            <w:vAlign w:val="center"/>
          </w:tcPr>
          <w:p>
            <w:pPr>
              <w:pStyle w:val="12"/>
            </w:pPr>
            <w:r>
              <w:t>保机发2308《关于进一步加强党政客户端使用管理的通知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资金使用和规律</w:t>
            </w:r>
          </w:p>
        </w:tc>
        <w:tc>
          <w:tcPr>
            <w:tcW w:w="5386" w:type="dxa"/>
            <w:vAlign w:val="center"/>
          </w:tcPr>
          <w:p>
            <w:pPr>
              <w:pStyle w:val="12"/>
            </w:pPr>
            <w:r>
              <w:t>合作资金使用合规率</w:t>
            </w:r>
          </w:p>
        </w:tc>
        <w:tc>
          <w:tcPr>
            <w:tcW w:w="2268" w:type="dxa"/>
            <w:vAlign w:val="center"/>
          </w:tcPr>
          <w:p>
            <w:pPr>
              <w:pStyle w:val="12"/>
            </w:pPr>
            <w:r>
              <w:t>100%</w:t>
            </w:r>
          </w:p>
        </w:tc>
        <w:tc>
          <w:tcPr>
            <w:tcW w:w="1276" w:type="dxa"/>
            <w:vAlign w:val="center"/>
          </w:tcPr>
          <w:p>
            <w:pPr>
              <w:pStyle w:val="12"/>
            </w:pPr>
            <w:r>
              <w:t>保机发2308《关于进一步加强党政客户端使用管理的通知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稿件刊发及时率</w:t>
            </w:r>
          </w:p>
        </w:tc>
        <w:tc>
          <w:tcPr>
            <w:tcW w:w="5386" w:type="dxa"/>
            <w:vAlign w:val="center"/>
          </w:tcPr>
          <w:p>
            <w:pPr>
              <w:pStyle w:val="12"/>
            </w:pPr>
            <w:r>
              <w:t>涞源稿件刊发及时率</w:t>
            </w:r>
          </w:p>
        </w:tc>
        <w:tc>
          <w:tcPr>
            <w:tcW w:w="2268" w:type="dxa"/>
            <w:vAlign w:val="center"/>
          </w:tcPr>
          <w:p>
            <w:pPr>
              <w:pStyle w:val="12"/>
            </w:pPr>
            <w:r>
              <w:t>100%</w:t>
            </w:r>
          </w:p>
        </w:tc>
        <w:tc>
          <w:tcPr>
            <w:tcW w:w="1276" w:type="dxa"/>
            <w:vAlign w:val="center"/>
          </w:tcPr>
          <w:p>
            <w:pPr>
              <w:pStyle w:val="12"/>
            </w:pPr>
            <w:r>
              <w:t>保机发2308《关于进一步加强党政客户端使用管理的通知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保机发2308《关于进一步加强党政客户端使用管理的通知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知名度美誉度提升率</w:t>
            </w:r>
          </w:p>
        </w:tc>
        <w:tc>
          <w:tcPr>
            <w:tcW w:w="5386" w:type="dxa"/>
            <w:vAlign w:val="center"/>
          </w:tcPr>
          <w:p>
            <w:pPr>
              <w:pStyle w:val="12"/>
            </w:pPr>
            <w:r>
              <w:t>知名度美誉度提升率</w:t>
            </w:r>
          </w:p>
        </w:tc>
        <w:tc>
          <w:tcPr>
            <w:tcW w:w="2268" w:type="dxa"/>
            <w:vAlign w:val="center"/>
          </w:tcPr>
          <w:p>
            <w:pPr>
              <w:pStyle w:val="12"/>
            </w:pPr>
            <w:r>
              <w:t>≥3%</w:t>
            </w:r>
          </w:p>
        </w:tc>
        <w:tc>
          <w:tcPr>
            <w:tcW w:w="1276" w:type="dxa"/>
            <w:vAlign w:val="center"/>
          </w:tcPr>
          <w:p>
            <w:pPr>
              <w:pStyle w:val="12"/>
            </w:pPr>
            <w:r>
              <w:t>保机发2308《关于进一步加强党政客户端使用管理的通知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w:t>
            </w:r>
          </w:p>
        </w:tc>
        <w:tc>
          <w:tcPr>
            <w:tcW w:w="1276" w:type="dxa"/>
            <w:vAlign w:val="center"/>
          </w:tcPr>
          <w:p>
            <w:pPr>
              <w:pStyle w:val="12"/>
            </w:pPr>
            <w:r>
              <w:t>保机发2308《关于进一步加强党政客户端使用管理的通知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18、宣传部新时代文明实践中心取暖费绩效目标表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13063024P00018310001P</w:t>
            </w:r>
          </w:p>
        </w:tc>
        <w:tc>
          <w:tcPr>
            <w:tcW w:w="2835" w:type="dxa"/>
            <w:vAlign w:val="center"/>
          </w:tcPr>
          <w:p>
            <w:pPr>
              <w:pStyle w:val="10"/>
            </w:pPr>
            <w:r>
              <w:t>项目名称</w:t>
            </w:r>
          </w:p>
        </w:tc>
        <w:tc>
          <w:tcPr>
            <w:tcW w:w="6094" w:type="dxa"/>
            <w:gridSpan w:val="3"/>
            <w:vAlign w:val="center"/>
          </w:tcPr>
          <w:p>
            <w:pPr>
              <w:pStyle w:val="12"/>
            </w:pPr>
            <w:r>
              <w:t>宣传部新时代文明实践中心取暖费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15.00</w:t>
            </w:r>
          </w:p>
        </w:tc>
        <w:tc>
          <w:tcPr>
            <w:tcW w:w="2835" w:type="dxa"/>
            <w:vAlign w:val="center"/>
          </w:tcPr>
          <w:p>
            <w:pPr>
              <w:pStyle w:val="10"/>
            </w:pPr>
            <w:r>
              <w:t>其中：财政    资金</w:t>
            </w:r>
          </w:p>
        </w:tc>
        <w:tc>
          <w:tcPr>
            <w:tcW w:w="2551" w:type="dxa"/>
            <w:vAlign w:val="center"/>
          </w:tcPr>
          <w:p>
            <w:pPr>
              <w:pStyle w:val="12"/>
            </w:pPr>
            <w:r>
              <w:t>15.00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保障我县新时代文明实践中心冬季取暖正常</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15.00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1.保障我县新时代文明实践中心冬季取暖正常</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用电场所</w:t>
            </w:r>
          </w:p>
        </w:tc>
        <w:tc>
          <w:tcPr>
            <w:tcW w:w="5386" w:type="dxa"/>
            <w:vAlign w:val="center"/>
          </w:tcPr>
          <w:p>
            <w:pPr>
              <w:pStyle w:val="12"/>
            </w:pPr>
            <w:r>
              <w:t>冬季取暖用电场所数量</w:t>
            </w:r>
          </w:p>
        </w:tc>
        <w:tc>
          <w:tcPr>
            <w:tcW w:w="2268" w:type="dxa"/>
            <w:vAlign w:val="center"/>
          </w:tcPr>
          <w:p>
            <w:pPr>
              <w:pStyle w:val="12"/>
            </w:pPr>
            <w:r>
              <w:t>1座</w:t>
            </w:r>
          </w:p>
        </w:tc>
        <w:tc>
          <w:tcPr>
            <w:tcW w:w="1276" w:type="dxa"/>
            <w:vAlign w:val="center"/>
          </w:tcPr>
          <w:p>
            <w:pPr>
              <w:pStyle w:val="12"/>
            </w:pPr>
            <w:r>
              <w:t>冀办传[2021]74号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资金使用合规率</w:t>
            </w:r>
          </w:p>
        </w:tc>
        <w:tc>
          <w:tcPr>
            <w:tcW w:w="5386" w:type="dxa"/>
            <w:vAlign w:val="center"/>
          </w:tcPr>
          <w:p>
            <w:pPr>
              <w:pStyle w:val="12"/>
            </w:pPr>
            <w:r>
              <w:t>取暖资金使用合规率</w:t>
            </w:r>
          </w:p>
        </w:tc>
        <w:tc>
          <w:tcPr>
            <w:tcW w:w="2268" w:type="dxa"/>
            <w:vAlign w:val="center"/>
          </w:tcPr>
          <w:p>
            <w:pPr>
              <w:pStyle w:val="12"/>
            </w:pPr>
            <w:r>
              <w:t>100%</w:t>
            </w:r>
          </w:p>
        </w:tc>
        <w:tc>
          <w:tcPr>
            <w:tcW w:w="1276" w:type="dxa"/>
            <w:vAlign w:val="center"/>
          </w:tcPr>
          <w:p>
            <w:pPr>
              <w:pStyle w:val="12"/>
            </w:pPr>
            <w:r>
              <w:t>冀办传[2021]74号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资金及时拨付率</w:t>
            </w:r>
          </w:p>
        </w:tc>
        <w:tc>
          <w:tcPr>
            <w:tcW w:w="5386" w:type="dxa"/>
            <w:vAlign w:val="center"/>
          </w:tcPr>
          <w:p>
            <w:pPr>
              <w:pStyle w:val="12"/>
            </w:pPr>
            <w:r>
              <w:t>取暖资金及时拨付率</w:t>
            </w:r>
          </w:p>
        </w:tc>
        <w:tc>
          <w:tcPr>
            <w:tcW w:w="2268" w:type="dxa"/>
            <w:vAlign w:val="center"/>
          </w:tcPr>
          <w:p>
            <w:pPr>
              <w:pStyle w:val="12"/>
            </w:pPr>
            <w:r>
              <w:t>100%</w:t>
            </w:r>
          </w:p>
        </w:tc>
        <w:tc>
          <w:tcPr>
            <w:tcW w:w="1276" w:type="dxa"/>
            <w:vAlign w:val="center"/>
          </w:tcPr>
          <w:p>
            <w:pPr>
              <w:pStyle w:val="12"/>
            </w:pPr>
            <w:r>
              <w:t>冀办传[2021]74号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冀办传[2021]74号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生活水平提升率</w:t>
            </w:r>
          </w:p>
        </w:tc>
        <w:tc>
          <w:tcPr>
            <w:tcW w:w="5386" w:type="dxa"/>
            <w:vAlign w:val="center"/>
          </w:tcPr>
          <w:p>
            <w:pPr>
              <w:pStyle w:val="12"/>
            </w:pPr>
            <w:r>
              <w:t>新时代文明实践中心提高广大群众生活水平提升率</w:t>
            </w:r>
          </w:p>
        </w:tc>
        <w:tc>
          <w:tcPr>
            <w:tcW w:w="2268" w:type="dxa"/>
            <w:vAlign w:val="center"/>
          </w:tcPr>
          <w:p>
            <w:pPr>
              <w:pStyle w:val="12"/>
            </w:pPr>
            <w:r>
              <w:t>≥3%</w:t>
            </w:r>
          </w:p>
        </w:tc>
        <w:tc>
          <w:tcPr>
            <w:tcW w:w="1276" w:type="dxa"/>
            <w:vAlign w:val="center"/>
          </w:tcPr>
          <w:p>
            <w:pPr>
              <w:pStyle w:val="12"/>
            </w:pPr>
            <w:r>
              <w:t>冀办传[2021]74号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w:t>
            </w:r>
          </w:p>
        </w:tc>
        <w:tc>
          <w:tcPr>
            <w:tcW w:w="1276" w:type="dxa"/>
            <w:vAlign w:val="center"/>
          </w:tcPr>
          <w:p>
            <w:pPr>
              <w:pStyle w:val="12"/>
            </w:pPr>
            <w:r>
              <w:t>冀办传[2021]74号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19、宣传部新时代文明实践中心所站建设经费绩效目标表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13063024P00018910001R</w:t>
            </w:r>
          </w:p>
        </w:tc>
        <w:tc>
          <w:tcPr>
            <w:tcW w:w="2835" w:type="dxa"/>
            <w:vAlign w:val="center"/>
          </w:tcPr>
          <w:p>
            <w:pPr>
              <w:pStyle w:val="10"/>
            </w:pPr>
            <w:r>
              <w:t>项目名称</w:t>
            </w:r>
          </w:p>
        </w:tc>
        <w:tc>
          <w:tcPr>
            <w:tcW w:w="6094" w:type="dxa"/>
            <w:gridSpan w:val="3"/>
            <w:vAlign w:val="center"/>
          </w:tcPr>
          <w:p>
            <w:pPr>
              <w:pStyle w:val="12"/>
            </w:pPr>
            <w:r>
              <w:t>宣传部新时代文明实践中心所站建设经费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100.00</w:t>
            </w:r>
          </w:p>
        </w:tc>
        <w:tc>
          <w:tcPr>
            <w:tcW w:w="2835" w:type="dxa"/>
            <w:vAlign w:val="center"/>
          </w:tcPr>
          <w:p>
            <w:pPr>
              <w:pStyle w:val="10"/>
            </w:pPr>
            <w:r>
              <w:t>其中：财政    资金</w:t>
            </w:r>
          </w:p>
        </w:tc>
        <w:tc>
          <w:tcPr>
            <w:tcW w:w="2551" w:type="dxa"/>
            <w:vAlign w:val="center"/>
          </w:tcPr>
          <w:p>
            <w:pPr>
              <w:pStyle w:val="12"/>
            </w:pPr>
            <w:r>
              <w:t>100.00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建设我县新时代文明实践中心所站打通服务群众最后一公里</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100.00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1.建设我县新时代文明实践中心所站打通服务群众最后一公里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建设所站数量</w:t>
            </w:r>
          </w:p>
        </w:tc>
        <w:tc>
          <w:tcPr>
            <w:tcW w:w="5386" w:type="dxa"/>
            <w:vAlign w:val="center"/>
          </w:tcPr>
          <w:p>
            <w:pPr>
              <w:pStyle w:val="12"/>
            </w:pPr>
            <w:r>
              <w:t>建设新时代文明实践所站数量</w:t>
            </w:r>
          </w:p>
        </w:tc>
        <w:tc>
          <w:tcPr>
            <w:tcW w:w="2268" w:type="dxa"/>
            <w:vAlign w:val="center"/>
          </w:tcPr>
          <w:p>
            <w:pPr>
              <w:pStyle w:val="12"/>
            </w:pPr>
            <w:r>
              <w:t>285个</w:t>
            </w:r>
          </w:p>
        </w:tc>
        <w:tc>
          <w:tcPr>
            <w:tcW w:w="1276" w:type="dxa"/>
            <w:vAlign w:val="center"/>
          </w:tcPr>
          <w:p>
            <w:pPr>
              <w:pStyle w:val="12"/>
            </w:pPr>
            <w:r>
              <w:t>冀办传[2021]74号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资金使用合规率</w:t>
            </w:r>
          </w:p>
        </w:tc>
        <w:tc>
          <w:tcPr>
            <w:tcW w:w="5386" w:type="dxa"/>
            <w:vAlign w:val="center"/>
          </w:tcPr>
          <w:p>
            <w:pPr>
              <w:pStyle w:val="12"/>
            </w:pPr>
            <w:r>
              <w:t>建设资金使用合规率</w:t>
            </w:r>
          </w:p>
        </w:tc>
        <w:tc>
          <w:tcPr>
            <w:tcW w:w="2268" w:type="dxa"/>
            <w:vAlign w:val="center"/>
          </w:tcPr>
          <w:p>
            <w:pPr>
              <w:pStyle w:val="12"/>
            </w:pPr>
            <w:r>
              <w:t>100%</w:t>
            </w:r>
          </w:p>
        </w:tc>
        <w:tc>
          <w:tcPr>
            <w:tcW w:w="1276" w:type="dxa"/>
            <w:vAlign w:val="center"/>
          </w:tcPr>
          <w:p>
            <w:pPr>
              <w:pStyle w:val="12"/>
            </w:pPr>
            <w:r>
              <w:t>冀办传[2021]74号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建设及时完成率</w:t>
            </w:r>
          </w:p>
        </w:tc>
        <w:tc>
          <w:tcPr>
            <w:tcW w:w="5386" w:type="dxa"/>
            <w:vAlign w:val="center"/>
          </w:tcPr>
          <w:p>
            <w:pPr>
              <w:pStyle w:val="12"/>
            </w:pPr>
            <w:r>
              <w:t>所站建设及时完成率</w:t>
            </w:r>
          </w:p>
        </w:tc>
        <w:tc>
          <w:tcPr>
            <w:tcW w:w="2268" w:type="dxa"/>
            <w:vAlign w:val="center"/>
          </w:tcPr>
          <w:p>
            <w:pPr>
              <w:pStyle w:val="12"/>
            </w:pPr>
            <w:r>
              <w:t>100%</w:t>
            </w:r>
          </w:p>
        </w:tc>
        <w:tc>
          <w:tcPr>
            <w:tcW w:w="1276" w:type="dxa"/>
            <w:vAlign w:val="center"/>
          </w:tcPr>
          <w:p>
            <w:pPr>
              <w:pStyle w:val="12"/>
            </w:pPr>
            <w:r>
              <w:t>冀办传[2021]74号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冀办传[2021]74号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生活水平提升率</w:t>
            </w:r>
          </w:p>
        </w:tc>
        <w:tc>
          <w:tcPr>
            <w:tcW w:w="5386" w:type="dxa"/>
            <w:vAlign w:val="center"/>
          </w:tcPr>
          <w:p>
            <w:pPr>
              <w:pStyle w:val="12"/>
            </w:pPr>
            <w:r>
              <w:t>建设新时代文明实践所站提升群众生活水平率</w:t>
            </w:r>
          </w:p>
        </w:tc>
        <w:tc>
          <w:tcPr>
            <w:tcW w:w="2268" w:type="dxa"/>
            <w:vAlign w:val="center"/>
          </w:tcPr>
          <w:p>
            <w:pPr>
              <w:pStyle w:val="12"/>
            </w:pPr>
            <w:r>
              <w:t>≥3%</w:t>
            </w:r>
          </w:p>
        </w:tc>
        <w:tc>
          <w:tcPr>
            <w:tcW w:w="1276" w:type="dxa"/>
            <w:vAlign w:val="center"/>
          </w:tcPr>
          <w:p>
            <w:pPr>
              <w:pStyle w:val="12"/>
            </w:pPr>
            <w:r>
              <w:t>冀办传[2021]74号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受益群众满意度</w:t>
            </w:r>
          </w:p>
        </w:tc>
        <w:tc>
          <w:tcPr>
            <w:tcW w:w="2268" w:type="dxa"/>
            <w:vAlign w:val="center"/>
          </w:tcPr>
          <w:p>
            <w:pPr>
              <w:pStyle w:val="12"/>
            </w:pPr>
            <w:r>
              <w:t>≥95%</w:t>
            </w:r>
          </w:p>
        </w:tc>
        <w:tc>
          <w:tcPr>
            <w:tcW w:w="1276" w:type="dxa"/>
            <w:vAlign w:val="center"/>
          </w:tcPr>
          <w:p>
            <w:pPr>
              <w:pStyle w:val="12"/>
            </w:pPr>
            <w:r>
              <w:t>冀办传[2021]74号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20、宣传部与各类新闻媒体合作经费绩效目标表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13063024P000192100019</w:t>
            </w:r>
          </w:p>
        </w:tc>
        <w:tc>
          <w:tcPr>
            <w:tcW w:w="2835" w:type="dxa"/>
            <w:vAlign w:val="center"/>
          </w:tcPr>
          <w:p>
            <w:pPr>
              <w:pStyle w:val="10"/>
            </w:pPr>
            <w:r>
              <w:t>项目名称</w:t>
            </w:r>
          </w:p>
        </w:tc>
        <w:tc>
          <w:tcPr>
            <w:tcW w:w="6094" w:type="dxa"/>
            <w:gridSpan w:val="3"/>
            <w:vAlign w:val="center"/>
          </w:tcPr>
          <w:p>
            <w:pPr>
              <w:pStyle w:val="12"/>
            </w:pPr>
            <w:r>
              <w:t>宣传部与各类新闻媒体合作经费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w:t>
            </w:r>
          </w:p>
        </w:tc>
        <w:tc>
          <w:tcPr>
            <w:tcW w:w="2835" w:type="dxa"/>
            <w:vAlign w:val="center"/>
          </w:tcPr>
          <w:p>
            <w:pPr>
              <w:pStyle w:val="10"/>
            </w:pPr>
            <w:r>
              <w:t>其中：财政    资金</w:t>
            </w:r>
          </w:p>
        </w:tc>
        <w:tc>
          <w:tcPr>
            <w:tcW w:w="2551" w:type="dxa"/>
            <w:vAlign w:val="center"/>
          </w:tcPr>
          <w:p>
            <w:pPr>
              <w:pStyle w:val="12"/>
            </w:pPr>
            <w:r>
              <w:t>20.00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通过与各类新闻媒体合作不断提升涞源县知名度美誉度带动旅游经济发展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20.00</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1.通过与各类新闻媒体合作不断提升涞源县知名度美誉度带动旅游经济发展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媒体合作数量</w:t>
            </w:r>
          </w:p>
        </w:tc>
        <w:tc>
          <w:tcPr>
            <w:tcW w:w="5386" w:type="dxa"/>
            <w:vAlign w:val="center"/>
          </w:tcPr>
          <w:p>
            <w:pPr>
              <w:pStyle w:val="12"/>
            </w:pPr>
            <w:r>
              <w:t>开展合作媒体数量</w:t>
            </w:r>
          </w:p>
        </w:tc>
        <w:tc>
          <w:tcPr>
            <w:tcW w:w="2268" w:type="dxa"/>
            <w:vAlign w:val="center"/>
          </w:tcPr>
          <w:p>
            <w:pPr>
              <w:pStyle w:val="12"/>
            </w:pPr>
            <w:r>
              <w:t>≥2个</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资金使用合规率</w:t>
            </w:r>
          </w:p>
        </w:tc>
        <w:tc>
          <w:tcPr>
            <w:tcW w:w="5386" w:type="dxa"/>
            <w:vAlign w:val="center"/>
          </w:tcPr>
          <w:p>
            <w:pPr>
              <w:pStyle w:val="12"/>
            </w:pPr>
            <w:r>
              <w:t>合作资金使用合规率</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刊播稿件及时率</w:t>
            </w:r>
          </w:p>
        </w:tc>
        <w:tc>
          <w:tcPr>
            <w:tcW w:w="5386" w:type="dxa"/>
            <w:vAlign w:val="center"/>
          </w:tcPr>
          <w:p>
            <w:pPr>
              <w:pStyle w:val="12"/>
            </w:pPr>
            <w:r>
              <w:t>刊播涞源稿件新闻及时率</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知名度美誉度提升率</w:t>
            </w:r>
          </w:p>
        </w:tc>
        <w:tc>
          <w:tcPr>
            <w:tcW w:w="5386" w:type="dxa"/>
            <w:vAlign w:val="center"/>
          </w:tcPr>
          <w:p>
            <w:pPr>
              <w:pStyle w:val="12"/>
            </w:pPr>
            <w:r>
              <w:t>通过开展合作涞源知名度美誉度提升率</w:t>
            </w:r>
          </w:p>
        </w:tc>
        <w:tc>
          <w:tcPr>
            <w:tcW w:w="2268" w:type="dxa"/>
            <w:vAlign w:val="center"/>
          </w:tcPr>
          <w:p>
            <w:pPr>
              <w:pStyle w:val="12"/>
            </w:pPr>
            <w:r>
              <w:t>≥3%</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旅游人员满意度</w:t>
            </w:r>
          </w:p>
        </w:tc>
        <w:tc>
          <w:tcPr>
            <w:tcW w:w="5386" w:type="dxa"/>
            <w:vAlign w:val="center"/>
          </w:tcPr>
          <w:p>
            <w:pPr>
              <w:pStyle w:val="12"/>
            </w:pPr>
            <w:r>
              <w:t>赴涞源旅游人员满意度</w:t>
            </w:r>
          </w:p>
        </w:tc>
        <w:tc>
          <w:tcPr>
            <w:tcW w:w="2268" w:type="dxa"/>
            <w:vAlign w:val="center"/>
          </w:tcPr>
          <w:p>
            <w:pPr>
              <w:pStyle w:val="12"/>
            </w:pPr>
            <w:r>
              <w:t>≥95%</w:t>
            </w:r>
          </w:p>
        </w:tc>
        <w:tc>
          <w:tcPr>
            <w:tcW w:w="1276" w:type="dxa"/>
            <w:vAlign w:val="center"/>
          </w:tcPr>
          <w:p>
            <w:pPr>
              <w:pStyle w:val="12"/>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21、宣传部中国新闻社河北分社客户端运行费绩效目标表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13063024P00020010001L</w:t>
            </w:r>
          </w:p>
        </w:tc>
        <w:tc>
          <w:tcPr>
            <w:tcW w:w="2835" w:type="dxa"/>
            <w:vAlign w:val="center"/>
          </w:tcPr>
          <w:p>
            <w:pPr>
              <w:pStyle w:val="10"/>
            </w:pPr>
            <w:r>
              <w:t>项目名称</w:t>
            </w:r>
          </w:p>
        </w:tc>
        <w:tc>
          <w:tcPr>
            <w:tcW w:w="6094" w:type="dxa"/>
            <w:gridSpan w:val="3"/>
            <w:vAlign w:val="center"/>
          </w:tcPr>
          <w:p>
            <w:pPr>
              <w:pStyle w:val="12"/>
            </w:pPr>
            <w:r>
              <w:t>宣传部中国新闻社河北分社客户端运行费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与中国新闻社河北分社合作提升我县知名度美誉度</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5.00</w:t>
            </w:r>
          </w:p>
        </w:tc>
        <w:tc>
          <w:tcPr>
            <w:tcW w:w="2551" w:type="dxa"/>
            <w:vAlign w:val="center"/>
          </w:tcPr>
          <w:p>
            <w:pPr>
              <w:pStyle w:val="13"/>
            </w:pPr>
            <w:r>
              <w:t xml:space="preserve"> </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1.与中国新闻社河北分社合作提升我县知名度美誉度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合作客户端数量</w:t>
            </w:r>
          </w:p>
        </w:tc>
        <w:tc>
          <w:tcPr>
            <w:tcW w:w="5386" w:type="dxa"/>
            <w:vAlign w:val="center"/>
          </w:tcPr>
          <w:p>
            <w:pPr>
              <w:pStyle w:val="12"/>
            </w:pPr>
            <w:r>
              <w:t>与中新社开展合作客户端数量</w:t>
            </w:r>
          </w:p>
        </w:tc>
        <w:tc>
          <w:tcPr>
            <w:tcW w:w="2268" w:type="dxa"/>
            <w:vAlign w:val="center"/>
          </w:tcPr>
          <w:p>
            <w:pPr>
              <w:pStyle w:val="12"/>
            </w:pPr>
            <w:r>
              <w:t>1个</w:t>
            </w:r>
          </w:p>
        </w:tc>
        <w:tc>
          <w:tcPr>
            <w:tcW w:w="1276" w:type="dxa"/>
            <w:vAlign w:val="center"/>
          </w:tcPr>
          <w:p>
            <w:pPr>
              <w:pStyle w:val="12"/>
            </w:pPr>
            <w:r>
              <w:t>中共保定市委宣传部关于进一步强化全市宣传思想文化工作绩效考核的实施方案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资金使用合规率</w:t>
            </w:r>
          </w:p>
        </w:tc>
        <w:tc>
          <w:tcPr>
            <w:tcW w:w="5386" w:type="dxa"/>
            <w:vAlign w:val="center"/>
          </w:tcPr>
          <w:p>
            <w:pPr>
              <w:pStyle w:val="12"/>
            </w:pPr>
            <w:r>
              <w:t>合作资金使用合规率</w:t>
            </w:r>
          </w:p>
        </w:tc>
        <w:tc>
          <w:tcPr>
            <w:tcW w:w="2268" w:type="dxa"/>
            <w:vAlign w:val="center"/>
          </w:tcPr>
          <w:p>
            <w:pPr>
              <w:pStyle w:val="12"/>
            </w:pPr>
            <w:r>
              <w:t>100%</w:t>
            </w:r>
          </w:p>
        </w:tc>
        <w:tc>
          <w:tcPr>
            <w:tcW w:w="1276" w:type="dxa"/>
            <w:vAlign w:val="center"/>
          </w:tcPr>
          <w:p>
            <w:pPr>
              <w:pStyle w:val="12"/>
            </w:pPr>
            <w:r>
              <w:t>中共保定市委宣传部关于进一步强化全市宣传思想文化工作绩效考核的实施方案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稿件刊播及时率</w:t>
            </w:r>
          </w:p>
        </w:tc>
        <w:tc>
          <w:tcPr>
            <w:tcW w:w="5386" w:type="dxa"/>
            <w:vAlign w:val="center"/>
          </w:tcPr>
          <w:p>
            <w:pPr>
              <w:pStyle w:val="12"/>
            </w:pPr>
            <w:r>
              <w:t>刊播涞源稿件及时播出率</w:t>
            </w:r>
          </w:p>
        </w:tc>
        <w:tc>
          <w:tcPr>
            <w:tcW w:w="2268" w:type="dxa"/>
            <w:vAlign w:val="center"/>
          </w:tcPr>
          <w:p>
            <w:pPr>
              <w:pStyle w:val="12"/>
            </w:pPr>
            <w:r>
              <w:t>100%</w:t>
            </w:r>
          </w:p>
        </w:tc>
        <w:tc>
          <w:tcPr>
            <w:tcW w:w="1276" w:type="dxa"/>
            <w:vAlign w:val="center"/>
          </w:tcPr>
          <w:p>
            <w:pPr>
              <w:pStyle w:val="12"/>
            </w:pPr>
            <w:r>
              <w:t>中共保定市委宣传部关于进一步强化全市宣传思想文化工作绩效考核的实施方案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中共保定市委宣传部关于进一步强化全市宣传思想文化工作绩效考核的实施方案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知名度美誉度提升率</w:t>
            </w:r>
          </w:p>
        </w:tc>
        <w:tc>
          <w:tcPr>
            <w:tcW w:w="5386" w:type="dxa"/>
            <w:vAlign w:val="center"/>
          </w:tcPr>
          <w:p>
            <w:pPr>
              <w:pStyle w:val="12"/>
            </w:pPr>
            <w:r>
              <w:t>通过合作我县知名度美誉度提升率</w:t>
            </w:r>
          </w:p>
        </w:tc>
        <w:tc>
          <w:tcPr>
            <w:tcW w:w="2268" w:type="dxa"/>
            <w:vAlign w:val="center"/>
          </w:tcPr>
          <w:p>
            <w:pPr>
              <w:pStyle w:val="12"/>
            </w:pPr>
            <w:r>
              <w:t>≥3%</w:t>
            </w:r>
          </w:p>
        </w:tc>
        <w:tc>
          <w:tcPr>
            <w:tcW w:w="1276" w:type="dxa"/>
            <w:vAlign w:val="center"/>
          </w:tcPr>
          <w:p>
            <w:pPr>
              <w:pStyle w:val="12"/>
            </w:pPr>
            <w:r>
              <w:t>中共保定市委宣传部关于进一步强化全市宣传思想文化工作绩效考核的实施方案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涞源县群众满意度</w:t>
            </w:r>
          </w:p>
        </w:tc>
        <w:tc>
          <w:tcPr>
            <w:tcW w:w="2268" w:type="dxa"/>
            <w:vAlign w:val="center"/>
          </w:tcPr>
          <w:p>
            <w:pPr>
              <w:pStyle w:val="12"/>
            </w:pPr>
            <w:r>
              <w:t>≥95%</w:t>
            </w:r>
          </w:p>
        </w:tc>
        <w:tc>
          <w:tcPr>
            <w:tcW w:w="1276" w:type="dxa"/>
            <w:vAlign w:val="center"/>
          </w:tcPr>
          <w:p>
            <w:pPr>
              <w:pStyle w:val="12"/>
            </w:pPr>
            <w:r>
              <w:t>中共保定市委宣传部关于进一步强化全市宣传思想文化工作绩效考核的实施方案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22、宣传文化中心运转绩效目标表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13063024P00018010001N</w:t>
            </w:r>
          </w:p>
        </w:tc>
        <w:tc>
          <w:tcPr>
            <w:tcW w:w="2835" w:type="dxa"/>
            <w:vAlign w:val="center"/>
          </w:tcPr>
          <w:p>
            <w:pPr>
              <w:pStyle w:val="10"/>
            </w:pPr>
            <w:r>
              <w:t>项目名称</w:t>
            </w:r>
          </w:p>
        </w:tc>
        <w:tc>
          <w:tcPr>
            <w:tcW w:w="6094" w:type="dxa"/>
            <w:gridSpan w:val="3"/>
            <w:vAlign w:val="center"/>
          </w:tcPr>
          <w:p>
            <w:pPr>
              <w:pStyle w:val="12"/>
            </w:pPr>
            <w:r>
              <w:t>宣传文化中心运转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w:t>
            </w:r>
          </w:p>
        </w:tc>
        <w:tc>
          <w:tcPr>
            <w:tcW w:w="2835" w:type="dxa"/>
            <w:vAlign w:val="center"/>
          </w:tcPr>
          <w:p>
            <w:pPr>
              <w:pStyle w:val="10"/>
            </w:pPr>
            <w:r>
              <w:t>其中：财政    资金</w:t>
            </w:r>
          </w:p>
        </w:tc>
        <w:tc>
          <w:tcPr>
            <w:tcW w:w="2551" w:type="dxa"/>
            <w:vAlign w:val="center"/>
          </w:tcPr>
          <w:p>
            <w:pPr>
              <w:pStyle w:val="12"/>
            </w:pPr>
            <w:r>
              <w:t>3.00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保障我县宣传文化中心正常运转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3.00</w:t>
            </w:r>
          </w:p>
        </w:tc>
        <w:tc>
          <w:tcPr>
            <w:tcW w:w="2551" w:type="dxa"/>
            <w:vAlign w:val="center"/>
          </w:tcPr>
          <w:p>
            <w:pPr>
              <w:pStyle w:val="13"/>
            </w:pPr>
            <w:r>
              <w:t xml:space="preserve"> </w:t>
            </w:r>
          </w:p>
        </w:tc>
        <w:tc>
          <w:tcPr>
            <w:tcW w:w="3543"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1.保障我县宣传文化中心正常运转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中心数量</w:t>
            </w:r>
          </w:p>
        </w:tc>
        <w:tc>
          <w:tcPr>
            <w:tcW w:w="5386" w:type="dxa"/>
            <w:vAlign w:val="center"/>
          </w:tcPr>
          <w:p>
            <w:pPr>
              <w:pStyle w:val="12"/>
            </w:pPr>
            <w:r>
              <w:t>保障我县文化中心数量</w:t>
            </w:r>
          </w:p>
        </w:tc>
        <w:tc>
          <w:tcPr>
            <w:tcW w:w="2268" w:type="dxa"/>
            <w:vAlign w:val="center"/>
          </w:tcPr>
          <w:p>
            <w:pPr>
              <w:pStyle w:val="12"/>
            </w:pPr>
            <w:r>
              <w:t>1个</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资金使用合规率</w:t>
            </w:r>
          </w:p>
        </w:tc>
        <w:tc>
          <w:tcPr>
            <w:tcW w:w="5386" w:type="dxa"/>
            <w:vAlign w:val="center"/>
          </w:tcPr>
          <w:p>
            <w:pPr>
              <w:pStyle w:val="12"/>
            </w:pPr>
            <w:r>
              <w:t>文化中心资金使用合规率</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活动及时开展率</w:t>
            </w:r>
          </w:p>
        </w:tc>
        <w:tc>
          <w:tcPr>
            <w:tcW w:w="5386" w:type="dxa"/>
            <w:vAlign w:val="center"/>
          </w:tcPr>
          <w:p>
            <w:pPr>
              <w:pStyle w:val="12"/>
            </w:pPr>
            <w:r>
              <w:t>文化中心活动及时开展率</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预算执行率=实际支出/计划成本</w:t>
            </w:r>
          </w:p>
        </w:tc>
        <w:tc>
          <w:tcPr>
            <w:tcW w:w="2268" w:type="dxa"/>
            <w:vAlign w:val="center"/>
          </w:tcPr>
          <w:p>
            <w:pPr>
              <w:pStyle w:val="12"/>
            </w:pPr>
            <w:r>
              <w:t>≤100%</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精神文明提升率</w:t>
            </w:r>
          </w:p>
        </w:tc>
        <w:tc>
          <w:tcPr>
            <w:tcW w:w="5386" w:type="dxa"/>
            <w:vAlign w:val="center"/>
          </w:tcPr>
          <w:p>
            <w:pPr>
              <w:pStyle w:val="12"/>
            </w:pPr>
            <w:r>
              <w:t>开展活动带动青少年精神文明提升率</w:t>
            </w:r>
          </w:p>
        </w:tc>
        <w:tc>
          <w:tcPr>
            <w:tcW w:w="2268" w:type="dxa"/>
            <w:vAlign w:val="center"/>
          </w:tcPr>
          <w:p>
            <w:pPr>
              <w:pStyle w:val="12"/>
            </w:pPr>
            <w:r>
              <w:t>≥3%</w:t>
            </w:r>
          </w:p>
        </w:tc>
        <w:tc>
          <w:tcPr>
            <w:tcW w:w="1276" w:type="dxa"/>
            <w:vAlign w:val="center"/>
          </w:tcPr>
          <w:p>
            <w:pPr>
              <w:pStyle w:val="12"/>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青少年满意度</w:t>
            </w:r>
          </w:p>
        </w:tc>
        <w:tc>
          <w:tcPr>
            <w:tcW w:w="5386" w:type="dxa"/>
            <w:vAlign w:val="center"/>
          </w:tcPr>
          <w:p>
            <w:pPr>
              <w:pStyle w:val="12"/>
            </w:pPr>
            <w:r>
              <w:t>青少年满意度</w:t>
            </w:r>
          </w:p>
        </w:tc>
        <w:tc>
          <w:tcPr>
            <w:tcW w:w="2268" w:type="dxa"/>
            <w:vAlign w:val="center"/>
          </w:tcPr>
          <w:p>
            <w:pPr>
              <w:pStyle w:val="12"/>
            </w:pPr>
            <w:r>
              <w:t>≥95%</w:t>
            </w:r>
          </w:p>
        </w:tc>
        <w:tc>
          <w:tcPr>
            <w:tcW w:w="1276" w:type="dxa"/>
            <w:vAlign w:val="center"/>
          </w:tcPr>
          <w:p>
            <w:pPr>
              <w:pStyle w:val="12"/>
            </w:pPr>
            <w:r>
              <w:t>年度工作计划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211001中国共产党涞源县委员会宣传部</w:t>
            </w:r>
          </w:p>
        </w:tc>
        <w:tc>
          <w:tcPr>
            <w:tcW w:w="7710"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6" w:type="dxa"/>
            <w:gridSpan w:val="7"/>
            <w:vAlign w:val="center"/>
          </w:tcPr>
          <w:p>
            <w:pPr>
              <w:pStyle w:val="10"/>
            </w:pPr>
            <w:r>
              <w:t>政府采购金额（当年部门预算安排资金）</w:t>
            </w:r>
          </w:p>
        </w:tc>
        <w:tc>
          <w:tcPr>
            <w:tcW w:w="964" w:type="dxa"/>
            <w:vMerge w:val="restart"/>
            <w:vAlign w:val="center"/>
          </w:tcPr>
          <w:p>
            <w:pPr>
              <w:pStyle w:val="10"/>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中国共产党涞源县委员会宣传部上年末固定资产金额为225.74万元（详见下表）。本年度拟购置固定资产总额为0.00万元，已按要求列入政府采购预算，详见政府采购预算表。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211001中国共产党涞源县委员会宣传部</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225.74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2</w:t>
            </w:r>
          </w:p>
        </w:tc>
        <w:tc>
          <w:tcPr>
            <w:tcW w:w="2835" w:type="dxa"/>
            <w:vAlign w:val="center"/>
          </w:tcPr>
          <w:p>
            <w:pPr>
              <w:pStyle w:val="11"/>
            </w:pPr>
            <w:r>
              <w:t>23.66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681</w:t>
            </w:r>
          </w:p>
        </w:tc>
        <w:tc>
          <w:tcPr>
            <w:tcW w:w="2835" w:type="dxa"/>
            <w:vAlign w:val="center"/>
          </w:tcPr>
          <w:p>
            <w:pPr>
              <w:pStyle w:val="11"/>
            </w:pPr>
            <w:r>
              <w:t>202.08</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666F15F-35CD-4C93-A770-2CA12603777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embedRegular r:id="rId2" w:fontKey="{8EA834AB-233E-4A00-A72F-9D1F4DDC068F}"/>
  </w:font>
  <w:font w:name="方正小标宋_GBK">
    <w:altName w:val="微软雅黑"/>
    <w:panose1 w:val="00000000000000000000"/>
    <w:charset w:val="00"/>
    <w:family w:val="auto"/>
    <w:pitch w:val="default"/>
    <w:sig w:usb0="00000000" w:usb1="00000000" w:usb2="00000000" w:usb3="00000000" w:csb0="00000000" w:csb1="00000000"/>
    <w:embedRegular r:id="rId3" w:fontKey="{A61D020F-9D19-447A-8C92-A2C192EB55F5}"/>
  </w:font>
  <w:font w:name="方正书宋_GBK">
    <w:altName w:val="微软雅黑"/>
    <w:panose1 w:val="00000000000000000000"/>
    <w:charset w:val="00"/>
    <w:family w:val="auto"/>
    <w:pitch w:val="default"/>
    <w:sig w:usb0="00000000" w:usb1="00000000" w:usb2="00000000" w:usb3="00000000" w:csb0="00000000" w:csb1="00000000"/>
    <w:embedRegular r:id="rId4" w:fontKey="{EC8B8DA2-7ED7-416C-8C1E-8045EDDEEE14}"/>
  </w:font>
  <w:font w:name="方正仿宋_GBK">
    <w:altName w:val="微软雅黑"/>
    <w:panose1 w:val="00000000000000000000"/>
    <w:charset w:val="00"/>
    <w:family w:val="auto"/>
    <w:pitch w:val="default"/>
    <w:sig w:usb0="00000000" w:usb1="00000000" w:usb2="00000000" w:usb3="00000000" w:csb0="00000000" w:csb1="00000000"/>
    <w:embedRegular r:id="rId5" w:fontKey="{61E76D66-6B4C-4D84-9F25-A1AEC7BA2EE2}"/>
  </w:font>
  <w:font w:name="方正楷体_GBK">
    <w:panose1 w:val="02000000000000000000"/>
    <w:charset w:val="86"/>
    <w:family w:val="auto"/>
    <w:pitch w:val="default"/>
    <w:sig w:usb0="800002BF" w:usb1="38CF7CFA" w:usb2="00000016" w:usb3="00000000" w:csb0="00040000" w:csb1="00000000"/>
    <w:embedRegular r:id="rId6" w:fontKey="{1727FC42-B99D-42BF-831F-F3961849E129}"/>
  </w:font>
  <w:font w:name="微软雅黑">
    <w:panose1 w:val="020B0503020204020204"/>
    <w:charset w:val="86"/>
    <w:family w:val="auto"/>
    <w:pitch w:val="default"/>
    <w:sig w:usb0="80000287" w:usb1="28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DUyNGU0MTkxZjJlZDMwOGJiNDk0ZmUzYmMzNTkzZTAifQ=="/>
  </w:docVars>
  <w:rsids>
    <w:rsidRoot w:val="00000000"/>
    <w:rsid w:val="392353F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6" Type="http://schemas.openxmlformats.org/officeDocument/2006/relationships/fontTable" Target="fontTable.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2024-03-06T11:35:43Z</dcterms:created>
  <dcterms:modified xsi:type="dcterms:W3CDTF">2024-03-06T03:35:43Z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2024-03-06T11:35:42Z</dcterms:created>
  <dcterms:modified xsi:type="dcterms:W3CDTF">2024-03-06T03:35:42Z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2024-03-06T11:35:42Z</dcterms:created>
  <dcterms:modified xsi:type="dcterms:W3CDTF">2024-03-06T03:35:42Z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2024-03-06T11:35:49Z</dcterms:created>
  <dcterms:modified xsi:type="dcterms:W3CDTF">2024-03-06T03:35:49Z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2024-03-06T11:35:49Z</dcterms:created>
  <dcterms:modified xsi:type="dcterms:W3CDTF">2024-03-06T03:35:48Z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2024-03-06T11:35:48Z</dcterms:created>
  <dcterms:modified xsi:type="dcterms:W3CDTF">2024-03-06T03:35:48Z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2024-03-06T11:35:48Z</dcterms:created>
  <dcterms:modified xsi:type="dcterms:W3CDTF">2024-03-06T03:35:48Z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2024-03-06T11:35:48Z</dcterms:created>
  <dcterms:modified xsi:type="dcterms:W3CDTF">2024-03-06T03:35:48Z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2024-03-06T11:35:47Z</dcterms:created>
  <dcterms:modified xsi:type="dcterms:W3CDTF">2024-03-06T03:35:47Z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2024-03-06T11:35:47Z</dcterms:created>
  <dcterms:modified xsi:type="dcterms:W3CDTF">2024-03-06T03:35:47Z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2024-03-06T11:35:47Z</dcterms:created>
  <dcterms:modified xsi:type="dcterms:W3CDTF">2024-03-06T03:35:47Z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2024-03-06T11:35:46Z</dcterms:created>
  <dcterms:modified xsi:type="dcterms:W3CDTF">2024-03-06T03:35:46Z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2024-03-06T11:35:46Z</dcterms:created>
  <dcterms:modified xsi:type="dcterms:W3CDTF">2024-03-06T03:35:46Z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2024-03-06T11:35:38Z</dcterms:created>
  <dcterms:modified xsi:type="dcterms:W3CDTF">2024-03-06T03:35:38Z</dcterms:modified>
</cp:core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2024-03-06T11:35:46Z</dcterms:created>
  <dcterms:modified xsi:type="dcterms:W3CDTF">2024-03-06T03:35:46Z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2024-03-06T11:35:45Z</dcterms:created>
  <dcterms:modified xsi:type="dcterms:W3CDTF">2024-03-06T03:35:45Z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2024-03-06T11:35:45Z</dcterms:created>
  <dcterms:modified xsi:type="dcterms:W3CDTF">2024-03-06T03:35:45Z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2024-03-06T11:35:45Z</dcterms:created>
  <dcterms:modified xsi:type="dcterms:W3CDTF">2024-03-06T03:35:45Z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2024-03-06T11:35:44Z</dcterms:created>
  <dcterms:modified xsi:type="dcterms:W3CDTF">2024-03-06T03:35:44Z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2024-03-06T11:35:44Z</dcterms:created>
  <dcterms:modified xsi:type="dcterms:W3CDTF">2024-03-06T03:35:44Z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2024-03-06T11:35:44Z</dcterms:created>
  <dcterms:modified xsi:type="dcterms:W3CDTF">2024-03-06T03:35:44Z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2024-03-06T11:35:43Z</dcterms:created>
  <dcterms:modified xsi:type="dcterms:W3CDTF">2024-03-06T03:35:43Z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2024-03-06T11:35:43Z</dcterms:created>
  <dcterms:modified xsi:type="dcterms:W3CDTF">2024-03-06T03:35:43Z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2024-03-06T11:35:43Z</dcterms:created>
  <dcterms:modified xsi:type="dcterms:W3CDTF">2024-03-06T03:35:43Z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2024-03-06T11:35:35Z</dcterms:created>
  <dcterms:modified xsi:type="dcterms:W3CDTF">2024-03-06T03:35:35Z</dcterms:modified>
</cp:coreProperties>
</file>

<file path=customXml/itemProps1.xml><?xml version="1.0" encoding="utf-8"?>
<ds:datastoreItem xmlns:ds="http://schemas.openxmlformats.org/officeDocument/2006/customXml" ds:itemID="{ea763b5b-889f-4f90-8f2a-2e2e8426e86c}">
  <ds:schemaRefs/>
</ds:datastoreItem>
</file>

<file path=customXml/itemProps2.xml><?xml version="1.0" encoding="utf-8"?>
<ds:datastoreItem xmlns:ds="http://schemas.openxmlformats.org/officeDocument/2006/customXml" ds:itemID="{bf8381bb-5ffb-42e6-9301-0be87cb84966}">
  <ds:schemaRefs/>
</ds:datastoreItem>
</file>

<file path=customXml/itemProps3.xml><?xml version="1.0" encoding="utf-8"?>
<ds:datastoreItem xmlns:ds="http://schemas.openxmlformats.org/officeDocument/2006/customXml" ds:itemID="{9c3bbb87-5b14-4cc7-aeb6-218967628442}">
  <ds:schemaRefs/>
</ds:datastoreItem>
</file>

<file path=customXml/itemProps4.xml><?xml version="1.0" encoding="utf-8"?>
<ds:datastoreItem xmlns:ds="http://schemas.openxmlformats.org/officeDocument/2006/customXml" ds:itemID="{455f8877-2c2b-4dfd-8a13-5d966d71f9b9}">
  <ds:schemaRefs/>
</ds:datastoreItem>
</file>

<file path=customXml/itemProps5.xml><?xml version="1.0" encoding="utf-8"?>
<ds:datastoreItem xmlns:ds="http://schemas.openxmlformats.org/officeDocument/2006/customXml" ds:itemID="{89b76bea-45a0-400b-9891-20e7b46be2a1}">
  <ds:schemaRefs/>
</ds:datastoreItem>
</file>

<file path=customXml/itemProps6.xml><?xml version="1.0" encoding="utf-8"?>
<ds:datastoreItem xmlns:ds="http://schemas.openxmlformats.org/officeDocument/2006/customXml" ds:itemID="{89379b06-bbae-42c1-beb0-137e21ec4a9f}">
  <ds:schemaRefs/>
</ds:datastoreItem>
</file>

<file path=customXml/itemProps7.xml><?xml version="1.0" encoding="utf-8"?>
<ds:datastoreItem xmlns:ds="http://schemas.openxmlformats.org/officeDocument/2006/customXml" ds:itemID="{50d909fe-0670-4f86-b425-ce8442b4df74}">
  <ds:schemaRefs/>
</ds:datastoreItem>
</file>

<file path=customXml/itemProps8.xml><?xml version="1.0" encoding="utf-8"?>
<ds:datastoreItem xmlns:ds="http://schemas.openxmlformats.org/officeDocument/2006/customXml" ds:itemID="{a0a968a3-4f18-4c25-aa96-d9aaee9f2136}">
  <ds:schemaRefs/>
</ds:datastoreItem>
</file>

<file path=customXml/itemProps9.xml><?xml version="1.0" encoding="utf-8"?>
<ds:datastoreItem xmlns:ds="http://schemas.openxmlformats.org/officeDocument/2006/customXml" ds:itemID="{6fb5b493-7faf-4381-bc2c-0627ce741f4e}">
  <ds:schemaRefs/>
</ds:datastoreItem>
</file>

<file path=customXml/itemProps10.xml><?xml version="1.0" encoding="utf-8"?>
<ds:datastoreItem xmlns:ds="http://schemas.openxmlformats.org/officeDocument/2006/customXml" ds:itemID="{ae4a0f78-c19d-431d-9caa-27ddd2c1ac0e}">
  <ds:schemaRefs/>
</ds:datastoreItem>
</file>

<file path=customXml/itemProps11.xml><?xml version="1.0" encoding="utf-8"?>
<ds:datastoreItem xmlns:ds="http://schemas.openxmlformats.org/officeDocument/2006/customXml" ds:itemID="{30c712e7-e0d0-4900-8484-c0a495a87bb9}">
  <ds:schemaRefs/>
</ds:datastoreItem>
</file>

<file path=customXml/itemProps12.xml><?xml version="1.0" encoding="utf-8"?>
<ds:datastoreItem xmlns:ds="http://schemas.openxmlformats.org/officeDocument/2006/customXml" ds:itemID="{d8f75116-51e0-4ff0-b584-2f96d0423086}">
  <ds:schemaRefs/>
</ds:datastoreItem>
</file>

<file path=customXml/itemProps13.xml><?xml version="1.0" encoding="utf-8"?>
<ds:datastoreItem xmlns:ds="http://schemas.openxmlformats.org/officeDocument/2006/customXml" ds:itemID="{1e2c9959-cdf0-46b7-98de-8877909872a8}">
  <ds:schemaRefs/>
</ds:datastoreItem>
</file>

<file path=customXml/itemProps14.xml><?xml version="1.0" encoding="utf-8"?>
<ds:datastoreItem xmlns:ds="http://schemas.openxmlformats.org/officeDocument/2006/customXml" ds:itemID="{3d6f7528-518e-4a4d-9c47-e9a0c4ed39ad}">
  <ds:schemaRefs/>
</ds:datastoreItem>
</file>

<file path=customXml/itemProps15.xml><?xml version="1.0" encoding="utf-8"?>
<ds:datastoreItem xmlns:ds="http://schemas.openxmlformats.org/officeDocument/2006/customXml" ds:itemID="{845a6752-dd5d-46ad-8b0b-f4d80771f045}">
  <ds:schemaRefs/>
</ds:datastoreItem>
</file>

<file path=customXml/itemProps16.xml><?xml version="1.0" encoding="utf-8"?>
<ds:datastoreItem xmlns:ds="http://schemas.openxmlformats.org/officeDocument/2006/customXml" ds:itemID="{fed29c05-9fae-4839-b5ff-44bfa8aec89e}">
  <ds:schemaRefs/>
</ds:datastoreItem>
</file>

<file path=customXml/itemProps17.xml><?xml version="1.0" encoding="utf-8"?>
<ds:datastoreItem xmlns:ds="http://schemas.openxmlformats.org/officeDocument/2006/customXml" ds:itemID="{27fc478b-8184-4ea1-9bbc-85e8ad505498}">
  <ds:schemaRefs/>
</ds:datastoreItem>
</file>

<file path=customXml/itemProps18.xml><?xml version="1.0" encoding="utf-8"?>
<ds:datastoreItem xmlns:ds="http://schemas.openxmlformats.org/officeDocument/2006/customXml" ds:itemID="{dada4223-3795-48b5-97ca-9992bc2be2e6}">
  <ds:schemaRefs/>
</ds:datastoreItem>
</file>

<file path=customXml/itemProps19.xml><?xml version="1.0" encoding="utf-8"?>
<ds:datastoreItem xmlns:ds="http://schemas.openxmlformats.org/officeDocument/2006/customXml" ds:itemID="{42ec7088-9084-4874-8ef6-ddd1970ab4b4}">
  <ds:schemaRefs/>
</ds:datastoreItem>
</file>

<file path=customXml/itemProps20.xml><?xml version="1.0" encoding="utf-8"?>
<ds:datastoreItem xmlns:ds="http://schemas.openxmlformats.org/officeDocument/2006/customXml" ds:itemID="{08da8f13-93e1-4e71-862d-c664b5880a7c}">
  <ds:schemaRefs/>
</ds:datastoreItem>
</file>

<file path=customXml/itemProps21.xml><?xml version="1.0" encoding="utf-8"?>
<ds:datastoreItem xmlns:ds="http://schemas.openxmlformats.org/officeDocument/2006/customXml" ds:itemID="{654aa452-51b7-4d9a-a965-fc6faa78cf25}">
  <ds:schemaRefs/>
</ds:datastoreItem>
</file>

<file path=customXml/itemProps22.xml><?xml version="1.0" encoding="utf-8"?>
<ds:datastoreItem xmlns:ds="http://schemas.openxmlformats.org/officeDocument/2006/customXml" ds:itemID="{c20e0521-51fb-46d2-87a1-0503384a87cc}">
  <ds:schemaRefs/>
</ds:datastoreItem>
</file>

<file path=customXml/itemProps23.xml><?xml version="1.0" encoding="utf-8"?>
<ds:datastoreItem xmlns:ds="http://schemas.openxmlformats.org/officeDocument/2006/customXml" ds:itemID="{a9b7a84b-d36b-4417-9a50-09f28889acdc}">
  <ds:schemaRefs/>
</ds:datastoreItem>
</file>

<file path=customXml/itemProps24.xml><?xml version="1.0" encoding="utf-8"?>
<ds:datastoreItem xmlns:ds="http://schemas.openxmlformats.org/officeDocument/2006/customXml" ds:itemID="{ebb81332-9a21-42dd-b200-c00650c3a0e2}">
  <ds:schemaRefs/>
</ds:datastoreItem>
</file>

<file path=customXml/itemProps25.xml><?xml version="1.0" encoding="utf-8"?>
<ds:datastoreItem xmlns:ds="http://schemas.openxmlformats.org/officeDocument/2006/customXml" ds:itemID="{7b44556e-9eb0-44c0-b02f-b1b0347ed4d3}">
  <ds:schemaRefs/>
</ds:datastoreItem>
</file>

<file path=customXml/itemProps26.xml><?xml version="1.0" encoding="utf-8"?>
<ds:datastoreItem xmlns:ds="http://schemas.openxmlformats.org/officeDocument/2006/customXml" ds:itemID="{d34330c7-d299-48d7-80f2-5d90ae0c9531}">
  <ds:schemaRefs/>
</ds:datastoreItem>
</file>

<file path=customXml/itemProps27.xml><?xml version="1.0" encoding="utf-8"?>
<ds:datastoreItem xmlns:ds="http://schemas.openxmlformats.org/officeDocument/2006/customXml" ds:itemID="{c984c877-bc45-4f41-a8dd-650887017e04}">
  <ds:schemaRefs/>
</ds:datastoreItem>
</file>

<file path=customXml/itemProps28.xml><?xml version="1.0" encoding="utf-8"?>
<ds:datastoreItem xmlns:ds="http://schemas.openxmlformats.org/officeDocument/2006/customXml" ds:itemID="{83d44c3a-3c56-4cfb-991b-8015bc99cd71}">
  <ds:schemaRefs/>
</ds:datastoreItem>
</file>

<file path=customXml/itemProps29.xml><?xml version="1.0" encoding="utf-8"?>
<ds:datastoreItem xmlns:ds="http://schemas.openxmlformats.org/officeDocument/2006/customXml" ds:itemID="{9943b030-d364-4d60-9257-ae6ecd1a9fa8}">
  <ds:schemaRefs/>
</ds:datastoreItem>
</file>

<file path=customXml/itemProps30.xml><?xml version="1.0" encoding="utf-8"?>
<ds:datastoreItem xmlns:ds="http://schemas.openxmlformats.org/officeDocument/2006/customXml" ds:itemID="{5bcd23c6-8758-4a82-b3e8-09766fb9f26b}">
  <ds:schemaRefs/>
</ds:datastoreItem>
</file>

<file path=customXml/itemProps31.xml><?xml version="1.0" encoding="utf-8"?>
<ds:datastoreItem xmlns:ds="http://schemas.openxmlformats.org/officeDocument/2006/customXml" ds:itemID="{4bdcdba6-57f6-438c-9d0b-d4c7803ed982}">
  <ds:schemaRefs/>
</ds:datastoreItem>
</file>

<file path=customXml/itemProps32.xml><?xml version="1.0" encoding="utf-8"?>
<ds:datastoreItem xmlns:ds="http://schemas.openxmlformats.org/officeDocument/2006/customXml" ds:itemID="{c8a9f764-4c23-489f-9c1a-a691bf8b4ba4}">
  <ds:schemaRefs/>
</ds:datastoreItem>
</file>

<file path=customXml/itemProps33.xml><?xml version="1.0" encoding="utf-8"?>
<ds:datastoreItem xmlns:ds="http://schemas.openxmlformats.org/officeDocument/2006/customXml" ds:itemID="{0dcba28e-c97f-4113-9940-052843e1c89d}">
  <ds:schemaRefs/>
</ds:datastoreItem>
</file>

<file path=customXml/itemProps34.xml><?xml version="1.0" encoding="utf-8"?>
<ds:datastoreItem xmlns:ds="http://schemas.openxmlformats.org/officeDocument/2006/customXml" ds:itemID="{fe963b81-4fda-40d4-b829-6440cd80f114}">
  <ds:schemaRefs/>
</ds:datastoreItem>
</file>

<file path=customXml/itemProps35.xml><?xml version="1.0" encoding="utf-8"?>
<ds:datastoreItem xmlns:ds="http://schemas.openxmlformats.org/officeDocument/2006/customXml" ds:itemID="{630b705e-e3aa-487b-a79f-9d70ab7e572a}">
  <ds:schemaRefs/>
</ds:datastoreItem>
</file>

<file path=customXml/itemProps36.xml><?xml version="1.0" encoding="utf-8"?>
<ds:datastoreItem xmlns:ds="http://schemas.openxmlformats.org/officeDocument/2006/customXml" ds:itemID="{7fcf7979-dfd1-498d-954f-ea4219630411}">
  <ds:schemaRefs/>
</ds:datastoreItem>
</file>

<file path=customXml/itemProps37.xml><?xml version="1.0" encoding="utf-8"?>
<ds:datastoreItem xmlns:ds="http://schemas.openxmlformats.org/officeDocument/2006/customXml" ds:itemID="{cbad5700-172c-4905-9c8f-96c11ba281ae}">
  <ds:schemaRefs/>
</ds:datastoreItem>
</file>

<file path=customXml/itemProps38.xml><?xml version="1.0" encoding="utf-8"?>
<ds:datastoreItem xmlns:ds="http://schemas.openxmlformats.org/officeDocument/2006/customXml" ds:itemID="{3c086a9d-41f5-4ca2-b6ff-bee7f5c640fe}">
  <ds:schemaRefs/>
</ds:datastoreItem>
</file>

<file path=customXml/itemProps39.xml><?xml version="1.0" encoding="utf-8"?>
<ds:datastoreItem xmlns:ds="http://schemas.openxmlformats.org/officeDocument/2006/customXml" ds:itemID="{f141115b-330b-4152-acf2-d29550e06d33}">
  <ds:schemaRefs/>
</ds:datastoreItem>
</file>

<file path=customXml/itemProps40.xml><?xml version="1.0" encoding="utf-8"?>
<ds:datastoreItem xmlns:ds="http://schemas.openxmlformats.org/officeDocument/2006/customXml" ds:itemID="{c16c295f-d574-4796-bf35-d4e0d62cd496}">
  <ds:schemaRefs/>
</ds:datastoreItem>
</file>

<file path=customXml/itemProps41.xml><?xml version="1.0" encoding="utf-8"?>
<ds:datastoreItem xmlns:ds="http://schemas.openxmlformats.org/officeDocument/2006/customXml" ds:itemID="{697b9a72-eb3e-4b10-b7fe-18ef52d0fb64}">
  <ds:schemaRefs/>
</ds:datastoreItem>
</file>

<file path=customXml/itemProps42.xml><?xml version="1.0" encoding="utf-8"?>
<ds:datastoreItem xmlns:ds="http://schemas.openxmlformats.org/officeDocument/2006/customXml" ds:itemID="{92c81360-f214-4ac9-88f2-c2c701f7a5fd}">
  <ds:schemaRefs/>
</ds:datastoreItem>
</file>

<file path=customXml/itemProps43.xml><?xml version="1.0" encoding="utf-8"?>
<ds:datastoreItem xmlns:ds="http://schemas.openxmlformats.org/officeDocument/2006/customXml" ds:itemID="{ae255927-06c9-44b5-96a9-81ac9982723c}">
  <ds:schemaRefs/>
</ds:datastoreItem>
</file>

<file path=customXml/itemProps44.xml><?xml version="1.0" encoding="utf-8"?>
<ds:datastoreItem xmlns:ds="http://schemas.openxmlformats.org/officeDocument/2006/customXml" ds:itemID="{3cf08a44-0cc1-456d-9282-1d7558c3c1f1}">
  <ds:schemaRefs/>
</ds:datastoreItem>
</file>

<file path=customXml/itemProps45.xml><?xml version="1.0" encoding="utf-8"?>
<ds:datastoreItem xmlns:ds="http://schemas.openxmlformats.org/officeDocument/2006/customXml" ds:itemID="{f6dda50b-f115-46e2-af08-292882c7b954}">
  <ds:schemaRefs/>
</ds:datastoreItem>
</file>

<file path=customXml/itemProps46.xml><?xml version="1.0" encoding="utf-8"?>
<ds:datastoreItem xmlns:ds="http://schemas.openxmlformats.org/officeDocument/2006/customXml" ds:itemID="{b7b1e5a2-c31e-4e8f-8ccf-8610410188cd}">
  <ds:schemaRefs/>
</ds:datastoreItem>
</file>

<file path=customXml/itemProps47.xml><?xml version="1.0" encoding="utf-8"?>
<ds:datastoreItem xmlns:ds="http://schemas.openxmlformats.org/officeDocument/2006/customXml" ds:itemID="{a1db5c16-f10f-4e56-a812-bf0a47fb6688}">
  <ds:schemaRefs/>
</ds:datastoreItem>
</file>

<file path=customXml/itemProps48.xml><?xml version="1.0" encoding="utf-8"?>
<ds:datastoreItem xmlns:ds="http://schemas.openxmlformats.org/officeDocument/2006/customXml" ds:itemID="{51f4dac9-4d5f-4e7e-8d14-c7d27877f659}">
  <ds:schemaRefs/>
</ds:datastoreItem>
</file>

<file path=customXml/itemProps49.xml><?xml version="1.0" encoding="utf-8"?>
<ds:datastoreItem xmlns:ds="http://schemas.openxmlformats.org/officeDocument/2006/customXml" ds:itemID="{75147a34-173a-43c3-aa37-0df2848a5e17}">
  <ds:schemaRefs/>
</ds:datastoreItem>
</file>

<file path=customXml/itemProps50.xml><?xml version="1.0" encoding="utf-8"?>
<ds:datastoreItem xmlns:ds="http://schemas.openxmlformats.org/officeDocument/2006/customXml" ds:itemID="{9706dfbc-d806-4d86-92b5-30c2096c93d2}">
  <ds:schemaRefs/>
</ds:datastoreItem>
</file>

<file path=docProps/app.xml><?xml version="1.0" encoding="utf-8"?>
<Properties xmlns="http://schemas.openxmlformats.org/officeDocument/2006/extended-properties" xmlns:vt="http://schemas.openxmlformats.org/officeDocument/2006/docPropsVTypes">
  <Pages>65</Pages>
  <Words>16702</Words>
  <Characters>19867</Characters>
  <TotalTime>2</TotalTime>
  <ScaleCrop>false</ScaleCrop>
  <LinksUpToDate>false</LinksUpToDate>
  <CharactersWithSpaces>20220</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2024-03-06T11:35:00Z</dcterms:created>
  <dc:creator>Administrator</dc:creator>
  <cp:lastModifiedBy>一个没有感情的杀手。</cp:lastModifiedBy>
  <dcterms:modified xsi:type="dcterms:W3CDTF">2024-06-04T09:50:59Z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07C7CBB23D2048C5B0FE6DCD047D94C0_12</vt:lpwstr>
  </property>
</Properties>
</file>