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hint="eastAsia" w:ascii="黑体" w:hAnsi="黑体" w:eastAsia="黑体" w:cs="黑体"/>
          <w:b/>
          <w:color w:val="000000"/>
          <w:sz w:val="44"/>
          <w:lang w:val="en-US" w:eastAsia="zh-CN"/>
        </w:rPr>
        <w:t>涞源县退役军人事务局</w:t>
      </w:r>
      <w:r>
        <w:rPr>
          <w:rFonts w:ascii="黑体" w:hAnsi="黑体" w:eastAsia="黑体" w:cs="黑体"/>
          <w:b/>
          <w:color w:val="000000"/>
          <w:sz w:val="44"/>
        </w:rPr>
        <w:t>202</w:t>
      </w:r>
      <w:r>
        <w:rPr>
          <w:rFonts w:hint="eastAsia" w:ascii="黑体" w:hAnsi="黑体" w:eastAsia="黑体" w:cs="黑体"/>
          <w:b/>
          <w:color w:val="000000"/>
          <w:sz w:val="44"/>
          <w:lang w:val="en-US" w:eastAsia="zh-CN"/>
        </w:rPr>
        <w:t>1</w:t>
      </w:r>
      <w:r>
        <w:rPr>
          <w:rFonts w:ascii="黑体" w:hAnsi="黑体" w:eastAsia="黑体" w:cs="黑体"/>
          <w:b/>
          <w:color w:val="000000"/>
          <w:sz w:val="44"/>
        </w:rPr>
        <w:t>年部门预算信息公开目录</w:t>
      </w:r>
      <w:bookmarkStart w:id="49" w:name="_GoBack"/>
      <w:bookmarkEnd w:id="49"/>
    </w:p>
    <w:p>
      <w:pPr>
        <w:jc w:val="center"/>
      </w:pPr>
      <w:r>
        <w:rPr>
          <w:rFonts w:ascii="黑体" w:hAnsi="黑体" w:eastAsia="黑体" w:cs="黑体"/>
          <w:b/>
          <w:color w:val="000000"/>
          <w:sz w:val="30"/>
        </w:rPr>
        <w:t xml:space="preserve"> </w:t>
      </w:r>
    </w:p>
    <w:p>
      <w:r>
        <w:rPr>
          <w:rFonts w:ascii="方正楷体_GBK" w:hAnsi="方正楷体_GBK" w:eastAsia="方正楷体_GBK" w:cs="方正楷体_GBK"/>
          <w:b/>
          <w:color w:val="000000"/>
          <w:sz w:val="28"/>
        </w:rPr>
        <w:t>部门预算公开表</w:t>
      </w:r>
    </w:p>
    <w:p>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3</w:t>
      </w:r>
      <w:r>
        <w:fldChar w:fldCharType="end"/>
      </w:r>
      <w:r>
        <w:fldChar w:fldCharType="end"/>
      </w:r>
    </w:p>
    <w:p>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5</w:t>
      </w:r>
      <w:r>
        <w:fldChar w:fldCharType="end"/>
      </w:r>
      <w:r>
        <w:fldChar w:fldCharType="end"/>
      </w:r>
    </w:p>
    <w:p>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8</w:t>
      </w:r>
      <w:r>
        <w:fldChar w:fldCharType="end"/>
      </w:r>
      <w:r>
        <w:fldChar w:fldCharType="end"/>
      </w:r>
    </w:p>
    <w:p>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pPr>
        <w:pStyle w:val="5"/>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17</w:t>
      </w:r>
      <w:r>
        <w:fldChar w:fldCharType="end"/>
      </w:r>
      <w:r>
        <w:fldChar w:fldCharType="end"/>
      </w:r>
    </w:p>
    <w:p>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pPr>
        <w:pStyle w:val="5"/>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1</w:t>
      </w:r>
      <w:r>
        <w:fldChar w:fldCharType="end"/>
      </w:r>
      <w:r>
        <w:rPr>
          <w:rFonts w:hint="eastAsia"/>
          <w:lang w:val="en-US" w:eastAsia="zh-CN"/>
        </w:rPr>
        <w:t>9</w:t>
      </w:r>
    </w:p>
    <w:p>
      <w:r>
        <w:fldChar w:fldCharType="end"/>
      </w:r>
    </w:p>
    <w:p>
      <w:r>
        <w:rPr>
          <w:rFonts w:ascii="方正楷体_GBK" w:hAnsi="方正楷体_GBK" w:eastAsia="方正楷体_GBK" w:cs="方正楷体_GBK"/>
          <w:b/>
          <w:color w:val="000000"/>
          <w:sz w:val="28"/>
        </w:rPr>
        <w:t>部门预算信息公开情况说明</w:t>
      </w:r>
    </w:p>
    <w:p>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pPr>
        <w:pStyle w:val="5"/>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pPr>
        <w:pStyle w:val="5"/>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3</w:t>
      </w:r>
    </w:p>
    <w:p>
      <w:pPr>
        <w:pStyle w:val="5"/>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23</w:t>
      </w:r>
      <w:r>
        <w:fldChar w:fldCharType="end"/>
      </w:r>
      <w:r>
        <w:fldChar w:fldCharType="end"/>
      </w:r>
    </w:p>
    <w:p>
      <w:pPr>
        <w:pStyle w:val="5"/>
        <w:tabs>
          <w:tab w:val="right" w:leader="dot" w:pos="14562"/>
        </w:tabs>
        <w:rPr>
          <w:rFonts w:hint="default" w:eastAsia="方正仿宋_GBK"/>
          <w:lang w:val="en-US" w:eastAsia="zh-CN"/>
        </w:rPr>
      </w:pPr>
      <w:r>
        <w:fldChar w:fldCharType="begin"/>
      </w:r>
      <w:r>
        <w:instrText xml:space="preserve"> HYPERLINK \l "_Toc_3_3_0000000015" </w:instrText>
      </w:r>
      <w:r>
        <w:fldChar w:fldCharType="separate"/>
      </w:r>
      <w:r>
        <w:t>六、政府采购预算情况</w:t>
      </w:r>
      <w:r>
        <w:tab/>
      </w:r>
      <w:r>
        <w:fldChar w:fldCharType="end"/>
      </w:r>
      <w:r>
        <w:rPr>
          <w:rFonts w:hint="eastAsia"/>
          <w:lang w:val="en-US" w:eastAsia="zh-CN"/>
        </w:rPr>
        <w:t>56</w:t>
      </w:r>
    </w:p>
    <w:p>
      <w:pPr>
        <w:pStyle w:val="5"/>
        <w:tabs>
          <w:tab w:val="right" w:leader="dot" w:pos="14562"/>
        </w:tabs>
        <w:rPr>
          <w:rFonts w:hint="default" w:eastAsia="方正仿宋_GBK"/>
          <w:lang w:val="en-US" w:eastAsia="zh-CN"/>
        </w:rPr>
      </w:pPr>
      <w:r>
        <w:fldChar w:fldCharType="begin"/>
      </w:r>
      <w:r>
        <w:instrText xml:space="preserve"> HYPERLINK \l "_Toc_3_3_0000000016" </w:instrText>
      </w:r>
      <w:r>
        <w:fldChar w:fldCharType="separate"/>
      </w:r>
      <w:r>
        <w:t>七、国有资产信息</w:t>
      </w:r>
      <w:r>
        <w:tab/>
      </w:r>
      <w:r>
        <w:fldChar w:fldCharType="end"/>
      </w:r>
      <w:r>
        <w:rPr>
          <w:rFonts w:hint="eastAsia"/>
          <w:lang w:val="en-US" w:eastAsia="zh-CN"/>
        </w:rPr>
        <w:t>56</w:t>
      </w:r>
    </w:p>
    <w:p>
      <w:pPr>
        <w:pStyle w:val="5"/>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57</w:t>
      </w:r>
      <w:r>
        <w:fldChar w:fldCharType="end"/>
      </w:r>
    </w:p>
    <w:p>
      <w:pPr>
        <w:pStyle w:val="5"/>
        <w:tabs>
          <w:tab w:val="right" w:leader="dot" w:pos="14562"/>
        </w:tabs>
        <w:rPr>
          <w:rFonts w:hint="default" w:eastAsia="方正仿宋_GBK"/>
          <w:lang w:val="en-US" w:eastAsia="zh-CN"/>
        </w:rPr>
      </w:pPr>
      <w:r>
        <w:fldChar w:fldCharType="begin"/>
      </w:r>
      <w:r>
        <w:instrText xml:space="preserve"> HYPERLINK \l "_Toc_3_3_0000000018" </w:instrText>
      </w:r>
      <w:r>
        <w:fldChar w:fldCharType="separate"/>
      </w:r>
      <w:r>
        <w:t>九、其他需要说明的事项</w:t>
      </w:r>
      <w:r>
        <w:tab/>
      </w:r>
      <w:r>
        <w:fldChar w:fldCharType="end"/>
      </w:r>
      <w:r>
        <w:rPr>
          <w:rFonts w:hint="eastAsia"/>
          <w:lang w:val="en-US" w:eastAsia="zh-CN"/>
        </w:rPr>
        <w:t>58</w:t>
      </w:r>
    </w:p>
    <w:p>
      <w:r>
        <w:fldChar w:fldCharType="end"/>
      </w:r>
    </w:p>
    <w:p>
      <w:r>
        <w:br w:type="page"/>
      </w:r>
    </w:p>
    <w:p>
      <w:pPr>
        <w:rPr>
          <w:rFonts w:eastAsiaTheme="minorEastAsia"/>
          <w:lang w:eastAsia="zh-CN"/>
        </w:rPr>
      </w:pP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126"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6661"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6662" w:type="dxa"/>
            <w:gridSpan w:val="2"/>
            <w:vAlign w:val="center"/>
          </w:tcPr>
          <w:p>
            <w:pPr>
              <w:pStyle w:val="14"/>
            </w:pPr>
            <w:r>
              <w:t>收入</w:t>
            </w:r>
          </w:p>
        </w:tc>
        <w:tc>
          <w:tcPr>
            <w:tcW w:w="6661" w:type="dxa"/>
            <w:gridSpan w:val="2"/>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4"/>
            </w:pPr>
            <w:r>
              <w:t>项  目</w:t>
            </w:r>
          </w:p>
        </w:tc>
        <w:tc>
          <w:tcPr>
            <w:tcW w:w="2126" w:type="dxa"/>
            <w:vAlign w:val="center"/>
          </w:tcPr>
          <w:p>
            <w:pPr>
              <w:pStyle w:val="14"/>
            </w:pPr>
            <w:r>
              <w:t>预算数</w:t>
            </w:r>
          </w:p>
        </w:tc>
        <w:tc>
          <w:tcPr>
            <w:tcW w:w="4535" w:type="dxa"/>
            <w:vAlign w:val="center"/>
          </w:tcPr>
          <w:p>
            <w:pPr>
              <w:pStyle w:val="14"/>
            </w:pPr>
            <w:r>
              <w:t>项  目</w:t>
            </w:r>
          </w:p>
        </w:tc>
        <w:tc>
          <w:tcPr>
            <w:tcW w:w="2126" w:type="dxa"/>
            <w:vAlign w:val="center"/>
          </w:tcPr>
          <w:p>
            <w:pPr>
              <w:pStyle w:val="14"/>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4536" w:type="dxa"/>
            <w:vAlign w:val="center"/>
          </w:tcPr>
          <w:p>
            <w:pPr>
              <w:pStyle w:val="14"/>
            </w:pPr>
            <w:r>
              <w:t>1</w:t>
            </w:r>
          </w:p>
        </w:tc>
        <w:tc>
          <w:tcPr>
            <w:tcW w:w="2126" w:type="dxa"/>
            <w:vAlign w:val="center"/>
          </w:tcPr>
          <w:p>
            <w:pPr>
              <w:pStyle w:val="14"/>
            </w:pPr>
            <w:r>
              <w:t>2</w:t>
            </w:r>
          </w:p>
        </w:tc>
        <w:tc>
          <w:tcPr>
            <w:tcW w:w="4535" w:type="dxa"/>
            <w:vAlign w:val="center"/>
          </w:tcPr>
          <w:p>
            <w:pPr>
              <w:pStyle w:val="14"/>
            </w:pPr>
            <w:r>
              <w:t>3</w:t>
            </w:r>
          </w:p>
        </w:tc>
        <w:tc>
          <w:tcPr>
            <w:tcW w:w="2126" w:type="dxa"/>
            <w:vAlign w:val="center"/>
          </w:tcPr>
          <w:p>
            <w:pPr>
              <w:pStyle w:val="14"/>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4536" w:type="dxa"/>
            <w:vAlign w:val="center"/>
          </w:tcPr>
          <w:p>
            <w:pPr>
              <w:pStyle w:val="16"/>
            </w:pPr>
            <w:r>
              <w:t>一、一般公共预算拨款收入</w:t>
            </w:r>
          </w:p>
        </w:tc>
        <w:tc>
          <w:tcPr>
            <w:tcW w:w="2126" w:type="dxa"/>
            <w:vAlign w:val="center"/>
          </w:tcPr>
          <w:p>
            <w:pPr>
              <w:pStyle w:val="15"/>
              <w:rPr>
                <w:rFonts w:hint="default" w:eastAsia="方正书宋_GBK"/>
                <w:lang w:val="en-US" w:eastAsia="zh-CN"/>
              </w:rPr>
            </w:pPr>
            <w:r>
              <w:rPr>
                <w:rFonts w:hint="eastAsia"/>
                <w:b/>
                <w:bCs w:val="0"/>
                <w:lang w:val="en-US" w:eastAsia="zh-CN"/>
              </w:rPr>
              <w:t>2210.68</w:t>
            </w:r>
          </w:p>
        </w:tc>
        <w:tc>
          <w:tcPr>
            <w:tcW w:w="4535" w:type="dxa"/>
            <w:vAlign w:val="center"/>
          </w:tcPr>
          <w:p>
            <w:pPr>
              <w:pStyle w:val="16"/>
            </w:pPr>
            <w:r>
              <w:t>一、一般公共服务支出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4536" w:type="dxa"/>
            <w:vAlign w:val="center"/>
          </w:tcPr>
          <w:p>
            <w:pPr>
              <w:pStyle w:val="16"/>
            </w:pPr>
            <w:r>
              <w:t>二、政府性基金预算拨款收入</w:t>
            </w:r>
          </w:p>
        </w:tc>
        <w:tc>
          <w:tcPr>
            <w:tcW w:w="2126" w:type="dxa"/>
            <w:vAlign w:val="center"/>
          </w:tcPr>
          <w:p>
            <w:pPr>
              <w:pStyle w:val="15"/>
            </w:pPr>
          </w:p>
        </w:tc>
        <w:tc>
          <w:tcPr>
            <w:tcW w:w="4535" w:type="dxa"/>
            <w:vAlign w:val="center"/>
          </w:tcPr>
          <w:p>
            <w:pPr>
              <w:pStyle w:val="16"/>
            </w:pPr>
            <w:r>
              <w:t>二、外交支出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4536" w:type="dxa"/>
            <w:vAlign w:val="center"/>
          </w:tcPr>
          <w:p>
            <w:pPr>
              <w:pStyle w:val="16"/>
            </w:pPr>
            <w:r>
              <w:t>三、国有资本经营预算拨款收入</w:t>
            </w:r>
          </w:p>
        </w:tc>
        <w:tc>
          <w:tcPr>
            <w:tcW w:w="2126" w:type="dxa"/>
            <w:vAlign w:val="center"/>
          </w:tcPr>
          <w:p>
            <w:pPr>
              <w:pStyle w:val="15"/>
            </w:pPr>
          </w:p>
        </w:tc>
        <w:tc>
          <w:tcPr>
            <w:tcW w:w="4535" w:type="dxa"/>
            <w:vAlign w:val="center"/>
          </w:tcPr>
          <w:p>
            <w:pPr>
              <w:pStyle w:val="16"/>
            </w:pPr>
            <w:r>
              <w:t>三、国防支出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4536" w:type="dxa"/>
            <w:vAlign w:val="center"/>
          </w:tcPr>
          <w:p>
            <w:pPr>
              <w:pStyle w:val="16"/>
            </w:pPr>
            <w:r>
              <w:t>四、财政专户管理资金收入</w:t>
            </w:r>
          </w:p>
        </w:tc>
        <w:tc>
          <w:tcPr>
            <w:tcW w:w="2126" w:type="dxa"/>
            <w:vAlign w:val="center"/>
          </w:tcPr>
          <w:p>
            <w:pPr>
              <w:pStyle w:val="15"/>
            </w:pPr>
          </w:p>
        </w:tc>
        <w:tc>
          <w:tcPr>
            <w:tcW w:w="4535" w:type="dxa"/>
            <w:vAlign w:val="center"/>
          </w:tcPr>
          <w:p>
            <w:pPr>
              <w:pStyle w:val="16"/>
            </w:pPr>
            <w:r>
              <w:t>四、公共安全支出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4536" w:type="dxa"/>
            <w:vAlign w:val="center"/>
          </w:tcPr>
          <w:p>
            <w:pPr>
              <w:pStyle w:val="16"/>
            </w:pPr>
            <w:r>
              <w:t>五、事业收入</w:t>
            </w:r>
          </w:p>
        </w:tc>
        <w:tc>
          <w:tcPr>
            <w:tcW w:w="2126" w:type="dxa"/>
            <w:vAlign w:val="center"/>
          </w:tcPr>
          <w:p>
            <w:pPr>
              <w:pStyle w:val="15"/>
            </w:pPr>
          </w:p>
        </w:tc>
        <w:tc>
          <w:tcPr>
            <w:tcW w:w="4535" w:type="dxa"/>
            <w:vAlign w:val="center"/>
          </w:tcPr>
          <w:p>
            <w:pPr>
              <w:pStyle w:val="16"/>
            </w:pPr>
            <w:r>
              <w:t>五、教育支出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4536" w:type="dxa"/>
            <w:vAlign w:val="center"/>
          </w:tcPr>
          <w:p>
            <w:pPr>
              <w:pStyle w:val="16"/>
            </w:pPr>
            <w:r>
              <w:t>六、事业单位经营收入</w:t>
            </w:r>
          </w:p>
        </w:tc>
        <w:tc>
          <w:tcPr>
            <w:tcW w:w="2126" w:type="dxa"/>
            <w:vAlign w:val="center"/>
          </w:tcPr>
          <w:p>
            <w:pPr>
              <w:pStyle w:val="15"/>
            </w:pPr>
          </w:p>
        </w:tc>
        <w:tc>
          <w:tcPr>
            <w:tcW w:w="4535" w:type="dxa"/>
            <w:vAlign w:val="center"/>
          </w:tcPr>
          <w:p>
            <w:pPr>
              <w:pStyle w:val="16"/>
            </w:pPr>
            <w:r>
              <w:t>六、科学技术支出</w:t>
            </w:r>
          </w:p>
        </w:tc>
        <w:tc>
          <w:tcPr>
            <w:tcW w:w="2126"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4536" w:type="dxa"/>
            <w:vAlign w:val="center"/>
          </w:tcPr>
          <w:p>
            <w:pPr>
              <w:pStyle w:val="16"/>
            </w:pPr>
            <w:r>
              <w:t>七、上级补助收入</w:t>
            </w:r>
          </w:p>
        </w:tc>
        <w:tc>
          <w:tcPr>
            <w:tcW w:w="2126" w:type="dxa"/>
            <w:vAlign w:val="center"/>
          </w:tcPr>
          <w:p>
            <w:pPr>
              <w:pStyle w:val="15"/>
            </w:pPr>
          </w:p>
        </w:tc>
        <w:tc>
          <w:tcPr>
            <w:tcW w:w="4535" w:type="dxa"/>
            <w:vAlign w:val="center"/>
          </w:tcPr>
          <w:p>
            <w:pPr>
              <w:pStyle w:val="16"/>
            </w:pPr>
            <w:r>
              <w:t>七、文化旅游体育与传媒支出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4536" w:type="dxa"/>
            <w:vAlign w:val="center"/>
          </w:tcPr>
          <w:p>
            <w:pPr>
              <w:pStyle w:val="16"/>
            </w:pPr>
            <w:r>
              <w:t>八、附属单位上缴收入</w:t>
            </w:r>
          </w:p>
        </w:tc>
        <w:tc>
          <w:tcPr>
            <w:tcW w:w="2126" w:type="dxa"/>
            <w:vAlign w:val="center"/>
          </w:tcPr>
          <w:p>
            <w:pPr>
              <w:pStyle w:val="15"/>
            </w:pPr>
          </w:p>
        </w:tc>
        <w:tc>
          <w:tcPr>
            <w:tcW w:w="4535" w:type="dxa"/>
            <w:vAlign w:val="center"/>
          </w:tcPr>
          <w:p>
            <w:pPr>
              <w:pStyle w:val="16"/>
            </w:pPr>
            <w:r>
              <w:t>八、社会保障和就业支出</w:t>
            </w:r>
          </w:p>
        </w:tc>
        <w:tc>
          <w:tcPr>
            <w:tcW w:w="2126" w:type="dxa"/>
            <w:vAlign w:val="center"/>
          </w:tcPr>
          <w:p>
            <w:pPr>
              <w:pStyle w:val="15"/>
              <w:rPr>
                <w:rFonts w:hint="default" w:eastAsia="方正书宋_GBK"/>
                <w:lang w:val="en-US" w:eastAsia="zh-CN"/>
              </w:rPr>
            </w:pPr>
            <w:r>
              <w:rPr>
                <w:rFonts w:hint="eastAsia"/>
                <w:lang w:val="en-US" w:eastAsia="zh-CN"/>
              </w:rPr>
              <w:t>2203.51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4536" w:type="dxa"/>
            <w:vAlign w:val="center"/>
          </w:tcPr>
          <w:p>
            <w:pPr>
              <w:pStyle w:val="16"/>
            </w:pPr>
            <w:r>
              <w:t>九、其他收入</w:t>
            </w:r>
          </w:p>
        </w:tc>
        <w:tc>
          <w:tcPr>
            <w:tcW w:w="2126" w:type="dxa"/>
            <w:vAlign w:val="center"/>
          </w:tcPr>
          <w:p>
            <w:pPr>
              <w:pStyle w:val="15"/>
            </w:pPr>
          </w:p>
        </w:tc>
        <w:tc>
          <w:tcPr>
            <w:tcW w:w="4535" w:type="dxa"/>
            <w:vAlign w:val="center"/>
          </w:tcPr>
          <w:p>
            <w:pPr>
              <w:pStyle w:val="16"/>
            </w:pPr>
            <w:r>
              <w:t>九、社会保险基金支出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十、卫生健康支出</w:t>
            </w:r>
          </w:p>
        </w:tc>
        <w:tc>
          <w:tcPr>
            <w:tcW w:w="2126" w:type="dxa"/>
            <w:vAlign w:val="center"/>
          </w:tcPr>
          <w:p>
            <w:pPr>
              <w:pStyle w:val="15"/>
              <w:rPr>
                <w:rFonts w:hint="default" w:eastAsia="方正书宋_GBK"/>
                <w:lang w:val="en-US" w:eastAsia="zh-CN"/>
              </w:rPr>
            </w:pPr>
            <w:r>
              <w:rPr>
                <w:rFonts w:hint="eastAsia"/>
                <w:lang w:val="en-US" w:eastAsia="zh-CN"/>
              </w:rPr>
              <w:t>201.00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十一、节能环保支出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十二、城乡社区支出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十三、农林水支出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十四、交通运输支出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十五、资源勘探工业信息等支出</w:t>
            </w:r>
          </w:p>
        </w:tc>
        <w:tc>
          <w:tcPr>
            <w:tcW w:w="2126"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十六、商业服务业等支出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十七、金融支出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十八、援助其他地区支出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十九、自然资源海洋气象等支出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二十、住房保障支出</w:t>
            </w:r>
          </w:p>
        </w:tc>
        <w:tc>
          <w:tcPr>
            <w:tcW w:w="2126" w:type="dxa"/>
            <w:vAlign w:val="center"/>
          </w:tcPr>
          <w:p>
            <w:pPr>
              <w:pStyle w:val="15"/>
              <w:rPr>
                <w:rFonts w:hint="default" w:eastAsia="方正书宋_GBK"/>
                <w:lang w:val="en-US" w:eastAsia="zh-CN"/>
              </w:rPr>
            </w:pPr>
            <w:r>
              <w:rPr>
                <w:rFonts w:hint="eastAsia"/>
                <w:lang w:val="en-US" w:eastAsia="zh-CN"/>
              </w:rPr>
              <w:t>6.17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二十一、粮油物资储备支出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二十二、国有资本经营预算支出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二十三、灾害防治及应急管理支出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二十四、预备费</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二十五、其他支出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二十六、转移性支出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二十七、债务还本支出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二十八、债务付息支出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二十九、债务发行费用支出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三十、抗疫特别国债安排的支出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4536" w:type="dxa"/>
            <w:vAlign w:val="center"/>
          </w:tcPr>
          <w:p>
            <w:pPr>
              <w:pStyle w:val="18"/>
            </w:pPr>
            <w:r>
              <w:t>本年收入合计</w:t>
            </w:r>
          </w:p>
        </w:tc>
        <w:tc>
          <w:tcPr>
            <w:tcW w:w="2126" w:type="dxa"/>
            <w:vAlign w:val="center"/>
          </w:tcPr>
          <w:p>
            <w:pPr>
              <w:pStyle w:val="19"/>
              <w:rPr>
                <w:rFonts w:hint="default" w:eastAsia="方正书宋_GBK"/>
                <w:lang w:val="en-US" w:eastAsia="zh-CN"/>
              </w:rPr>
            </w:pPr>
            <w:r>
              <w:rPr>
                <w:rFonts w:hint="eastAsia"/>
                <w:b/>
                <w:bCs w:val="0"/>
                <w:lang w:val="en-US" w:eastAsia="zh-CN"/>
              </w:rPr>
              <w:t>2210.68</w:t>
            </w:r>
          </w:p>
        </w:tc>
        <w:tc>
          <w:tcPr>
            <w:tcW w:w="4535" w:type="dxa"/>
            <w:vAlign w:val="center"/>
          </w:tcPr>
          <w:p>
            <w:pPr>
              <w:pStyle w:val="18"/>
            </w:pPr>
            <w:r>
              <w:t>本年支出合计</w:t>
            </w:r>
          </w:p>
        </w:tc>
        <w:tc>
          <w:tcPr>
            <w:tcW w:w="2126" w:type="dxa"/>
            <w:vAlign w:val="center"/>
          </w:tcPr>
          <w:p>
            <w:pPr>
              <w:pStyle w:val="19"/>
              <w:rPr>
                <w:rFonts w:hint="default"/>
                <w:lang w:val="en-US"/>
              </w:rPr>
            </w:pPr>
            <w:r>
              <w:rPr>
                <w:rFonts w:hint="eastAsia"/>
                <w:b/>
                <w:bCs w:val="0"/>
                <w:lang w:val="en-US" w:eastAsia="zh-CN"/>
              </w:rPr>
              <w:t>2210.68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4536" w:type="dxa"/>
            <w:vAlign w:val="center"/>
          </w:tcPr>
          <w:p>
            <w:pPr>
              <w:pStyle w:val="16"/>
            </w:pPr>
            <w:r>
              <w:t>上年结转结余</w:t>
            </w:r>
          </w:p>
        </w:tc>
        <w:tc>
          <w:tcPr>
            <w:tcW w:w="2126" w:type="dxa"/>
            <w:vAlign w:val="center"/>
          </w:tcPr>
          <w:p>
            <w:pPr>
              <w:pStyle w:val="15"/>
            </w:pPr>
          </w:p>
        </w:tc>
        <w:tc>
          <w:tcPr>
            <w:tcW w:w="4535" w:type="dxa"/>
            <w:vAlign w:val="center"/>
          </w:tcPr>
          <w:p>
            <w:pPr>
              <w:pStyle w:val="16"/>
            </w:pPr>
            <w:r>
              <w:t>年终结转结余</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4536" w:type="dxa"/>
            <w:vAlign w:val="center"/>
          </w:tcPr>
          <w:p>
            <w:pPr>
              <w:pStyle w:val="18"/>
            </w:pPr>
            <w:r>
              <w:t>收入总计</w:t>
            </w:r>
          </w:p>
        </w:tc>
        <w:tc>
          <w:tcPr>
            <w:tcW w:w="2126" w:type="dxa"/>
            <w:vAlign w:val="center"/>
          </w:tcPr>
          <w:p>
            <w:pPr>
              <w:pStyle w:val="19"/>
              <w:rPr>
                <w:rFonts w:hint="default"/>
                <w:lang w:val="en-US"/>
              </w:rPr>
            </w:pPr>
            <w:r>
              <w:rPr>
                <w:rFonts w:hint="eastAsia"/>
                <w:b/>
                <w:bCs w:val="0"/>
                <w:lang w:val="en-US" w:eastAsia="zh-CN"/>
              </w:rPr>
              <w:t>2210.68</w:t>
            </w:r>
          </w:p>
        </w:tc>
        <w:tc>
          <w:tcPr>
            <w:tcW w:w="4535" w:type="dxa"/>
            <w:vAlign w:val="center"/>
          </w:tcPr>
          <w:p>
            <w:pPr>
              <w:pStyle w:val="18"/>
            </w:pPr>
            <w:r>
              <w:t>支出总计</w:t>
            </w:r>
          </w:p>
        </w:tc>
        <w:tc>
          <w:tcPr>
            <w:tcW w:w="2126" w:type="dxa"/>
            <w:vAlign w:val="center"/>
          </w:tcPr>
          <w:p>
            <w:pPr>
              <w:pStyle w:val="19"/>
              <w:rPr>
                <w:rFonts w:hint="default"/>
                <w:lang w:val="en-US"/>
              </w:rPr>
            </w:pPr>
            <w:r>
              <w:rPr>
                <w:rFonts w:hint="eastAsia"/>
                <w:b/>
                <w:bCs w:val="0"/>
                <w:lang w:val="en-US" w:eastAsia="zh-CN"/>
              </w:rPr>
              <w:t>2210.68</w:t>
            </w:r>
          </w:p>
        </w:tc>
      </w:tr>
    </w:tbl>
    <w:p>
      <w:pPr>
        <w:sectPr>
          <w:footerReference r:id="rId3" w:type="default"/>
          <w:footerReference r:id="rId4" w:type="even"/>
          <w:pgSz w:w="16840" w:h="11900" w:orient="landscape"/>
          <w:pgMar w:top="1361" w:right="1020" w:bottom="1134" w:left="1020" w:header="720" w:footer="720" w:gutter="0"/>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19"/>
        <w:gridCol w:w="1053"/>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3402" w:type="dxa"/>
            <w:gridSpan w:val="3"/>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670" w:type="dxa"/>
            <w:gridSpan w:val="5"/>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19" w:type="dxa"/>
            <w:vMerge w:val="restart"/>
            <w:vAlign w:val="center"/>
          </w:tcPr>
          <w:p>
            <w:pPr>
              <w:pStyle w:val="14"/>
            </w:pPr>
            <w:r>
              <w:t>序号</w:t>
            </w:r>
          </w:p>
        </w:tc>
        <w:tc>
          <w:tcPr>
            <w:tcW w:w="2612" w:type="dxa"/>
            <w:gridSpan w:val="2"/>
            <w:vAlign w:val="center"/>
          </w:tcPr>
          <w:p>
            <w:pPr>
              <w:pStyle w:val="14"/>
            </w:pPr>
            <w:r>
              <w:t>功能分类科目</w:t>
            </w:r>
          </w:p>
        </w:tc>
        <w:tc>
          <w:tcPr>
            <w:tcW w:w="1134" w:type="dxa"/>
            <w:vMerge w:val="restart"/>
            <w:vAlign w:val="center"/>
          </w:tcPr>
          <w:p>
            <w:pPr>
              <w:pStyle w:val="14"/>
            </w:pPr>
            <w:r>
              <w:t>合计</w:t>
            </w:r>
          </w:p>
        </w:tc>
        <w:tc>
          <w:tcPr>
            <w:tcW w:w="9072" w:type="dxa"/>
            <w:gridSpan w:val="8"/>
            <w:vAlign w:val="center"/>
          </w:tcPr>
          <w:p>
            <w:pPr>
              <w:pStyle w:val="14"/>
            </w:pPr>
            <w:r>
              <w:t>本年收入</w:t>
            </w:r>
          </w:p>
        </w:tc>
        <w:tc>
          <w:tcPr>
            <w:tcW w:w="1134" w:type="dxa"/>
            <w:vMerge w:val="restart"/>
            <w:vAlign w:val="center"/>
          </w:tcPr>
          <w:p>
            <w:pPr>
              <w:pStyle w:val="14"/>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19" w:type="dxa"/>
            <w:vMerge w:val="continue"/>
          </w:tcPr>
          <w:p/>
        </w:tc>
        <w:tc>
          <w:tcPr>
            <w:tcW w:w="1053" w:type="dxa"/>
            <w:vAlign w:val="center"/>
          </w:tcPr>
          <w:p>
            <w:pPr>
              <w:pStyle w:val="14"/>
            </w:pPr>
            <w:r>
              <w:t>科目    编码</w:t>
            </w:r>
          </w:p>
        </w:tc>
        <w:tc>
          <w:tcPr>
            <w:tcW w:w="1559" w:type="dxa"/>
            <w:vAlign w:val="center"/>
          </w:tcPr>
          <w:p>
            <w:pPr>
              <w:pStyle w:val="14"/>
            </w:pPr>
            <w:r>
              <w:t>科目名称</w:t>
            </w:r>
          </w:p>
        </w:tc>
        <w:tc>
          <w:tcPr>
            <w:tcW w:w="1134" w:type="dxa"/>
            <w:vMerge w:val="continue"/>
          </w:tcPr>
          <w:p/>
        </w:tc>
        <w:tc>
          <w:tcPr>
            <w:tcW w:w="1134" w:type="dxa"/>
            <w:vAlign w:val="center"/>
          </w:tcPr>
          <w:p>
            <w:pPr>
              <w:pStyle w:val="14"/>
            </w:pPr>
            <w:r>
              <w:t>小计</w:t>
            </w:r>
          </w:p>
        </w:tc>
        <w:tc>
          <w:tcPr>
            <w:tcW w:w="1134" w:type="dxa"/>
            <w:vAlign w:val="center"/>
          </w:tcPr>
          <w:p>
            <w:pPr>
              <w:pStyle w:val="14"/>
            </w:pPr>
            <w:r>
              <w:t>财政拨款 收入</w:t>
            </w:r>
          </w:p>
        </w:tc>
        <w:tc>
          <w:tcPr>
            <w:tcW w:w="1134" w:type="dxa"/>
            <w:vAlign w:val="center"/>
          </w:tcPr>
          <w:p>
            <w:pPr>
              <w:pStyle w:val="14"/>
            </w:pPr>
            <w:r>
              <w:t>财政专户 收入</w:t>
            </w:r>
          </w:p>
        </w:tc>
        <w:tc>
          <w:tcPr>
            <w:tcW w:w="1134" w:type="dxa"/>
            <w:vAlign w:val="center"/>
          </w:tcPr>
          <w:p>
            <w:pPr>
              <w:pStyle w:val="14"/>
            </w:pPr>
            <w:r>
              <w:t>事业收入</w:t>
            </w:r>
          </w:p>
        </w:tc>
        <w:tc>
          <w:tcPr>
            <w:tcW w:w="1134" w:type="dxa"/>
            <w:vAlign w:val="center"/>
          </w:tcPr>
          <w:p>
            <w:pPr>
              <w:pStyle w:val="14"/>
            </w:pPr>
            <w:r>
              <w:t>经营收入</w:t>
            </w:r>
          </w:p>
        </w:tc>
        <w:tc>
          <w:tcPr>
            <w:tcW w:w="1134" w:type="dxa"/>
            <w:vAlign w:val="center"/>
          </w:tcPr>
          <w:p>
            <w:pPr>
              <w:pStyle w:val="14"/>
            </w:pPr>
            <w:r>
              <w:t>上级补助收入</w:t>
            </w:r>
          </w:p>
        </w:tc>
        <w:tc>
          <w:tcPr>
            <w:tcW w:w="1134" w:type="dxa"/>
            <w:vAlign w:val="center"/>
          </w:tcPr>
          <w:p>
            <w:pPr>
              <w:pStyle w:val="14"/>
            </w:pPr>
            <w:r>
              <w:t>附属单位上缴收入</w:t>
            </w:r>
          </w:p>
        </w:tc>
        <w:tc>
          <w:tcPr>
            <w:tcW w:w="1134" w:type="dxa"/>
            <w:vAlign w:val="center"/>
          </w:tcPr>
          <w:p>
            <w:pPr>
              <w:pStyle w:val="14"/>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19" w:type="dxa"/>
            <w:vAlign w:val="center"/>
          </w:tcPr>
          <w:p>
            <w:pPr>
              <w:pStyle w:val="14"/>
            </w:pPr>
            <w:r>
              <w:t>栏次</w:t>
            </w:r>
          </w:p>
        </w:tc>
        <w:tc>
          <w:tcPr>
            <w:tcW w:w="1053" w:type="dxa"/>
            <w:vAlign w:val="center"/>
          </w:tcPr>
          <w:p>
            <w:pPr>
              <w:pStyle w:val="14"/>
            </w:pPr>
            <w:r>
              <w:t>1</w:t>
            </w:r>
          </w:p>
        </w:tc>
        <w:tc>
          <w:tcPr>
            <w:tcW w:w="1559" w:type="dxa"/>
            <w:vAlign w:val="center"/>
          </w:tcPr>
          <w:p>
            <w:pPr>
              <w:pStyle w:val="14"/>
            </w:pPr>
            <w:r>
              <w:t>2</w:t>
            </w:r>
          </w:p>
        </w:tc>
        <w:tc>
          <w:tcPr>
            <w:tcW w:w="1134" w:type="dxa"/>
            <w:vAlign w:val="center"/>
          </w:tcPr>
          <w:p>
            <w:pPr>
              <w:pStyle w:val="14"/>
            </w:pPr>
            <w:r>
              <w:t>3</w:t>
            </w:r>
          </w:p>
        </w:tc>
        <w:tc>
          <w:tcPr>
            <w:tcW w:w="1134" w:type="dxa"/>
            <w:vAlign w:val="center"/>
          </w:tcPr>
          <w:p>
            <w:pPr>
              <w:pStyle w:val="14"/>
            </w:pPr>
            <w:r>
              <w:t>4</w:t>
            </w:r>
          </w:p>
        </w:tc>
        <w:tc>
          <w:tcPr>
            <w:tcW w:w="1134" w:type="dxa"/>
            <w:vAlign w:val="center"/>
          </w:tcPr>
          <w:p>
            <w:pPr>
              <w:pStyle w:val="14"/>
            </w:pPr>
            <w:r>
              <w:t>5</w:t>
            </w:r>
          </w:p>
        </w:tc>
        <w:tc>
          <w:tcPr>
            <w:tcW w:w="1134" w:type="dxa"/>
            <w:vAlign w:val="center"/>
          </w:tcPr>
          <w:p>
            <w:pPr>
              <w:pStyle w:val="14"/>
            </w:pPr>
            <w:r>
              <w:t>6</w:t>
            </w:r>
          </w:p>
        </w:tc>
        <w:tc>
          <w:tcPr>
            <w:tcW w:w="1134" w:type="dxa"/>
            <w:vAlign w:val="center"/>
          </w:tcPr>
          <w:p>
            <w:pPr>
              <w:pStyle w:val="14"/>
            </w:pPr>
            <w:r>
              <w:t>7</w:t>
            </w:r>
          </w:p>
        </w:tc>
        <w:tc>
          <w:tcPr>
            <w:tcW w:w="1134" w:type="dxa"/>
            <w:vAlign w:val="center"/>
          </w:tcPr>
          <w:p>
            <w:pPr>
              <w:pStyle w:val="14"/>
            </w:pPr>
            <w:r>
              <w:t>8</w:t>
            </w:r>
          </w:p>
        </w:tc>
        <w:tc>
          <w:tcPr>
            <w:tcW w:w="1134" w:type="dxa"/>
            <w:vAlign w:val="center"/>
          </w:tcPr>
          <w:p>
            <w:pPr>
              <w:pStyle w:val="14"/>
            </w:pPr>
            <w:r>
              <w:t>9</w:t>
            </w:r>
          </w:p>
        </w:tc>
        <w:tc>
          <w:tcPr>
            <w:tcW w:w="1134" w:type="dxa"/>
            <w:vAlign w:val="center"/>
          </w:tcPr>
          <w:p>
            <w:pPr>
              <w:pStyle w:val="14"/>
            </w:pPr>
            <w:r>
              <w:t>10</w:t>
            </w:r>
          </w:p>
        </w:tc>
        <w:tc>
          <w:tcPr>
            <w:tcW w:w="1134" w:type="dxa"/>
            <w:vAlign w:val="center"/>
          </w:tcPr>
          <w:p>
            <w:pPr>
              <w:pStyle w:val="14"/>
            </w:pPr>
            <w:r>
              <w:t>11</w:t>
            </w:r>
          </w:p>
        </w:tc>
        <w:tc>
          <w:tcPr>
            <w:tcW w:w="1134" w:type="dxa"/>
            <w:vAlign w:val="center"/>
          </w:tcPr>
          <w:p>
            <w:pPr>
              <w:pStyle w:val="14"/>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　</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合计</w:t>
            </w:r>
          </w:p>
        </w:tc>
        <w:tc>
          <w:tcPr>
            <w:tcW w:w="1134" w:type="dxa"/>
            <w:vAlign w:val="center"/>
          </w:tcPr>
          <w:p>
            <w:pPr>
              <w:pStyle w:val="19"/>
              <w:jc w:val="right"/>
              <w:rPr>
                <w:rFonts w:hint="default" w:eastAsia="方正书宋_GBK"/>
                <w:b/>
                <w:bCs w:val="0"/>
                <w:lang w:val="en-US" w:eastAsia="zh-CN"/>
              </w:rPr>
            </w:pPr>
            <w:r>
              <w:rPr>
                <w:rFonts w:hint="eastAsia"/>
                <w:b/>
                <w:bCs w:val="0"/>
                <w:lang w:val="en-US" w:eastAsia="zh-CN"/>
              </w:rPr>
              <w:t>2210.68</w:t>
            </w:r>
          </w:p>
        </w:tc>
        <w:tc>
          <w:tcPr>
            <w:tcW w:w="1134" w:type="dxa"/>
            <w:vAlign w:val="center"/>
          </w:tcPr>
          <w:p>
            <w:pPr>
              <w:jc w:val="right"/>
              <w:rPr>
                <w:rFonts w:hint="default"/>
                <w:b/>
                <w:bCs w:val="0"/>
                <w:lang w:val="en-US"/>
              </w:rPr>
            </w:pPr>
            <w:r>
              <w:rPr>
                <w:rFonts w:hint="eastAsia"/>
                <w:b/>
                <w:bCs w:val="0"/>
                <w:lang w:val="en-US" w:eastAsia="zh-CN"/>
              </w:rPr>
              <w:t>2210.68</w:t>
            </w:r>
          </w:p>
        </w:tc>
        <w:tc>
          <w:tcPr>
            <w:tcW w:w="1134" w:type="dxa"/>
            <w:vAlign w:val="center"/>
          </w:tcPr>
          <w:p>
            <w:pPr>
              <w:jc w:val="right"/>
              <w:rPr>
                <w:rFonts w:hint="default"/>
                <w:b/>
                <w:bCs w:val="0"/>
                <w:lang w:val="en-US"/>
              </w:rPr>
            </w:pPr>
            <w:r>
              <w:rPr>
                <w:rFonts w:hint="eastAsia"/>
                <w:b/>
                <w:bCs w:val="0"/>
                <w:lang w:val="en-US" w:eastAsia="zh-CN"/>
              </w:rPr>
              <w:t>2210.68</w:t>
            </w: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2</w:t>
            </w:r>
          </w:p>
        </w:tc>
        <w:tc>
          <w:tcPr>
            <w:tcW w:w="1053"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社会保障和就业支出</w:t>
            </w:r>
          </w:p>
        </w:tc>
        <w:tc>
          <w:tcPr>
            <w:tcW w:w="1134" w:type="dxa"/>
            <w:vAlign w:val="center"/>
          </w:tcPr>
          <w:p>
            <w:pPr>
              <w:pStyle w:val="15"/>
              <w:rPr>
                <w:rFonts w:hint="default" w:eastAsia="方正书宋_GBK"/>
                <w:lang w:val="en-US" w:eastAsia="zh-CN"/>
              </w:rPr>
            </w:pPr>
            <w:r>
              <w:rPr>
                <w:rFonts w:hint="eastAsia"/>
                <w:lang w:val="en-US" w:eastAsia="zh-CN"/>
              </w:rPr>
              <w:t>2003.51</w:t>
            </w:r>
          </w:p>
        </w:tc>
        <w:tc>
          <w:tcPr>
            <w:tcW w:w="1134" w:type="dxa"/>
            <w:vAlign w:val="center"/>
          </w:tcPr>
          <w:p>
            <w:pPr>
              <w:pStyle w:val="15"/>
              <w:rPr>
                <w:rFonts w:hint="default"/>
                <w:lang w:val="en-US"/>
              </w:rPr>
            </w:pPr>
            <w:r>
              <w:rPr>
                <w:rFonts w:hint="eastAsia"/>
                <w:lang w:val="en-US" w:eastAsia="zh-CN"/>
              </w:rPr>
              <w:t>2003.51</w:t>
            </w:r>
          </w:p>
        </w:tc>
        <w:tc>
          <w:tcPr>
            <w:tcW w:w="1134" w:type="dxa"/>
            <w:vAlign w:val="center"/>
          </w:tcPr>
          <w:p>
            <w:pPr>
              <w:pStyle w:val="15"/>
              <w:rPr>
                <w:rFonts w:hint="default"/>
                <w:lang w:val="en-US"/>
              </w:rPr>
            </w:pPr>
            <w:r>
              <w:rPr>
                <w:rFonts w:hint="eastAsia"/>
                <w:lang w:val="en-US" w:eastAsia="zh-CN"/>
              </w:rPr>
              <w:t>2003.51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3</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w:t>
            </w:r>
          </w:p>
        </w:tc>
        <w:tc>
          <w:tcPr>
            <w:tcW w:w="1559"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行政事业单位养老支出</w:t>
            </w:r>
          </w:p>
        </w:tc>
        <w:tc>
          <w:tcPr>
            <w:tcW w:w="1134" w:type="dxa"/>
            <w:vAlign w:val="center"/>
          </w:tcPr>
          <w:p>
            <w:pPr>
              <w:pStyle w:val="15"/>
              <w:rPr>
                <w:rFonts w:hint="default" w:eastAsia="方正书宋_GBK"/>
                <w:lang w:val="en-US" w:eastAsia="zh-CN"/>
              </w:rPr>
            </w:pPr>
            <w:r>
              <w:rPr>
                <w:rFonts w:hint="eastAsia"/>
                <w:lang w:val="en-US" w:eastAsia="zh-CN"/>
              </w:rPr>
              <w:t>20.67</w:t>
            </w:r>
          </w:p>
        </w:tc>
        <w:tc>
          <w:tcPr>
            <w:tcW w:w="1134" w:type="dxa"/>
            <w:vAlign w:val="center"/>
          </w:tcPr>
          <w:p>
            <w:pPr>
              <w:pStyle w:val="15"/>
              <w:rPr>
                <w:rFonts w:hint="default"/>
                <w:lang w:val="en-US"/>
              </w:rPr>
            </w:pPr>
            <w:r>
              <w:rPr>
                <w:rFonts w:hint="eastAsia"/>
                <w:lang w:val="en-US" w:eastAsia="zh-CN"/>
              </w:rPr>
              <w:t>20.67</w:t>
            </w:r>
          </w:p>
        </w:tc>
        <w:tc>
          <w:tcPr>
            <w:tcW w:w="1134" w:type="dxa"/>
            <w:vAlign w:val="center"/>
          </w:tcPr>
          <w:p>
            <w:pPr>
              <w:pStyle w:val="15"/>
              <w:rPr>
                <w:rFonts w:hint="default"/>
                <w:lang w:val="en-US"/>
              </w:rPr>
            </w:pPr>
            <w:r>
              <w:rPr>
                <w:rFonts w:hint="eastAsia"/>
                <w:lang w:val="en-US" w:eastAsia="zh-CN"/>
              </w:rPr>
              <w:t>20.67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4</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2080505</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机关事业单位基本养老保险缴费支出</w:t>
            </w:r>
          </w:p>
        </w:tc>
        <w:tc>
          <w:tcPr>
            <w:tcW w:w="1134" w:type="dxa"/>
            <w:vAlign w:val="center"/>
          </w:tcPr>
          <w:p>
            <w:pPr>
              <w:pStyle w:val="15"/>
              <w:rPr>
                <w:rFonts w:hint="default" w:eastAsia="方正书宋_GBK"/>
                <w:lang w:val="en-US" w:eastAsia="zh-CN"/>
              </w:rPr>
            </w:pPr>
            <w:r>
              <w:rPr>
                <w:rFonts w:hint="eastAsia"/>
                <w:lang w:val="en-US" w:eastAsia="zh-CN"/>
              </w:rPr>
              <w:t>13.78</w:t>
            </w:r>
          </w:p>
        </w:tc>
        <w:tc>
          <w:tcPr>
            <w:tcW w:w="1134" w:type="dxa"/>
            <w:vAlign w:val="center"/>
          </w:tcPr>
          <w:p>
            <w:pPr>
              <w:pStyle w:val="15"/>
              <w:rPr>
                <w:rFonts w:hint="default"/>
                <w:lang w:val="en-US"/>
              </w:rPr>
            </w:pPr>
            <w:r>
              <w:rPr>
                <w:rFonts w:hint="eastAsia"/>
                <w:lang w:val="en-US" w:eastAsia="zh-CN"/>
              </w:rPr>
              <w:t>13.78</w:t>
            </w:r>
          </w:p>
        </w:tc>
        <w:tc>
          <w:tcPr>
            <w:tcW w:w="1134" w:type="dxa"/>
            <w:vAlign w:val="center"/>
          </w:tcPr>
          <w:p>
            <w:pPr>
              <w:pStyle w:val="15"/>
              <w:rPr>
                <w:rFonts w:hint="default"/>
                <w:lang w:val="en-US"/>
              </w:rPr>
            </w:pPr>
            <w:r>
              <w:rPr>
                <w:rFonts w:hint="eastAsia"/>
                <w:lang w:val="en-US" w:eastAsia="zh-CN"/>
              </w:rPr>
              <w:t>13.78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5</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2080506</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机关事业单位职业年金缴费支出</w:t>
            </w:r>
          </w:p>
        </w:tc>
        <w:tc>
          <w:tcPr>
            <w:tcW w:w="1134" w:type="dxa"/>
            <w:vAlign w:val="center"/>
          </w:tcPr>
          <w:p>
            <w:pPr>
              <w:pStyle w:val="15"/>
              <w:rPr>
                <w:rFonts w:hint="default" w:eastAsia="方正书宋_GBK"/>
                <w:lang w:val="en-US" w:eastAsia="zh-CN"/>
              </w:rPr>
            </w:pPr>
            <w:r>
              <w:rPr>
                <w:rFonts w:hint="eastAsia"/>
                <w:lang w:val="en-US" w:eastAsia="zh-CN"/>
              </w:rPr>
              <w:t>6.89</w:t>
            </w:r>
          </w:p>
        </w:tc>
        <w:tc>
          <w:tcPr>
            <w:tcW w:w="1134" w:type="dxa"/>
            <w:vAlign w:val="center"/>
          </w:tcPr>
          <w:p>
            <w:pPr>
              <w:pStyle w:val="15"/>
              <w:rPr>
                <w:rFonts w:hint="default"/>
                <w:lang w:val="en-US"/>
              </w:rPr>
            </w:pPr>
            <w:r>
              <w:rPr>
                <w:rFonts w:hint="eastAsia"/>
                <w:lang w:val="en-US" w:eastAsia="zh-CN"/>
              </w:rPr>
              <w:t>6.89</w:t>
            </w:r>
          </w:p>
        </w:tc>
        <w:tc>
          <w:tcPr>
            <w:tcW w:w="1134" w:type="dxa"/>
            <w:vAlign w:val="center"/>
          </w:tcPr>
          <w:p>
            <w:pPr>
              <w:pStyle w:val="15"/>
              <w:rPr>
                <w:rFonts w:hint="default"/>
                <w:lang w:val="en-US"/>
              </w:rPr>
            </w:pPr>
            <w:r>
              <w:rPr>
                <w:rFonts w:hint="eastAsia"/>
                <w:lang w:val="en-US" w:eastAsia="zh-CN"/>
              </w:rPr>
              <w:t>6.89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6</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抚恤</w:t>
            </w:r>
          </w:p>
        </w:tc>
        <w:tc>
          <w:tcPr>
            <w:tcW w:w="1134" w:type="dxa"/>
            <w:vAlign w:val="center"/>
          </w:tcPr>
          <w:p>
            <w:pPr>
              <w:pStyle w:val="15"/>
              <w:rPr>
                <w:rFonts w:hint="default" w:eastAsia="方正书宋_GBK"/>
                <w:lang w:val="en-US" w:eastAsia="zh-CN"/>
              </w:rPr>
            </w:pPr>
            <w:r>
              <w:rPr>
                <w:rFonts w:hint="eastAsia"/>
                <w:lang w:val="en-US" w:eastAsia="zh-CN"/>
              </w:rPr>
              <w:t>1119.5</w:t>
            </w:r>
          </w:p>
        </w:tc>
        <w:tc>
          <w:tcPr>
            <w:tcW w:w="1134" w:type="dxa"/>
            <w:vAlign w:val="center"/>
          </w:tcPr>
          <w:p>
            <w:pPr>
              <w:pStyle w:val="15"/>
              <w:rPr>
                <w:rFonts w:hint="default"/>
                <w:lang w:val="en-US"/>
              </w:rPr>
            </w:pPr>
            <w:r>
              <w:rPr>
                <w:rFonts w:hint="eastAsia"/>
                <w:lang w:val="en-US" w:eastAsia="zh-CN"/>
              </w:rPr>
              <w:t>1119.5</w:t>
            </w:r>
          </w:p>
        </w:tc>
        <w:tc>
          <w:tcPr>
            <w:tcW w:w="1134" w:type="dxa"/>
            <w:vAlign w:val="center"/>
          </w:tcPr>
          <w:p>
            <w:pPr>
              <w:pStyle w:val="15"/>
              <w:rPr>
                <w:rFonts w:hint="default"/>
                <w:lang w:val="en-US"/>
              </w:rPr>
            </w:pPr>
            <w:r>
              <w:rPr>
                <w:rFonts w:hint="eastAsia"/>
                <w:lang w:val="en-US" w:eastAsia="zh-CN"/>
              </w:rPr>
              <w:t>1119.5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7</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2080804</w:t>
            </w:r>
          </w:p>
        </w:tc>
        <w:tc>
          <w:tcPr>
            <w:tcW w:w="1559"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优抚事业单位支出</w:t>
            </w:r>
          </w:p>
        </w:tc>
        <w:tc>
          <w:tcPr>
            <w:tcW w:w="1134" w:type="dxa"/>
            <w:vAlign w:val="center"/>
          </w:tcPr>
          <w:p>
            <w:pPr>
              <w:pStyle w:val="15"/>
              <w:rPr>
                <w:rFonts w:hint="default" w:eastAsia="方正书宋_GBK"/>
                <w:lang w:val="en-US" w:eastAsia="zh-CN"/>
              </w:rPr>
            </w:pPr>
            <w:r>
              <w:rPr>
                <w:rFonts w:hint="eastAsia"/>
                <w:lang w:val="en-US" w:eastAsia="zh-CN"/>
              </w:rPr>
              <w:t>225.00</w:t>
            </w:r>
          </w:p>
        </w:tc>
        <w:tc>
          <w:tcPr>
            <w:tcW w:w="1134" w:type="dxa"/>
            <w:vAlign w:val="center"/>
          </w:tcPr>
          <w:p>
            <w:pPr>
              <w:pStyle w:val="15"/>
              <w:rPr>
                <w:rFonts w:hint="default"/>
                <w:lang w:val="en-US"/>
              </w:rPr>
            </w:pPr>
            <w:r>
              <w:rPr>
                <w:rFonts w:hint="eastAsia"/>
                <w:lang w:val="en-US" w:eastAsia="zh-CN"/>
              </w:rPr>
              <w:t>225.00</w:t>
            </w:r>
          </w:p>
        </w:tc>
        <w:tc>
          <w:tcPr>
            <w:tcW w:w="1134" w:type="dxa"/>
            <w:vAlign w:val="center"/>
          </w:tcPr>
          <w:p>
            <w:pPr>
              <w:pStyle w:val="15"/>
              <w:rPr>
                <w:rFonts w:hint="default"/>
                <w:lang w:val="en-US"/>
              </w:rPr>
            </w:pPr>
            <w:r>
              <w:rPr>
                <w:rFonts w:hint="eastAsia"/>
                <w:lang w:val="en-US" w:eastAsia="zh-CN"/>
              </w:rPr>
              <w:t>225.00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8</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2080805</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义务兵优待</w:t>
            </w:r>
          </w:p>
        </w:tc>
        <w:tc>
          <w:tcPr>
            <w:tcW w:w="1134" w:type="dxa"/>
            <w:vAlign w:val="center"/>
          </w:tcPr>
          <w:p>
            <w:pPr>
              <w:pStyle w:val="15"/>
              <w:rPr>
                <w:rFonts w:hint="default" w:eastAsia="方正书宋_GBK"/>
                <w:lang w:val="en-US" w:eastAsia="zh-CN"/>
              </w:rPr>
            </w:pPr>
            <w:r>
              <w:rPr>
                <w:rFonts w:hint="eastAsia"/>
                <w:lang w:val="en-US" w:eastAsia="zh-CN"/>
              </w:rPr>
              <w:t>894.50</w:t>
            </w:r>
          </w:p>
        </w:tc>
        <w:tc>
          <w:tcPr>
            <w:tcW w:w="1134" w:type="dxa"/>
            <w:vAlign w:val="center"/>
          </w:tcPr>
          <w:p>
            <w:pPr>
              <w:pStyle w:val="15"/>
              <w:rPr>
                <w:rFonts w:hint="default"/>
                <w:lang w:val="en-US"/>
              </w:rPr>
            </w:pPr>
            <w:r>
              <w:rPr>
                <w:rFonts w:hint="eastAsia"/>
                <w:lang w:val="en-US" w:eastAsia="zh-CN"/>
              </w:rPr>
              <w:t>894.50</w:t>
            </w:r>
          </w:p>
        </w:tc>
        <w:tc>
          <w:tcPr>
            <w:tcW w:w="1134" w:type="dxa"/>
            <w:vAlign w:val="center"/>
          </w:tcPr>
          <w:p>
            <w:pPr>
              <w:pStyle w:val="15"/>
              <w:rPr>
                <w:rFonts w:hint="default"/>
                <w:lang w:val="en-US"/>
              </w:rPr>
            </w:pPr>
            <w:r>
              <w:rPr>
                <w:rFonts w:hint="eastAsia"/>
                <w:lang w:val="en-US" w:eastAsia="zh-CN"/>
              </w:rPr>
              <w:t>894.50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9</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2080899</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其他优抚支出</w:t>
            </w:r>
          </w:p>
        </w:tc>
        <w:tc>
          <w:tcPr>
            <w:tcW w:w="1134" w:type="dxa"/>
            <w:vAlign w:val="center"/>
          </w:tcPr>
          <w:p>
            <w:pPr>
              <w:pStyle w:val="15"/>
              <w:rPr>
                <w:rFonts w:hint="default" w:eastAsia="方正书宋_GBK"/>
                <w:lang w:val="en-US" w:eastAsia="zh-CN"/>
              </w:rPr>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10</w:t>
            </w:r>
          </w:p>
        </w:tc>
        <w:tc>
          <w:tcPr>
            <w:tcW w:w="1053"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w:t>
            </w:r>
          </w:p>
        </w:tc>
        <w:tc>
          <w:tcPr>
            <w:tcW w:w="1559"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退役安置</w:t>
            </w:r>
          </w:p>
        </w:tc>
        <w:tc>
          <w:tcPr>
            <w:tcW w:w="1134" w:type="dxa"/>
            <w:vAlign w:val="center"/>
          </w:tcPr>
          <w:p>
            <w:pPr>
              <w:pStyle w:val="15"/>
              <w:rPr>
                <w:rFonts w:hint="default" w:eastAsia="方正书宋_GBK"/>
                <w:lang w:val="en-US" w:eastAsia="zh-CN"/>
              </w:rPr>
            </w:pPr>
            <w:r>
              <w:rPr>
                <w:rFonts w:hint="eastAsia"/>
                <w:lang w:val="en-US" w:eastAsia="zh-CN"/>
              </w:rPr>
              <w:t>343.24</w:t>
            </w:r>
          </w:p>
        </w:tc>
        <w:tc>
          <w:tcPr>
            <w:tcW w:w="1134" w:type="dxa"/>
            <w:vAlign w:val="center"/>
          </w:tcPr>
          <w:p>
            <w:pPr>
              <w:pStyle w:val="15"/>
              <w:rPr>
                <w:rFonts w:hint="default"/>
                <w:lang w:val="en-US"/>
              </w:rPr>
            </w:pPr>
            <w:r>
              <w:rPr>
                <w:rFonts w:hint="eastAsia"/>
                <w:lang w:val="en-US" w:eastAsia="zh-CN"/>
              </w:rPr>
              <w:t>343.24</w:t>
            </w:r>
          </w:p>
        </w:tc>
        <w:tc>
          <w:tcPr>
            <w:tcW w:w="1134" w:type="dxa"/>
            <w:vAlign w:val="center"/>
          </w:tcPr>
          <w:p>
            <w:pPr>
              <w:pStyle w:val="15"/>
              <w:rPr>
                <w:rFonts w:hint="default"/>
                <w:lang w:val="en-US"/>
              </w:rPr>
            </w:pPr>
            <w:r>
              <w:rPr>
                <w:rFonts w:hint="eastAsia"/>
                <w:lang w:val="en-US" w:eastAsia="zh-CN"/>
              </w:rPr>
              <w:t>343.24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11</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2080901</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退役士兵安置</w:t>
            </w:r>
          </w:p>
        </w:tc>
        <w:tc>
          <w:tcPr>
            <w:tcW w:w="1134" w:type="dxa"/>
            <w:vAlign w:val="center"/>
          </w:tcPr>
          <w:p>
            <w:pPr>
              <w:pStyle w:val="15"/>
              <w:rPr>
                <w:rFonts w:hint="default" w:eastAsia="方正书宋_GBK"/>
                <w:lang w:val="en-US" w:eastAsia="zh-CN"/>
              </w:rPr>
            </w:pPr>
            <w:r>
              <w:rPr>
                <w:rFonts w:hint="eastAsia"/>
                <w:lang w:val="en-US" w:eastAsia="zh-CN"/>
              </w:rPr>
              <w:t>287.23</w:t>
            </w:r>
          </w:p>
        </w:tc>
        <w:tc>
          <w:tcPr>
            <w:tcW w:w="1134" w:type="dxa"/>
            <w:vAlign w:val="center"/>
          </w:tcPr>
          <w:p>
            <w:pPr>
              <w:pStyle w:val="15"/>
              <w:rPr>
                <w:rFonts w:hint="default"/>
                <w:lang w:val="en-US"/>
              </w:rPr>
            </w:pPr>
            <w:r>
              <w:rPr>
                <w:rFonts w:hint="eastAsia"/>
                <w:lang w:val="en-US" w:eastAsia="zh-CN"/>
              </w:rPr>
              <w:t>287.23</w:t>
            </w:r>
          </w:p>
        </w:tc>
        <w:tc>
          <w:tcPr>
            <w:tcW w:w="1134" w:type="dxa"/>
            <w:vAlign w:val="center"/>
          </w:tcPr>
          <w:p>
            <w:pPr>
              <w:pStyle w:val="15"/>
              <w:rPr>
                <w:rFonts w:hint="default"/>
                <w:lang w:val="en-US"/>
              </w:rPr>
            </w:pPr>
            <w:r>
              <w:rPr>
                <w:rFonts w:hint="eastAsia"/>
                <w:lang w:val="en-US" w:eastAsia="zh-CN"/>
              </w:rPr>
              <w:t>287.23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12</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2080902</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军队移交政府的离退休人员安置</w:t>
            </w:r>
          </w:p>
        </w:tc>
        <w:tc>
          <w:tcPr>
            <w:tcW w:w="1134" w:type="dxa"/>
            <w:vAlign w:val="center"/>
          </w:tcPr>
          <w:p>
            <w:pPr>
              <w:pStyle w:val="15"/>
              <w:rPr>
                <w:rFonts w:hint="default" w:eastAsia="方正书宋_GBK"/>
                <w:lang w:val="en-US" w:eastAsia="zh-CN"/>
              </w:rPr>
            </w:pPr>
            <w:r>
              <w:rPr>
                <w:rFonts w:hint="eastAsia"/>
                <w:lang w:val="en-US" w:eastAsia="zh-CN"/>
              </w:rPr>
              <w:t>3.00</w:t>
            </w:r>
          </w:p>
        </w:tc>
        <w:tc>
          <w:tcPr>
            <w:tcW w:w="1134" w:type="dxa"/>
            <w:vAlign w:val="center"/>
          </w:tcPr>
          <w:p>
            <w:pPr>
              <w:pStyle w:val="15"/>
              <w:rPr>
                <w:rFonts w:hint="default"/>
                <w:lang w:val="en-US"/>
              </w:rPr>
            </w:pPr>
            <w:r>
              <w:rPr>
                <w:rFonts w:hint="eastAsia"/>
                <w:lang w:val="en-US" w:eastAsia="zh-CN"/>
              </w:rPr>
              <w:t>3.00</w:t>
            </w:r>
          </w:p>
        </w:tc>
        <w:tc>
          <w:tcPr>
            <w:tcW w:w="1134" w:type="dxa"/>
            <w:vAlign w:val="center"/>
          </w:tcPr>
          <w:p>
            <w:pPr>
              <w:pStyle w:val="15"/>
              <w:rPr>
                <w:rFonts w:hint="default"/>
                <w:lang w:val="en-US"/>
              </w:rPr>
            </w:pPr>
            <w:r>
              <w:rPr>
                <w:rFonts w:hint="eastAsia"/>
                <w:lang w:val="en-US" w:eastAsia="zh-CN"/>
              </w:rPr>
              <w:t>3.00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13</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2080904</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退役士兵管理教育</w:t>
            </w:r>
          </w:p>
        </w:tc>
        <w:tc>
          <w:tcPr>
            <w:tcW w:w="1134" w:type="dxa"/>
            <w:vAlign w:val="center"/>
          </w:tcPr>
          <w:p>
            <w:pPr>
              <w:pStyle w:val="15"/>
              <w:rPr>
                <w:rFonts w:hint="default"/>
                <w:lang w:val="en-US" w:eastAsia="zh-CN"/>
              </w:rPr>
            </w:pPr>
            <w:r>
              <w:rPr>
                <w:rFonts w:hint="eastAsia"/>
                <w:lang w:val="en-US" w:eastAsia="zh-CN"/>
              </w:rPr>
              <w:t>4.87</w:t>
            </w:r>
          </w:p>
        </w:tc>
        <w:tc>
          <w:tcPr>
            <w:tcW w:w="1134" w:type="dxa"/>
            <w:vAlign w:val="center"/>
          </w:tcPr>
          <w:p>
            <w:pPr>
              <w:pStyle w:val="15"/>
              <w:rPr>
                <w:rFonts w:hint="default"/>
                <w:lang w:val="en-US"/>
              </w:rPr>
            </w:pPr>
            <w:r>
              <w:rPr>
                <w:rFonts w:hint="eastAsia"/>
                <w:lang w:val="en-US" w:eastAsia="zh-CN"/>
              </w:rPr>
              <w:t>4.87</w:t>
            </w:r>
          </w:p>
        </w:tc>
        <w:tc>
          <w:tcPr>
            <w:tcW w:w="1134" w:type="dxa"/>
            <w:vAlign w:val="center"/>
          </w:tcPr>
          <w:p>
            <w:pPr>
              <w:pStyle w:val="15"/>
              <w:rPr>
                <w:rFonts w:hint="default"/>
                <w:lang w:val="en-US"/>
              </w:rPr>
            </w:pPr>
            <w:r>
              <w:rPr>
                <w:rFonts w:hint="eastAsia"/>
                <w:lang w:val="en-US" w:eastAsia="zh-CN"/>
              </w:rPr>
              <w:t>4.87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jc w:val="center"/>
              <w:rPr>
                <w:rFonts w:hint="default" w:ascii="方正书宋_GBK" w:hAnsi="方正书宋_GBK" w:eastAsia="方正书宋_GBK" w:cs="方正书宋_GBK"/>
                <w:kern w:val="0"/>
                <w:sz w:val="21"/>
                <w:szCs w:val="24"/>
                <w:lang w:val="en-US" w:eastAsia="zh-CN" w:bidi="ar-SA"/>
              </w:rPr>
            </w:pPr>
            <w:r>
              <w:t>14</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2080905</w:t>
            </w:r>
          </w:p>
        </w:tc>
        <w:tc>
          <w:tcPr>
            <w:tcW w:w="1559"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军队转业干部安置</w:t>
            </w:r>
          </w:p>
        </w:tc>
        <w:tc>
          <w:tcPr>
            <w:tcW w:w="1134" w:type="dxa"/>
            <w:vAlign w:val="center"/>
          </w:tcPr>
          <w:p>
            <w:pPr>
              <w:pStyle w:val="15"/>
              <w:rPr>
                <w:rFonts w:hint="default" w:eastAsia="方正书宋_GBK"/>
                <w:lang w:val="en-US" w:eastAsia="zh-CN"/>
              </w:rPr>
            </w:pPr>
            <w:r>
              <w:rPr>
                <w:rFonts w:hint="eastAsia"/>
                <w:lang w:val="en-US" w:eastAsia="zh-CN"/>
              </w:rPr>
              <w:t>21.60</w:t>
            </w:r>
          </w:p>
        </w:tc>
        <w:tc>
          <w:tcPr>
            <w:tcW w:w="1134" w:type="dxa"/>
            <w:vAlign w:val="center"/>
          </w:tcPr>
          <w:p>
            <w:pPr>
              <w:pStyle w:val="15"/>
              <w:rPr>
                <w:rFonts w:hint="default"/>
                <w:lang w:val="en-US"/>
              </w:rPr>
            </w:pPr>
            <w:r>
              <w:rPr>
                <w:rFonts w:hint="eastAsia"/>
                <w:lang w:val="en-US" w:eastAsia="zh-CN"/>
              </w:rPr>
              <w:t>21.60</w:t>
            </w:r>
          </w:p>
        </w:tc>
        <w:tc>
          <w:tcPr>
            <w:tcW w:w="1134" w:type="dxa"/>
            <w:vAlign w:val="center"/>
          </w:tcPr>
          <w:p>
            <w:pPr>
              <w:pStyle w:val="15"/>
              <w:rPr>
                <w:rFonts w:hint="default"/>
                <w:lang w:val="en-US"/>
              </w:rPr>
            </w:pPr>
            <w:r>
              <w:rPr>
                <w:rFonts w:hint="eastAsia"/>
                <w:lang w:val="en-US" w:eastAsia="zh-CN"/>
              </w:rPr>
              <w:t>21.60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jc w:val="center"/>
              <w:rPr>
                <w:rFonts w:hint="default" w:ascii="方正书宋_GBK" w:hAnsi="方正书宋_GBK" w:eastAsia="方正书宋_GBK" w:cs="方正书宋_GBK"/>
                <w:kern w:val="0"/>
                <w:sz w:val="21"/>
                <w:szCs w:val="24"/>
                <w:lang w:val="en-US" w:eastAsia="zh-CN" w:bidi="ar-SA"/>
              </w:rPr>
            </w:pPr>
            <w:r>
              <w:t>15</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2080999</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其他退役安置支出</w:t>
            </w:r>
          </w:p>
        </w:tc>
        <w:tc>
          <w:tcPr>
            <w:tcW w:w="1134" w:type="dxa"/>
            <w:vAlign w:val="center"/>
          </w:tcPr>
          <w:p>
            <w:pPr>
              <w:pStyle w:val="15"/>
              <w:rPr>
                <w:rFonts w:hint="default" w:eastAsia="方正书宋_GBK"/>
                <w:lang w:val="en-US" w:eastAsia="zh-CN"/>
              </w:rPr>
            </w:pPr>
            <w:r>
              <w:rPr>
                <w:rFonts w:hint="eastAsia"/>
                <w:lang w:val="en-US" w:eastAsia="zh-CN"/>
              </w:rPr>
              <w:t>26.54</w:t>
            </w:r>
          </w:p>
        </w:tc>
        <w:tc>
          <w:tcPr>
            <w:tcW w:w="1134" w:type="dxa"/>
            <w:vAlign w:val="center"/>
          </w:tcPr>
          <w:p>
            <w:pPr>
              <w:pStyle w:val="15"/>
              <w:rPr>
                <w:rFonts w:hint="default"/>
                <w:lang w:val="en-US"/>
              </w:rPr>
            </w:pPr>
            <w:r>
              <w:rPr>
                <w:rFonts w:hint="eastAsia"/>
                <w:lang w:val="en-US" w:eastAsia="zh-CN"/>
              </w:rPr>
              <w:t>26.54</w:t>
            </w:r>
          </w:p>
        </w:tc>
        <w:tc>
          <w:tcPr>
            <w:tcW w:w="1134" w:type="dxa"/>
            <w:vAlign w:val="center"/>
          </w:tcPr>
          <w:p>
            <w:pPr>
              <w:pStyle w:val="15"/>
              <w:rPr>
                <w:rFonts w:hint="default"/>
                <w:lang w:val="en-US"/>
              </w:rPr>
            </w:pPr>
            <w:r>
              <w:rPr>
                <w:rFonts w:hint="eastAsia"/>
                <w:lang w:val="en-US" w:eastAsia="zh-CN"/>
              </w:rPr>
              <w:t>26.54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widowControl/>
              <w:jc w:val="center"/>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16</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退役军人管理事务</w:t>
            </w:r>
          </w:p>
        </w:tc>
        <w:tc>
          <w:tcPr>
            <w:tcW w:w="1134" w:type="dxa"/>
            <w:vAlign w:val="center"/>
          </w:tcPr>
          <w:p>
            <w:pPr>
              <w:pStyle w:val="15"/>
              <w:rPr>
                <w:rFonts w:hint="default" w:eastAsia="方正书宋_GBK"/>
                <w:lang w:val="en-US" w:eastAsia="zh-CN"/>
              </w:rPr>
            </w:pPr>
            <w:r>
              <w:rPr>
                <w:rFonts w:hint="eastAsia"/>
                <w:lang w:val="en-US" w:eastAsia="zh-CN"/>
              </w:rPr>
              <w:t>520.10</w:t>
            </w:r>
          </w:p>
        </w:tc>
        <w:tc>
          <w:tcPr>
            <w:tcW w:w="1134" w:type="dxa"/>
            <w:vAlign w:val="center"/>
          </w:tcPr>
          <w:p>
            <w:pPr>
              <w:pStyle w:val="15"/>
              <w:rPr>
                <w:rFonts w:hint="default"/>
                <w:lang w:val="en-US"/>
              </w:rPr>
            </w:pPr>
            <w:r>
              <w:rPr>
                <w:rFonts w:hint="eastAsia"/>
                <w:lang w:val="en-US" w:eastAsia="zh-CN"/>
              </w:rPr>
              <w:t>520.10</w:t>
            </w:r>
          </w:p>
        </w:tc>
        <w:tc>
          <w:tcPr>
            <w:tcW w:w="1134" w:type="dxa"/>
            <w:vAlign w:val="center"/>
          </w:tcPr>
          <w:p>
            <w:pPr>
              <w:pStyle w:val="15"/>
              <w:rPr>
                <w:rFonts w:hint="default"/>
                <w:lang w:val="en-US"/>
              </w:rPr>
            </w:pPr>
            <w:r>
              <w:rPr>
                <w:rFonts w:hint="eastAsia"/>
                <w:lang w:val="en-US" w:eastAsia="zh-CN"/>
              </w:rPr>
              <w:t>520.10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17</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2082801</w:t>
            </w:r>
          </w:p>
        </w:tc>
        <w:tc>
          <w:tcPr>
            <w:tcW w:w="1559"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行政运行</w:t>
            </w:r>
          </w:p>
        </w:tc>
        <w:tc>
          <w:tcPr>
            <w:tcW w:w="1134" w:type="dxa"/>
            <w:vAlign w:val="center"/>
          </w:tcPr>
          <w:p>
            <w:pPr>
              <w:pStyle w:val="15"/>
              <w:rPr>
                <w:rFonts w:hint="default" w:eastAsia="方正书宋_GBK"/>
                <w:lang w:val="en-US" w:eastAsia="zh-CN"/>
              </w:rPr>
            </w:pPr>
            <w:r>
              <w:rPr>
                <w:rFonts w:hint="eastAsia"/>
                <w:lang w:val="en-US" w:eastAsia="zh-CN"/>
              </w:rPr>
              <w:t>172.35</w:t>
            </w:r>
          </w:p>
        </w:tc>
        <w:tc>
          <w:tcPr>
            <w:tcW w:w="1134" w:type="dxa"/>
            <w:vAlign w:val="center"/>
          </w:tcPr>
          <w:p>
            <w:pPr>
              <w:pStyle w:val="15"/>
              <w:rPr>
                <w:rFonts w:hint="default"/>
                <w:lang w:val="en-US"/>
              </w:rPr>
            </w:pPr>
            <w:r>
              <w:rPr>
                <w:rFonts w:hint="eastAsia"/>
                <w:lang w:val="en-US" w:eastAsia="zh-CN"/>
              </w:rPr>
              <w:t>172.35</w:t>
            </w:r>
          </w:p>
        </w:tc>
        <w:tc>
          <w:tcPr>
            <w:tcW w:w="1134" w:type="dxa"/>
            <w:vAlign w:val="center"/>
          </w:tcPr>
          <w:p>
            <w:pPr>
              <w:pStyle w:val="15"/>
              <w:rPr>
                <w:rFonts w:hint="default"/>
                <w:lang w:val="en-US"/>
              </w:rPr>
            </w:pPr>
            <w:r>
              <w:rPr>
                <w:rFonts w:hint="eastAsia"/>
                <w:lang w:val="en-US" w:eastAsia="zh-CN"/>
              </w:rPr>
              <w:t>172.35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18</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2082802</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一般行政管理事务</w:t>
            </w:r>
          </w:p>
        </w:tc>
        <w:tc>
          <w:tcPr>
            <w:tcW w:w="1134" w:type="dxa"/>
            <w:vAlign w:val="center"/>
          </w:tcPr>
          <w:p>
            <w:pPr>
              <w:pStyle w:val="15"/>
              <w:rPr>
                <w:rFonts w:hint="default" w:eastAsia="方正书宋_GBK"/>
                <w:lang w:val="en-US" w:eastAsia="zh-CN"/>
              </w:rPr>
            </w:pPr>
            <w:r>
              <w:rPr>
                <w:rFonts w:hint="eastAsia"/>
                <w:lang w:val="en-US" w:eastAsia="zh-CN"/>
              </w:rPr>
              <w:t>20.00</w:t>
            </w:r>
          </w:p>
        </w:tc>
        <w:tc>
          <w:tcPr>
            <w:tcW w:w="1134" w:type="dxa"/>
            <w:vAlign w:val="center"/>
          </w:tcPr>
          <w:p>
            <w:pPr>
              <w:pStyle w:val="15"/>
            </w:pPr>
            <w:r>
              <w:rPr>
                <w:rFonts w:hint="eastAsia"/>
                <w:lang w:val="en-US" w:eastAsia="zh-CN"/>
              </w:rPr>
              <w:t>20.00</w:t>
            </w:r>
          </w:p>
        </w:tc>
        <w:tc>
          <w:tcPr>
            <w:tcW w:w="1134" w:type="dxa"/>
            <w:vAlign w:val="center"/>
          </w:tcPr>
          <w:p>
            <w:pPr>
              <w:pStyle w:val="15"/>
            </w:pPr>
            <w:r>
              <w:rPr>
                <w:rFonts w:hint="eastAsia"/>
                <w:lang w:val="en-US" w:eastAsia="zh-CN"/>
              </w:rPr>
              <w:t>20.00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19</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2082804</w:t>
            </w:r>
          </w:p>
        </w:tc>
        <w:tc>
          <w:tcPr>
            <w:tcW w:w="1559"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拥军优属</w:t>
            </w:r>
          </w:p>
        </w:tc>
        <w:tc>
          <w:tcPr>
            <w:tcW w:w="1134" w:type="dxa"/>
            <w:vAlign w:val="center"/>
          </w:tcPr>
          <w:p>
            <w:pPr>
              <w:pStyle w:val="15"/>
              <w:rPr>
                <w:rFonts w:hint="default" w:eastAsia="方正书宋_GBK"/>
                <w:lang w:val="en-US" w:eastAsia="zh-CN"/>
              </w:rPr>
            </w:pPr>
            <w:r>
              <w:rPr>
                <w:rFonts w:hint="eastAsia"/>
                <w:lang w:val="en-US" w:eastAsia="zh-CN"/>
              </w:rPr>
              <w:t>75.00</w:t>
            </w:r>
          </w:p>
        </w:tc>
        <w:tc>
          <w:tcPr>
            <w:tcW w:w="1134" w:type="dxa"/>
            <w:vAlign w:val="center"/>
          </w:tcPr>
          <w:p>
            <w:pPr>
              <w:pStyle w:val="15"/>
            </w:pPr>
            <w:r>
              <w:rPr>
                <w:rFonts w:hint="eastAsia"/>
                <w:lang w:val="en-US" w:eastAsia="zh-CN"/>
              </w:rPr>
              <w:t>75.00</w:t>
            </w:r>
          </w:p>
        </w:tc>
        <w:tc>
          <w:tcPr>
            <w:tcW w:w="1134" w:type="dxa"/>
            <w:vAlign w:val="center"/>
          </w:tcPr>
          <w:p>
            <w:pPr>
              <w:pStyle w:val="15"/>
            </w:pPr>
            <w:r>
              <w:rPr>
                <w:rFonts w:hint="eastAsia"/>
                <w:lang w:val="en-US" w:eastAsia="zh-CN"/>
              </w:rPr>
              <w:t>75.00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jc w:val="center"/>
              <w:rPr>
                <w:rFonts w:hint="eastAsia" w:ascii="方正书宋_GBK" w:hAnsi="方正书宋_GBK" w:eastAsia="方正书宋_GBK" w:cs="方正书宋_GBK"/>
                <w:kern w:val="0"/>
                <w:sz w:val="21"/>
                <w:szCs w:val="24"/>
                <w:lang w:val="en-US" w:eastAsia="zh-CN" w:bidi="ar-SA"/>
              </w:rPr>
            </w:pPr>
            <w:r>
              <w:t>20</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2082899</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其他退役军人事务管理支出</w:t>
            </w:r>
          </w:p>
        </w:tc>
        <w:tc>
          <w:tcPr>
            <w:tcW w:w="1134" w:type="dxa"/>
            <w:vAlign w:val="center"/>
          </w:tcPr>
          <w:p>
            <w:pPr>
              <w:pStyle w:val="15"/>
              <w:rPr>
                <w:rFonts w:hint="default" w:eastAsia="方正书宋_GBK"/>
                <w:lang w:val="en-US" w:eastAsia="zh-CN"/>
              </w:rPr>
            </w:pPr>
            <w:r>
              <w:rPr>
                <w:rFonts w:hint="eastAsia"/>
                <w:lang w:val="en-US" w:eastAsia="zh-CN"/>
              </w:rPr>
              <w:t>252.75</w:t>
            </w:r>
          </w:p>
        </w:tc>
        <w:tc>
          <w:tcPr>
            <w:tcW w:w="1134" w:type="dxa"/>
            <w:vAlign w:val="center"/>
          </w:tcPr>
          <w:p>
            <w:pPr>
              <w:pStyle w:val="15"/>
            </w:pPr>
            <w:r>
              <w:rPr>
                <w:rFonts w:hint="eastAsia"/>
                <w:lang w:val="en-US" w:eastAsia="zh-CN"/>
              </w:rPr>
              <w:t>252.75</w:t>
            </w:r>
          </w:p>
        </w:tc>
        <w:tc>
          <w:tcPr>
            <w:tcW w:w="1134" w:type="dxa"/>
            <w:vAlign w:val="center"/>
          </w:tcPr>
          <w:p>
            <w:pPr>
              <w:pStyle w:val="15"/>
            </w:pPr>
            <w:r>
              <w:rPr>
                <w:rFonts w:hint="eastAsia"/>
                <w:lang w:val="en-US" w:eastAsia="zh-CN"/>
              </w:rPr>
              <w:t>252.75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hint="eastAsia" w:ascii="方正书宋_GBK" w:hAnsi="方正书宋_GBK" w:eastAsia="方正书宋_GBK" w:cs="方正书宋_GBK"/>
                <w:kern w:val="0"/>
                <w:sz w:val="21"/>
                <w:szCs w:val="24"/>
                <w:lang w:val="en-US" w:eastAsia="zh-CN" w:bidi="ar-SA"/>
              </w:rPr>
            </w:pPr>
            <w:r>
              <w:rPr>
                <w:rFonts w:hint="eastAsia"/>
                <w:lang w:val="en-US" w:eastAsia="zh-CN"/>
              </w:rPr>
              <w:t>21</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卫生健康支出</w:t>
            </w:r>
          </w:p>
        </w:tc>
        <w:tc>
          <w:tcPr>
            <w:tcW w:w="1134" w:type="dxa"/>
            <w:vAlign w:val="center"/>
          </w:tcPr>
          <w:p>
            <w:pPr>
              <w:pStyle w:val="15"/>
              <w:rPr>
                <w:rFonts w:hint="default" w:eastAsia="方正书宋_GBK"/>
                <w:lang w:val="en-US" w:eastAsia="zh-CN"/>
              </w:rPr>
            </w:pPr>
            <w:r>
              <w:rPr>
                <w:rFonts w:hint="eastAsia"/>
                <w:lang w:val="en-US" w:eastAsia="zh-CN"/>
              </w:rPr>
              <w:t>201.00</w:t>
            </w:r>
          </w:p>
        </w:tc>
        <w:tc>
          <w:tcPr>
            <w:tcW w:w="1134" w:type="dxa"/>
            <w:vAlign w:val="center"/>
          </w:tcPr>
          <w:p>
            <w:pPr>
              <w:pStyle w:val="15"/>
            </w:pPr>
            <w:r>
              <w:rPr>
                <w:rFonts w:hint="eastAsia"/>
                <w:lang w:val="en-US" w:eastAsia="zh-CN"/>
              </w:rPr>
              <w:t>201.00</w:t>
            </w:r>
          </w:p>
        </w:tc>
        <w:tc>
          <w:tcPr>
            <w:tcW w:w="1134" w:type="dxa"/>
            <w:vAlign w:val="center"/>
          </w:tcPr>
          <w:p>
            <w:pPr>
              <w:pStyle w:val="15"/>
            </w:pPr>
            <w:r>
              <w:rPr>
                <w:rFonts w:hint="eastAsia"/>
                <w:lang w:val="en-US" w:eastAsia="zh-CN"/>
              </w:rPr>
              <w:t>201.00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hint="eastAsia" w:ascii="方正书宋_GBK" w:hAnsi="方正书宋_GBK" w:eastAsia="方正书宋_GBK" w:cs="方正书宋_GBK"/>
                <w:kern w:val="0"/>
                <w:sz w:val="21"/>
                <w:szCs w:val="24"/>
                <w:lang w:val="en-US" w:eastAsia="uk-UA" w:bidi="ar-SA"/>
              </w:rPr>
            </w:pPr>
            <w:r>
              <w:t>2</w:t>
            </w:r>
            <w:r>
              <w:rPr>
                <w:rFonts w:hint="eastAsia"/>
                <w:lang w:val="en-US" w:eastAsia="zh-CN"/>
              </w:rPr>
              <w:t>2</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优抚对象医疗</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201.00</w:t>
            </w:r>
          </w:p>
        </w:tc>
        <w:tc>
          <w:tcPr>
            <w:tcW w:w="1134" w:type="dxa"/>
            <w:vAlign w:val="center"/>
          </w:tcPr>
          <w:p>
            <w:pPr>
              <w:pStyle w:val="15"/>
            </w:pPr>
            <w:r>
              <w:rPr>
                <w:rFonts w:hint="eastAsia"/>
                <w:lang w:val="en-US" w:eastAsia="zh-CN"/>
              </w:rPr>
              <w:t>201.00</w:t>
            </w:r>
          </w:p>
        </w:tc>
        <w:tc>
          <w:tcPr>
            <w:tcW w:w="1134" w:type="dxa"/>
            <w:vAlign w:val="center"/>
          </w:tcPr>
          <w:p>
            <w:pPr>
              <w:pStyle w:val="15"/>
            </w:pPr>
            <w:r>
              <w:rPr>
                <w:rFonts w:hint="eastAsia"/>
                <w:lang w:val="en-US" w:eastAsia="zh-CN"/>
              </w:rPr>
              <w:t>201.00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ascii="方正书宋_GBK" w:hAnsi="方正书宋_GBK" w:eastAsia="方正书宋_GBK" w:cs="方正书宋_GBK"/>
                <w:kern w:val="0"/>
                <w:sz w:val="21"/>
                <w:szCs w:val="24"/>
                <w:lang w:val="en-US" w:eastAsia="uk-UA" w:bidi="ar-SA"/>
              </w:rPr>
            </w:pPr>
            <w:r>
              <w:rPr>
                <w:rFonts w:hint="eastAsia"/>
                <w:lang w:val="en-US" w:eastAsia="zh-CN"/>
              </w:rPr>
              <w:t>2</w:t>
            </w:r>
            <w:r>
              <w:t>3</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2101401</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优抚对象医疗补助</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111.00</w:t>
            </w:r>
          </w:p>
        </w:tc>
        <w:tc>
          <w:tcPr>
            <w:tcW w:w="1134" w:type="dxa"/>
            <w:vAlign w:val="center"/>
          </w:tcPr>
          <w:p>
            <w:pPr>
              <w:pStyle w:val="15"/>
            </w:pPr>
            <w:r>
              <w:rPr>
                <w:rFonts w:hint="eastAsia"/>
                <w:lang w:val="en-US" w:eastAsia="zh-CN"/>
              </w:rPr>
              <w:t>111.00</w:t>
            </w:r>
          </w:p>
        </w:tc>
        <w:tc>
          <w:tcPr>
            <w:tcW w:w="1134" w:type="dxa"/>
            <w:vAlign w:val="center"/>
          </w:tcPr>
          <w:p>
            <w:pPr>
              <w:pStyle w:val="15"/>
            </w:pPr>
            <w:r>
              <w:rPr>
                <w:rFonts w:hint="eastAsia"/>
                <w:lang w:val="en-US" w:eastAsia="zh-CN"/>
              </w:rPr>
              <w:t>111.00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ascii="方正书宋_GBK" w:hAnsi="方正书宋_GBK" w:eastAsia="方正书宋_GBK" w:cs="方正书宋_GBK"/>
                <w:kern w:val="0"/>
                <w:sz w:val="21"/>
                <w:szCs w:val="24"/>
                <w:lang w:val="en-US" w:eastAsia="uk-UA" w:bidi="ar-SA"/>
              </w:rPr>
            </w:pPr>
            <w:r>
              <w:rPr>
                <w:rFonts w:hint="eastAsia"/>
                <w:lang w:val="en-US" w:eastAsia="zh-CN"/>
              </w:rPr>
              <w:t>2</w:t>
            </w:r>
            <w:r>
              <w:t>4</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2101499</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其他优抚对象医疗支出</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90.00</w:t>
            </w:r>
          </w:p>
        </w:tc>
        <w:tc>
          <w:tcPr>
            <w:tcW w:w="1134" w:type="dxa"/>
            <w:vAlign w:val="center"/>
          </w:tcPr>
          <w:p>
            <w:pPr>
              <w:pStyle w:val="15"/>
            </w:pPr>
            <w:r>
              <w:rPr>
                <w:rFonts w:hint="eastAsia"/>
                <w:lang w:val="en-US" w:eastAsia="zh-CN"/>
              </w:rPr>
              <w:t>90.00</w:t>
            </w:r>
          </w:p>
        </w:tc>
        <w:tc>
          <w:tcPr>
            <w:tcW w:w="1134" w:type="dxa"/>
            <w:vAlign w:val="center"/>
          </w:tcPr>
          <w:p>
            <w:pPr>
              <w:pStyle w:val="15"/>
            </w:pPr>
            <w:r>
              <w:rPr>
                <w:rFonts w:hint="eastAsia"/>
                <w:lang w:val="en-US" w:eastAsia="zh-CN"/>
              </w:rPr>
              <w:t>90.00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ascii="方正书宋_GBK" w:hAnsi="方正书宋_GBK" w:eastAsia="方正书宋_GBK" w:cs="方正书宋_GBK"/>
                <w:kern w:val="0"/>
                <w:sz w:val="21"/>
                <w:szCs w:val="24"/>
                <w:lang w:val="en-US" w:eastAsia="uk-UA" w:bidi="ar-SA"/>
              </w:rPr>
            </w:pPr>
            <w:r>
              <w:rPr>
                <w:rFonts w:hint="eastAsia"/>
                <w:lang w:val="en-US" w:eastAsia="zh-CN"/>
              </w:rPr>
              <w:t>2</w:t>
            </w:r>
            <w:r>
              <w:t>5</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住房保障支出</w:t>
            </w:r>
          </w:p>
        </w:tc>
        <w:tc>
          <w:tcPr>
            <w:tcW w:w="1134" w:type="dxa"/>
            <w:vAlign w:val="center"/>
          </w:tcPr>
          <w:p>
            <w:pPr>
              <w:pStyle w:val="15"/>
              <w:rPr>
                <w:rFonts w:hint="default" w:eastAsia="方正书宋_GBK"/>
                <w:lang w:val="en-US" w:eastAsia="zh-CN"/>
              </w:rPr>
            </w:pPr>
            <w:r>
              <w:rPr>
                <w:rFonts w:hint="eastAsia"/>
                <w:lang w:val="en-US" w:eastAsia="zh-CN"/>
              </w:rPr>
              <w:t>6.17</w:t>
            </w:r>
          </w:p>
        </w:tc>
        <w:tc>
          <w:tcPr>
            <w:tcW w:w="1134" w:type="dxa"/>
            <w:vAlign w:val="center"/>
          </w:tcPr>
          <w:p>
            <w:pPr>
              <w:pStyle w:val="15"/>
            </w:pPr>
            <w:r>
              <w:rPr>
                <w:rFonts w:hint="eastAsia"/>
                <w:lang w:val="en-US" w:eastAsia="zh-CN"/>
              </w:rPr>
              <w:t>6.17</w:t>
            </w:r>
          </w:p>
        </w:tc>
        <w:tc>
          <w:tcPr>
            <w:tcW w:w="1134" w:type="dxa"/>
            <w:vAlign w:val="center"/>
          </w:tcPr>
          <w:p>
            <w:pPr>
              <w:pStyle w:val="15"/>
            </w:pPr>
            <w:r>
              <w:rPr>
                <w:rFonts w:hint="eastAsia"/>
                <w:lang w:val="en-US" w:eastAsia="zh-CN"/>
              </w:rPr>
              <w:t>6.17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ascii="方正书宋_GBK" w:hAnsi="方正书宋_GBK" w:eastAsia="方正书宋_GBK" w:cs="方正书宋_GBK"/>
                <w:kern w:val="0"/>
                <w:sz w:val="21"/>
                <w:szCs w:val="24"/>
                <w:lang w:val="en-US" w:eastAsia="uk-UA" w:bidi="ar-SA"/>
              </w:rPr>
            </w:pPr>
            <w:r>
              <w:rPr>
                <w:rFonts w:hint="eastAsia"/>
                <w:lang w:val="en-US" w:eastAsia="zh-CN"/>
              </w:rPr>
              <w:t>2</w:t>
            </w:r>
            <w:r>
              <w:t>6</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22102</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住房改革支出</w:t>
            </w:r>
          </w:p>
        </w:tc>
        <w:tc>
          <w:tcPr>
            <w:tcW w:w="1134" w:type="dxa"/>
            <w:vAlign w:val="center"/>
          </w:tcPr>
          <w:p>
            <w:pPr>
              <w:jc w:val="right"/>
            </w:pPr>
            <w:r>
              <w:rPr>
                <w:rFonts w:hint="eastAsia"/>
                <w:lang w:val="en-US" w:eastAsia="zh-CN"/>
              </w:rPr>
              <w:t>6.17</w:t>
            </w:r>
          </w:p>
        </w:tc>
        <w:tc>
          <w:tcPr>
            <w:tcW w:w="1134" w:type="dxa"/>
            <w:vAlign w:val="center"/>
          </w:tcPr>
          <w:p>
            <w:pPr>
              <w:jc w:val="right"/>
            </w:pPr>
            <w:r>
              <w:rPr>
                <w:rFonts w:hint="eastAsia"/>
                <w:lang w:val="en-US" w:eastAsia="zh-CN"/>
              </w:rPr>
              <w:t>6.17</w:t>
            </w:r>
          </w:p>
        </w:tc>
        <w:tc>
          <w:tcPr>
            <w:tcW w:w="1134" w:type="dxa"/>
            <w:vAlign w:val="center"/>
          </w:tcPr>
          <w:p>
            <w:pPr>
              <w:jc w:val="right"/>
            </w:pPr>
            <w:r>
              <w:rPr>
                <w:rFonts w:hint="eastAsia"/>
                <w:lang w:val="en-US" w:eastAsia="zh-CN"/>
              </w:rPr>
              <w:t>6.17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19" w:type="dxa"/>
            <w:vAlign w:val="center"/>
          </w:tcPr>
          <w:p>
            <w:pPr>
              <w:pStyle w:val="17"/>
              <w:rPr>
                <w:rFonts w:ascii="方正书宋_GBK" w:hAnsi="方正书宋_GBK" w:eastAsia="方正书宋_GBK" w:cs="方正书宋_GBK"/>
                <w:kern w:val="0"/>
                <w:sz w:val="21"/>
                <w:szCs w:val="24"/>
                <w:lang w:val="en-US" w:eastAsia="uk-UA" w:bidi="ar-SA"/>
              </w:rPr>
            </w:pPr>
            <w:r>
              <w:rPr>
                <w:rFonts w:hint="eastAsia"/>
                <w:lang w:val="en-US" w:eastAsia="zh-CN"/>
              </w:rPr>
              <w:t>2</w:t>
            </w:r>
            <w:r>
              <w:t>7</w:t>
            </w:r>
          </w:p>
        </w:tc>
        <w:tc>
          <w:tcPr>
            <w:tcW w:w="1053"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2210201</w:t>
            </w:r>
          </w:p>
        </w:tc>
        <w:tc>
          <w:tcPr>
            <w:tcW w:w="1559"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住房公积金</w:t>
            </w:r>
          </w:p>
        </w:tc>
        <w:tc>
          <w:tcPr>
            <w:tcW w:w="1134" w:type="dxa"/>
            <w:vAlign w:val="center"/>
          </w:tcPr>
          <w:p>
            <w:pPr>
              <w:pStyle w:val="15"/>
              <w:rPr>
                <w:rFonts w:hint="default" w:eastAsia="方正书宋_GBK"/>
                <w:lang w:val="en-US" w:eastAsia="zh-CN"/>
              </w:rPr>
            </w:pPr>
            <w:r>
              <w:rPr>
                <w:rFonts w:hint="eastAsia"/>
                <w:lang w:val="en-US" w:eastAsia="zh-CN"/>
              </w:rPr>
              <w:t>6.17</w:t>
            </w:r>
          </w:p>
        </w:tc>
        <w:tc>
          <w:tcPr>
            <w:tcW w:w="1134" w:type="dxa"/>
            <w:vAlign w:val="center"/>
          </w:tcPr>
          <w:p>
            <w:pPr>
              <w:pStyle w:val="15"/>
            </w:pPr>
            <w:r>
              <w:rPr>
                <w:rFonts w:hint="eastAsia"/>
                <w:lang w:val="en-US" w:eastAsia="zh-CN"/>
              </w:rPr>
              <w:t>6.17</w:t>
            </w:r>
          </w:p>
        </w:tc>
        <w:tc>
          <w:tcPr>
            <w:tcW w:w="1134" w:type="dxa"/>
            <w:vAlign w:val="center"/>
          </w:tcPr>
          <w:p>
            <w:pPr>
              <w:pStyle w:val="15"/>
            </w:pPr>
            <w:r>
              <w:rPr>
                <w:rFonts w:hint="eastAsia"/>
                <w:lang w:val="en-US" w:eastAsia="zh-CN"/>
              </w:rPr>
              <w:t>6.17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0" w:type="auto"/>
            <w:vAlign w:val="center"/>
          </w:tcPr>
          <w:p>
            <w:pPr>
              <w:pStyle w:val="17"/>
              <w:rPr>
                <w:rFonts w:ascii="方正书宋_GBK" w:hAnsi="方正书宋_GBK" w:eastAsia="方正书宋_GBK" w:cs="方正书宋_GBK"/>
                <w:kern w:val="0"/>
                <w:sz w:val="21"/>
                <w:szCs w:val="24"/>
                <w:lang w:val="en-US" w:eastAsia="uk-UA" w:bidi="ar-SA"/>
              </w:rPr>
            </w:pPr>
          </w:p>
        </w:tc>
        <w:tc>
          <w:tcPr>
            <w:tcW w:w="0" w:type="auto"/>
          </w:tcPr>
          <w:p>
            <w:pPr>
              <w:widowControl/>
              <w:jc w:val="left"/>
              <w:rPr>
                <w:rFonts w:hint="default" w:ascii="方正书宋_GBK" w:hAnsi="方正书宋_GBK" w:eastAsia="方正书宋_GBK" w:cs="方正书宋_GBK"/>
                <w:kern w:val="0"/>
                <w:sz w:val="21"/>
                <w:szCs w:val="24"/>
                <w:lang w:val="en-US" w:eastAsia="zh-CN" w:bidi="ar-SA"/>
              </w:rPr>
            </w:pPr>
          </w:p>
        </w:tc>
        <w:tc>
          <w:tcPr>
            <w:tcW w:w="0" w:type="auto"/>
          </w:tcPr>
          <w:p>
            <w:pPr>
              <w:widowControl/>
              <w:jc w:val="left"/>
              <w:rPr>
                <w:rFonts w:hint="default" w:ascii="方正书宋_GBK" w:hAnsi="方正书宋_GBK" w:eastAsia="方正书宋_GBK" w:cs="方正书宋_GBK"/>
                <w:kern w:val="0"/>
                <w:sz w:val="21"/>
                <w:szCs w:val="24"/>
                <w:lang w:val="en-US" w:eastAsia="zh-CN" w:bidi="ar-SA"/>
              </w:rPr>
            </w:pPr>
          </w:p>
        </w:tc>
        <w:tc>
          <w:tcPr>
            <w:tcW w:w="0" w:type="auto"/>
          </w:tcPr>
          <w:p>
            <w:pPr>
              <w:pStyle w:val="15"/>
              <w:rPr>
                <w:rFonts w:hint="default" w:eastAsia="方正书宋_GBK"/>
                <w:lang w:val="en-US" w:eastAsia="zh-CN"/>
              </w:rPr>
            </w:pPr>
          </w:p>
        </w:tc>
        <w:tc>
          <w:tcPr>
            <w:tcW w:w="0" w:type="auto"/>
          </w:tcPr>
          <w:p>
            <w:pPr>
              <w:pStyle w:val="15"/>
            </w:pPr>
          </w:p>
        </w:tc>
        <w:tc>
          <w:tcPr>
            <w:tcW w:w="0" w:type="auto"/>
          </w:tcPr>
          <w:p>
            <w:pPr>
              <w:pStyle w:val="15"/>
            </w:pPr>
          </w:p>
        </w:tc>
        <w:tc>
          <w:tcPr>
            <w:tcW w:w="0" w:type="auto"/>
          </w:tcPr>
          <w:p>
            <w:pPr>
              <w:pStyle w:val="15"/>
            </w:pPr>
          </w:p>
        </w:tc>
        <w:tc>
          <w:tcPr>
            <w:tcW w:w="0" w:type="auto"/>
          </w:tcPr>
          <w:p>
            <w:pPr>
              <w:pStyle w:val="15"/>
            </w:pPr>
          </w:p>
        </w:tc>
        <w:tc>
          <w:tcPr>
            <w:tcW w:w="0" w:type="auto"/>
          </w:tcPr>
          <w:p>
            <w:pPr>
              <w:pStyle w:val="15"/>
            </w:pPr>
          </w:p>
        </w:tc>
        <w:tc>
          <w:tcPr>
            <w:tcW w:w="0" w:type="auto"/>
          </w:tcPr>
          <w:p>
            <w:pPr>
              <w:pStyle w:val="15"/>
            </w:pPr>
          </w:p>
        </w:tc>
        <w:tc>
          <w:tcPr>
            <w:tcW w:w="0" w:type="auto"/>
          </w:tcPr>
          <w:p>
            <w:pPr>
              <w:pStyle w:val="15"/>
            </w:pPr>
          </w:p>
        </w:tc>
        <w:tc>
          <w:tcPr>
            <w:tcW w:w="0" w:type="auto"/>
          </w:tcPr>
          <w:p>
            <w:pPr>
              <w:pStyle w:val="15"/>
            </w:pPr>
          </w:p>
        </w:tc>
        <w:tc>
          <w:tcPr>
            <w:tcW w:w="0" w:type="auto"/>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0"/>
        <w:gridCol w:w="110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722" w:type="dxa"/>
            <w:gridSpan w:val="2"/>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444"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0" w:type="dxa"/>
            <w:vMerge w:val="restart"/>
            <w:vAlign w:val="center"/>
          </w:tcPr>
          <w:p>
            <w:pPr>
              <w:pStyle w:val="14"/>
            </w:pPr>
            <w:r>
              <w:t>序号</w:t>
            </w:r>
          </w:p>
        </w:tc>
        <w:tc>
          <w:tcPr>
            <w:tcW w:w="5638" w:type="dxa"/>
            <w:gridSpan w:val="2"/>
            <w:vAlign w:val="center"/>
          </w:tcPr>
          <w:p>
            <w:pPr>
              <w:pStyle w:val="14"/>
            </w:pPr>
            <w:r>
              <w:t>功能分类科目</w:t>
            </w:r>
          </w:p>
        </w:tc>
        <w:tc>
          <w:tcPr>
            <w:tcW w:w="1361" w:type="dxa"/>
            <w:vMerge w:val="restart"/>
            <w:vAlign w:val="center"/>
          </w:tcPr>
          <w:p>
            <w:pPr>
              <w:pStyle w:val="14"/>
            </w:pPr>
            <w:r>
              <w:t>合计</w:t>
            </w:r>
          </w:p>
        </w:tc>
        <w:tc>
          <w:tcPr>
            <w:tcW w:w="1361" w:type="dxa"/>
            <w:vMerge w:val="restart"/>
            <w:vAlign w:val="center"/>
          </w:tcPr>
          <w:p>
            <w:pPr>
              <w:pStyle w:val="14"/>
            </w:pPr>
            <w:r>
              <w:t>基本支出</w:t>
            </w:r>
          </w:p>
        </w:tc>
        <w:tc>
          <w:tcPr>
            <w:tcW w:w="1361" w:type="dxa"/>
            <w:vMerge w:val="restart"/>
            <w:vAlign w:val="center"/>
          </w:tcPr>
          <w:p>
            <w:pPr>
              <w:pStyle w:val="14"/>
            </w:pPr>
            <w:r>
              <w:t>项目支出</w:t>
            </w:r>
          </w:p>
        </w:tc>
        <w:tc>
          <w:tcPr>
            <w:tcW w:w="1361" w:type="dxa"/>
            <w:vMerge w:val="restart"/>
            <w:vAlign w:val="center"/>
          </w:tcPr>
          <w:p>
            <w:pPr>
              <w:pStyle w:val="14"/>
            </w:pPr>
            <w:r>
              <w:t>经营支出</w:t>
            </w:r>
          </w:p>
        </w:tc>
        <w:tc>
          <w:tcPr>
            <w:tcW w:w="1361" w:type="dxa"/>
            <w:vMerge w:val="restart"/>
            <w:vAlign w:val="center"/>
          </w:tcPr>
          <w:p>
            <w:pPr>
              <w:pStyle w:val="14"/>
            </w:pPr>
            <w:r>
              <w:t>上解上级     支出</w:t>
            </w:r>
          </w:p>
        </w:tc>
        <w:tc>
          <w:tcPr>
            <w:tcW w:w="1361" w:type="dxa"/>
            <w:vMerge w:val="restart"/>
            <w:vAlign w:val="center"/>
          </w:tcPr>
          <w:p>
            <w:pPr>
              <w:pStyle w:val="14"/>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0" w:type="dxa"/>
            <w:vMerge w:val="continue"/>
          </w:tcPr>
          <w:p/>
        </w:tc>
        <w:tc>
          <w:tcPr>
            <w:tcW w:w="1102" w:type="dxa"/>
            <w:vAlign w:val="center"/>
          </w:tcPr>
          <w:p>
            <w:pPr>
              <w:pStyle w:val="14"/>
            </w:pPr>
            <w:r>
              <w:t>科目    编码</w:t>
            </w:r>
          </w:p>
        </w:tc>
        <w:tc>
          <w:tcPr>
            <w:tcW w:w="4536" w:type="dxa"/>
            <w:vAlign w:val="center"/>
          </w:tcPr>
          <w:p>
            <w:pPr>
              <w:pStyle w:val="14"/>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0" w:type="dxa"/>
            <w:vAlign w:val="center"/>
          </w:tcPr>
          <w:p>
            <w:pPr>
              <w:pStyle w:val="14"/>
            </w:pPr>
            <w:r>
              <w:t>栏次</w:t>
            </w:r>
          </w:p>
        </w:tc>
        <w:tc>
          <w:tcPr>
            <w:tcW w:w="1102" w:type="dxa"/>
            <w:vAlign w:val="center"/>
          </w:tcPr>
          <w:p>
            <w:pPr>
              <w:pStyle w:val="14"/>
            </w:pPr>
            <w:r>
              <w:t>1</w:t>
            </w:r>
          </w:p>
        </w:tc>
        <w:tc>
          <w:tcPr>
            <w:tcW w:w="4536" w:type="dxa"/>
            <w:vAlign w:val="center"/>
          </w:tcPr>
          <w:p>
            <w:pPr>
              <w:pStyle w:val="14"/>
            </w:pPr>
            <w:r>
              <w:t>2</w:t>
            </w:r>
          </w:p>
        </w:tc>
        <w:tc>
          <w:tcPr>
            <w:tcW w:w="1361" w:type="dxa"/>
            <w:vAlign w:val="center"/>
          </w:tcPr>
          <w:p>
            <w:pPr>
              <w:pStyle w:val="14"/>
            </w:pPr>
            <w:r>
              <w:t>3</w:t>
            </w:r>
          </w:p>
        </w:tc>
        <w:tc>
          <w:tcPr>
            <w:tcW w:w="1361" w:type="dxa"/>
            <w:vAlign w:val="center"/>
          </w:tcPr>
          <w:p>
            <w:pPr>
              <w:pStyle w:val="14"/>
            </w:pPr>
            <w:r>
              <w:t>4</w:t>
            </w:r>
          </w:p>
        </w:tc>
        <w:tc>
          <w:tcPr>
            <w:tcW w:w="1361" w:type="dxa"/>
            <w:vAlign w:val="center"/>
          </w:tcPr>
          <w:p>
            <w:pPr>
              <w:pStyle w:val="14"/>
            </w:pPr>
            <w:r>
              <w:t>5</w:t>
            </w:r>
          </w:p>
        </w:tc>
        <w:tc>
          <w:tcPr>
            <w:tcW w:w="1361" w:type="dxa"/>
            <w:vAlign w:val="center"/>
          </w:tcPr>
          <w:p>
            <w:pPr>
              <w:pStyle w:val="14"/>
            </w:pPr>
            <w:r>
              <w:t>6</w:t>
            </w:r>
          </w:p>
        </w:tc>
        <w:tc>
          <w:tcPr>
            <w:tcW w:w="1361" w:type="dxa"/>
            <w:vAlign w:val="center"/>
          </w:tcPr>
          <w:p>
            <w:pPr>
              <w:pStyle w:val="14"/>
            </w:pPr>
            <w:r>
              <w:t>7</w:t>
            </w:r>
          </w:p>
        </w:tc>
        <w:tc>
          <w:tcPr>
            <w:tcW w:w="1361" w:type="dxa"/>
            <w:vAlign w:val="center"/>
          </w:tcPr>
          <w:p>
            <w:pPr>
              <w:pStyle w:val="14"/>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jc w:val="center"/>
            </w:pPr>
            <w:r>
              <w:t>1</w:t>
            </w:r>
          </w:p>
        </w:tc>
        <w:tc>
          <w:tcPr>
            <w:tcW w:w="1102" w:type="dxa"/>
            <w:vAlign w:val="center"/>
          </w:tcPr>
          <w:p>
            <w:pPr>
              <w:pStyle w:val="20"/>
            </w:pPr>
          </w:p>
        </w:tc>
        <w:tc>
          <w:tcPr>
            <w:tcW w:w="4536" w:type="dxa"/>
            <w:vAlign w:val="center"/>
          </w:tcPr>
          <w:p>
            <w:pPr>
              <w:pStyle w:val="18"/>
            </w:pPr>
            <w:r>
              <w:t>合计</w:t>
            </w:r>
          </w:p>
        </w:tc>
        <w:tc>
          <w:tcPr>
            <w:tcW w:w="1361" w:type="dxa"/>
            <w:vAlign w:val="center"/>
          </w:tcPr>
          <w:p>
            <w:pPr>
              <w:pStyle w:val="19"/>
              <w:rPr>
                <w:rFonts w:hint="default" w:eastAsia="方正书宋_GBK"/>
                <w:lang w:val="en-US" w:eastAsia="zh-CN"/>
              </w:rPr>
            </w:pPr>
            <w:r>
              <w:rPr>
                <w:rFonts w:hint="eastAsia"/>
                <w:lang w:val="en-US" w:eastAsia="zh-CN"/>
              </w:rPr>
              <w:t>2210.68</w:t>
            </w:r>
          </w:p>
        </w:tc>
        <w:tc>
          <w:tcPr>
            <w:tcW w:w="1361" w:type="dxa"/>
            <w:vAlign w:val="center"/>
          </w:tcPr>
          <w:p>
            <w:pPr>
              <w:pStyle w:val="19"/>
              <w:rPr>
                <w:rFonts w:hint="default" w:eastAsia="方正书宋_GBK"/>
                <w:lang w:val="en-US" w:eastAsia="zh-CN"/>
              </w:rPr>
            </w:pPr>
            <w:r>
              <w:rPr>
                <w:rFonts w:hint="eastAsia"/>
                <w:lang w:val="en-US" w:eastAsia="zh-CN"/>
              </w:rPr>
              <w:t>168.19</w:t>
            </w:r>
          </w:p>
        </w:tc>
        <w:tc>
          <w:tcPr>
            <w:tcW w:w="1361" w:type="dxa"/>
            <w:vAlign w:val="center"/>
          </w:tcPr>
          <w:p>
            <w:pPr>
              <w:pStyle w:val="19"/>
              <w:rPr>
                <w:rFonts w:hint="default" w:eastAsia="方正书宋_GBK"/>
                <w:lang w:val="en-US" w:eastAsia="zh-CN"/>
              </w:rPr>
            </w:pPr>
            <w:r>
              <w:rPr>
                <w:rFonts w:hint="eastAsia"/>
                <w:lang w:val="en-US" w:eastAsia="zh-CN"/>
              </w:rPr>
              <w:t>2165.49</w:t>
            </w:r>
          </w:p>
        </w:tc>
        <w:tc>
          <w:tcPr>
            <w:tcW w:w="1361" w:type="dxa"/>
            <w:vAlign w:val="center"/>
          </w:tcPr>
          <w:p>
            <w:pPr>
              <w:pStyle w:val="19"/>
            </w:pPr>
          </w:p>
        </w:tc>
        <w:tc>
          <w:tcPr>
            <w:tcW w:w="1361" w:type="dxa"/>
            <w:vAlign w:val="center"/>
          </w:tcPr>
          <w:p>
            <w:pPr>
              <w:pStyle w:val="19"/>
            </w:pPr>
          </w:p>
        </w:tc>
        <w:tc>
          <w:tcPr>
            <w:tcW w:w="136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2</w:t>
            </w:r>
          </w:p>
        </w:tc>
        <w:tc>
          <w:tcPr>
            <w:tcW w:w="1102"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社会保障和就业支出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2003.51</w:t>
            </w:r>
          </w:p>
        </w:tc>
        <w:tc>
          <w:tcPr>
            <w:tcW w:w="1361" w:type="dxa"/>
            <w:vAlign w:val="center"/>
          </w:tcPr>
          <w:p>
            <w:pPr>
              <w:pStyle w:val="15"/>
              <w:rPr>
                <w:rFonts w:hint="default"/>
                <w:lang w:val="en-US"/>
              </w:rPr>
            </w:pPr>
            <w:r>
              <w:rPr>
                <w:rFonts w:hint="eastAsia"/>
                <w:lang w:val="en-US" w:eastAsia="zh-CN"/>
              </w:rPr>
              <w:t>162.02</w:t>
            </w:r>
          </w:p>
        </w:tc>
        <w:tc>
          <w:tcPr>
            <w:tcW w:w="1361" w:type="dxa"/>
            <w:vAlign w:val="center"/>
          </w:tcPr>
          <w:p>
            <w:pPr>
              <w:pStyle w:val="15"/>
              <w:rPr>
                <w:rFonts w:hint="default" w:eastAsia="方正书宋_GBK"/>
                <w:lang w:val="en-US" w:eastAsia="zh-CN"/>
              </w:rPr>
            </w:pPr>
            <w:r>
              <w:rPr>
                <w:rFonts w:hint="eastAsia"/>
                <w:lang w:val="en-US" w:eastAsia="zh-CN"/>
              </w:rPr>
              <w:t>1841.49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3</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w:t>
            </w:r>
          </w:p>
        </w:tc>
        <w:tc>
          <w:tcPr>
            <w:tcW w:w="4536"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行政事业单位养老支出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20.67</w:t>
            </w:r>
          </w:p>
        </w:tc>
        <w:tc>
          <w:tcPr>
            <w:tcW w:w="1361" w:type="dxa"/>
            <w:vAlign w:val="center"/>
          </w:tcPr>
          <w:p>
            <w:pPr>
              <w:pStyle w:val="15"/>
              <w:rPr>
                <w:rFonts w:hint="default" w:eastAsia="方正书宋_GBK"/>
                <w:lang w:val="en-US" w:eastAsia="zh-CN"/>
              </w:rPr>
            </w:pPr>
            <w:r>
              <w:rPr>
                <w:rFonts w:hint="eastAsia"/>
                <w:lang w:val="en-US" w:eastAsia="zh-CN"/>
              </w:rPr>
              <w:t>20.67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4</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2080505</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机关事业单位基本养老保险缴费支出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13.78</w:t>
            </w:r>
          </w:p>
        </w:tc>
        <w:tc>
          <w:tcPr>
            <w:tcW w:w="1361" w:type="dxa"/>
            <w:vAlign w:val="center"/>
          </w:tcPr>
          <w:p>
            <w:pPr>
              <w:pStyle w:val="15"/>
              <w:rPr>
                <w:rFonts w:hint="default" w:eastAsia="方正书宋_GBK"/>
                <w:lang w:val="en-US" w:eastAsia="zh-CN"/>
              </w:rPr>
            </w:pPr>
            <w:r>
              <w:rPr>
                <w:rFonts w:hint="eastAsia"/>
                <w:lang w:val="en-US" w:eastAsia="zh-CN"/>
              </w:rPr>
              <w:t>13.78</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5</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2080506</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机关事业单位职业年金缴费支出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6.89</w:t>
            </w:r>
          </w:p>
        </w:tc>
        <w:tc>
          <w:tcPr>
            <w:tcW w:w="1361" w:type="dxa"/>
            <w:vAlign w:val="center"/>
          </w:tcPr>
          <w:p>
            <w:pPr>
              <w:pStyle w:val="15"/>
              <w:rPr>
                <w:rFonts w:hint="default" w:eastAsia="方正书宋_GBK"/>
                <w:lang w:val="en-US" w:eastAsia="zh-CN"/>
              </w:rPr>
            </w:pPr>
            <w:r>
              <w:rPr>
                <w:rFonts w:hint="eastAsia"/>
                <w:lang w:val="en-US" w:eastAsia="zh-CN"/>
              </w:rPr>
              <w:t>6.89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6</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抚恤</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1119.50</w:t>
            </w:r>
          </w:p>
        </w:tc>
        <w:tc>
          <w:tcPr>
            <w:tcW w:w="1361" w:type="dxa"/>
            <w:vAlign w:val="center"/>
          </w:tcPr>
          <w:p>
            <w:pPr>
              <w:pStyle w:val="15"/>
            </w:pPr>
          </w:p>
        </w:tc>
        <w:tc>
          <w:tcPr>
            <w:tcW w:w="1361" w:type="dxa"/>
            <w:vAlign w:val="center"/>
          </w:tcPr>
          <w:p>
            <w:pPr>
              <w:pStyle w:val="15"/>
              <w:rPr>
                <w:rFonts w:hint="default" w:eastAsia="方正书宋_GBK"/>
                <w:lang w:val="en-US" w:eastAsia="zh-CN"/>
              </w:rPr>
            </w:pPr>
            <w:r>
              <w:rPr>
                <w:rFonts w:hint="eastAsia"/>
                <w:lang w:val="en-US" w:eastAsia="zh-CN"/>
              </w:rPr>
              <w:t>1119.50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7</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2080804</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优抚事业单位支出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225.00</w:t>
            </w:r>
          </w:p>
        </w:tc>
        <w:tc>
          <w:tcPr>
            <w:tcW w:w="1361" w:type="dxa"/>
            <w:vAlign w:val="center"/>
          </w:tcPr>
          <w:p>
            <w:pPr>
              <w:pStyle w:val="19"/>
            </w:pPr>
          </w:p>
        </w:tc>
        <w:tc>
          <w:tcPr>
            <w:tcW w:w="1361" w:type="dxa"/>
            <w:vAlign w:val="center"/>
          </w:tcPr>
          <w:p>
            <w:pPr>
              <w:pStyle w:val="15"/>
            </w:pPr>
            <w:r>
              <w:rPr>
                <w:rFonts w:hint="eastAsia"/>
                <w:lang w:val="en-US" w:eastAsia="zh-CN"/>
              </w:rPr>
              <w:t>225.00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8</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2080805</w:t>
            </w:r>
          </w:p>
        </w:tc>
        <w:tc>
          <w:tcPr>
            <w:tcW w:w="4536"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义务兵优待</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894.50</w:t>
            </w:r>
          </w:p>
        </w:tc>
        <w:tc>
          <w:tcPr>
            <w:tcW w:w="1361" w:type="dxa"/>
            <w:vAlign w:val="center"/>
          </w:tcPr>
          <w:p>
            <w:pPr>
              <w:pStyle w:val="15"/>
            </w:pPr>
          </w:p>
        </w:tc>
        <w:tc>
          <w:tcPr>
            <w:tcW w:w="1361" w:type="dxa"/>
            <w:vAlign w:val="center"/>
          </w:tcPr>
          <w:p>
            <w:pPr>
              <w:pStyle w:val="15"/>
              <w:rPr>
                <w:rFonts w:hint="default" w:eastAsia="方正书宋_GBK"/>
                <w:lang w:val="en-US" w:eastAsia="zh-CN"/>
              </w:rPr>
            </w:pPr>
            <w:r>
              <w:rPr>
                <w:rFonts w:hint="eastAsia"/>
                <w:lang w:val="en-US" w:eastAsia="zh-CN"/>
              </w:rPr>
              <w:t>894.50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9</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2080899</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其他优抚支出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p>
        </w:tc>
        <w:tc>
          <w:tcPr>
            <w:tcW w:w="1361" w:type="dxa"/>
            <w:vAlign w:val="center"/>
          </w:tcPr>
          <w:p>
            <w:pPr>
              <w:pStyle w:val="15"/>
            </w:pPr>
          </w:p>
        </w:tc>
        <w:tc>
          <w:tcPr>
            <w:tcW w:w="1361" w:type="dxa"/>
            <w:vAlign w:val="center"/>
          </w:tcPr>
          <w:p>
            <w:pPr>
              <w:pStyle w:val="15"/>
              <w:rPr>
                <w:rFonts w:hint="default" w:eastAsia="方正书宋_GBK"/>
                <w:lang w:val="en-US" w:eastAsia="zh-CN"/>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10</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退役安置</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343.24</w:t>
            </w:r>
          </w:p>
        </w:tc>
        <w:tc>
          <w:tcPr>
            <w:tcW w:w="1361" w:type="dxa"/>
            <w:vAlign w:val="center"/>
          </w:tcPr>
          <w:p>
            <w:pPr>
              <w:pStyle w:val="15"/>
            </w:pPr>
          </w:p>
        </w:tc>
        <w:tc>
          <w:tcPr>
            <w:tcW w:w="1361" w:type="dxa"/>
            <w:vAlign w:val="center"/>
          </w:tcPr>
          <w:p>
            <w:pPr>
              <w:pStyle w:val="15"/>
              <w:rPr>
                <w:rFonts w:hint="default" w:eastAsia="方正书宋_GBK"/>
                <w:lang w:val="en-US" w:eastAsia="zh-CN"/>
              </w:rPr>
            </w:pPr>
            <w:r>
              <w:rPr>
                <w:rFonts w:hint="eastAsia"/>
                <w:lang w:val="en-US" w:eastAsia="zh-CN"/>
              </w:rPr>
              <w:t>343.24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11</w:t>
            </w:r>
          </w:p>
        </w:tc>
        <w:tc>
          <w:tcPr>
            <w:tcW w:w="1102"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2080901</w:t>
            </w:r>
          </w:p>
        </w:tc>
        <w:tc>
          <w:tcPr>
            <w:tcW w:w="4536"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退役士兵安置</w:t>
            </w:r>
          </w:p>
        </w:tc>
        <w:tc>
          <w:tcPr>
            <w:tcW w:w="1361" w:type="dxa"/>
            <w:vAlign w:val="center"/>
          </w:tcPr>
          <w:p>
            <w:pPr>
              <w:pStyle w:val="15"/>
              <w:rPr>
                <w:rFonts w:hint="default" w:eastAsia="方正书宋_GBK"/>
                <w:lang w:val="en-US" w:eastAsia="zh-CN"/>
              </w:rPr>
            </w:pPr>
            <w:r>
              <w:rPr>
                <w:rFonts w:hint="eastAsia"/>
                <w:lang w:val="en-US" w:eastAsia="zh-CN"/>
              </w:rPr>
              <w:t>287.23</w:t>
            </w:r>
          </w:p>
        </w:tc>
        <w:tc>
          <w:tcPr>
            <w:tcW w:w="1361" w:type="dxa"/>
            <w:vAlign w:val="center"/>
          </w:tcPr>
          <w:p>
            <w:pPr>
              <w:pStyle w:val="15"/>
            </w:pPr>
          </w:p>
        </w:tc>
        <w:tc>
          <w:tcPr>
            <w:tcW w:w="1361" w:type="dxa"/>
            <w:vAlign w:val="center"/>
          </w:tcPr>
          <w:p>
            <w:pPr>
              <w:pStyle w:val="15"/>
              <w:rPr>
                <w:rFonts w:hint="default" w:eastAsia="方正书宋_GBK"/>
                <w:lang w:val="en-US" w:eastAsia="zh-CN"/>
              </w:rPr>
            </w:pPr>
            <w:r>
              <w:rPr>
                <w:rFonts w:hint="eastAsia"/>
                <w:lang w:val="en-US" w:eastAsia="zh-CN"/>
              </w:rPr>
              <w:t>287.23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12</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2080902</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军队移交政府的离退休人员安置</w:t>
            </w:r>
          </w:p>
        </w:tc>
        <w:tc>
          <w:tcPr>
            <w:tcW w:w="1361" w:type="dxa"/>
            <w:vAlign w:val="center"/>
          </w:tcPr>
          <w:p>
            <w:pPr>
              <w:pStyle w:val="15"/>
              <w:rPr>
                <w:rFonts w:hint="default" w:eastAsia="方正书宋_GBK"/>
                <w:lang w:val="en-US" w:eastAsia="zh-CN"/>
              </w:rPr>
            </w:pPr>
            <w:r>
              <w:rPr>
                <w:rFonts w:hint="eastAsia"/>
                <w:lang w:val="en-US" w:eastAsia="zh-CN"/>
              </w:rPr>
              <w:t>3.00</w:t>
            </w:r>
          </w:p>
        </w:tc>
        <w:tc>
          <w:tcPr>
            <w:tcW w:w="1361" w:type="dxa"/>
            <w:vAlign w:val="center"/>
          </w:tcPr>
          <w:p>
            <w:pPr>
              <w:pStyle w:val="15"/>
            </w:pPr>
          </w:p>
        </w:tc>
        <w:tc>
          <w:tcPr>
            <w:tcW w:w="1361" w:type="dxa"/>
            <w:vAlign w:val="center"/>
          </w:tcPr>
          <w:p>
            <w:pPr>
              <w:pStyle w:val="15"/>
              <w:rPr>
                <w:rFonts w:hint="default" w:eastAsia="方正书宋_GBK"/>
                <w:lang w:val="en-US" w:eastAsia="zh-CN"/>
              </w:rPr>
            </w:pPr>
            <w:r>
              <w:rPr>
                <w:rFonts w:hint="eastAsia"/>
                <w:lang w:val="en-US" w:eastAsia="zh-CN"/>
              </w:rPr>
              <w:t>3.00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default" w:ascii="方正书宋_GBK" w:hAnsi="方正书宋_GBK" w:eastAsia="方正书宋_GBK" w:cs="方正书宋_GBK"/>
                <w:kern w:val="0"/>
                <w:sz w:val="21"/>
                <w:szCs w:val="24"/>
                <w:lang w:val="en-US" w:eastAsia="uk-UA" w:bidi="ar-SA"/>
              </w:rPr>
            </w:pPr>
            <w:r>
              <w:t>13</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2080904</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退役士兵管理教育</w:t>
            </w:r>
          </w:p>
        </w:tc>
        <w:tc>
          <w:tcPr>
            <w:tcW w:w="1361" w:type="dxa"/>
            <w:vAlign w:val="center"/>
          </w:tcPr>
          <w:p>
            <w:pPr>
              <w:pStyle w:val="15"/>
              <w:rPr>
                <w:rFonts w:hint="default" w:eastAsia="方正书宋_GBK"/>
                <w:lang w:val="en-US" w:eastAsia="zh-CN"/>
              </w:rPr>
            </w:pPr>
            <w:r>
              <w:rPr>
                <w:rFonts w:hint="eastAsia"/>
                <w:lang w:val="en-US" w:eastAsia="zh-CN"/>
              </w:rPr>
              <w:t>4.87</w:t>
            </w:r>
          </w:p>
        </w:tc>
        <w:tc>
          <w:tcPr>
            <w:tcW w:w="1361" w:type="dxa"/>
            <w:vAlign w:val="center"/>
          </w:tcPr>
          <w:p>
            <w:pPr>
              <w:pStyle w:val="15"/>
            </w:pPr>
          </w:p>
        </w:tc>
        <w:tc>
          <w:tcPr>
            <w:tcW w:w="1361" w:type="dxa"/>
            <w:vAlign w:val="center"/>
          </w:tcPr>
          <w:p>
            <w:pPr>
              <w:pStyle w:val="15"/>
            </w:pPr>
            <w:r>
              <w:rPr>
                <w:rFonts w:hint="eastAsia"/>
                <w:lang w:val="en-US" w:eastAsia="zh-CN"/>
              </w:rPr>
              <w:t>4.87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default" w:ascii="方正书宋_GBK" w:hAnsi="方正书宋_GBK" w:eastAsia="方正书宋_GBK" w:cs="方正书宋_GBK"/>
                <w:kern w:val="0"/>
                <w:sz w:val="21"/>
                <w:szCs w:val="24"/>
                <w:lang w:val="en-US" w:eastAsia="zh-CN" w:bidi="ar-SA"/>
              </w:rPr>
            </w:pPr>
            <w:r>
              <w:t>14</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2080905</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军队转业干部安置</w:t>
            </w:r>
          </w:p>
        </w:tc>
        <w:tc>
          <w:tcPr>
            <w:tcW w:w="1361" w:type="dxa"/>
            <w:vAlign w:val="center"/>
          </w:tcPr>
          <w:p>
            <w:pPr>
              <w:pStyle w:val="15"/>
              <w:rPr>
                <w:rFonts w:hint="default" w:eastAsia="方正书宋_GBK"/>
                <w:lang w:val="en-US" w:eastAsia="zh-CN"/>
              </w:rPr>
            </w:pPr>
            <w:r>
              <w:rPr>
                <w:rFonts w:hint="eastAsia"/>
                <w:lang w:val="en-US" w:eastAsia="zh-CN"/>
              </w:rPr>
              <w:t>21.60</w:t>
            </w:r>
          </w:p>
        </w:tc>
        <w:tc>
          <w:tcPr>
            <w:tcW w:w="1361" w:type="dxa"/>
            <w:vAlign w:val="center"/>
          </w:tcPr>
          <w:p>
            <w:pPr>
              <w:pStyle w:val="15"/>
            </w:pPr>
          </w:p>
        </w:tc>
        <w:tc>
          <w:tcPr>
            <w:tcW w:w="1361" w:type="dxa"/>
            <w:vAlign w:val="center"/>
          </w:tcPr>
          <w:p>
            <w:pPr>
              <w:pStyle w:val="15"/>
            </w:pPr>
            <w:r>
              <w:rPr>
                <w:rFonts w:hint="eastAsia"/>
                <w:lang w:val="en-US" w:eastAsia="zh-CN"/>
              </w:rPr>
              <w:t>21.60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default" w:ascii="方正书宋_GBK" w:hAnsi="方正书宋_GBK" w:eastAsia="方正书宋_GBK" w:cs="方正书宋_GBK"/>
                <w:kern w:val="0"/>
                <w:sz w:val="21"/>
                <w:szCs w:val="24"/>
                <w:lang w:val="en-US" w:eastAsia="uk-UA" w:bidi="ar-SA"/>
              </w:rPr>
            </w:pPr>
            <w:r>
              <w:t>15</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2080999</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其他退役安置支出</w:t>
            </w:r>
          </w:p>
        </w:tc>
        <w:tc>
          <w:tcPr>
            <w:tcW w:w="1361" w:type="dxa"/>
            <w:vAlign w:val="center"/>
          </w:tcPr>
          <w:p>
            <w:pPr>
              <w:pStyle w:val="15"/>
              <w:rPr>
                <w:rFonts w:hint="default" w:eastAsia="方正书宋_GBK"/>
                <w:lang w:val="en-US" w:eastAsia="zh-CN"/>
              </w:rPr>
            </w:pPr>
            <w:r>
              <w:rPr>
                <w:rFonts w:hint="eastAsia"/>
                <w:lang w:val="en-US" w:eastAsia="zh-CN"/>
              </w:rPr>
              <w:t>26.54</w:t>
            </w:r>
          </w:p>
        </w:tc>
        <w:tc>
          <w:tcPr>
            <w:tcW w:w="1361" w:type="dxa"/>
            <w:vAlign w:val="center"/>
          </w:tcPr>
          <w:p>
            <w:pPr>
              <w:pStyle w:val="15"/>
            </w:pPr>
          </w:p>
        </w:tc>
        <w:tc>
          <w:tcPr>
            <w:tcW w:w="1361" w:type="dxa"/>
            <w:vAlign w:val="center"/>
          </w:tcPr>
          <w:p>
            <w:pPr>
              <w:pStyle w:val="15"/>
            </w:pPr>
            <w:r>
              <w:rPr>
                <w:rFonts w:hint="eastAsia"/>
                <w:lang w:val="en-US" w:eastAsia="zh-CN"/>
              </w:rPr>
              <w:t>26.54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widowControl/>
              <w:jc w:val="center"/>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16</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w:t>
            </w:r>
          </w:p>
        </w:tc>
        <w:tc>
          <w:tcPr>
            <w:tcW w:w="4536"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退役军人管理事务</w:t>
            </w:r>
          </w:p>
        </w:tc>
        <w:tc>
          <w:tcPr>
            <w:tcW w:w="1361" w:type="dxa"/>
            <w:vAlign w:val="center"/>
          </w:tcPr>
          <w:p>
            <w:pPr>
              <w:pStyle w:val="15"/>
              <w:rPr>
                <w:rFonts w:hint="default" w:eastAsia="方正书宋_GBK"/>
                <w:lang w:val="en-US" w:eastAsia="zh-CN"/>
              </w:rPr>
            </w:pPr>
            <w:r>
              <w:rPr>
                <w:rFonts w:hint="eastAsia"/>
                <w:lang w:val="en-US" w:eastAsia="zh-CN"/>
              </w:rPr>
              <w:t>520.10</w:t>
            </w:r>
          </w:p>
        </w:tc>
        <w:tc>
          <w:tcPr>
            <w:tcW w:w="1361" w:type="dxa"/>
            <w:vAlign w:val="center"/>
          </w:tcPr>
          <w:p>
            <w:pPr>
              <w:pStyle w:val="15"/>
              <w:rPr>
                <w:rFonts w:hint="default" w:eastAsia="方正书宋_GBK"/>
                <w:lang w:val="en-US" w:eastAsia="zh-CN"/>
              </w:rPr>
            </w:pPr>
            <w:r>
              <w:rPr>
                <w:rFonts w:hint="eastAsia"/>
                <w:lang w:val="en-US" w:eastAsia="zh-CN"/>
              </w:rPr>
              <w:t>141.35</w:t>
            </w:r>
          </w:p>
        </w:tc>
        <w:tc>
          <w:tcPr>
            <w:tcW w:w="1361" w:type="dxa"/>
            <w:vAlign w:val="center"/>
          </w:tcPr>
          <w:p>
            <w:pPr>
              <w:pStyle w:val="15"/>
              <w:rPr>
                <w:rFonts w:hint="default" w:eastAsia="方正书宋_GBK"/>
                <w:lang w:val="en-US" w:eastAsia="zh-CN"/>
              </w:rPr>
            </w:pPr>
            <w:r>
              <w:rPr>
                <w:rFonts w:hint="eastAsia"/>
                <w:lang w:val="en-US" w:eastAsia="zh-CN"/>
              </w:rPr>
              <w:t>378.75</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17</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2082801</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行政运行</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172.35</w:t>
            </w:r>
          </w:p>
        </w:tc>
        <w:tc>
          <w:tcPr>
            <w:tcW w:w="1361" w:type="dxa"/>
            <w:vAlign w:val="center"/>
          </w:tcPr>
          <w:p>
            <w:pPr>
              <w:pStyle w:val="15"/>
              <w:rPr>
                <w:rFonts w:hint="default" w:eastAsia="方正书宋_GBK"/>
                <w:lang w:val="en-US" w:eastAsia="zh-CN"/>
              </w:rPr>
            </w:pPr>
            <w:r>
              <w:rPr>
                <w:rFonts w:hint="eastAsia"/>
                <w:lang w:val="en-US" w:eastAsia="zh-CN"/>
              </w:rPr>
              <w:t>141.35</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31.00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default" w:ascii="方正书宋_GBK" w:hAnsi="方正书宋_GBK" w:eastAsia="方正书宋_GBK" w:cs="方正书宋_GBK"/>
                <w:kern w:val="0"/>
                <w:sz w:val="21"/>
                <w:szCs w:val="24"/>
                <w:lang w:val="en-US" w:eastAsia="zh-CN" w:bidi="ar-SA"/>
              </w:rPr>
            </w:pPr>
            <w:r>
              <w:t>18</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2082802</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一般行政管理事务</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20.00</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20.00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default" w:ascii="方正书宋_GBK" w:hAnsi="方正书宋_GBK" w:eastAsia="方正书宋_GBK" w:cs="方正书宋_GBK"/>
                <w:kern w:val="0"/>
                <w:sz w:val="21"/>
                <w:szCs w:val="24"/>
                <w:lang w:val="en-US" w:eastAsia="zh-CN" w:bidi="ar-SA"/>
              </w:rPr>
            </w:pPr>
            <w:r>
              <w:t>19</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2082804</w:t>
            </w:r>
          </w:p>
        </w:tc>
        <w:tc>
          <w:tcPr>
            <w:tcW w:w="4536"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拥军优属</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75</w:t>
            </w:r>
            <w:r>
              <w:t>.00</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75</w:t>
            </w:r>
            <w:r>
              <w:t>.00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ascii="方正书宋_GBK" w:hAnsi="方正书宋_GBK" w:eastAsia="方正书宋_GBK" w:cs="方正书宋_GBK"/>
                <w:kern w:val="0"/>
                <w:sz w:val="21"/>
                <w:szCs w:val="24"/>
                <w:lang w:val="en-US" w:eastAsia="uk-UA" w:bidi="ar-SA"/>
              </w:rPr>
            </w:pPr>
            <w:r>
              <w:t>20</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2082899</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其他退役军人事务管理支出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252.75</w:t>
            </w:r>
          </w:p>
        </w:tc>
        <w:tc>
          <w:tcPr>
            <w:tcW w:w="1361" w:type="dxa"/>
            <w:vAlign w:val="center"/>
          </w:tcPr>
          <w:p>
            <w:pPr>
              <w:pStyle w:val="15"/>
            </w:pP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252.75</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default" w:ascii="方正书宋_GBK" w:hAnsi="方正书宋_GBK" w:eastAsia="方正书宋_GBK" w:cs="方正书宋_GBK"/>
                <w:kern w:val="0"/>
                <w:sz w:val="21"/>
                <w:szCs w:val="24"/>
                <w:lang w:val="en-US" w:eastAsia="zh-CN" w:bidi="ar-SA"/>
              </w:rPr>
            </w:pPr>
            <w:r>
              <w:t>21</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w:t>
            </w:r>
          </w:p>
        </w:tc>
        <w:tc>
          <w:tcPr>
            <w:tcW w:w="4536"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卫生健康支出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201.00</w:t>
            </w:r>
          </w:p>
        </w:tc>
        <w:tc>
          <w:tcPr>
            <w:tcW w:w="1361" w:type="dxa"/>
            <w:vAlign w:val="center"/>
          </w:tcPr>
          <w:p>
            <w:pPr>
              <w:pStyle w:val="15"/>
            </w:pP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hint="eastAsia" w:ascii="方正书宋_GBK" w:hAnsi="方正书宋_GBK" w:eastAsia="方正书宋_GBK" w:cs="方正书宋_GBK"/>
                <w:kern w:val="0"/>
                <w:sz w:val="21"/>
                <w:szCs w:val="24"/>
                <w:lang w:val="en-US" w:eastAsia="zh-CN" w:bidi="ar-SA"/>
              </w:rPr>
            </w:pPr>
            <w:r>
              <w:t>22</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优抚对象医疗</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201.00</w:t>
            </w:r>
          </w:p>
        </w:tc>
        <w:tc>
          <w:tcPr>
            <w:tcW w:w="1361" w:type="dxa"/>
            <w:vAlign w:val="center"/>
          </w:tcPr>
          <w:p>
            <w:pPr>
              <w:pStyle w:val="15"/>
            </w:pP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CellMar>
            <w:top w:w="0" w:type="dxa"/>
            <w:left w:w="108" w:type="dxa"/>
            <w:bottom w:w="0" w:type="dxa"/>
            <w:right w:w="108" w:type="dxa"/>
          </w:tblCellMar>
        </w:tblPrEx>
        <w:trPr>
          <w:trHeight w:val="369" w:hRule="atLeast"/>
          <w:jc w:val="center"/>
        </w:trPr>
        <w:tc>
          <w:tcPr>
            <w:tcW w:w="740" w:type="dxa"/>
            <w:vAlign w:val="center"/>
          </w:tcPr>
          <w:p>
            <w:pPr>
              <w:pStyle w:val="17"/>
              <w:rPr>
                <w:rFonts w:ascii="方正书宋_GBK" w:hAnsi="方正书宋_GBK" w:eastAsia="方正书宋_GBK" w:cs="方正书宋_GBK"/>
                <w:kern w:val="0"/>
                <w:sz w:val="21"/>
                <w:szCs w:val="24"/>
                <w:lang w:val="en-US" w:eastAsia="uk-UA" w:bidi="ar-SA"/>
              </w:rPr>
            </w:pPr>
            <w:r>
              <w:t>23</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2101401</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优抚对象医疗补助</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202.00</w:t>
            </w:r>
          </w:p>
        </w:tc>
        <w:tc>
          <w:tcPr>
            <w:tcW w:w="1361" w:type="dxa"/>
            <w:vAlign w:val="center"/>
          </w:tcPr>
          <w:p>
            <w:pPr>
              <w:pStyle w:val="15"/>
            </w:pP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202.00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ascii="方正书宋_GBK" w:hAnsi="方正书宋_GBK" w:eastAsia="方正书宋_GBK" w:cs="方正书宋_GBK"/>
                <w:kern w:val="0"/>
                <w:sz w:val="21"/>
                <w:szCs w:val="24"/>
                <w:lang w:val="en-US" w:eastAsia="uk-UA" w:bidi="ar-SA"/>
              </w:rPr>
            </w:pPr>
            <w:r>
              <w:t>24</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2101499</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其他优抚对象医疗支出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11</w:t>
            </w:r>
            <w:r>
              <w:rPr>
                <w:rFonts w:hint="eastAsia"/>
                <w:lang w:val="en-US" w:eastAsia="zh-CN"/>
              </w:rPr>
              <w:t>1</w:t>
            </w:r>
            <w:r>
              <w:t>.00</w:t>
            </w:r>
          </w:p>
        </w:tc>
        <w:tc>
          <w:tcPr>
            <w:tcW w:w="1361" w:type="dxa"/>
            <w:vAlign w:val="center"/>
          </w:tcPr>
          <w:p>
            <w:pPr>
              <w:pStyle w:val="15"/>
            </w:pP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11</w:t>
            </w:r>
            <w:r>
              <w:rPr>
                <w:rFonts w:hint="eastAsia"/>
                <w:lang w:val="en-US" w:eastAsia="zh-CN"/>
              </w:rPr>
              <w:t>1</w:t>
            </w:r>
            <w:r>
              <w:t>.00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ascii="方正书宋_GBK" w:hAnsi="方正书宋_GBK" w:eastAsia="方正书宋_GBK" w:cs="方正书宋_GBK"/>
                <w:kern w:val="0"/>
                <w:sz w:val="21"/>
                <w:szCs w:val="24"/>
                <w:lang w:val="en-US" w:eastAsia="uk-UA" w:bidi="ar-SA"/>
              </w:rPr>
            </w:pPr>
            <w:r>
              <w:t>25</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住房保障支出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90.00</w:t>
            </w:r>
          </w:p>
        </w:tc>
        <w:tc>
          <w:tcPr>
            <w:tcW w:w="1361" w:type="dxa"/>
            <w:vAlign w:val="center"/>
          </w:tcPr>
          <w:p>
            <w:pPr>
              <w:pStyle w:val="15"/>
            </w:pP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90.00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ascii="方正书宋_GBK" w:hAnsi="方正书宋_GBK" w:eastAsia="方正书宋_GBK" w:cs="方正书宋_GBK"/>
                <w:kern w:val="0"/>
                <w:sz w:val="21"/>
                <w:szCs w:val="24"/>
                <w:lang w:val="en-US" w:eastAsia="uk-UA" w:bidi="ar-SA"/>
              </w:rPr>
            </w:pPr>
            <w:r>
              <w:t>26</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22102</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住房改革支出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1361" w:type="dxa"/>
            <w:vAlign w:val="center"/>
          </w:tcPr>
          <w:p>
            <w:pPr>
              <w:pStyle w:val="15"/>
            </w:pPr>
            <w:r>
              <w:t>6.</w:t>
            </w:r>
            <w:r>
              <w:rPr>
                <w:rFonts w:hint="eastAsia"/>
                <w:lang w:val="en-US" w:eastAsia="zh-CN"/>
              </w:rPr>
              <w:t>1</w:t>
            </w:r>
            <w:r>
              <w:t>7</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rPr>
                <w:rFonts w:ascii="方正书宋_GBK" w:hAnsi="方正书宋_GBK" w:eastAsia="方正书宋_GBK" w:cs="方正书宋_GBK"/>
                <w:kern w:val="0"/>
                <w:sz w:val="21"/>
                <w:szCs w:val="24"/>
                <w:lang w:val="en-US" w:eastAsia="uk-UA" w:bidi="ar-SA"/>
              </w:rPr>
            </w:pPr>
            <w:r>
              <w:t>27</w:t>
            </w: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2210201</w:t>
            </w: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住房公积金</w:t>
            </w:r>
          </w:p>
        </w:tc>
        <w:tc>
          <w:tcPr>
            <w:tcW w:w="1361" w:type="dxa"/>
            <w:vAlign w:val="center"/>
          </w:tcPr>
          <w:p>
            <w:pPr>
              <w:pStyle w:val="15"/>
            </w:pPr>
            <w:r>
              <w:t>6.97</w:t>
            </w:r>
          </w:p>
        </w:tc>
        <w:tc>
          <w:tcPr>
            <w:tcW w:w="1361" w:type="dxa"/>
            <w:vAlign w:val="center"/>
          </w:tcPr>
          <w:p>
            <w:pPr>
              <w:pStyle w:val="15"/>
            </w:pPr>
            <w:r>
              <w:t>6.</w:t>
            </w:r>
            <w:r>
              <w:rPr>
                <w:rFonts w:hint="eastAsia"/>
                <w:lang w:val="en-US" w:eastAsia="zh-CN"/>
              </w:rPr>
              <w:t>1</w:t>
            </w:r>
            <w:r>
              <w:t>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jc w:val="center"/>
              <w:rPr>
                <w:rFonts w:ascii="方正书宋_GBK" w:hAnsi="方正书宋_GBK" w:eastAsia="方正书宋_GBK" w:cs="方正书宋_GBK"/>
                <w:kern w:val="0"/>
                <w:sz w:val="21"/>
                <w:szCs w:val="24"/>
                <w:lang w:val="en-US" w:eastAsia="uk-UA" w:bidi="ar-SA"/>
              </w:rPr>
            </w:pP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1361" w:type="dxa"/>
            <w:vAlign w:val="center"/>
          </w:tcPr>
          <w:p>
            <w:pPr>
              <w:pStyle w:val="15"/>
            </w:pPr>
            <w:r>
              <w:t>6.</w:t>
            </w:r>
            <w:r>
              <w:rPr>
                <w:rFonts w:hint="eastAsia"/>
                <w:lang w:val="en-US" w:eastAsia="zh-CN"/>
              </w:rPr>
              <w:t>1</w:t>
            </w:r>
            <w:r>
              <w:t>7</w:t>
            </w:r>
          </w:p>
        </w:tc>
        <w:tc>
          <w:tcPr>
            <w:tcW w:w="1361" w:type="dxa"/>
            <w:vAlign w:val="center"/>
          </w:tcPr>
          <w:p>
            <w:pPr>
              <w:pStyle w:val="15"/>
            </w:pPr>
            <w:r>
              <w:t>6</w:t>
            </w:r>
            <w:r>
              <w:rPr>
                <w:rFonts w:hint="eastAsia"/>
                <w:lang w:val="en-US" w:eastAsia="zh-CN"/>
              </w:rPr>
              <w:t>.1</w:t>
            </w:r>
            <w:r>
              <w:t>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0" w:type="dxa"/>
            <w:vAlign w:val="center"/>
          </w:tcPr>
          <w:p>
            <w:pPr>
              <w:pStyle w:val="17"/>
              <w:jc w:val="center"/>
              <w:rPr>
                <w:rFonts w:ascii="方正书宋_GBK" w:hAnsi="方正书宋_GBK" w:eastAsia="方正书宋_GBK" w:cs="方正书宋_GBK"/>
                <w:kern w:val="0"/>
                <w:sz w:val="21"/>
                <w:szCs w:val="24"/>
                <w:lang w:val="en-US" w:eastAsia="uk-UA" w:bidi="ar-SA"/>
              </w:rPr>
            </w:pPr>
          </w:p>
        </w:tc>
        <w:tc>
          <w:tcPr>
            <w:tcW w:w="1102"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4536"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3402"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896"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4876" w:type="dxa"/>
            <w:gridSpan w:val="2"/>
            <w:vAlign w:val="center"/>
          </w:tcPr>
          <w:p>
            <w:pPr>
              <w:pStyle w:val="14"/>
            </w:pPr>
            <w:r>
              <w:t>收入</w:t>
            </w:r>
          </w:p>
        </w:tc>
        <w:tc>
          <w:tcPr>
            <w:tcW w:w="9298" w:type="dxa"/>
            <w:gridSpan w:val="5"/>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4"/>
            </w:pPr>
            <w:r>
              <w:t>项  目</w:t>
            </w:r>
          </w:p>
        </w:tc>
        <w:tc>
          <w:tcPr>
            <w:tcW w:w="1474" w:type="dxa"/>
            <w:vAlign w:val="center"/>
          </w:tcPr>
          <w:p>
            <w:pPr>
              <w:pStyle w:val="14"/>
            </w:pPr>
            <w:r>
              <w:t>金额</w:t>
            </w:r>
          </w:p>
        </w:tc>
        <w:tc>
          <w:tcPr>
            <w:tcW w:w="3402" w:type="dxa"/>
            <w:vAlign w:val="center"/>
          </w:tcPr>
          <w:p>
            <w:pPr>
              <w:pStyle w:val="14"/>
            </w:pPr>
            <w:r>
              <w:t>项  目</w:t>
            </w:r>
          </w:p>
        </w:tc>
        <w:tc>
          <w:tcPr>
            <w:tcW w:w="1474" w:type="dxa"/>
            <w:vAlign w:val="center"/>
          </w:tcPr>
          <w:p>
            <w:pPr>
              <w:pStyle w:val="14"/>
            </w:pPr>
            <w:r>
              <w:t>合计</w:t>
            </w:r>
          </w:p>
        </w:tc>
        <w:tc>
          <w:tcPr>
            <w:tcW w:w="1474" w:type="dxa"/>
            <w:vAlign w:val="center"/>
          </w:tcPr>
          <w:p>
            <w:pPr>
              <w:pStyle w:val="14"/>
            </w:pPr>
            <w:r>
              <w:t>一般公共预算财政拨款</w:t>
            </w:r>
          </w:p>
        </w:tc>
        <w:tc>
          <w:tcPr>
            <w:tcW w:w="1474" w:type="dxa"/>
            <w:vAlign w:val="center"/>
          </w:tcPr>
          <w:p>
            <w:pPr>
              <w:pStyle w:val="14"/>
            </w:pPr>
            <w:r>
              <w:t>政府性基金预算财政    拨款</w:t>
            </w:r>
          </w:p>
        </w:tc>
        <w:tc>
          <w:tcPr>
            <w:tcW w:w="1474" w:type="dxa"/>
            <w:vAlign w:val="center"/>
          </w:tcPr>
          <w:p>
            <w:pPr>
              <w:pStyle w:val="14"/>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3402" w:type="dxa"/>
            <w:vAlign w:val="center"/>
          </w:tcPr>
          <w:p>
            <w:pPr>
              <w:pStyle w:val="14"/>
            </w:pPr>
            <w:r>
              <w:t>1</w:t>
            </w:r>
          </w:p>
        </w:tc>
        <w:tc>
          <w:tcPr>
            <w:tcW w:w="1474" w:type="dxa"/>
            <w:vAlign w:val="center"/>
          </w:tcPr>
          <w:p>
            <w:pPr>
              <w:pStyle w:val="14"/>
            </w:pPr>
            <w:r>
              <w:t>2</w:t>
            </w:r>
          </w:p>
        </w:tc>
        <w:tc>
          <w:tcPr>
            <w:tcW w:w="3402" w:type="dxa"/>
            <w:vAlign w:val="center"/>
          </w:tcPr>
          <w:p>
            <w:pPr>
              <w:pStyle w:val="14"/>
            </w:pPr>
            <w:r>
              <w:t>3</w:t>
            </w:r>
          </w:p>
        </w:tc>
        <w:tc>
          <w:tcPr>
            <w:tcW w:w="1474" w:type="dxa"/>
            <w:vAlign w:val="center"/>
          </w:tcPr>
          <w:p>
            <w:pPr>
              <w:pStyle w:val="14"/>
            </w:pPr>
            <w:r>
              <w:t>4</w:t>
            </w:r>
          </w:p>
        </w:tc>
        <w:tc>
          <w:tcPr>
            <w:tcW w:w="1474" w:type="dxa"/>
            <w:vAlign w:val="center"/>
          </w:tcPr>
          <w:p>
            <w:pPr>
              <w:pStyle w:val="14"/>
            </w:pPr>
            <w:r>
              <w:t>5</w:t>
            </w:r>
          </w:p>
        </w:tc>
        <w:tc>
          <w:tcPr>
            <w:tcW w:w="1474" w:type="dxa"/>
            <w:vAlign w:val="center"/>
          </w:tcPr>
          <w:p>
            <w:pPr>
              <w:pStyle w:val="14"/>
            </w:pPr>
            <w:r>
              <w:t>6</w:t>
            </w:r>
          </w:p>
        </w:tc>
        <w:tc>
          <w:tcPr>
            <w:tcW w:w="1474" w:type="dxa"/>
            <w:vAlign w:val="center"/>
          </w:tcPr>
          <w:p>
            <w:pPr>
              <w:pStyle w:val="14"/>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3402" w:type="dxa"/>
            <w:vAlign w:val="center"/>
          </w:tcPr>
          <w:p>
            <w:pPr>
              <w:pStyle w:val="16"/>
            </w:pPr>
            <w:r>
              <w:t>一、一般公共预算拨款</w:t>
            </w:r>
          </w:p>
        </w:tc>
        <w:tc>
          <w:tcPr>
            <w:tcW w:w="1474" w:type="dxa"/>
            <w:vAlign w:val="center"/>
          </w:tcPr>
          <w:p>
            <w:pPr>
              <w:pStyle w:val="15"/>
              <w:rPr>
                <w:rFonts w:hint="default" w:eastAsia="方正书宋_GBK"/>
                <w:lang w:val="en-US" w:eastAsia="zh-CN"/>
              </w:rPr>
            </w:pPr>
            <w:r>
              <w:rPr>
                <w:rFonts w:hint="eastAsia"/>
                <w:lang w:val="en-US" w:eastAsia="zh-CN"/>
              </w:rPr>
              <w:t>2210.68</w:t>
            </w:r>
          </w:p>
        </w:tc>
        <w:tc>
          <w:tcPr>
            <w:tcW w:w="3402" w:type="dxa"/>
            <w:vAlign w:val="center"/>
          </w:tcPr>
          <w:p>
            <w:pPr>
              <w:pStyle w:val="16"/>
            </w:pPr>
            <w:r>
              <w:t>一、一般公共服务支出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r>
              <w:t>二、外交支出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r>
              <w:t>三、国防支出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四、公共安全支出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五、教育支出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六、科学技术支出</w:t>
            </w:r>
          </w:p>
        </w:tc>
        <w:tc>
          <w:tcPr>
            <w:tcW w:w="1474" w:type="dxa"/>
            <w:vAlign w:val="center"/>
          </w:tcPr>
          <w:p>
            <w:pPr>
              <w:pStyle w:val="15"/>
              <w:jc w:val="both"/>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七、文化旅游体育与传媒支出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八、社会保障和就业支出</w:t>
            </w:r>
          </w:p>
        </w:tc>
        <w:tc>
          <w:tcPr>
            <w:tcW w:w="1474" w:type="dxa"/>
            <w:vAlign w:val="center"/>
          </w:tcPr>
          <w:p>
            <w:pPr>
              <w:pStyle w:val="15"/>
              <w:rPr>
                <w:rFonts w:hint="default" w:eastAsia="方正书宋_GBK"/>
                <w:lang w:val="en-US" w:eastAsia="zh-CN"/>
              </w:rPr>
            </w:pPr>
            <w:r>
              <w:rPr>
                <w:rFonts w:hint="eastAsia"/>
                <w:lang w:val="en-US" w:eastAsia="zh-CN"/>
              </w:rPr>
              <w:t>2003.51</w:t>
            </w:r>
          </w:p>
        </w:tc>
        <w:tc>
          <w:tcPr>
            <w:tcW w:w="1474" w:type="dxa"/>
            <w:vAlign w:val="center"/>
          </w:tcPr>
          <w:p>
            <w:pPr>
              <w:pStyle w:val="15"/>
              <w:rPr>
                <w:rFonts w:hint="default" w:eastAsia="方正书宋_GBK"/>
                <w:lang w:val="en-US" w:eastAsia="zh-CN"/>
              </w:rPr>
            </w:pPr>
            <w:r>
              <w:rPr>
                <w:rFonts w:hint="eastAsia"/>
                <w:lang w:val="en-US" w:eastAsia="zh-CN"/>
              </w:rPr>
              <w:t>2003.51</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九、社会保险基金支出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十、卫生健康支出</w:t>
            </w:r>
          </w:p>
        </w:tc>
        <w:tc>
          <w:tcPr>
            <w:tcW w:w="1474" w:type="dxa"/>
            <w:vAlign w:val="center"/>
          </w:tcPr>
          <w:p>
            <w:pPr>
              <w:pStyle w:val="15"/>
              <w:rPr>
                <w:rFonts w:hint="default" w:eastAsia="方正书宋_GBK"/>
                <w:lang w:val="en-US" w:eastAsia="zh-CN"/>
              </w:rPr>
            </w:pPr>
            <w:r>
              <w:rPr>
                <w:rFonts w:hint="eastAsia"/>
                <w:lang w:val="en-US" w:eastAsia="zh-CN"/>
              </w:rPr>
              <w:t>201.00</w:t>
            </w:r>
          </w:p>
        </w:tc>
        <w:tc>
          <w:tcPr>
            <w:tcW w:w="1474" w:type="dxa"/>
            <w:vAlign w:val="center"/>
          </w:tcPr>
          <w:p>
            <w:pPr>
              <w:pStyle w:val="15"/>
              <w:rPr>
                <w:rFonts w:hint="default" w:eastAsia="方正书宋_GBK"/>
                <w:lang w:val="en-US" w:eastAsia="zh-CN"/>
              </w:rPr>
            </w:pPr>
            <w:r>
              <w:rPr>
                <w:rFonts w:hint="eastAsia"/>
                <w:lang w:val="en-US" w:eastAsia="zh-CN"/>
              </w:rPr>
              <w:t>201.00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十一、节能环保支出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十二、城乡社区支出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十三、农林水支出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十四、交通运输支出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十五、资源勘探工业信息等支出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十六、商业服务业等支出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十七、金融支出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十八、援助其他地区支出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十九、自然资源海洋气象等支出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二十、住房保障支出</w:t>
            </w:r>
          </w:p>
        </w:tc>
        <w:tc>
          <w:tcPr>
            <w:tcW w:w="1474" w:type="dxa"/>
            <w:vAlign w:val="center"/>
          </w:tcPr>
          <w:p>
            <w:pPr>
              <w:pStyle w:val="15"/>
              <w:rPr>
                <w:rFonts w:hint="default" w:eastAsia="方正书宋_GBK"/>
                <w:lang w:val="en-US" w:eastAsia="zh-CN"/>
              </w:rPr>
            </w:pPr>
            <w:r>
              <w:rPr>
                <w:rFonts w:hint="eastAsia"/>
                <w:lang w:val="en-US" w:eastAsia="zh-CN"/>
              </w:rPr>
              <w:t>6.17</w:t>
            </w:r>
          </w:p>
        </w:tc>
        <w:tc>
          <w:tcPr>
            <w:tcW w:w="1474" w:type="dxa"/>
            <w:vAlign w:val="center"/>
          </w:tcPr>
          <w:p>
            <w:pPr>
              <w:pStyle w:val="15"/>
              <w:rPr>
                <w:rFonts w:hint="default" w:eastAsia="方正书宋_GBK"/>
                <w:lang w:val="en-US" w:eastAsia="zh-CN"/>
              </w:rPr>
            </w:pPr>
            <w:r>
              <w:rPr>
                <w:rFonts w:hint="eastAsia"/>
                <w:lang w:val="en-US" w:eastAsia="zh-CN"/>
              </w:rPr>
              <w:t>6.17</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二十一、粮油物资储备支出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二十二、国有资本经营预算支出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二十三、灾害防治及应急管理支出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二十四、预备费</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二十五、其他支出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二十六、转移性支出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二十七、债务还本支出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二十八、债务付息支出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二十九、债务发行费用支出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三十、抗疫特别国债安排的支出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3402" w:type="dxa"/>
            <w:vAlign w:val="center"/>
          </w:tcPr>
          <w:p>
            <w:pPr>
              <w:pStyle w:val="18"/>
            </w:pPr>
            <w:r>
              <w:t>本年收入合计</w:t>
            </w:r>
          </w:p>
        </w:tc>
        <w:tc>
          <w:tcPr>
            <w:tcW w:w="1474" w:type="dxa"/>
            <w:vAlign w:val="center"/>
          </w:tcPr>
          <w:p>
            <w:pPr>
              <w:pStyle w:val="19"/>
              <w:rPr>
                <w:rFonts w:hint="default" w:eastAsia="方正书宋_GBK"/>
                <w:lang w:val="en-US" w:eastAsia="zh-CN"/>
              </w:rPr>
            </w:pPr>
            <w:r>
              <w:rPr>
                <w:rFonts w:hint="eastAsia"/>
                <w:lang w:val="en-US" w:eastAsia="zh-CN"/>
              </w:rPr>
              <w:t>2210.68</w:t>
            </w:r>
          </w:p>
        </w:tc>
        <w:tc>
          <w:tcPr>
            <w:tcW w:w="3402" w:type="dxa"/>
            <w:vAlign w:val="center"/>
          </w:tcPr>
          <w:p>
            <w:pPr>
              <w:pStyle w:val="18"/>
            </w:pPr>
            <w:r>
              <w:t>本年支出合计</w:t>
            </w:r>
          </w:p>
        </w:tc>
        <w:tc>
          <w:tcPr>
            <w:tcW w:w="1474" w:type="dxa"/>
            <w:vAlign w:val="center"/>
          </w:tcPr>
          <w:p>
            <w:pPr>
              <w:pStyle w:val="19"/>
              <w:rPr>
                <w:rFonts w:hint="default" w:eastAsia="方正书宋_GBK"/>
                <w:lang w:val="en-US" w:eastAsia="zh-CN"/>
              </w:rPr>
            </w:pPr>
            <w:r>
              <w:rPr>
                <w:rFonts w:hint="eastAsia"/>
                <w:lang w:val="en-US" w:eastAsia="zh-CN"/>
              </w:rPr>
              <w:t>2210.68</w:t>
            </w:r>
          </w:p>
        </w:tc>
        <w:tc>
          <w:tcPr>
            <w:tcW w:w="1474" w:type="dxa"/>
            <w:vAlign w:val="center"/>
          </w:tcPr>
          <w:p>
            <w:pPr>
              <w:pStyle w:val="19"/>
              <w:rPr>
                <w:rFonts w:hint="default" w:eastAsia="方正书宋_GBK"/>
                <w:lang w:val="en-US" w:eastAsia="zh-CN"/>
              </w:rPr>
            </w:pPr>
            <w:r>
              <w:rPr>
                <w:rFonts w:hint="eastAsia"/>
                <w:lang w:val="en-US" w:eastAsia="zh-CN"/>
              </w:rPr>
              <w:t>2210.68</w:t>
            </w:r>
          </w:p>
        </w:tc>
        <w:tc>
          <w:tcPr>
            <w:tcW w:w="1474" w:type="dxa"/>
            <w:vAlign w:val="center"/>
          </w:tcPr>
          <w:p>
            <w:pPr>
              <w:pStyle w:val="19"/>
            </w:pPr>
          </w:p>
        </w:tc>
        <w:tc>
          <w:tcPr>
            <w:tcW w:w="147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3402" w:type="dxa"/>
            <w:vAlign w:val="center"/>
          </w:tcPr>
          <w:p>
            <w:pPr>
              <w:pStyle w:val="16"/>
            </w:pPr>
            <w:r>
              <w:t>年初财政拨款结转和结余</w:t>
            </w:r>
          </w:p>
        </w:tc>
        <w:tc>
          <w:tcPr>
            <w:tcW w:w="1474" w:type="dxa"/>
            <w:vAlign w:val="center"/>
          </w:tcPr>
          <w:p>
            <w:pPr>
              <w:pStyle w:val="15"/>
            </w:pPr>
          </w:p>
        </w:tc>
        <w:tc>
          <w:tcPr>
            <w:tcW w:w="3402" w:type="dxa"/>
            <w:vAlign w:val="center"/>
          </w:tcPr>
          <w:p>
            <w:pPr>
              <w:pStyle w:val="16"/>
            </w:pPr>
            <w:r>
              <w:t>年末财政拨款结转和结余</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3402" w:type="dxa"/>
            <w:vAlign w:val="center"/>
          </w:tcPr>
          <w:p>
            <w:pPr>
              <w:pStyle w:val="16"/>
            </w:pPr>
            <w:r>
              <w:t>一、一般公共预算拨款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3402" w:type="dxa"/>
            <w:vAlign w:val="center"/>
          </w:tcPr>
          <w:p>
            <w:pPr>
              <w:pStyle w:val="18"/>
            </w:pPr>
            <w:r>
              <w:t>收入总计</w:t>
            </w:r>
          </w:p>
        </w:tc>
        <w:tc>
          <w:tcPr>
            <w:tcW w:w="1474" w:type="dxa"/>
            <w:vAlign w:val="center"/>
          </w:tcPr>
          <w:p>
            <w:pPr>
              <w:pStyle w:val="19"/>
              <w:rPr>
                <w:rFonts w:hint="default" w:eastAsia="方正书宋_GBK"/>
                <w:lang w:val="en-US" w:eastAsia="zh-CN"/>
              </w:rPr>
            </w:pPr>
            <w:r>
              <w:rPr>
                <w:rFonts w:hint="eastAsia"/>
                <w:lang w:val="en-US" w:eastAsia="zh-CN"/>
              </w:rPr>
              <w:t>2210.68</w:t>
            </w:r>
          </w:p>
        </w:tc>
        <w:tc>
          <w:tcPr>
            <w:tcW w:w="3402" w:type="dxa"/>
            <w:vAlign w:val="center"/>
          </w:tcPr>
          <w:p>
            <w:pPr>
              <w:pStyle w:val="18"/>
            </w:pPr>
            <w:r>
              <w:t>支出总计</w:t>
            </w:r>
          </w:p>
        </w:tc>
        <w:tc>
          <w:tcPr>
            <w:tcW w:w="1474" w:type="dxa"/>
            <w:vAlign w:val="center"/>
          </w:tcPr>
          <w:p>
            <w:pPr>
              <w:pStyle w:val="19"/>
              <w:rPr>
                <w:rFonts w:hint="default" w:ascii="方正书宋_GBK" w:hAnsi="方正书宋_GBK" w:eastAsia="方正书宋_GBK" w:cs="方正书宋_GBK"/>
                <w:b/>
                <w:kern w:val="0"/>
                <w:sz w:val="21"/>
                <w:szCs w:val="24"/>
                <w:lang w:val="en-US" w:eastAsia="zh-CN" w:bidi="ar-SA"/>
              </w:rPr>
            </w:pPr>
            <w:r>
              <w:rPr>
                <w:rFonts w:hint="eastAsia"/>
                <w:lang w:val="en-US" w:eastAsia="zh-CN"/>
              </w:rPr>
              <w:t>2210.68</w:t>
            </w:r>
          </w:p>
        </w:tc>
        <w:tc>
          <w:tcPr>
            <w:tcW w:w="1474" w:type="dxa"/>
            <w:vAlign w:val="center"/>
          </w:tcPr>
          <w:p>
            <w:pPr>
              <w:pStyle w:val="19"/>
              <w:rPr>
                <w:rFonts w:hint="default" w:ascii="方正书宋_GBK" w:hAnsi="方正书宋_GBK" w:eastAsia="方正书宋_GBK" w:cs="方正书宋_GBK"/>
                <w:b/>
                <w:kern w:val="0"/>
                <w:sz w:val="21"/>
                <w:szCs w:val="24"/>
                <w:lang w:val="en-US" w:eastAsia="zh-CN" w:bidi="ar-SA"/>
              </w:rPr>
            </w:pPr>
            <w:r>
              <w:rPr>
                <w:rFonts w:hint="eastAsia"/>
                <w:lang w:val="en-US" w:eastAsia="zh-CN"/>
              </w:rPr>
              <w:t>2210.68</w:t>
            </w:r>
          </w:p>
        </w:tc>
        <w:tc>
          <w:tcPr>
            <w:tcW w:w="1474" w:type="dxa"/>
            <w:vAlign w:val="center"/>
          </w:tcPr>
          <w:p>
            <w:pPr>
              <w:pStyle w:val="19"/>
            </w:pPr>
          </w:p>
        </w:tc>
        <w:tc>
          <w:tcPr>
            <w:tcW w:w="1474" w:type="dxa"/>
            <w:vAlign w:val="center"/>
          </w:tcPr>
          <w:p>
            <w:pPr>
              <w:pStyle w:val="19"/>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rPr>
                <w:rFonts w:hint="eastAsia"/>
                <w:lang w:val="en-US" w:eastAsia="zh-CN"/>
              </w:rP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rPr>
                <w:rFonts w:hint="default" w:ascii="方正书宋_GBK" w:hAnsi="方正书宋_GBK" w:eastAsia="方正书宋_GBK" w:cs="方正书宋_GBK"/>
                <w:b/>
                <w:kern w:val="0"/>
                <w:sz w:val="21"/>
                <w:szCs w:val="24"/>
                <w:lang w:val="en-US" w:eastAsia="zh-CN" w:bidi="ar-SA"/>
              </w:rPr>
            </w:pPr>
            <w:r>
              <w:rPr>
                <w:rFonts w:hint="eastAsia"/>
                <w:lang w:val="en-US" w:eastAsia="zh-CN"/>
              </w:rPr>
              <w:t>2210.68</w:t>
            </w:r>
          </w:p>
        </w:tc>
        <w:tc>
          <w:tcPr>
            <w:tcW w:w="2551" w:type="dxa"/>
            <w:vAlign w:val="center"/>
          </w:tcPr>
          <w:p>
            <w:pPr>
              <w:pStyle w:val="19"/>
              <w:rPr>
                <w:rFonts w:hint="default" w:ascii="方正书宋_GBK" w:hAnsi="方正书宋_GBK" w:eastAsia="方正书宋_GBK" w:cs="方正书宋_GBK"/>
                <w:b/>
                <w:kern w:val="0"/>
                <w:sz w:val="21"/>
                <w:szCs w:val="24"/>
                <w:lang w:val="en-US" w:eastAsia="zh-CN" w:bidi="ar-SA"/>
              </w:rPr>
            </w:pPr>
            <w:r>
              <w:rPr>
                <w:rFonts w:hint="eastAsia"/>
                <w:lang w:val="en-US" w:eastAsia="zh-CN"/>
              </w:rPr>
              <w:t>168.19</w:t>
            </w:r>
          </w:p>
        </w:tc>
        <w:tc>
          <w:tcPr>
            <w:tcW w:w="2551" w:type="dxa"/>
            <w:vAlign w:val="center"/>
          </w:tcPr>
          <w:p>
            <w:pPr>
              <w:pStyle w:val="19"/>
              <w:rPr>
                <w:rFonts w:hint="default" w:ascii="方正书宋_GBK" w:hAnsi="方正书宋_GBK" w:eastAsia="方正书宋_GBK" w:cs="方正书宋_GBK"/>
                <w:b/>
                <w:kern w:val="0"/>
                <w:sz w:val="21"/>
                <w:szCs w:val="24"/>
                <w:lang w:val="en-US" w:eastAsia="zh-CN" w:bidi="ar-SA"/>
              </w:rPr>
            </w:pPr>
            <w:r>
              <w:rPr>
                <w:rFonts w:hint="eastAsia"/>
                <w:lang w:val="en-US" w:eastAsia="zh-CN"/>
              </w:rPr>
              <w:t>2042.49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2</w:t>
            </w:r>
          </w:p>
        </w:tc>
        <w:tc>
          <w:tcPr>
            <w:tcW w:w="1191"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社会保障和就业支出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2003.51</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lang w:val="en-US" w:eastAsia="zh-CN"/>
              </w:rPr>
              <w:t>162.02</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lang w:val="en-US" w:eastAsia="zh-CN"/>
              </w:rPr>
              <w:t>1841.49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3</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行政事业单位养老支出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20.67</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20.67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4</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2080505</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机关事业单位基本养老保险缴费支出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13.78</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13.78</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85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5</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2080506</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机关事业单位职业年金缴费支出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 xml:space="preserve"> 6.89</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6.89</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p>
        </w:tc>
      </w:tr>
      <w:tr>
        <w:tblPrEx>
          <w:tblCellMar>
            <w:top w:w="0" w:type="dxa"/>
            <w:left w:w="108" w:type="dxa"/>
            <w:bottom w:w="0" w:type="dxa"/>
            <w:right w:w="108" w:type="dxa"/>
          </w:tblCellMar>
        </w:tblPrEx>
        <w:trPr>
          <w:trHeight w:val="369" w:hRule="atLeast"/>
          <w:jc w:val="center"/>
        </w:trPr>
        <w:tc>
          <w:tcPr>
            <w:tcW w:w="85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6</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抚恤</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1119.50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lang w:val="en-US" w:eastAsia="zh-CN"/>
              </w:rPr>
              <w:t>1119.50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widowControl/>
              <w:jc w:val="center"/>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7</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2080804</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优抚事业单位支出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225.00</w:t>
            </w:r>
          </w:p>
        </w:tc>
        <w:tc>
          <w:tcPr>
            <w:tcW w:w="2551" w:type="dxa"/>
            <w:vAlign w:val="center"/>
          </w:tcPr>
          <w:p>
            <w:pPr>
              <w:pStyle w:val="19"/>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widowControl/>
              <w:jc w:val="center"/>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8</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2080805</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义务兵优待</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894.50</w:t>
            </w:r>
          </w:p>
        </w:tc>
        <w:tc>
          <w:tcPr>
            <w:tcW w:w="2551" w:type="dxa"/>
            <w:vAlign w:val="center"/>
          </w:tcPr>
          <w:p>
            <w:pPr>
              <w:pStyle w:val="15"/>
              <w:rPr>
                <w:rFonts w:ascii="方正书宋_GBK" w:hAnsi="方正书宋_GBK" w:eastAsia="方正书宋_GBK" w:cs="方正书宋_GBK"/>
                <w:b/>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894.50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9</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uk-UA" w:bidi="ar-SA"/>
              </w:rPr>
            </w:pPr>
            <w:r>
              <w:rPr>
                <w:rFonts w:hint="eastAsia" w:ascii="方正书宋_GBK" w:hAnsi="方正书宋_GBK" w:eastAsia="方正书宋_GBK" w:cs="方正书宋_GBK"/>
                <w:kern w:val="0"/>
                <w:sz w:val="21"/>
                <w:szCs w:val="24"/>
                <w:lang w:val="en-US" w:eastAsia="zh-CN" w:bidi="ar-SA"/>
              </w:rPr>
              <w:t>2080899</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其他优抚支出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0.00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10</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退役安置</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lang w:val="en-US" w:eastAsia="zh-CN"/>
              </w:rPr>
              <w:t>343.24</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lang w:val="en-US" w:eastAsia="zh-CN"/>
              </w:rPr>
              <w:t>343.24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11</w:t>
            </w:r>
          </w:p>
        </w:tc>
        <w:tc>
          <w:tcPr>
            <w:tcW w:w="1191"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2080901</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退役士兵安置</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olor w:val="auto"/>
                <w:lang w:val="en-US" w:eastAsia="zh-CN"/>
              </w:rPr>
              <w:t>287.23</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olor w:val="auto"/>
                <w:lang w:val="en-US" w:eastAsia="zh-CN"/>
              </w:rPr>
              <w:t>287.23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12</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2080902</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军队移交政府的离退休人员安置</w:t>
            </w:r>
          </w:p>
        </w:tc>
        <w:tc>
          <w:tcPr>
            <w:tcW w:w="2551" w:type="dxa"/>
            <w:vAlign w:val="center"/>
          </w:tcPr>
          <w:p>
            <w:pPr>
              <w:pStyle w:val="15"/>
              <w:rPr>
                <w:rFonts w:hint="default" w:eastAsia="方正书宋_GBK"/>
                <w:lang w:val="en-US" w:eastAsia="zh-CN"/>
              </w:rPr>
            </w:pPr>
            <w:r>
              <w:rPr>
                <w:rFonts w:hint="eastAsia"/>
                <w:lang w:val="en-US" w:eastAsia="zh-CN"/>
              </w:rPr>
              <w:t>3.00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eastAsia="方正书宋_GBK"/>
                <w:lang w:val="en-US" w:eastAsia="zh-CN"/>
              </w:rPr>
            </w:pPr>
            <w:r>
              <w:rPr>
                <w:rFonts w:hint="eastAsia"/>
                <w:lang w:val="en-US" w:eastAsia="zh-CN"/>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13</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2080904</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退役士兵管理教育</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4.87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14</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2080905</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军队转业干部安置</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21.60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15</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2080999</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其他退役安置支出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olor w:val="auto"/>
                <w:lang w:val="en-US" w:eastAsia="zh-CN"/>
              </w:rPr>
              <w:t>26.54</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hint="default" w:ascii="方正书宋_GBK" w:hAnsi="方正书宋_GBK" w:eastAsia="方正书宋_GBK" w:cs="方正书宋_GBK"/>
                <w:color w:val="auto"/>
                <w:kern w:val="0"/>
                <w:sz w:val="21"/>
                <w:szCs w:val="24"/>
                <w:lang w:val="en-US" w:eastAsia="zh-CN" w:bidi="ar-SA"/>
              </w:rPr>
            </w:pPr>
            <w:r>
              <w:rPr>
                <w:rFonts w:hint="eastAsia"/>
                <w:color w:val="auto"/>
                <w:lang w:val="en-US" w:eastAsia="zh-CN"/>
              </w:rPr>
              <w:t>26.54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16</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退役军人管理事务</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520.10</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141.35</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3</w:t>
            </w:r>
            <w:r>
              <w:rPr>
                <w:rFonts w:hint="eastAsia"/>
                <w:lang w:val="en-US" w:eastAsia="zh-CN"/>
              </w:rPr>
              <w:t>7</w:t>
            </w:r>
            <w:r>
              <w:t>8.75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17</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2082801</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行政运行</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172.35</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141.35</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31.00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18</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2082802</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一般行政管理事务</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19</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2082804</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拥军优属</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7</w:t>
            </w:r>
            <w:r>
              <w:t>5.00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7</w:t>
            </w: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20</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2082899</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其他退役军人事务管理支出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252</w:t>
            </w:r>
            <w:r>
              <w:t>.75</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252</w:t>
            </w:r>
            <w:r>
              <w:t>.75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uk-UA" w:bidi="ar-SA"/>
              </w:rPr>
            </w:pPr>
            <w:r>
              <w:t>21</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卫生健康支出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w:t>
            </w:r>
            <w:r>
              <w:rPr>
                <w:rFonts w:hint="eastAsia"/>
                <w:lang w:val="en-US" w:eastAsia="zh-CN"/>
              </w:rPr>
              <w:t>1</w:t>
            </w:r>
            <w:r>
              <w:t>.00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w:t>
            </w:r>
            <w:r>
              <w:rPr>
                <w:rFonts w:hint="eastAsia"/>
                <w:lang w:val="en-US" w:eastAsia="zh-CN"/>
              </w:rPr>
              <w:t>1</w:t>
            </w:r>
            <w:r>
              <w:t>.00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2</w:t>
            </w:r>
            <w:r>
              <w:rPr>
                <w:rFonts w:hint="eastAsia"/>
                <w:lang w:val="en-US" w:eastAsia="zh-CN"/>
              </w:rPr>
              <w:t>2</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w:t>
            </w:r>
          </w:p>
        </w:tc>
        <w:tc>
          <w:tcPr>
            <w:tcW w:w="4535" w:type="dxa"/>
            <w:vAlign w:val="center"/>
          </w:tcPr>
          <w:p>
            <w:pPr>
              <w:widowControl/>
              <w:jc w:val="left"/>
              <w:rPr>
                <w:rFonts w:hint="eastAsia"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优抚对象医疗</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w:t>
            </w:r>
            <w:r>
              <w:rPr>
                <w:rFonts w:hint="eastAsia"/>
                <w:lang w:val="en-US" w:eastAsia="zh-CN"/>
              </w:rPr>
              <w:t>1</w:t>
            </w:r>
            <w:r>
              <w:t>.00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w:t>
            </w:r>
            <w:r>
              <w:rPr>
                <w:rFonts w:hint="eastAsia"/>
                <w:lang w:val="en-US" w:eastAsia="zh-CN"/>
              </w:rPr>
              <w:t>1</w:t>
            </w:r>
            <w:r>
              <w:t>.00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rPr>
                <w:rFonts w:hint="eastAsia"/>
                <w:lang w:val="en-US" w:eastAsia="zh-CN"/>
              </w:rPr>
              <w:t>23</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2101401</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优抚对象医疗补助</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11</w:t>
            </w:r>
            <w:r>
              <w:rPr>
                <w:rFonts w:hint="eastAsia"/>
                <w:lang w:val="en-US" w:eastAsia="zh-CN"/>
              </w:rPr>
              <w:t>1</w:t>
            </w:r>
            <w:r>
              <w:t>.00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11</w:t>
            </w:r>
            <w:r>
              <w:rPr>
                <w:rFonts w:hint="eastAsia"/>
                <w:lang w:val="en-US" w:eastAsia="zh-CN"/>
              </w:rPr>
              <w:t>1</w:t>
            </w:r>
            <w:r>
              <w:t>.00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t>2</w:t>
            </w:r>
            <w:r>
              <w:rPr>
                <w:rFonts w:hint="eastAsia"/>
                <w:lang w:val="en-US" w:eastAsia="zh-CN"/>
              </w:rPr>
              <w:t>4</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2101499</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其他优抚对象医疗支出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90.00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90.00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t>2</w:t>
            </w:r>
            <w:r>
              <w:rPr>
                <w:rFonts w:hint="eastAsia"/>
                <w:lang w:val="en-US" w:eastAsia="zh-CN"/>
              </w:rPr>
              <w:t>5</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住房保障支出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t>2</w:t>
            </w:r>
            <w:r>
              <w:rPr>
                <w:rFonts w:hint="eastAsia"/>
                <w:lang w:val="en-US" w:eastAsia="zh-CN"/>
              </w:rPr>
              <w:t>6</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22102</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住房改革支出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w:t>
            </w:r>
            <w:r>
              <w:rPr>
                <w:rFonts w:hint="eastAsia"/>
                <w:lang w:val="en-US" w:eastAsia="zh-CN"/>
              </w:rPr>
              <w:t>7</w:t>
            </w: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2210201</w:t>
            </w: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r>
              <w:rPr>
                <w:rFonts w:hint="eastAsia" w:ascii="方正书宋_GBK" w:hAnsi="方正书宋_GBK" w:eastAsia="方正书宋_GBK" w:cs="方正书宋_GBK"/>
                <w:kern w:val="0"/>
                <w:sz w:val="21"/>
                <w:szCs w:val="24"/>
                <w:lang w:val="en-US" w:eastAsia="zh-CN" w:bidi="ar-SA"/>
              </w:rPr>
              <w:t>住房公积金</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w:t>
            </w:r>
            <w:r>
              <w:rPr>
                <w:rFonts w:hint="eastAsia"/>
                <w:lang w:val="en-US" w:eastAsia="zh-CN"/>
              </w:rPr>
              <w:t>1</w:t>
            </w:r>
            <w:r>
              <w:t>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jc w:val="center"/>
              <w:rPr>
                <w:rFonts w:ascii="方正书宋_GBK" w:hAnsi="方正书宋_GBK" w:eastAsia="方正书宋_GBK" w:cs="方正书宋_GBK"/>
                <w:kern w:val="0"/>
                <w:sz w:val="21"/>
                <w:szCs w:val="24"/>
                <w:lang w:val="en-US" w:eastAsia="uk-UA" w:bidi="ar-SA"/>
              </w:rPr>
            </w:pP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jc w:val="center"/>
              <w:rPr>
                <w:rFonts w:ascii="方正书宋_GBK" w:hAnsi="方正书宋_GBK" w:eastAsia="方正书宋_GBK" w:cs="方正书宋_GBK"/>
                <w:kern w:val="0"/>
                <w:sz w:val="21"/>
                <w:szCs w:val="24"/>
                <w:lang w:val="en-US" w:eastAsia="uk-UA" w:bidi="ar-SA"/>
              </w:rPr>
            </w:pP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jc w:val="center"/>
              <w:rPr>
                <w:rFonts w:ascii="方正书宋_GBK" w:hAnsi="方正书宋_GBK" w:eastAsia="方正书宋_GBK" w:cs="方正书宋_GBK"/>
                <w:kern w:val="0"/>
                <w:sz w:val="21"/>
                <w:szCs w:val="24"/>
                <w:lang w:val="en-US" w:eastAsia="uk-UA" w:bidi="ar-SA"/>
              </w:rPr>
            </w:pPr>
          </w:p>
        </w:tc>
        <w:tc>
          <w:tcPr>
            <w:tcW w:w="1191"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4535" w:type="dxa"/>
            <w:vAlign w:val="center"/>
          </w:tcPr>
          <w:p>
            <w:pPr>
              <w:widowControl/>
              <w:jc w:val="left"/>
              <w:rPr>
                <w:rFonts w:hint="default" w:ascii="方正书宋_GBK" w:hAnsi="方正书宋_GBK" w:eastAsia="方正书宋_GBK" w:cs="方正书宋_GBK"/>
                <w:kern w:val="0"/>
                <w:sz w:val="21"/>
                <w:szCs w:val="24"/>
                <w:lang w:val="en-US" w:eastAsia="zh-CN"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103"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支出部门经济分类科目</w:t>
            </w:r>
          </w:p>
        </w:tc>
        <w:tc>
          <w:tcPr>
            <w:tcW w:w="7654" w:type="dxa"/>
            <w:gridSpan w:val="3"/>
            <w:vAlign w:val="center"/>
          </w:tcPr>
          <w:p>
            <w:pPr>
              <w:pStyle w:val="14"/>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Align w:val="center"/>
          </w:tcPr>
          <w:p>
            <w:pPr>
              <w:pStyle w:val="14"/>
            </w:pPr>
            <w:r>
              <w:t>合计</w:t>
            </w:r>
          </w:p>
        </w:tc>
        <w:tc>
          <w:tcPr>
            <w:tcW w:w="2551" w:type="dxa"/>
            <w:vAlign w:val="center"/>
          </w:tcPr>
          <w:p>
            <w:pPr>
              <w:pStyle w:val="14"/>
            </w:pPr>
            <w:r>
              <w:t>人员经费</w:t>
            </w:r>
          </w:p>
        </w:tc>
        <w:tc>
          <w:tcPr>
            <w:tcW w:w="2552" w:type="dxa"/>
            <w:vAlign w:val="center"/>
          </w:tcPr>
          <w:p>
            <w:pPr>
              <w:pStyle w:val="14"/>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2"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w:t>
            </w:r>
          </w:p>
        </w:tc>
        <w:tc>
          <w:tcPr>
            <w:tcW w:w="1191" w:type="dxa"/>
            <w:vAlign w:val="center"/>
          </w:tcPr>
          <w:p>
            <w:pPr>
              <w:pStyle w:val="20"/>
              <w:rPr>
                <w:rFonts w:ascii="方正书宋_GBK" w:hAnsi="方正书宋_GBK" w:eastAsia="方正书宋_GBK" w:cs="方正书宋_GBK"/>
                <w:b/>
                <w:kern w:val="0"/>
                <w:sz w:val="21"/>
                <w:szCs w:val="24"/>
                <w:lang w:val="en-US" w:eastAsia="uk-UA" w:bidi="ar-SA"/>
              </w:rPr>
            </w:pPr>
          </w:p>
        </w:tc>
        <w:tc>
          <w:tcPr>
            <w:tcW w:w="4535" w:type="dxa"/>
            <w:vAlign w:val="center"/>
          </w:tcPr>
          <w:p>
            <w:pPr>
              <w:pStyle w:val="18"/>
              <w:rPr>
                <w:rFonts w:ascii="方正书宋_GBK" w:hAnsi="方正书宋_GBK" w:eastAsia="方正书宋_GBK" w:cs="方正书宋_GBK"/>
                <w:b/>
                <w:kern w:val="0"/>
                <w:sz w:val="21"/>
                <w:szCs w:val="24"/>
                <w:lang w:val="en-US" w:eastAsia="uk-UA" w:bidi="ar-SA"/>
              </w:rPr>
            </w:pPr>
            <w:r>
              <w:t>合计</w:t>
            </w:r>
          </w:p>
        </w:tc>
        <w:tc>
          <w:tcPr>
            <w:tcW w:w="2551" w:type="dxa"/>
            <w:vAlign w:val="center"/>
          </w:tcPr>
          <w:p>
            <w:pPr>
              <w:pStyle w:val="19"/>
              <w:rPr>
                <w:rFonts w:hint="default"/>
                <w:lang w:val="en-US"/>
              </w:rPr>
            </w:pPr>
            <w:r>
              <w:rPr>
                <w:rFonts w:hint="eastAsia"/>
                <w:lang w:val="en-US" w:eastAsia="zh-CN"/>
              </w:rPr>
              <w:t>168.19</w:t>
            </w:r>
          </w:p>
        </w:tc>
        <w:tc>
          <w:tcPr>
            <w:tcW w:w="2551" w:type="dxa"/>
            <w:vAlign w:val="center"/>
          </w:tcPr>
          <w:p>
            <w:pPr>
              <w:pStyle w:val="19"/>
              <w:rPr>
                <w:rFonts w:hint="default"/>
                <w:lang w:val="en-US"/>
              </w:rPr>
            </w:pPr>
            <w:r>
              <w:rPr>
                <w:rFonts w:hint="eastAsia"/>
                <w:lang w:val="en-US" w:eastAsia="zh-CN"/>
              </w:rPr>
              <w:t>151.07</w:t>
            </w:r>
          </w:p>
        </w:tc>
        <w:tc>
          <w:tcPr>
            <w:tcW w:w="2552" w:type="dxa"/>
            <w:vAlign w:val="center"/>
          </w:tcPr>
          <w:p>
            <w:pPr>
              <w:pStyle w:val="19"/>
              <w:rPr>
                <w:rFonts w:hint="default" w:eastAsia="方正书宋_GBK"/>
                <w:lang w:val="en-US" w:eastAsia="zh-CN"/>
              </w:rPr>
            </w:pPr>
            <w:r>
              <w:rPr>
                <w:rFonts w:hint="eastAsia"/>
                <w:lang w:val="en-US" w:eastAsia="zh-CN"/>
              </w:rPr>
              <w:t>17.12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pPr>
              <w:pStyle w:val="15"/>
              <w:rPr>
                <w:rFonts w:hint="default" w:eastAsia="方正书宋_GBK"/>
                <w:lang w:val="en-US" w:eastAsia="zh-CN"/>
              </w:rPr>
            </w:pPr>
            <w:r>
              <w:rPr>
                <w:rFonts w:hint="eastAsia"/>
                <w:lang w:val="en-US" w:eastAsia="zh-CN"/>
              </w:rPr>
              <w:t>130.25</w:t>
            </w:r>
          </w:p>
        </w:tc>
        <w:tc>
          <w:tcPr>
            <w:tcW w:w="2551" w:type="dxa"/>
            <w:vAlign w:val="center"/>
          </w:tcPr>
          <w:p>
            <w:pPr>
              <w:pStyle w:val="15"/>
            </w:pPr>
            <w:r>
              <w:t>143.24</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3</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基本工资</w:t>
            </w:r>
          </w:p>
        </w:tc>
        <w:tc>
          <w:tcPr>
            <w:tcW w:w="2551" w:type="dxa"/>
            <w:vAlign w:val="center"/>
          </w:tcPr>
          <w:p>
            <w:pPr>
              <w:pStyle w:val="15"/>
              <w:rPr>
                <w:rFonts w:hint="default" w:eastAsia="方正书宋_GBK"/>
                <w:lang w:val="en-US" w:eastAsia="zh-CN"/>
              </w:rPr>
            </w:pPr>
            <w:r>
              <w:rPr>
                <w:rFonts w:hint="eastAsia"/>
                <w:lang w:val="en-US" w:eastAsia="zh-CN"/>
              </w:rPr>
              <w:t>50.10</w:t>
            </w:r>
          </w:p>
        </w:tc>
        <w:tc>
          <w:tcPr>
            <w:tcW w:w="2551" w:type="dxa"/>
            <w:vAlign w:val="center"/>
          </w:tcPr>
          <w:p>
            <w:pPr>
              <w:pStyle w:val="15"/>
            </w:pPr>
            <w:r>
              <w:t>59.99</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4</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pPr>
              <w:pStyle w:val="15"/>
              <w:rPr>
                <w:rFonts w:hint="default" w:eastAsia="方正书宋_GBK"/>
                <w:lang w:val="en-US" w:eastAsia="zh-CN"/>
              </w:rPr>
            </w:pPr>
            <w:r>
              <w:rPr>
                <w:rFonts w:hint="eastAsia"/>
                <w:lang w:val="en-US" w:eastAsia="zh-CN"/>
              </w:rPr>
              <w:t>28.87</w:t>
            </w:r>
          </w:p>
        </w:tc>
        <w:tc>
          <w:tcPr>
            <w:tcW w:w="2551" w:type="dxa"/>
            <w:vAlign w:val="center"/>
          </w:tcPr>
          <w:p>
            <w:pPr>
              <w:pStyle w:val="15"/>
            </w:pPr>
            <w:r>
              <w:t>29.02</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5</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pPr>
              <w:pStyle w:val="15"/>
              <w:rPr>
                <w:rFonts w:hint="default" w:eastAsia="方正书宋_GBK"/>
                <w:lang w:val="en-US" w:eastAsia="zh-CN"/>
              </w:rPr>
            </w:pPr>
            <w:r>
              <w:rPr>
                <w:rFonts w:hint="eastAsia"/>
                <w:lang w:val="en-US" w:eastAsia="zh-CN"/>
              </w:rPr>
              <w:t>11.43</w:t>
            </w:r>
          </w:p>
        </w:tc>
        <w:tc>
          <w:tcPr>
            <w:tcW w:w="2551" w:type="dxa"/>
            <w:vAlign w:val="center"/>
          </w:tcPr>
          <w:p>
            <w:pPr>
              <w:pStyle w:val="15"/>
            </w:pPr>
            <w:r>
              <w:t>9.29</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6</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pPr>
              <w:pStyle w:val="15"/>
            </w:pPr>
            <w:r>
              <w:t>7.22</w:t>
            </w:r>
          </w:p>
        </w:tc>
        <w:tc>
          <w:tcPr>
            <w:tcW w:w="2551" w:type="dxa"/>
            <w:vAlign w:val="center"/>
          </w:tcPr>
          <w:p>
            <w:pPr>
              <w:pStyle w:val="15"/>
            </w:pPr>
            <w:r>
              <w:t>7.22</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7</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pPr>
              <w:pStyle w:val="15"/>
              <w:rPr>
                <w:rFonts w:hint="default" w:eastAsia="方正书宋_GBK"/>
                <w:lang w:val="en-US" w:eastAsia="zh-CN"/>
              </w:rPr>
            </w:pPr>
            <w:r>
              <w:rPr>
                <w:rFonts w:hint="eastAsia"/>
                <w:lang w:val="en-US" w:eastAsia="zh-CN"/>
              </w:rPr>
              <w:t>13.78</w:t>
            </w:r>
          </w:p>
        </w:tc>
        <w:tc>
          <w:tcPr>
            <w:tcW w:w="2551" w:type="dxa"/>
            <w:vAlign w:val="center"/>
          </w:tcPr>
          <w:p>
            <w:pPr>
              <w:pStyle w:val="15"/>
            </w:pPr>
            <w:r>
              <w:t>15.40</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8</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pPr>
              <w:pStyle w:val="15"/>
              <w:rPr>
                <w:rFonts w:hint="default" w:eastAsia="方正书宋_GBK"/>
                <w:lang w:val="en-US" w:eastAsia="zh-CN"/>
              </w:rPr>
            </w:pPr>
            <w:r>
              <w:rPr>
                <w:rFonts w:hint="eastAsia"/>
                <w:lang w:val="en-US" w:eastAsia="zh-CN"/>
              </w:rPr>
              <w:t>6.89</w:t>
            </w:r>
          </w:p>
        </w:tc>
        <w:tc>
          <w:tcPr>
            <w:tcW w:w="2551" w:type="dxa"/>
            <w:vAlign w:val="center"/>
          </w:tcPr>
          <w:p>
            <w:pPr>
              <w:pStyle w:val="15"/>
            </w:pPr>
            <w:r>
              <w:t>7.95</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9</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城镇职工基本医疗保险缴费</w:t>
            </w:r>
          </w:p>
        </w:tc>
        <w:tc>
          <w:tcPr>
            <w:tcW w:w="2551" w:type="dxa"/>
            <w:vAlign w:val="center"/>
          </w:tcPr>
          <w:p>
            <w:pPr>
              <w:pStyle w:val="15"/>
              <w:rPr>
                <w:rFonts w:hint="default" w:eastAsia="方正书宋_GBK"/>
                <w:lang w:val="en-US" w:eastAsia="zh-CN"/>
              </w:rPr>
            </w:pPr>
            <w:r>
              <w:rPr>
                <w:rFonts w:hint="eastAsia"/>
                <w:lang w:val="en-US" w:eastAsia="zh-CN"/>
              </w:rPr>
              <w:t>5.01</w:t>
            </w:r>
          </w:p>
        </w:tc>
        <w:tc>
          <w:tcPr>
            <w:tcW w:w="2551" w:type="dxa"/>
            <w:vAlign w:val="center"/>
          </w:tcPr>
          <w:p>
            <w:pPr>
              <w:pStyle w:val="15"/>
            </w:pPr>
            <w:r>
              <w:t>6.51</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10</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pPr>
              <w:pStyle w:val="15"/>
              <w:rPr>
                <w:rFonts w:hint="default" w:eastAsia="方正书宋_GBK"/>
                <w:lang w:val="en-US" w:eastAsia="zh-CN"/>
              </w:rPr>
            </w:pPr>
            <w:r>
              <w:rPr>
                <w:rFonts w:hint="eastAsia"/>
                <w:lang w:val="en-US" w:eastAsia="zh-CN"/>
              </w:rPr>
              <w:t>0.78</w:t>
            </w:r>
          </w:p>
        </w:tc>
        <w:tc>
          <w:tcPr>
            <w:tcW w:w="2551" w:type="dxa"/>
            <w:vAlign w:val="center"/>
          </w:tcPr>
          <w:p>
            <w:pPr>
              <w:pStyle w:val="15"/>
            </w:pPr>
            <w:r>
              <w:t>0.89</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11</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30113</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pPr>
              <w:pStyle w:val="15"/>
            </w:pPr>
            <w:r>
              <w:t>6.</w:t>
            </w:r>
            <w:r>
              <w:rPr>
                <w:rFonts w:hint="eastAsia"/>
                <w:lang w:val="en-US" w:eastAsia="zh-CN"/>
              </w:rPr>
              <w:t>1</w:t>
            </w:r>
            <w:r>
              <w:t>7</w:t>
            </w:r>
          </w:p>
        </w:tc>
        <w:tc>
          <w:tcPr>
            <w:tcW w:w="2551" w:type="dxa"/>
            <w:vAlign w:val="center"/>
          </w:tcPr>
          <w:p>
            <w:pPr>
              <w:pStyle w:val="15"/>
            </w:pPr>
            <w:r>
              <w:t>6.97</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商品和服务支出</w:t>
            </w:r>
          </w:p>
        </w:tc>
        <w:tc>
          <w:tcPr>
            <w:tcW w:w="2551" w:type="dxa"/>
            <w:vAlign w:val="center"/>
          </w:tcPr>
          <w:p>
            <w:pPr>
              <w:pStyle w:val="15"/>
              <w:rPr>
                <w:rFonts w:hint="default" w:eastAsia="方正书宋_GBK"/>
                <w:lang w:val="en-US" w:eastAsia="zh-CN"/>
              </w:rPr>
            </w:pPr>
            <w:r>
              <w:rPr>
                <w:rFonts w:hint="eastAsia"/>
                <w:lang w:val="en-US" w:eastAsia="zh-CN"/>
              </w:rPr>
              <w:t>20.54</w:t>
            </w:r>
          </w:p>
        </w:tc>
        <w:tc>
          <w:tcPr>
            <w:tcW w:w="2551" w:type="dxa"/>
            <w:vAlign w:val="center"/>
          </w:tcPr>
          <w:p>
            <w:pPr>
              <w:pStyle w:val="15"/>
            </w:pPr>
            <w:r>
              <w:t>3.42</w:t>
            </w:r>
          </w:p>
        </w:tc>
        <w:tc>
          <w:tcPr>
            <w:tcW w:w="2552" w:type="dxa"/>
            <w:vAlign w:val="center"/>
          </w:tcPr>
          <w:p>
            <w:pPr>
              <w:pStyle w:val="15"/>
              <w:rPr>
                <w:rFonts w:hint="default" w:eastAsia="方正书宋_GBK"/>
                <w:lang w:val="en-US" w:eastAsia="zh-CN"/>
              </w:rPr>
            </w:pPr>
            <w:r>
              <w:rPr>
                <w:rFonts w:hint="eastAsia"/>
                <w:lang w:val="en-US" w:eastAsia="zh-CN"/>
              </w:rPr>
              <w:t>17.12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13</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办公费</w:t>
            </w:r>
          </w:p>
        </w:tc>
        <w:tc>
          <w:tcPr>
            <w:tcW w:w="2551" w:type="dxa"/>
            <w:vAlign w:val="center"/>
          </w:tcPr>
          <w:p>
            <w:pPr>
              <w:pStyle w:val="15"/>
              <w:rPr>
                <w:rFonts w:hint="default" w:eastAsia="方正书宋_GBK"/>
                <w:lang w:val="en-US" w:eastAsia="zh-CN"/>
              </w:rPr>
            </w:pPr>
            <w:r>
              <w:rPr>
                <w:rFonts w:hint="eastAsia"/>
                <w:lang w:val="en-US" w:eastAsia="zh-CN"/>
              </w:rPr>
              <w:t>2.40</w:t>
            </w:r>
          </w:p>
        </w:tc>
        <w:tc>
          <w:tcPr>
            <w:tcW w:w="2551" w:type="dxa"/>
            <w:vAlign w:val="center"/>
          </w:tcPr>
          <w:p>
            <w:pPr>
              <w:pStyle w:val="15"/>
            </w:pPr>
          </w:p>
        </w:tc>
        <w:tc>
          <w:tcPr>
            <w:tcW w:w="2552" w:type="dxa"/>
            <w:vAlign w:val="center"/>
          </w:tcPr>
          <w:p>
            <w:pPr>
              <w:pStyle w:val="15"/>
              <w:rPr>
                <w:rFonts w:hint="default" w:ascii="方正书宋_GBK" w:hAnsi="方正书宋_GBK" w:eastAsia="方正书宋_GBK" w:cs="方正书宋_GBK"/>
                <w:b w:val="0"/>
                <w:kern w:val="0"/>
                <w:sz w:val="21"/>
                <w:szCs w:val="24"/>
                <w:lang w:val="en-US" w:eastAsia="zh-CN" w:bidi="ar-SA"/>
              </w:rPr>
            </w:pPr>
            <w:r>
              <w:rPr>
                <w:rFonts w:hint="eastAsia"/>
                <w:lang w:val="en-US" w:eastAsia="zh-CN"/>
              </w:rP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14</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30205</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水费</w:t>
            </w:r>
          </w:p>
        </w:tc>
        <w:tc>
          <w:tcPr>
            <w:tcW w:w="2551" w:type="dxa"/>
            <w:vAlign w:val="center"/>
          </w:tcPr>
          <w:p>
            <w:pPr>
              <w:pStyle w:val="15"/>
              <w:rPr>
                <w:rFonts w:hint="default" w:eastAsia="方正书宋_GBK"/>
                <w:lang w:val="en-US" w:eastAsia="zh-CN"/>
              </w:rPr>
            </w:pPr>
            <w:r>
              <w:rPr>
                <w:rFonts w:hint="eastAsia"/>
                <w:lang w:val="en-US" w:eastAsia="zh-CN"/>
              </w:rPr>
              <w:t>1.00</w:t>
            </w:r>
          </w:p>
        </w:tc>
        <w:tc>
          <w:tcPr>
            <w:tcW w:w="2551" w:type="dxa"/>
            <w:vAlign w:val="center"/>
          </w:tcPr>
          <w:p>
            <w:pPr>
              <w:pStyle w:val="15"/>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15</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30206</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电费</w:t>
            </w:r>
          </w:p>
        </w:tc>
        <w:tc>
          <w:tcPr>
            <w:tcW w:w="2551" w:type="dxa"/>
            <w:vAlign w:val="center"/>
          </w:tcPr>
          <w:p>
            <w:pPr>
              <w:pStyle w:val="15"/>
              <w:rPr>
                <w:rFonts w:hint="default" w:eastAsia="方正书宋_GBK"/>
                <w:lang w:val="en-US" w:eastAsia="zh-CN"/>
              </w:rPr>
            </w:pPr>
            <w:r>
              <w:rPr>
                <w:rFonts w:hint="eastAsia"/>
                <w:lang w:val="en-US" w:eastAsia="zh-CN"/>
              </w:rPr>
              <w:t>2.40</w:t>
            </w:r>
          </w:p>
        </w:tc>
        <w:tc>
          <w:tcPr>
            <w:tcW w:w="2551" w:type="dxa"/>
            <w:vAlign w:val="center"/>
          </w:tcPr>
          <w:p>
            <w:pPr>
              <w:pStyle w:val="15"/>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16</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30207</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邮电费</w:t>
            </w:r>
          </w:p>
        </w:tc>
        <w:tc>
          <w:tcPr>
            <w:tcW w:w="2551" w:type="dxa"/>
            <w:vAlign w:val="center"/>
          </w:tcPr>
          <w:p>
            <w:pPr>
              <w:pStyle w:val="15"/>
            </w:pPr>
            <w:r>
              <w:t>0.54</w:t>
            </w:r>
          </w:p>
        </w:tc>
        <w:tc>
          <w:tcPr>
            <w:tcW w:w="2551" w:type="dxa"/>
            <w:vAlign w:val="center"/>
          </w:tcPr>
          <w:p>
            <w:pPr>
              <w:pStyle w:val="15"/>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17</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30211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差旅费</w:t>
            </w:r>
          </w:p>
        </w:tc>
        <w:tc>
          <w:tcPr>
            <w:tcW w:w="2551" w:type="dxa"/>
            <w:vAlign w:val="center"/>
          </w:tcPr>
          <w:p>
            <w:pPr>
              <w:pStyle w:val="15"/>
            </w:pPr>
            <w:r>
              <w:t>4.</w:t>
            </w:r>
            <w:r>
              <w:rPr>
                <w:rFonts w:hint="eastAsia"/>
                <w:lang w:val="en-US" w:eastAsia="zh-CN"/>
              </w:rPr>
              <w:t>8</w:t>
            </w:r>
            <w:r>
              <w:t>0</w:t>
            </w:r>
          </w:p>
        </w:tc>
        <w:tc>
          <w:tcPr>
            <w:tcW w:w="2551" w:type="dxa"/>
            <w:vAlign w:val="center"/>
          </w:tcPr>
          <w:p>
            <w:pPr>
              <w:pStyle w:val="15"/>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4.</w:t>
            </w:r>
            <w:r>
              <w:rPr>
                <w:rFonts w:hint="eastAsia"/>
                <w:lang w:val="en-US" w:eastAsia="zh-CN"/>
              </w:rPr>
              <w:t>8</w:t>
            </w:r>
            <w: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18</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30217</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公务接待费</w:t>
            </w:r>
          </w:p>
        </w:tc>
        <w:tc>
          <w:tcPr>
            <w:tcW w:w="2551" w:type="dxa"/>
            <w:vAlign w:val="center"/>
          </w:tcPr>
          <w:p>
            <w:pPr>
              <w:pStyle w:val="15"/>
            </w:pPr>
            <w:r>
              <w:t>2.00</w:t>
            </w:r>
          </w:p>
        </w:tc>
        <w:tc>
          <w:tcPr>
            <w:tcW w:w="2551" w:type="dxa"/>
            <w:vAlign w:val="center"/>
          </w:tcPr>
          <w:p>
            <w:pPr>
              <w:pStyle w:val="15"/>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19</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30231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公务用车运行维护费</w:t>
            </w:r>
          </w:p>
        </w:tc>
        <w:tc>
          <w:tcPr>
            <w:tcW w:w="2551" w:type="dxa"/>
            <w:vAlign w:val="center"/>
          </w:tcPr>
          <w:p>
            <w:pPr>
              <w:pStyle w:val="15"/>
            </w:pPr>
            <w:r>
              <w:t>3.50</w:t>
            </w:r>
          </w:p>
        </w:tc>
        <w:tc>
          <w:tcPr>
            <w:tcW w:w="2551" w:type="dxa"/>
            <w:vAlign w:val="center"/>
          </w:tcPr>
          <w:p>
            <w:pPr>
              <w:pStyle w:val="15"/>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20</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30239</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其他交通费用</w:t>
            </w:r>
          </w:p>
        </w:tc>
        <w:tc>
          <w:tcPr>
            <w:tcW w:w="2551" w:type="dxa"/>
            <w:vAlign w:val="center"/>
          </w:tcPr>
          <w:p>
            <w:pPr>
              <w:pStyle w:val="15"/>
            </w:pPr>
            <w:r>
              <w:t>3.42</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3.42</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21</w:t>
            </w:r>
          </w:p>
        </w:tc>
        <w:tc>
          <w:tcPr>
            <w:tcW w:w="1191" w:type="dxa"/>
            <w:vAlign w:val="center"/>
          </w:tcPr>
          <w:p>
            <w:pPr>
              <w:pStyle w:val="16"/>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30299</w:t>
            </w:r>
          </w:p>
        </w:tc>
        <w:tc>
          <w:tcPr>
            <w:tcW w:w="4535" w:type="dxa"/>
            <w:vAlign w:val="center"/>
          </w:tcPr>
          <w:p>
            <w:pPr>
              <w:pStyle w:val="16"/>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其他商品和服务支出</w:t>
            </w:r>
          </w:p>
        </w:tc>
        <w:tc>
          <w:tcPr>
            <w:tcW w:w="2551" w:type="dxa"/>
            <w:vAlign w:val="center"/>
          </w:tcPr>
          <w:p>
            <w:pPr>
              <w:pStyle w:val="15"/>
              <w:rPr>
                <w:rFonts w:hint="default" w:eastAsia="方正书宋_GBK"/>
                <w:lang w:val="en-US" w:eastAsia="zh-CN"/>
              </w:rPr>
            </w:pPr>
            <w:r>
              <w:rPr>
                <w:rFonts w:hint="eastAsia"/>
                <w:lang w:val="en-US" w:eastAsia="zh-CN"/>
              </w:rPr>
              <w:t>0.48</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p>
        </w:tc>
        <w:tc>
          <w:tcPr>
            <w:tcW w:w="2552"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t>2</w:t>
            </w:r>
            <w:r>
              <w:rPr>
                <w:rFonts w:hint="eastAsia"/>
                <w:lang w:val="en-US" w:eastAsia="zh-CN"/>
              </w:rPr>
              <w:t>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303</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对个人和家庭的补助</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17.40</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17.40</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uk-UA" w:bidi="ar-SA"/>
              </w:rPr>
            </w:pPr>
            <w:r>
              <w:t>2</w:t>
            </w:r>
            <w:r>
              <w:rPr>
                <w:rFonts w:hint="eastAsia"/>
                <w:lang w:val="en-US" w:eastAsia="zh-CN"/>
              </w:rPr>
              <w:t>3</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30399</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其他对个人和家庭的补助</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17.40</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lang w:val="en-US" w:eastAsia="zh-CN"/>
              </w:rPr>
              <w:t>17.40</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0" w:type="auto"/>
          </w:tcPr>
          <w:p>
            <w:pPr>
              <w:pStyle w:val="17"/>
              <w:rPr>
                <w:rFonts w:ascii="方正书宋_GBK" w:hAnsi="方正书宋_GBK" w:eastAsia="方正书宋_GBK" w:cs="方正书宋_GBK"/>
                <w:kern w:val="0"/>
                <w:sz w:val="21"/>
                <w:szCs w:val="24"/>
                <w:lang w:val="en-US" w:eastAsia="uk-UA" w:bidi="ar-SA"/>
              </w:rPr>
            </w:pPr>
          </w:p>
        </w:tc>
        <w:tc>
          <w:tcPr>
            <w:tcW w:w="0" w:type="auto"/>
          </w:tcPr>
          <w:p>
            <w:pPr>
              <w:pStyle w:val="16"/>
              <w:rPr>
                <w:rFonts w:ascii="方正书宋_GBK" w:hAnsi="方正书宋_GBK" w:eastAsia="方正书宋_GBK" w:cs="方正书宋_GBK"/>
                <w:kern w:val="0"/>
                <w:sz w:val="21"/>
                <w:szCs w:val="24"/>
                <w:lang w:val="en-US" w:eastAsia="uk-UA" w:bidi="ar-SA"/>
              </w:rPr>
            </w:pPr>
          </w:p>
        </w:tc>
        <w:tc>
          <w:tcPr>
            <w:tcW w:w="0" w:type="auto"/>
          </w:tcPr>
          <w:p>
            <w:pPr>
              <w:pStyle w:val="16"/>
              <w:rPr>
                <w:rFonts w:ascii="方正书宋_GBK" w:hAnsi="方正书宋_GBK" w:eastAsia="方正书宋_GBK" w:cs="方正书宋_GBK"/>
                <w:kern w:val="0"/>
                <w:sz w:val="21"/>
                <w:szCs w:val="24"/>
                <w:lang w:val="en-US" w:eastAsia="uk-UA" w:bidi="ar-SA"/>
              </w:rPr>
            </w:pPr>
          </w:p>
        </w:tc>
        <w:tc>
          <w:tcPr>
            <w:tcW w:w="2551" w:type="dxa"/>
          </w:tcPr>
          <w:p>
            <w:pPr>
              <w:pStyle w:val="15"/>
            </w:pPr>
          </w:p>
        </w:tc>
        <w:tc>
          <w:tcPr>
            <w:tcW w:w="2551" w:type="dxa"/>
          </w:tcPr>
          <w:p>
            <w:pPr>
              <w:pStyle w:val="15"/>
            </w:pPr>
          </w:p>
        </w:tc>
        <w:tc>
          <w:tcPr>
            <w:tcW w:w="0" w:type="auto"/>
            <w:vAlign w:val="center"/>
          </w:tcPr>
          <w:p>
            <w:pPr>
              <w:pStyle w:val="15"/>
              <w:rPr>
                <w:rFonts w:ascii="方正书宋_GBK" w:hAnsi="方正书宋_GBK" w:eastAsia="方正书宋_GBK" w:cs="方正书宋_GBK"/>
                <w:kern w:val="0"/>
                <w:sz w:val="21"/>
                <w:szCs w:val="24"/>
                <w:lang w:val="en-US" w:eastAsia="uk-UA" w:bidi="ar-SA"/>
              </w:rPr>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rPr>
                <w:rFonts w:hint="eastAsia"/>
                <w:lang w:eastAsia="zh-CN"/>
              </w:rPr>
              <w:t>398</w:t>
            </w:r>
            <w:r>
              <w:rPr>
                <w:rFonts w:hint="eastAsia"/>
                <w:lang w:val="en-US" w:eastAsia="zh-CN"/>
              </w:rPr>
              <w:t>001</w:t>
            </w:r>
            <w:r>
              <w:rPr>
                <w:rFonts w:hint="eastAsia"/>
                <w:lang w:eastAsia="zh-CN"/>
              </w:rPr>
              <w:t>退役军人事务局</w:t>
            </w:r>
          </w:p>
        </w:tc>
        <w:tc>
          <w:tcPr>
            <w:tcW w:w="238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476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3798" w:type="dxa"/>
            <w:vMerge w:val="restart"/>
            <w:vAlign w:val="center"/>
          </w:tcPr>
          <w:p>
            <w:pPr>
              <w:pStyle w:val="14"/>
            </w:pPr>
            <w:r>
              <w:t>项  目</w:t>
            </w:r>
          </w:p>
        </w:tc>
        <w:tc>
          <w:tcPr>
            <w:tcW w:w="9525" w:type="dxa"/>
            <w:gridSpan w:val="4"/>
            <w:vAlign w:val="center"/>
          </w:tcPr>
          <w:p>
            <w:pPr>
              <w:pStyle w:val="14"/>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4"/>
            </w:pPr>
            <w:r>
              <w:t>合计</w:t>
            </w:r>
          </w:p>
        </w:tc>
        <w:tc>
          <w:tcPr>
            <w:tcW w:w="2381" w:type="dxa"/>
            <w:vAlign w:val="center"/>
          </w:tcPr>
          <w:p>
            <w:pPr>
              <w:pStyle w:val="14"/>
            </w:pPr>
            <w:r>
              <w:t>一般公共预算              财政拨款</w:t>
            </w:r>
          </w:p>
        </w:tc>
        <w:tc>
          <w:tcPr>
            <w:tcW w:w="2381" w:type="dxa"/>
            <w:vAlign w:val="center"/>
          </w:tcPr>
          <w:p>
            <w:pPr>
              <w:pStyle w:val="14"/>
            </w:pPr>
            <w:r>
              <w:t>政府性基金                  预算拨款</w:t>
            </w:r>
          </w:p>
        </w:tc>
        <w:tc>
          <w:tcPr>
            <w:tcW w:w="2381" w:type="dxa"/>
            <w:vAlign w:val="center"/>
          </w:tcPr>
          <w:p>
            <w:pPr>
              <w:pStyle w:val="14"/>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4"/>
            </w:pPr>
            <w:r>
              <w:t>栏次</w:t>
            </w:r>
          </w:p>
        </w:tc>
        <w:tc>
          <w:tcPr>
            <w:tcW w:w="3798" w:type="dxa"/>
            <w:vAlign w:val="center"/>
          </w:tcPr>
          <w:p>
            <w:pPr>
              <w:pStyle w:val="14"/>
            </w:pPr>
            <w:r>
              <w:t>1</w:t>
            </w:r>
          </w:p>
        </w:tc>
        <w:tc>
          <w:tcPr>
            <w:tcW w:w="2382" w:type="dxa"/>
            <w:vAlign w:val="center"/>
          </w:tcPr>
          <w:p>
            <w:pPr>
              <w:pStyle w:val="14"/>
            </w:pPr>
            <w:r>
              <w:t>2</w:t>
            </w:r>
          </w:p>
        </w:tc>
        <w:tc>
          <w:tcPr>
            <w:tcW w:w="2381" w:type="dxa"/>
            <w:vAlign w:val="center"/>
          </w:tcPr>
          <w:p>
            <w:pPr>
              <w:pStyle w:val="14"/>
            </w:pPr>
            <w:r>
              <w:t>3</w:t>
            </w:r>
          </w:p>
        </w:tc>
        <w:tc>
          <w:tcPr>
            <w:tcW w:w="2381" w:type="dxa"/>
            <w:vAlign w:val="center"/>
          </w:tcPr>
          <w:p>
            <w:pPr>
              <w:pStyle w:val="14"/>
            </w:pPr>
            <w:r>
              <w:t>4</w:t>
            </w:r>
          </w:p>
        </w:tc>
        <w:tc>
          <w:tcPr>
            <w:tcW w:w="238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r>
              <w:t>1</w:t>
            </w:r>
          </w:p>
        </w:tc>
        <w:tc>
          <w:tcPr>
            <w:tcW w:w="3798" w:type="dxa"/>
            <w:vAlign w:val="center"/>
          </w:tcPr>
          <w:p>
            <w:pPr>
              <w:pStyle w:val="18"/>
            </w:pPr>
            <w:r>
              <w:t>合计</w:t>
            </w:r>
          </w:p>
        </w:tc>
        <w:tc>
          <w:tcPr>
            <w:tcW w:w="2382" w:type="dxa"/>
            <w:vAlign w:val="center"/>
          </w:tcPr>
          <w:p>
            <w:pPr>
              <w:pStyle w:val="19"/>
              <w:rPr>
                <w:rFonts w:hint="default" w:eastAsia="方正书宋_GBK"/>
                <w:lang w:val="en-US" w:eastAsia="zh-CN"/>
              </w:rPr>
            </w:pPr>
            <w:r>
              <w:rPr>
                <w:rFonts w:hint="eastAsia"/>
                <w:lang w:val="en-US" w:eastAsia="zh-CN"/>
              </w:rPr>
              <w:t>5.50</w:t>
            </w:r>
          </w:p>
        </w:tc>
        <w:tc>
          <w:tcPr>
            <w:tcW w:w="2381" w:type="dxa"/>
            <w:vAlign w:val="center"/>
          </w:tcPr>
          <w:p>
            <w:pPr>
              <w:pStyle w:val="19"/>
            </w:pPr>
            <w:r>
              <w:rPr>
                <w:rFonts w:hint="eastAsia"/>
                <w:lang w:val="en-US" w:eastAsia="zh-CN"/>
              </w:rPr>
              <w:t>5.50</w:t>
            </w:r>
          </w:p>
        </w:tc>
        <w:tc>
          <w:tcPr>
            <w:tcW w:w="2381" w:type="dxa"/>
            <w:vAlign w:val="center"/>
          </w:tcPr>
          <w:p>
            <w:pPr>
              <w:pStyle w:val="19"/>
            </w:pPr>
          </w:p>
        </w:tc>
        <w:tc>
          <w:tcPr>
            <w:tcW w:w="238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r>
              <w:t>2</w:t>
            </w:r>
          </w:p>
        </w:tc>
        <w:tc>
          <w:tcPr>
            <w:tcW w:w="3798" w:type="dxa"/>
            <w:vAlign w:val="center"/>
          </w:tcPr>
          <w:p>
            <w:pPr>
              <w:pStyle w:val="16"/>
            </w:pPr>
            <w:r>
              <w:t>一、因公出国（境）费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3</w:t>
            </w:r>
          </w:p>
        </w:tc>
        <w:tc>
          <w:tcPr>
            <w:tcW w:w="3798" w:type="dxa"/>
            <w:vAlign w:val="center"/>
          </w:tcPr>
          <w:p>
            <w:pPr>
              <w:pStyle w:val="16"/>
            </w:pPr>
            <w:r>
              <w:t>二、公务用车购置及运维费</w:t>
            </w:r>
          </w:p>
        </w:tc>
        <w:tc>
          <w:tcPr>
            <w:tcW w:w="2382" w:type="dxa"/>
            <w:vAlign w:val="center"/>
          </w:tcPr>
          <w:p>
            <w:pPr>
              <w:pStyle w:val="15"/>
              <w:rPr>
                <w:rFonts w:hint="default" w:eastAsia="方正书宋_GBK"/>
                <w:lang w:val="en-US" w:eastAsia="zh-CN"/>
              </w:rPr>
            </w:pPr>
            <w:r>
              <w:rPr>
                <w:rFonts w:hint="eastAsia"/>
                <w:lang w:val="en-US" w:eastAsia="zh-CN"/>
              </w:rPr>
              <w:t>3.50</w:t>
            </w:r>
          </w:p>
        </w:tc>
        <w:tc>
          <w:tcPr>
            <w:tcW w:w="2381" w:type="dxa"/>
            <w:vAlign w:val="center"/>
          </w:tcPr>
          <w:p>
            <w:pPr>
              <w:pStyle w:val="15"/>
            </w:pPr>
            <w:r>
              <w:rPr>
                <w:rFonts w:hint="eastAsia"/>
                <w:lang w:val="en-US" w:eastAsia="zh-CN"/>
              </w:rPr>
              <w:t>3.50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4</w:t>
            </w:r>
          </w:p>
        </w:tc>
        <w:tc>
          <w:tcPr>
            <w:tcW w:w="3798" w:type="dxa"/>
            <w:vAlign w:val="center"/>
          </w:tcPr>
          <w:p>
            <w:pPr>
              <w:pStyle w:val="16"/>
            </w:pPr>
            <w:r>
              <w:t xml:space="preserve">    其中：公务用车购置费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5</w:t>
            </w:r>
          </w:p>
        </w:tc>
        <w:tc>
          <w:tcPr>
            <w:tcW w:w="3798" w:type="dxa"/>
            <w:vAlign w:val="center"/>
          </w:tcPr>
          <w:p>
            <w:pPr>
              <w:pStyle w:val="16"/>
            </w:pPr>
            <w:r>
              <w:t xml:space="preserve">          公务用车运行维护费</w:t>
            </w:r>
          </w:p>
        </w:tc>
        <w:tc>
          <w:tcPr>
            <w:tcW w:w="2382" w:type="dxa"/>
            <w:vAlign w:val="center"/>
          </w:tcPr>
          <w:p>
            <w:pPr>
              <w:pStyle w:val="15"/>
              <w:rPr>
                <w:rFonts w:hint="default" w:eastAsia="方正书宋_GBK"/>
                <w:lang w:val="en-US" w:eastAsia="zh-CN"/>
              </w:rPr>
            </w:pPr>
            <w:r>
              <w:rPr>
                <w:rFonts w:hint="eastAsia"/>
                <w:lang w:val="en-US" w:eastAsia="zh-CN"/>
              </w:rPr>
              <w:t>3.50</w:t>
            </w:r>
          </w:p>
        </w:tc>
        <w:tc>
          <w:tcPr>
            <w:tcW w:w="2381" w:type="dxa"/>
            <w:vAlign w:val="center"/>
          </w:tcPr>
          <w:p>
            <w:pPr>
              <w:pStyle w:val="15"/>
            </w:pPr>
            <w:r>
              <w:rPr>
                <w:rFonts w:hint="eastAsia"/>
                <w:lang w:val="en-US" w:eastAsia="zh-CN"/>
              </w:rPr>
              <w:t>3.50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6</w:t>
            </w:r>
          </w:p>
        </w:tc>
        <w:tc>
          <w:tcPr>
            <w:tcW w:w="3798" w:type="dxa"/>
            <w:vAlign w:val="center"/>
          </w:tcPr>
          <w:p>
            <w:pPr>
              <w:pStyle w:val="16"/>
            </w:pPr>
            <w:r>
              <w:t>三、公务接待费</w:t>
            </w:r>
          </w:p>
        </w:tc>
        <w:tc>
          <w:tcPr>
            <w:tcW w:w="2382" w:type="dxa"/>
            <w:vAlign w:val="center"/>
          </w:tcPr>
          <w:p>
            <w:pPr>
              <w:pStyle w:val="15"/>
              <w:rPr>
                <w:rFonts w:hint="default" w:eastAsia="方正书宋_GBK"/>
                <w:lang w:val="en-US" w:eastAsia="zh-CN"/>
              </w:rPr>
            </w:pPr>
            <w:r>
              <w:rPr>
                <w:rFonts w:hint="eastAsia"/>
                <w:lang w:val="en-US" w:eastAsia="zh-CN"/>
              </w:rPr>
              <w:t>2.00</w:t>
            </w:r>
          </w:p>
        </w:tc>
        <w:tc>
          <w:tcPr>
            <w:tcW w:w="2381" w:type="dxa"/>
            <w:vAlign w:val="center"/>
          </w:tcPr>
          <w:p>
            <w:pPr>
              <w:pStyle w:val="15"/>
            </w:pPr>
            <w:r>
              <w:rPr>
                <w:rFonts w:hint="eastAsia"/>
                <w:lang w:val="en-US" w:eastAsia="zh-CN"/>
              </w:rPr>
              <w:t>2.00</w:t>
            </w:r>
          </w:p>
        </w:tc>
        <w:tc>
          <w:tcPr>
            <w:tcW w:w="2381" w:type="dxa"/>
            <w:vAlign w:val="center"/>
          </w:tcPr>
          <w:p>
            <w:pPr>
              <w:pStyle w:val="15"/>
            </w:pPr>
          </w:p>
        </w:tc>
        <w:tc>
          <w:tcPr>
            <w:tcW w:w="2381" w:type="dxa"/>
            <w:vAlign w:val="center"/>
          </w:tcPr>
          <w:p>
            <w:pPr>
              <w:pStyle w:val="15"/>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河北省财政厅2022年部门预算信息公开情况说明</w:t>
      </w:r>
    </w:p>
    <w:p>
      <w:pPr>
        <w:jc w:val="center"/>
      </w:pPr>
      <w:r>
        <w:rPr>
          <w:rFonts w:hint="eastAsia" w:ascii="方正小标宋_GBK" w:hAnsi="方正小标宋_GBK" w:eastAsia="方正小标宋_GBK" w:cs="方正小标宋_GBK"/>
          <w:color w:val="000000"/>
          <w:sz w:val="44"/>
          <w:lang w:val="en-US" w:eastAsia="zh-CN"/>
        </w:rPr>
        <w:t>涞源县退役军人事务局</w:t>
      </w:r>
      <w:r>
        <w:rPr>
          <w:rFonts w:ascii="方正小标宋_GBK" w:hAnsi="方正小标宋_GBK" w:eastAsia="方正小标宋_GBK" w:cs="方正小标宋_GBK"/>
          <w:color w:val="000000"/>
          <w:sz w:val="44"/>
        </w:rPr>
        <w:t>20</w:t>
      </w:r>
      <w:r>
        <w:rPr>
          <w:rFonts w:hint="eastAsia" w:ascii="方正小标宋_GBK" w:hAnsi="方正小标宋_GBK" w:eastAsia="方正小标宋_GBK" w:cs="方正小标宋_GBK"/>
          <w:color w:val="000000"/>
          <w:sz w:val="44"/>
          <w:lang w:val="en-US" w:eastAsia="zh-CN"/>
        </w:rPr>
        <w:t>21</w:t>
      </w:r>
      <w:r>
        <w:rPr>
          <w:rFonts w:ascii="方正小标宋_GBK" w:hAnsi="方正小标宋_GBK" w:eastAsia="方正小标宋_GBK" w:cs="方正小标宋_GBK"/>
          <w:color w:val="000000"/>
          <w:sz w:val="44"/>
        </w:rPr>
        <w:t>年部门预算信息公开情况说明</w:t>
      </w:r>
    </w:p>
    <w:p>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val="en-US" w:eastAsia="zh-CN"/>
        </w:rPr>
        <w:t>涞源县退役军人事务局</w:t>
      </w:r>
      <w:r>
        <w:rPr>
          <w:rFonts w:eastAsia="方正仿宋_GBK"/>
          <w:color w:val="000000"/>
          <w:sz w:val="28"/>
        </w:rPr>
        <w:t>202</w:t>
      </w:r>
      <w:r>
        <w:rPr>
          <w:rFonts w:hint="eastAsia" w:eastAsia="方正仿宋_GBK"/>
          <w:color w:val="000000"/>
          <w:sz w:val="28"/>
          <w:lang w:val="en-US" w:eastAsia="zh-CN"/>
        </w:rPr>
        <w:t>1</w:t>
      </w:r>
      <w:r>
        <w:rPr>
          <w:rFonts w:eastAsia="方正仿宋_GBK"/>
          <w:color w:val="000000"/>
          <w:sz w:val="28"/>
        </w:rPr>
        <w:t>年部门预算公开如下：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pPr>
        <w:ind w:firstLine="640"/>
      </w:pPr>
      <w:r>
        <w:rPr>
          <w:rFonts w:ascii="方正楷体_GBK" w:hAnsi="方正楷体_GBK" w:eastAsia="方正楷体_GBK" w:cs="方正楷体_GBK"/>
          <w:b/>
          <w:color w:val="000000"/>
          <w:sz w:val="32"/>
        </w:rPr>
        <w:t>部门职责：</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根据《涞源县退役军人事务局职能配置、内设机构和人员编制规定》， 涞源县退役军人事务局的主要职责是：</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贯彻落实党中央、省委、市委和县委关于退役军人工作的方针政策和决策部署，在履行职责过程中坚持和加强党对退役军人工作的集中统一领导。主要职责是：</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（一）贯彻执行国家、省退役军人思想政治、管理保障和安置优抚等工作政策法规，褒扬彰显退役军人为党、国家和人民牺牲奉献的精神风范和价值导向。</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（二）负责军队转业干部、复员干部、离退休干部、退役士兵、符合条件消防员和无军籍退休退职职工的移交安置工作和自主择业、就业退役军人服务管理工作。</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（三）组织指导退役军人教育培训工作，协调扶持退役军人和随军随调家属就业创业。</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（四）会同有关部门贯彻落实退役军人特殊保障政策并组织实施；贯彻落实省、市关于部分企业军队转业干部解困政策。</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（五）组织协调落实移交地方的离休退休军人、符合条件的其他退役军人和无军籍退休退职职工的住房保障工作，以及退役军人医疗保障、社会保险等待遇保障工作。</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（六）组织指导伤病残退役军人服务管理和抚恤工作，贯彻落实有关退役军人医疗、疗养、养老等机构的规划政策。承担不适宜继续服役的伤病残军人相关工作。组织指导军供服务保障工作。</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（七）组织指导全县拥军优属工作。负责现役军人、退役军人、军队文职人员、军属和符合条件消防员的优待、抚恤等工作，贯彻落实国民党抗战老兵等有关人员优待政策。</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八）负责烈士及退役军人荣誉奖励、军人公墓管理维护、纪念活动等工作，依法承担英雄烈士保护相关工作，审核拟列入全国、省级、市级和县级重点保护单位的烈士纪念建筑物名录，总结表彰和宣扬退役军人、退役军人工作单位和个人先进典型事迹。</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（九）指导并监督检查退役军人相关法律法规和政策措施的落实，组织开展退役军人权益维护和有关人员的帮扶援助工作。</w:t>
      </w:r>
    </w:p>
    <w:p>
      <w:pPr>
        <w:spacing w:line="520" w:lineRule="exact"/>
        <w:ind w:firstLine="560" w:firstLineChars="200"/>
        <w:jc w:val="left"/>
        <w:rPr>
          <w:rFonts w:hint="eastAsia" w:ascii="Times New Roman" w:hAnsi="Times New Roman" w:eastAsia="方正仿宋_GBK" w:cs="Times New Roman"/>
          <w:kern w:val="0"/>
          <w:sz w:val="28"/>
          <w:szCs w:val="24"/>
          <w:lang w:val="en-US" w:eastAsia="uk-UA" w:bidi="ar-SA"/>
        </w:rPr>
      </w:pPr>
      <w:r>
        <w:rPr>
          <w:rFonts w:hint="eastAsia" w:ascii="Times New Roman" w:hAnsi="Times New Roman" w:eastAsia="方正仿宋_GBK" w:cs="Times New Roman"/>
          <w:kern w:val="0"/>
          <w:sz w:val="28"/>
          <w:szCs w:val="24"/>
          <w:lang w:val="en-US" w:eastAsia="uk-UA" w:bidi="ar-SA"/>
        </w:rPr>
        <w:t>（十）完成县委、县政府交办的其他任务。</w:t>
      </w:r>
    </w:p>
    <w:p>
      <w:pPr>
        <w:ind w:firstLine="640"/>
        <w:rPr>
          <w:rFonts w:hint="eastAsia" w:ascii="方正楷体_GBK" w:hAnsi="方正楷体_GBK" w:eastAsia="方正楷体_GBK" w:cs="方正楷体_GBK"/>
          <w:b/>
          <w:color w:val="000000"/>
          <w:sz w:val="32"/>
          <w:lang w:eastAsia="zh-CN"/>
        </w:rPr>
      </w:pP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4"/>
            </w:pPr>
            <w:r>
              <w:t>单位名称</w:t>
            </w:r>
          </w:p>
        </w:tc>
        <w:tc>
          <w:tcPr>
            <w:tcW w:w="1843" w:type="dxa"/>
            <w:vAlign w:val="center"/>
          </w:tcPr>
          <w:p>
            <w:pPr>
              <w:pStyle w:val="14"/>
            </w:pPr>
            <w:r>
              <w:t>单位性质</w:t>
            </w:r>
          </w:p>
        </w:tc>
        <w:tc>
          <w:tcPr>
            <w:tcW w:w="2126" w:type="dxa"/>
            <w:vAlign w:val="center"/>
          </w:tcPr>
          <w:p>
            <w:pPr>
              <w:pStyle w:val="14"/>
            </w:pPr>
            <w:r>
              <w:t>单位规格</w:t>
            </w:r>
          </w:p>
        </w:tc>
        <w:tc>
          <w:tcPr>
            <w:tcW w:w="3827" w:type="dxa"/>
            <w:vAlign w:val="center"/>
          </w:tcPr>
          <w:p>
            <w:pPr>
              <w:pStyle w:val="14"/>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6"/>
              <w:rPr>
                <w:rFonts w:hint="default" w:eastAsia="方正书宋_GBK"/>
                <w:lang w:val="en-US" w:eastAsia="zh-CN"/>
              </w:rPr>
            </w:pPr>
            <w:r>
              <w:rPr>
                <w:rFonts w:hint="eastAsia"/>
                <w:lang w:val="en-US" w:eastAsia="zh-CN"/>
              </w:rPr>
              <w:t>涞源县退役军人事务局</w:t>
            </w:r>
          </w:p>
        </w:tc>
        <w:tc>
          <w:tcPr>
            <w:tcW w:w="1843" w:type="dxa"/>
            <w:vAlign w:val="center"/>
          </w:tcPr>
          <w:p>
            <w:pPr>
              <w:pStyle w:val="17"/>
            </w:pPr>
            <w:r>
              <w:t>行政</w:t>
            </w:r>
          </w:p>
        </w:tc>
        <w:tc>
          <w:tcPr>
            <w:tcW w:w="2126" w:type="dxa"/>
            <w:vAlign w:val="center"/>
          </w:tcPr>
          <w:p>
            <w:pPr>
              <w:pStyle w:val="17"/>
              <w:rPr>
                <w:rFonts w:hint="eastAsia" w:eastAsia="方正书宋_GBK"/>
                <w:lang w:eastAsia="zh-CN"/>
              </w:rPr>
            </w:pPr>
            <w:r>
              <w:rPr>
                <w:rFonts w:hint="eastAsia"/>
                <w:lang w:val="en-US" w:eastAsia="zh-CN"/>
              </w:rPr>
              <w:t>正科级</w:t>
            </w:r>
          </w:p>
        </w:tc>
        <w:tc>
          <w:tcPr>
            <w:tcW w:w="3827" w:type="dxa"/>
            <w:vAlign w:val="center"/>
          </w:tcPr>
          <w:p>
            <w:pPr>
              <w:pStyle w:val="17"/>
            </w:pPr>
            <w:r>
              <w:t>财政拨款</w:t>
            </w:r>
          </w:p>
        </w:tc>
      </w:tr>
    </w:tbl>
    <w:p>
      <w:pPr>
        <w:spacing w:before="10" w:after="10" w:line="360" w:lineRule="auto"/>
        <w:ind w:firstLine="640" w:firstLineChars="200"/>
        <w:outlineLvl w:val="2"/>
        <w:rPr>
          <w:rFonts w:ascii="黑体" w:hAnsi="黑体" w:eastAsia="黑体" w:cs="黑体"/>
          <w:color w:val="000000"/>
          <w:sz w:val="32"/>
        </w:rPr>
      </w:pPr>
      <w:bookmarkStart w:id="10" w:name="_Toc_3_3_0000000011"/>
    </w:p>
    <w:p>
      <w:pPr>
        <w:spacing w:before="10" w:after="10" w:line="360" w:lineRule="auto"/>
        <w:ind w:firstLine="640" w:firstLineChars="200"/>
        <w:outlineLvl w:val="2"/>
        <w:rPr>
          <w:rFonts w:ascii="黑体" w:hAnsi="黑体" w:eastAsia="黑体" w:cs="黑体"/>
          <w:color w:val="000000"/>
          <w:sz w:val="32"/>
        </w:rPr>
      </w:pPr>
    </w:p>
    <w:p>
      <w:pPr>
        <w:spacing w:before="10" w:after="10" w:line="360" w:lineRule="auto"/>
        <w:ind w:firstLine="640" w:firstLineChars="200"/>
        <w:outlineLvl w:val="2"/>
      </w:pPr>
      <w:r>
        <w:rPr>
          <w:rFonts w:ascii="黑体" w:hAnsi="黑体" w:eastAsia="黑体" w:cs="黑体"/>
          <w:color w:val="000000"/>
          <w:sz w:val="32"/>
        </w:rPr>
        <w:t>二、部门预算安排的总体情况</w:t>
      </w:r>
      <w:bookmarkEnd w:id="10"/>
    </w:p>
    <w:p>
      <w:pPr>
        <w:spacing w:line="500" w:lineRule="exact"/>
        <w:ind w:firstLine="560"/>
      </w:pPr>
      <w:r>
        <w:rPr>
          <w:rFonts w:hint="eastAsia" w:eastAsia="方正仿宋_GBK"/>
          <w:color w:val="000000"/>
          <w:sz w:val="28"/>
        </w:rPr>
        <w:t>按照预算管理有关规定，目前我部门预算的编制实行综合预算制度，即全部收入和支出都反映在预算中。涞源县</w:t>
      </w:r>
      <w:r>
        <w:rPr>
          <w:rFonts w:hint="eastAsia" w:eastAsia="方正仿宋_GBK"/>
          <w:color w:val="000000"/>
          <w:sz w:val="28"/>
          <w:lang w:val="en-US" w:eastAsia="zh-CN"/>
        </w:rPr>
        <w:t>退役军人事务局</w:t>
      </w:r>
      <w:r>
        <w:rPr>
          <w:rFonts w:hint="eastAsia" w:eastAsia="方正仿宋_GBK"/>
          <w:color w:val="000000"/>
          <w:sz w:val="28"/>
        </w:rPr>
        <w:t>收支包含在部门预算中。</w:t>
      </w:r>
    </w:p>
    <w:p>
      <w:pPr>
        <w:pStyle w:val="22"/>
      </w:pPr>
      <w:r>
        <w:t>1、收入说明</w:t>
      </w:r>
    </w:p>
    <w:p>
      <w:pPr>
        <w:pStyle w:val="22"/>
      </w:pPr>
      <w:r>
        <w:t>反映</w:t>
      </w:r>
      <w:r>
        <w:rPr>
          <w:rFonts w:hint="eastAsia"/>
          <w:lang w:val="en-US" w:eastAsia="zh-CN"/>
        </w:rPr>
        <w:t>涞源县退役军人事务局</w:t>
      </w:r>
      <w:r>
        <w:t>当年全部收入。202</w:t>
      </w:r>
      <w:r>
        <w:rPr>
          <w:rFonts w:hint="eastAsia"/>
          <w:lang w:val="en-US" w:eastAsia="zh-CN"/>
        </w:rPr>
        <w:t>1</w:t>
      </w:r>
      <w:r>
        <w:t>年预算收入</w:t>
      </w:r>
      <w:r>
        <w:rPr>
          <w:rFonts w:hint="eastAsia"/>
          <w:lang w:val="en-US" w:eastAsia="zh-CN"/>
        </w:rPr>
        <w:t>2210.68</w:t>
      </w:r>
      <w:r>
        <w:t>万元，其中：一般公共预算收入</w:t>
      </w:r>
      <w:r>
        <w:rPr>
          <w:rFonts w:hint="eastAsia"/>
          <w:lang w:val="en-US" w:eastAsia="zh-CN"/>
        </w:rPr>
        <w:t>2210.68</w:t>
      </w:r>
      <w:r>
        <w:t>万元，基金预算收入0万元，国有资本经营预算收入0万元，财政专户核拨收入0万元，单位资金收入</w:t>
      </w:r>
      <w:r>
        <w:rPr>
          <w:rFonts w:hint="eastAsia"/>
          <w:lang w:val="en-US" w:eastAsia="zh-CN"/>
        </w:rPr>
        <w:t>0</w:t>
      </w:r>
      <w:r>
        <w:t>万元，上年结转结余</w:t>
      </w:r>
      <w:r>
        <w:rPr>
          <w:rFonts w:hint="eastAsia"/>
          <w:lang w:val="en-US" w:eastAsia="zh-CN"/>
        </w:rPr>
        <w:t>0</w:t>
      </w:r>
      <w:r>
        <w:t>万元。</w:t>
      </w:r>
    </w:p>
    <w:p>
      <w:pPr>
        <w:pStyle w:val="22"/>
      </w:pPr>
      <w:r>
        <w:t>2、支出说明</w:t>
      </w:r>
    </w:p>
    <w:p>
      <w:pPr>
        <w:pStyle w:val="22"/>
      </w:pPr>
      <w:r>
        <w:t>收支预算总表支出栏、基本支出表、项目支出表按经济分类和支出功能分类科目编制，反映</w:t>
      </w:r>
      <w:r>
        <w:rPr>
          <w:rFonts w:hint="eastAsia"/>
          <w:lang w:val="en-US" w:eastAsia="zh-CN"/>
        </w:rPr>
        <w:t>涞源县退役军人事务局</w:t>
      </w:r>
      <w:r>
        <w:t>年度部门预算中支出预算的总体情况。202</w:t>
      </w:r>
      <w:r>
        <w:rPr>
          <w:rFonts w:hint="eastAsia"/>
          <w:lang w:val="en-US" w:eastAsia="zh-CN"/>
        </w:rPr>
        <w:t>1</w:t>
      </w:r>
      <w:r>
        <w:t>年支出预算</w:t>
      </w:r>
      <w:r>
        <w:rPr>
          <w:rFonts w:hint="eastAsia"/>
          <w:lang w:val="en-US" w:eastAsia="zh-CN"/>
        </w:rPr>
        <w:t>2210.68</w:t>
      </w:r>
      <w:r>
        <w:t>万元，其中基本支出</w:t>
      </w:r>
      <w:r>
        <w:rPr>
          <w:rFonts w:hint="eastAsia"/>
          <w:lang w:val="en-US" w:eastAsia="zh-CN"/>
        </w:rPr>
        <w:t>168.19</w:t>
      </w:r>
      <w:r>
        <w:t>万元，包括人员经费</w:t>
      </w:r>
      <w:r>
        <w:rPr>
          <w:rFonts w:hint="eastAsia"/>
          <w:lang w:val="en-US" w:eastAsia="zh-CN"/>
        </w:rPr>
        <w:t>151.07</w:t>
      </w:r>
      <w:r>
        <w:t>万元和日常公用经费</w:t>
      </w:r>
      <w:r>
        <w:rPr>
          <w:rFonts w:hint="eastAsia"/>
          <w:lang w:val="en-US" w:eastAsia="zh-CN"/>
        </w:rPr>
        <w:t>17.12</w:t>
      </w:r>
      <w:r>
        <w:t>万元；项目支出</w:t>
      </w:r>
      <w:r>
        <w:rPr>
          <w:rFonts w:hint="eastAsia"/>
          <w:lang w:val="en-US" w:eastAsia="zh-CN"/>
        </w:rPr>
        <w:t>2042.49</w:t>
      </w:r>
      <w:r>
        <w:t>万元，主要为</w:t>
      </w:r>
      <w:r>
        <w:rPr>
          <w:rFonts w:hint="eastAsia"/>
          <w:lang w:val="en-US" w:eastAsia="zh-CN"/>
        </w:rPr>
        <w:t>重点优抚对象定期补助、优抚医疗、军休遗属、转业干部和义务兵家庭优待金等</w:t>
      </w:r>
      <w:r>
        <w:t>。</w:t>
      </w:r>
    </w:p>
    <w:p>
      <w:pPr>
        <w:pStyle w:val="22"/>
      </w:pPr>
      <w:r>
        <w:t>3、比上年增减情况</w:t>
      </w:r>
    </w:p>
    <w:p>
      <w:pPr>
        <w:keepNext w:val="0"/>
        <w:keepLines w:val="0"/>
        <w:pageBreakBefore w:val="0"/>
        <w:widowControl/>
        <w:kinsoku/>
        <w:wordWrap/>
        <w:overflowPunct/>
        <w:topLinePunct w:val="0"/>
        <w:autoSpaceDE/>
        <w:autoSpaceDN/>
        <w:bidi w:val="0"/>
        <w:adjustRightInd/>
        <w:snapToGrid/>
        <w:spacing w:before="10" w:after="10" w:line="500" w:lineRule="exact"/>
        <w:ind w:firstLine="561"/>
        <w:textAlignment w:val="auto"/>
        <w:outlineLvl w:val="2"/>
        <w:rPr>
          <w:rFonts w:hint="eastAsia"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202</w:t>
      </w:r>
      <w:r>
        <w:rPr>
          <w:rFonts w:hint="eastAsia" w:ascii="Times New Roman" w:hAnsi="Times New Roman" w:eastAsia="方正仿宋_GBK" w:cs="Times New Roman"/>
          <w:kern w:val="0"/>
          <w:sz w:val="28"/>
          <w:szCs w:val="24"/>
          <w:lang w:val="en-US" w:eastAsia="zh-CN" w:bidi="ar-SA"/>
        </w:rPr>
        <w:t>1</w:t>
      </w:r>
      <w:r>
        <w:rPr>
          <w:rFonts w:ascii="Times New Roman" w:hAnsi="Times New Roman" w:eastAsia="方正仿宋_GBK" w:cs="Times New Roman"/>
          <w:kern w:val="0"/>
          <w:sz w:val="28"/>
          <w:szCs w:val="24"/>
          <w:lang w:val="en-US" w:eastAsia="uk-UA" w:bidi="ar-SA"/>
        </w:rPr>
        <w:t>年预算收支安排</w:t>
      </w:r>
      <w:r>
        <w:rPr>
          <w:rFonts w:hint="eastAsia" w:eastAsia="方正仿宋_GBK" w:cs="Times New Roman"/>
          <w:kern w:val="0"/>
          <w:sz w:val="28"/>
          <w:szCs w:val="24"/>
          <w:lang w:val="en-US" w:eastAsia="zh-CN" w:bidi="ar-SA"/>
        </w:rPr>
        <w:t>2210.68</w:t>
      </w:r>
      <w:r>
        <w:rPr>
          <w:rFonts w:ascii="Times New Roman" w:hAnsi="Times New Roman" w:eastAsia="方正仿宋_GBK" w:cs="Times New Roman"/>
          <w:kern w:val="0"/>
          <w:sz w:val="28"/>
          <w:szCs w:val="24"/>
          <w:lang w:val="en-US" w:eastAsia="uk-UA" w:bidi="ar-SA"/>
        </w:rPr>
        <w:t>万元，较202</w:t>
      </w:r>
      <w:r>
        <w:rPr>
          <w:rFonts w:hint="eastAsia" w:ascii="Times New Roman" w:hAnsi="Times New Roman" w:eastAsia="方正仿宋_GBK" w:cs="Times New Roman"/>
          <w:kern w:val="0"/>
          <w:sz w:val="28"/>
          <w:szCs w:val="24"/>
          <w:lang w:val="en-US" w:eastAsia="zh-CN" w:bidi="ar-SA"/>
        </w:rPr>
        <w:t>0</w:t>
      </w:r>
      <w:r>
        <w:rPr>
          <w:rFonts w:ascii="Times New Roman" w:hAnsi="Times New Roman" w:eastAsia="方正仿宋_GBK" w:cs="Times New Roman"/>
          <w:kern w:val="0"/>
          <w:sz w:val="28"/>
          <w:szCs w:val="24"/>
          <w:lang w:val="en-US" w:eastAsia="uk-UA" w:bidi="ar-SA"/>
        </w:rPr>
        <w:t>年预算</w:t>
      </w:r>
      <w:r>
        <w:rPr>
          <w:rFonts w:hint="eastAsia" w:ascii="Times New Roman" w:hAnsi="Times New Roman" w:eastAsia="方正仿宋_GBK" w:cs="Times New Roman"/>
          <w:kern w:val="0"/>
          <w:sz w:val="28"/>
          <w:szCs w:val="24"/>
          <w:lang w:val="en-US" w:eastAsia="zh-CN" w:bidi="ar-SA"/>
        </w:rPr>
        <w:t>增长</w:t>
      </w:r>
      <w:r>
        <w:rPr>
          <w:rFonts w:hint="eastAsia" w:eastAsia="方正仿宋_GBK" w:cs="Times New Roman"/>
          <w:kern w:val="0"/>
          <w:sz w:val="28"/>
          <w:szCs w:val="24"/>
          <w:lang w:val="en-US" w:eastAsia="zh-CN" w:bidi="ar-SA"/>
        </w:rPr>
        <w:t>865</w:t>
      </w:r>
      <w:r>
        <w:rPr>
          <w:rFonts w:hint="eastAsia" w:ascii="Times New Roman" w:hAnsi="Times New Roman" w:eastAsia="方正仿宋_GBK" w:cs="Times New Roman"/>
          <w:kern w:val="0"/>
          <w:sz w:val="28"/>
          <w:szCs w:val="24"/>
          <w:lang w:val="en-US" w:eastAsia="zh-CN" w:bidi="ar-SA"/>
        </w:rPr>
        <w:t>.85</w:t>
      </w:r>
      <w:r>
        <w:rPr>
          <w:rFonts w:ascii="Times New Roman" w:hAnsi="Times New Roman" w:eastAsia="方正仿宋_GBK" w:cs="Times New Roman"/>
          <w:kern w:val="0"/>
          <w:sz w:val="28"/>
          <w:szCs w:val="24"/>
          <w:lang w:val="en-US" w:eastAsia="uk-UA" w:bidi="ar-SA"/>
        </w:rPr>
        <w:t>万元，其中：基本支出增加</w:t>
      </w:r>
      <w:r>
        <w:rPr>
          <w:rFonts w:hint="eastAsia" w:ascii="Times New Roman" w:hAnsi="Times New Roman" w:eastAsia="方正仿宋_GBK" w:cs="Times New Roman"/>
          <w:kern w:val="0"/>
          <w:sz w:val="28"/>
          <w:szCs w:val="24"/>
          <w:lang w:val="en-US" w:eastAsia="zh-CN" w:bidi="ar-SA"/>
        </w:rPr>
        <w:t>36.22</w:t>
      </w:r>
      <w:r>
        <w:rPr>
          <w:rFonts w:ascii="Times New Roman" w:hAnsi="Times New Roman" w:eastAsia="方正仿宋_GBK" w:cs="Times New Roman"/>
          <w:kern w:val="0"/>
          <w:sz w:val="28"/>
          <w:szCs w:val="24"/>
          <w:lang w:val="en-US" w:eastAsia="uk-UA" w:bidi="ar-SA"/>
        </w:rPr>
        <w:t>万元，</w:t>
      </w:r>
      <w:r>
        <w:rPr>
          <w:rFonts w:hint="eastAsia" w:ascii="Times New Roman" w:hAnsi="Times New Roman" w:eastAsia="方正仿宋_GBK" w:cs="Times New Roman"/>
          <w:kern w:val="0"/>
          <w:sz w:val="28"/>
          <w:szCs w:val="24"/>
          <w:lang w:val="en-US" w:eastAsia="zh-CN" w:bidi="ar-SA"/>
        </w:rPr>
        <w:t>主要用于</w:t>
      </w:r>
      <w:r>
        <w:rPr>
          <w:rFonts w:hint="default" w:ascii="Times New Roman" w:hAnsi="Times New Roman" w:eastAsia="方正仿宋_GBK" w:cs="Times New Roman"/>
          <w:kern w:val="0"/>
          <w:sz w:val="28"/>
          <w:szCs w:val="24"/>
          <w:lang w:val="en-US" w:eastAsia="zh-CN" w:bidi="ar-SA"/>
        </w:rPr>
        <w:t>退役军人服务中心经费</w:t>
      </w:r>
      <w:r>
        <w:rPr>
          <w:rFonts w:hint="eastAsia" w:ascii="Times New Roman" w:hAnsi="Times New Roman" w:eastAsia="方正仿宋_GBK" w:cs="Times New Roman"/>
          <w:kern w:val="0"/>
          <w:sz w:val="28"/>
          <w:szCs w:val="24"/>
          <w:lang w:val="en-US" w:eastAsia="zh-CN" w:bidi="ar-SA"/>
        </w:rPr>
        <w:t>和</w:t>
      </w:r>
      <w:r>
        <w:rPr>
          <w:rFonts w:hint="default" w:ascii="Times New Roman" w:hAnsi="Times New Roman" w:eastAsia="方正仿宋_GBK" w:cs="Times New Roman"/>
          <w:kern w:val="0"/>
          <w:sz w:val="28"/>
          <w:szCs w:val="24"/>
          <w:lang w:val="en-US" w:eastAsia="zh-CN" w:bidi="ar-SA"/>
        </w:rPr>
        <w:t>信访事务经费</w:t>
      </w:r>
      <w:r>
        <w:rPr>
          <w:rFonts w:ascii="Times New Roman" w:hAnsi="Times New Roman" w:eastAsia="方正仿宋_GBK" w:cs="Times New Roman"/>
          <w:kern w:val="0"/>
          <w:sz w:val="28"/>
          <w:szCs w:val="24"/>
          <w:lang w:val="en-US" w:eastAsia="uk-UA" w:bidi="ar-SA"/>
        </w:rPr>
        <w:t>；项目支出</w:t>
      </w:r>
      <w:r>
        <w:rPr>
          <w:rFonts w:hint="eastAsia" w:ascii="Times New Roman" w:hAnsi="Times New Roman" w:eastAsia="方正仿宋_GBK" w:cs="Times New Roman"/>
          <w:kern w:val="0"/>
          <w:sz w:val="28"/>
          <w:szCs w:val="24"/>
          <w:lang w:val="en-US" w:eastAsia="zh-CN" w:bidi="ar-SA"/>
        </w:rPr>
        <w:t>增加</w:t>
      </w:r>
      <w:r>
        <w:rPr>
          <w:rFonts w:hint="eastAsia" w:eastAsia="方正仿宋_GBK" w:cs="Times New Roman"/>
          <w:kern w:val="0"/>
          <w:sz w:val="28"/>
          <w:szCs w:val="24"/>
          <w:lang w:val="en-US" w:eastAsia="zh-CN" w:bidi="ar-SA"/>
        </w:rPr>
        <w:t>829</w:t>
      </w:r>
      <w:r>
        <w:rPr>
          <w:rFonts w:hint="eastAsia" w:ascii="Times New Roman" w:hAnsi="Times New Roman" w:eastAsia="方正仿宋_GBK" w:cs="Times New Roman"/>
          <w:kern w:val="0"/>
          <w:sz w:val="28"/>
          <w:szCs w:val="24"/>
          <w:lang w:val="en-US" w:eastAsia="zh-CN" w:bidi="ar-SA"/>
        </w:rPr>
        <w:t>.63</w:t>
      </w:r>
      <w:r>
        <w:rPr>
          <w:rFonts w:ascii="Times New Roman" w:hAnsi="Times New Roman" w:eastAsia="方正仿宋_GBK" w:cs="Times New Roman"/>
          <w:kern w:val="0"/>
          <w:sz w:val="28"/>
          <w:szCs w:val="24"/>
          <w:lang w:val="en-US" w:eastAsia="uk-UA" w:bidi="ar-SA"/>
        </w:rPr>
        <w:t>万元，</w:t>
      </w:r>
      <w:bookmarkStart w:id="11" w:name="_Toc_3_3_0000000012"/>
      <w:r>
        <w:rPr>
          <w:rFonts w:hint="eastAsia" w:ascii="Times New Roman" w:hAnsi="Times New Roman" w:eastAsia="方正仿宋_GBK" w:cs="Times New Roman"/>
          <w:kern w:val="0"/>
          <w:sz w:val="28"/>
          <w:szCs w:val="24"/>
          <w:lang w:val="en-US" w:eastAsia="zh-CN" w:bidi="ar-SA"/>
        </w:rPr>
        <w:t>主要用于</w:t>
      </w:r>
      <w:r>
        <w:rPr>
          <w:rFonts w:hint="default" w:ascii="Times New Roman" w:hAnsi="Times New Roman" w:eastAsia="方正仿宋_GBK" w:cs="Times New Roman"/>
          <w:kern w:val="0"/>
          <w:sz w:val="28"/>
          <w:szCs w:val="24"/>
          <w:lang w:val="en-US" w:eastAsia="zh-CN" w:bidi="ar-SA"/>
        </w:rPr>
        <w:t>解决退役军人遗留问题完善退役军人保险接续，优抚对象价格补贴等项目。</w:t>
      </w:r>
    </w:p>
    <w:p>
      <w:pPr>
        <w:spacing w:before="10" w:after="10" w:line="360" w:lineRule="auto"/>
        <w:ind w:firstLine="640"/>
        <w:outlineLvl w:val="2"/>
      </w:pPr>
      <w:r>
        <w:rPr>
          <w:rFonts w:ascii="黑体" w:hAnsi="黑体" w:eastAsia="黑体" w:cs="黑体"/>
          <w:color w:val="000000"/>
          <w:sz w:val="32"/>
        </w:rPr>
        <w:t>三、机关运行经费安排情况</w:t>
      </w:r>
      <w:bookmarkEnd w:id="11"/>
    </w:p>
    <w:p>
      <w:pPr>
        <w:pStyle w:val="23"/>
      </w:pPr>
      <w:r>
        <w:t>202</w:t>
      </w:r>
      <w:r>
        <w:rPr>
          <w:rFonts w:hint="eastAsia"/>
          <w:lang w:val="en-US" w:eastAsia="zh-CN"/>
        </w:rPr>
        <w:t>1</w:t>
      </w:r>
      <w:r>
        <w:t>年，我部门运行经费共计安排</w:t>
      </w:r>
      <w:r>
        <w:rPr>
          <w:rFonts w:hint="eastAsia"/>
          <w:lang w:val="en-US" w:eastAsia="zh-CN"/>
        </w:rPr>
        <w:t>17.12</w:t>
      </w:r>
      <w:r>
        <w:t>万元，主要用于办公区的日常维修、办公用房水电费、办公用房取暖费、办公及印刷费，邮电费、差旅费、会议费、福利费、专用材料及一般设备购置费、办公用房物业管理费、公务用车运行维护费等日常运行支出。</w:t>
      </w:r>
    </w:p>
    <w:p>
      <w:pPr>
        <w:pStyle w:val="23"/>
      </w:pPr>
    </w:p>
    <w:p>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3"/>
      </w:pPr>
      <w:r>
        <w:t>202</w:t>
      </w:r>
      <w:r>
        <w:rPr>
          <w:rFonts w:hint="eastAsia"/>
          <w:lang w:val="en-US" w:eastAsia="zh-CN"/>
        </w:rPr>
        <w:t>1</w:t>
      </w:r>
      <w:r>
        <w:t>年，我部门财政拨款“三公”经费预算安排</w:t>
      </w:r>
      <w:r>
        <w:rPr>
          <w:rFonts w:hint="eastAsia"/>
          <w:lang w:val="en-US" w:eastAsia="zh-CN"/>
        </w:rPr>
        <w:t>5.5</w:t>
      </w:r>
      <w:r>
        <w:t>万元，其中因公出国（境）费</w:t>
      </w:r>
      <w:r>
        <w:rPr>
          <w:rFonts w:hint="eastAsia"/>
          <w:lang w:val="en-US" w:eastAsia="zh-CN"/>
        </w:rPr>
        <w:t>0</w:t>
      </w:r>
      <w:r>
        <w:t>万元；公务用车购置及运维费</w:t>
      </w:r>
      <w:r>
        <w:rPr>
          <w:rFonts w:hint="eastAsia"/>
          <w:lang w:val="en-US" w:eastAsia="zh-CN"/>
        </w:rPr>
        <w:t>3.5</w:t>
      </w:r>
      <w:r>
        <w:t>万元（其中：公务用车购置费为0万元，公务用车运维费</w:t>
      </w:r>
      <w:r>
        <w:rPr>
          <w:rFonts w:hint="eastAsia"/>
          <w:lang w:val="en-US" w:eastAsia="zh-CN"/>
        </w:rPr>
        <w:t>3.5</w:t>
      </w:r>
      <w:r>
        <w:t>万元)；公务接待费</w:t>
      </w:r>
      <w:r>
        <w:rPr>
          <w:rFonts w:hint="eastAsia"/>
          <w:lang w:val="en-US" w:eastAsia="zh-CN"/>
        </w:rPr>
        <w:t>2</w:t>
      </w:r>
      <w:r>
        <w:t>万元。公务用车购置及运维费与202</w:t>
      </w:r>
      <w:r>
        <w:rPr>
          <w:rFonts w:hint="eastAsia"/>
          <w:lang w:val="en-US" w:eastAsia="zh-CN"/>
        </w:rPr>
        <w:t>0</w:t>
      </w:r>
      <w:r>
        <w:t>年持平，无增减变化；公务接待费与202</w:t>
      </w:r>
      <w:r>
        <w:rPr>
          <w:rFonts w:hint="eastAsia"/>
          <w:lang w:val="en-US" w:eastAsia="zh-CN"/>
        </w:rPr>
        <w:t>0</w:t>
      </w:r>
      <w:r>
        <w:t>年持平，无增减变化。</w:t>
      </w:r>
    </w:p>
    <w:p>
      <w:pPr>
        <w:pStyle w:val="23"/>
        <w:rPr>
          <w:rFonts w:hint="eastAsia"/>
          <w:lang w:val="en-US" w:eastAsia="zh-CN"/>
        </w:rPr>
      </w:pPr>
    </w:p>
    <w:p>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pPr>
        <w:ind w:firstLine="640"/>
      </w:pPr>
      <w:r>
        <w:rPr>
          <w:rFonts w:ascii="方正楷体_GBK" w:hAnsi="方正楷体_GBK" w:eastAsia="方正楷体_GBK" w:cs="方正楷体_GBK"/>
          <w:b/>
          <w:color w:val="000000"/>
          <w:sz w:val="32"/>
        </w:rPr>
        <w:t>第一部分 部门整体绩效目标</w:t>
      </w:r>
    </w:p>
    <w:p>
      <w:pPr>
        <w:spacing w:line="500" w:lineRule="exact"/>
        <w:ind w:firstLine="560"/>
      </w:pPr>
      <w:r>
        <w:rPr>
          <w:rFonts w:eastAsia="方正仿宋_GBK"/>
          <w:color w:val="000000"/>
          <w:sz w:val="28"/>
        </w:rPr>
        <w:t>（一）总体绩效目标</w:t>
      </w:r>
    </w:p>
    <w:p>
      <w:pPr>
        <w:pStyle w:val="25"/>
      </w:pPr>
      <w:r>
        <w:t>贯彻落实党中央、省委、县委关于退役军人工作的方针政策和决策部署，在过程中坚持和加强党对退役军人工作的集中统一领导。全局上下分工明确，各负其责，把心思全放在履行职责、推进工作、创新工作上，积极作为，勇于担当，较圆满完成上级交办的各项工作。全力推进服务保障体系建设；认真研判我县退役军人信访形势，切实做好涉军维稳工作；切实做好优抚优待和</w:t>
      </w:r>
      <w:r>
        <w:rPr>
          <w:rFonts w:hint="eastAsia"/>
          <w:lang w:eastAsia="zh-CN"/>
        </w:rPr>
        <w:t>拥军优属</w:t>
      </w:r>
      <w:r>
        <w:t>工作，深入开展“两节慰问”和“清明节”祭扫活动；积极做好移交安置工作；稳步推进部分退役士兵保险接续工作；创新开展退役军人扶持就业创业工作；积极开展基金会事项；做好各类优抚金及生活补助金的发放工作，落实优抚对象医疗、生活补助及义务兵家庭优待金及立功受奖现役军人奖励金发放政策，提升现役、退役军人及其他优抚对象社会地位和荣誉感；做好困难企业军转干部解困工作，解决全县企业军转干部生活困难问题，提高群体满意度和社会大局稳定程度。</w:t>
      </w:r>
    </w:p>
    <w:p>
      <w:pPr>
        <w:spacing w:line="500" w:lineRule="exact"/>
        <w:ind w:firstLine="560"/>
      </w:pPr>
      <w:r>
        <w:rPr>
          <w:rFonts w:eastAsia="方正仿宋_GBK"/>
          <w:color w:val="000000"/>
          <w:sz w:val="28"/>
        </w:rPr>
        <w:t>（二）分项绩效目标</w:t>
      </w:r>
    </w:p>
    <w:p>
      <w:pPr>
        <w:pStyle w:val="26"/>
      </w:pPr>
      <w:r>
        <w:t>1、做好各类退役人员接收安置工作</w:t>
      </w:r>
    </w:p>
    <w:p>
      <w:pPr>
        <w:pStyle w:val="26"/>
      </w:pPr>
      <w:r>
        <w:t>绩效目标：深化退役安置工作改革，落实自主就业退役士兵一次性经济补助，落实军队离退休等人员政治及生活待遇，加大退役士兵职业教育和技能培训力度，促进退役军人实现高质量稳定就业，解决现役军人后顾之忧。绩效指标：按规定向全县当年自谋职业（自主就业）退役义务兵、士官发放一次性地方经济补助，为全县军休干部、遗属发放生活补助，为全县当年接收的有培训意愿的退役士兵提供免费职业教育和技能培训，培训合格率超过95%。</w:t>
      </w:r>
    </w:p>
    <w:p>
      <w:pPr>
        <w:pStyle w:val="26"/>
      </w:pPr>
      <w:r>
        <w:t>2、做好全县拥军优属和优待抚恤工作</w:t>
      </w:r>
    </w:p>
    <w:p>
      <w:pPr>
        <w:pStyle w:val="26"/>
      </w:pPr>
      <w:r>
        <w:t>绩效目标：按规定向全县伤残军人、伤残人民警察、伤残国家机关工作人员、伤残民兵民工、全县烈士遗属、因公牺牲军人遗属、病故军人遗属、抗日时期在乡复员军人、解放和建国后在乡复员军人、带病回乡退伍军人、参战参试退役人员、满60周岁的烈士子女等优抚对象发放抚恤补助和医疗补助，为全县现役义务兵家庭发放优待金及立功受奖现役军人奖励金，有效保障优抚对象基本生活，调动义务兵安心服役、献身国防的积极性。</w:t>
      </w:r>
    </w:p>
    <w:p>
      <w:pPr>
        <w:pStyle w:val="26"/>
      </w:pPr>
      <w:r>
        <w:t>绩效指标：抚恤补助、医疗补助、义务兵家庭优待金发放覆盖率达到100%，优抚对象基本生活得到有效保障，生活、住房、医疗困难得到有效解决，优抚对象满意度达到95%。</w:t>
      </w:r>
    </w:p>
    <w:p>
      <w:pPr>
        <w:pStyle w:val="26"/>
      </w:pPr>
      <w:r>
        <w:t>3、做好优抚事业单位建设保护工作</w:t>
      </w:r>
    </w:p>
    <w:p>
      <w:pPr>
        <w:pStyle w:val="26"/>
      </w:pPr>
      <w:r>
        <w:t>绩效目标：提升全县烈士陵园等纪念设施保护管理水平，充分发挥烈士纪念设施“褒扬烈士、教育群众”的功能。</w:t>
      </w:r>
    </w:p>
    <w:p>
      <w:pPr>
        <w:pStyle w:val="26"/>
      </w:pPr>
      <w:r>
        <w:t>绩效指标：支持全县4所烈士陵园开展维修改造。烈士纪念基础设施及配套设施完好率超过90%。</w:t>
      </w:r>
    </w:p>
    <w:p>
      <w:pPr>
        <w:pStyle w:val="26"/>
      </w:pPr>
      <w:r>
        <w:t>4、做好困难企业军转干部解困工作</w:t>
      </w:r>
    </w:p>
    <w:p>
      <w:pPr>
        <w:pStyle w:val="26"/>
      </w:pPr>
      <w:r>
        <w:t>绩效目标：落实中央和省关于企业军转干部解困补助政策，解决全县企业军转干部生活困难问题，提高群体满意度和社会大局稳定程度。</w:t>
      </w:r>
    </w:p>
    <w:p>
      <w:pPr>
        <w:pStyle w:val="26"/>
      </w:pPr>
      <w:r>
        <w:t>绩效指标：按规定标准向我县部分困难企业军转干部发放生活补助，使困难企业在岗军转干部月收入不低于社平工资、下岗失业企业军转干部月收入不低于企业退休人员月平均养老金，发放覆盖率达到100%，企业军转干部满意度高于95%，群体思想更加稳定。</w:t>
      </w:r>
    </w:p>
    <w:p>
      <w:pPr>
        <w:spacing w:line="500" w:lineRule="exact"/>
        <w:ind w:firstLine="560"/>
      </w:pPr>
      <w:r>
        <w:rPr>
          <w:rFonts w:eastAsia="方正仿宋_GBK"/>
          <w:color w:val="000000"/>
          <w:sz w:val="28"/>
        </w:rPr>
        <w:t>（三）工作保障措施</w:t>
      </w:r>
    </w:p>
    <w:p>
      <w:pPr>
        <w:pStyle w:val="27"/>
      </w:pPr>
      <w:r>
        <w:t>1、完善制度建设。制定完善预算绩效管理制度、资金管理办法、工作保障制度等，为全年预算绩效目标的实现奠定制度基础。</w:t>
      </w:r>
    </w:p>
    <w:p>
      <w:pPr>
        <w:pStyle w:val="27"/>
      </w:pPr>
      <w:r>
        <w:t>2、加强支出管理。通过优化支出结构、编细编实预算、加快履行政府采购手续、尽快启动项目、及时支付资金、6月底前细化代编预算、按规定及时下达资金等多种措施，确保支出进度达标。</w:t>
      </w:r>
    </w:p>
    <w:p>
      <w:pPr>
        <w:pStyle w:val="27"/>
      </w:pPr>
      <w:r>
        <w:t>3、加强绩效运行监控。按要求开展绩效运行监控，发现问题及时采取措施，确保绩效目标如期保质实现。</w:t>
      </w:r>
    </w:p>
    <w:p>
      <w:pPr>
        <w:pStyle w:val="27"/>
      </w:pPr>
      <w:r>
        <w:t>4、做好绩效自评。按要求开展上年度部门预算绩效自评和重点评价工作，对评价中发现的问题及时整改，调整优化支出结构，提高财政资金使用效益。</w:t>
      </w:r>
    </w:p>
    <w:p>
      <w:pPr>
        <w:pStyle w:val="27"/>
      </w:pPr>
      <w:r>
        <w:t>5、规范财务资产管理。严格落实机关财务管理制度和资产管理办法，加强固定资产理制度和资产管理办法，严格经费报销程序和专项资金管理，做到支出合理，物尽其用。</w:t>
      </w:r>
    </w:p>
    <w:p>
      <w:pPr>
        <w:pStyle w:val="27"/>
        <w:rPr>
          <w:rFonts w:ascii="方正楷体_GBK" w:hAnsi="方正楷体_GBK" w:eastAsia="方正楷体_GBK" w:cs="方正楷体_GBK"/>
          <w:b/>
          <w:color w:val="000000"/>
          <w:sz w:val="32"/>
          <w:lang w:eastAsia="zh-CN"/>
        </w:rPr>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7、加强宣传培训调研等。加强人员培训，提高本部门职工业务素质；加强调研，提出优化财政资金配置、提高资金使用效益的意见意见；加大宣传力度，强化预算绩效管理意识，促进预算绩效管理水平进一步提升。</w:t>
      </w:r>
    </w:p>
    <w:p>
      <w:pPr>
        <w:ind w:firstLine="640"/>
      </w:pPr>
      <w:r>
        <w:rPr>
          <w:rFonts w:ascii="方正楷体_GBK" w:hAnsi="方正楷体_GBK" w:eastAsia="方正楷体_GBK" w:cs="方正楷体_GBK"/>
          <w:b/>
          <w:color w:val="000000"/>
          <w:sz w:val="32"/>
        </w:rPr>
        <w:t>第二部分  专项资金绩效目标</w:t>
      </w:r>
    </w:p>
    <w:p>
      <w:pPr>
        <w:ind w:firstLine="560" w:firstLineChars="200"/>
        <w:jc w:val="left"/>
        <w:outlineLvl w:val="3"/>
        <w:rPr>
          <w:rFonts w:hAnsi="宋体"/>
          <w:b/>
          <w:sz w:val="28"/>
        </w:rPr>
      </w:pPr>
      <w:bookmarkStart w:id="14" w:name="_Toc65335258"/>
      <w:bookmarkStart w:id="15" w:name="_Toc_3_3_0000000015"/>
      <w:r>
        <w:rPr>
          <w:rFonts w:hint="eastAsia" w:ascii="方正仿宋_GBK" w:eastAsia="方正仿宋_GBK"/>
          <w:b/>
          <w:sz w:val="28"/>
        </w:rPr>
        <w:t>1.冀财社【2020】189号关于提前下达2021年省级退役安置补助经费预算的通知绩效目标表</w:t>
      </w:r>
      <w:bookmarkEnd w:id="14"/>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1、冀财社【2020】189号关于提前下达2021年省级退役安置补助经费预算的通知绩效目标表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130630210KHG8SC0SV9ZT</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号关于提前下达</w:t>
            </w:r>
            <w:r>
              <w:rPr>
                <w:rFonts w:ascii="方正书宋_GBK" w:eastAsia="方正书宋_GBK"/>
              </w:rPr>
              <w:t>2021</w:t>
            </w:r>
            <w:r>
              <w:rPr>
                <w:rFonts w:hint="eastAsia" w:ascii="方正书宋_GBK" w:eastAsia="方正书宋_GBK"/>
              </w:rPr>
              <w:t>年省级退役安置补助经费预算的通知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无军籍职工津补贴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无军籍职工津补贴</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保障合法权益</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提高资金使用效益</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保障无军籍职工基本生活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6" w:name="_Toc65335259"/>
      <w:r>
        <w:rPr>
          <w:rFonts w:hint="eastAsia" w:ascii="方正仿宋_GBK" w:eastAsia="方正仿宋_GBK"/>
          <w:b/>
          <w:sz w:val="28"/>
        </w:rPr>
        <w:t>2.冀财社【2020】206号文关于提前下达2021年省级财政优抚对象补助经费预算的通知绩效目标表</w:t>
      </w:r>
      <w:bookmarkEnd w:id="16"/>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2、冀财社【2020】206号文关于提前下达2021年省级财政优抚对象补助经费预算的通知绩效目标表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1306302114GWCFSYLB482</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号文关于提前下达</w:t>
            </w:r>
            <w:r>
              <w:rPr>
                <w:rFonts w:ascii="方正书宋_GBK" w:eastAsia="方正书宋_GBK"/>
              </w:rPr>
              <w:t>2021</w:t>
            </w:r>
            <w:r>
              <w:rPr>
                <w:rFonts w:hint="eastAsia" w:ascii="方正书宋_GBK" w:eastAsia="方正书宋_GBK"/>
              </w:rPr>
              <w:t>年省级财政优抚对象补助经费预算的通知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12.00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12.00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用于</w:t>
            </w:r>
            <w:r>
              <w:rPr>
                <w:rFonts w:ascii="方正书宋_GBK" w:eastAsia="方正书宋_GBK"/>
              </w:rPr>
              <w:t>7-10</w:t>
            </w:r>
            <w:r>
              <w:rPr>
                <w:rFonts w:hint="eastAsia" w:ascii="方正书宋_GBK" w:eastAsia="方正书宋_GBK"/>
              </w:rPr>
              <w:t>级残疾军人、在乡复员、三属人员以及其他符合政策退役军人医疗补助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w:t>
            </w:r>
            <w:r>
              <w:rPr>
                <w:rFonts w:ascii="方正书宋_GBK" w:eastAsia="方正书宋_GBK"/>
              </w:rPr>
              <w:t>7-10</w:t>
            </w:r>
            <w:r>
              <w:rPr>
                <w:rFonts w:hint="eastAsia" w:ascii="方正书宋_GBK" w:eastAsia="方正书宋_GBK"/>
              </w:rPr>
              <w:t>级残疾军人、在乡复员、三属人员以及其他符合政策退役军人医疗补助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资金及时拨付</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保障基本权益</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7" w:name="_Toc65335260"/>
      <w:r>
        <w:rPr>
          <w:rFonts w:hint="eastAsia" w:ascii="方正仿宋_GBK" w:eastAsia="方正仿宋_GBK"/>
          <w:b/>
          <w:sz w:val="28"/>
        </w:rPr>
        <w:t>3.冀财社【2020】151号关于提前下达2021年中央优抚对象医疗保障经费预算的通知绩效目标表</w:t>
      </w:r>
      <w:bookmarkEnd w:id="17"/>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3、冀财社【2020】151号关于提前下达2021年中央优抚对象医疗保障经费预算的通知绩效目标表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130630211IB5G54F4BZ8G</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151</w:t>
            </w:r>
            <w:r>
              <w:rPr>
                <w:rFonts w:hint="eastAsia" w:ascii="方正书宋_GBK" w:eastAsia="方正书宋_GBK"/>
              </w:rPr>
              <w:t>号关于提前下达</w:t>
            </w:r>
            <w:r>
              <w:rPr>
                <w:rFonts w:ascii="方正书宋_GBK" w:eastAsia="方正书宋_GBK"/>
              </w:rPr>
              <w:t>2021</w:t>
            </w:r>
            <w:r>
              <w:rPr>
                <w:rFonts w:hint="eastAsia" w:ascii="方正书宋_GBK" w:eastAsia="方正书宋_GBK"/>
              </w:rPr>
              <w:t>年中央优抚对象医疗保障经费预算的通知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29.00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29.00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中央优抚对象医疗保障经费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10.00%</w:t>
            </w:r>
          </w:p>
        </w:tc>
        <w:tc>
          <w:tcPr>
            <w:tcW w:w="1587" w:type="dxa"/>
            <w:tcBorders>
              <w:bottom w:val="single" w:color="000000" w:sz="6" w:space="0"/>
            </w:tcBorders>
            <w:noWrap w:val="0"/>
            <w:vAlign w:val="center"/>
          </w:tcPr>
          <w:p>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20.00%</w:t>
            </w:r>
          </w:p>
        </w:tc>
        <w:tc>
          <w:tcPr>
            <w:tcW w:w="1304" w:type="dxa"/>
            <w:tcBorders>
              <w:bottom w:val="single" w:color="000000" w:sz="6" w:space="0"/>
            </w:tcBorders>
            <w:noWrap w:val="0"/>
            <w:vAlign w:val="center"/>
          </w:tcPr>
          <w:p>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30.00%</w:t>
            </w:r>
          </w:p>
        </w:tc>
        <w:tc>
          <w:tcPr>
            <w:tcW w:w="2977" w:type="dxa"/>
            <w:gridSpan w:val="2"/>
            <w:tcBorders>
              <w:bottom w:val="single" w:color="000000" w:sz="6" w:space="0"/>
            </w:tcBorders>
            <w:noWrap w:val="0"/>
            <w:vAlign w:val="center"/>
          </w:tcPr>
          <w:p>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中央优抚对象医疗保障经费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落实医疗优惠待遇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8" w:name="_Toc65335261"/>
      <w:r>
        <w:rPr>
          <w:rFonts w:hint="eastAsia" w:ascii="方正仿宋_GBK" w:eastAsia="方正仿宋_GBK"/>
          <w:b/>
          <w:sz w:val="28"/>
        </w:rPr>
        <w:t>4.其他重点优抚对象药费40万元绩效目标表</w:t>
      </w:r>
      <w:bookmarkEnd w:id="18"/>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4、其他重点优抚对象药费40万元绩效目标表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130630212TGGML4ZQ2ASG</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其他重点优抚对象药费</w:t>
            </w:r>
            <w:r>
              <w:rPr>
                <w:rFonts w:ascii="方正书宋_GBK" w:eastAsia="方正书宋_GBK"/>
              </w:rPr>
              <w:t>40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40.00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40.00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其他重点优抚对象药费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其他重点优抚对象药费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落实医疗优惠待遇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9" w:name="_Toc65335262"/>
      <w:r>
        <w:rPr>
          <w:rFonts w:hint="eastAsia" w:ascii="方正仿宋_GBK" w:eastAsia="方正仿宋_GBK"/>
          <w:b/>
          <w:sz w:val="28"/>
        </w:rPr>
        <w:t>5.退役军人事务局军队退役人员服务中心经费30万元绩效目标表</w:t>
      </w:r>
      <w:bookmarkEnd w:id="19"/>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5、退役军人事务局军队退役人员服务中心经费30万元绩效目标表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130630213K90UO3G8WUI7</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退役军人事务局军队退役人员服务中心经费</w:t>
            </w:r>
            <w:r>
              <w:rPr>
                <w:rFonts w:ascii="方正书宋_GBK" w:eastAsia="方正书宋_GBK"/>
              </w:rPr>
              <w:t>30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30.00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30.00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退役军人事务局军队退役人员服务中心经费</w:t>
            </w:r>
            <w:r>
              <w:rPr>
                <w:rFonts w:ascii="方正书宋_GBK" w:eastAsia="方正书宋_GBK"/>
              </w:rPr>
              <w:t>30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退役军人事务局军队退役人员服务中心经费</w:t>
            </w:r>
            <w:r>
              <w:rPr>
                <w:rFonts w:ascii="方正书宋_GBK" w:eastAsia="方正书宋_GBK"/>
              </w:rPr>
              <w:t>30</w:t>
            </w:r>
            <w:r>
              <w:rPr>
                <w:rFonts w:hint="eastAsia" w:ascii="方正书宋_GBK" w:eastAsia="方正书宋_GBK"/>
              </w:rPr>
              <w:t>万元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加快执行进度</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0" w:name="_Toc65335263"/>
      <w:r>
        <w:rPr>
          <w:rFonts w:hint="eastAsia" w:ascii="方正仿宋_GBK" w:eastAsia="方正仿宋_GBK"/>
          <w:b/>
          <w:sz w:val="28"/>
        </w:rPr>
        <w:t>6.政务网使用经费1万元绩效目标表</w:t>
      </w:r>
      <w:bookmarkEnd w:id="20"/>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6、政务网使用经费1万元绩效目标表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13063021491CV3TM9ZWWW</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政务网使用经费</w:t>
            </w:r>
            <w:r>
              <w:rPr>
                <w:rFonts w:ascii="方正书宋_GBK" w:eastAsia="方正书宋_GBK"/>
              </w:rPr>
              <w:t>1</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政务网使用经费。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退役军人事务局军政务网使用经费。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加快执行进度。</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1" w:name="_Toc65335264"/>
      <w:r>
        <w:rPr>
          <w:rFonts w:hint="eastAsia" w:ascii="方正仿宋_GBK" w:eastAsia="方正仿宋_GBK"/>
          <w:b/>
          <w:sz w:val="28"/>
        </w:rPr>
        <w:t>7.冀财社【2020】206号文关于提前下达2021年省级财政优抚对象补助经费预算的通知绩效目标表</w:t>
      </w:r>
      <w:bookmarkEnd w:id="21"/>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7、冀财社【2020】206号文关于提前下达2021年省级财政优抚对象补助经费预算的通知绩效目标表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1306302156TEN0ZGM3TN1</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号文关于提前下达</w:t>
            </w:r>
            <w:r>
              <w:rPr>
                <w:rFonts w:ascii="方正书宋_GBK" w:eastAsia="方正书宋_GBK"/>
              </w:rPr>
              <w:t>2021</w:t>
            </w:r>
            <w:r>
              <w:rPr>
                <w:rFonts w:hint="eastAsia" w:ascii="方正书宋_GBK" w:eastAsia="方正书宋_GBK"/>
              </w:rPr>
              <w:t>年省级财政优抚对象补助经费预算的通知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180.00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180.00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用于义务兵家庭优待金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用于义务兵家庭优待金</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资金按时拨付</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义务兵优待金款及时发放率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2" w:name="_Toc65335265"/>
      <w:r>
        <w:rPr>
          <w:rFonts w:hint="eastAsia" w:ascii="方正仿宋_GBK" w:eastAsia="方正仿宋_GBK"/>
          <w:b/>
          <w:sz w:val="28"/>
        </w:rPr>
        <w:t>8.冀财社【2020】177号文关于提前下达2021年中央财政优抚对象事业单位补助资金预算的通知绩效目标表</w:t>
      </w:r>
      <w:bookmarkEnd w:id="22"/>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8、冀财社【2020】177号文关于提前下达2021年中央财政优抚对象事业单位补助资金预算的通知绩效目标表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130630218EP7BDYQ748G1</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号文关于提前下达</w:t>
            </w:r>
            <w:r>
              <w:rPr>
                <w:rFonts w:ascii="方正书宋_GBK" w:eastAsia="方正书宋_GBK"/>
              </w:rPr>
              <w:t>2021</w:t>
            </w:r>
            <w:r>
              <w:rPr>
                <w:rFonts w:hint="eastAsia" w:ascii="方正书宋_GBK" w:eastAsia="方正书宋_GBK"/>
              </w:rPr>
              <w:t>年中央财政优抚对象事业单位补助资金预算的通知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220.00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220.00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优抚事业单位补助经费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按照相关要求，加强资金管理</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完善绩效目标管理</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做好优抚事业单位工作</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享受补助的烈士纪念设施个数</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享受补助的烈士纪念设施个数</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个数</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及时拨付率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及时拨放率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177</w:t>
            </w:r>
            <w:r>
              <w:rPr>
                <w:rFonts w:hint="eastAsia" w:ascii="方正书宋_GBK" w:eastAsia="方正书宋_GBK"/>
              </w:rPr>
              <w:t>号文</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3" w:name="_Toc65335266"/>
      <w:r>
        <w:rPr>
          <w:rFonts w:hint="eastAsia" w:ascii="方正仿宋_GBK" w:eastAsia="方正仿宋_GBK"/>
          <w:b/>
          <w:sz w:val="28"/>
        </w:rPr>
        <w:t>9.冀财社【2020】189号关于提前下达2021年省级财政退役安置补助经费预算的通知绩效目标表</w:t>
      </w:r>
      <w:bookmarkEnd w:id="23"/>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9、冀财社【2020】189号关于提前下达2021年省级财政退役安置补助经费预算的通知绩效目标表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130630219R2XNZ15M9K90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号关于提前下达</w:t>
            </w:r>
            <w:r>
              <w:rPr>
                <w:rFonts w:ascii="方正书宋_GBK" w:eastAsia="方正书宋_GBK"/>
              </w:rPr>
              <w:t>2021</w:t>
            </w:r>
            <w:r>
              <w:rPr>
                <w:rFonts w:hint="eastAsia" w:ascii="方正书宋_GBK" w:eastAsia="方正书宋_GBK"/>
              </w:rPr>
              <w:t>年省级财政退役安置补助经费预算的通知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4.87</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4.87</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用于自主就业退役士兵职业教育和技能培训费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自主就业退役士兵职业教育和技能培训</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保障退役士兵合法权益</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提高资金使用效益</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抚恤金及时发放率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抚恤补助款及时发放率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4" w:name="_Toc65335267"/>
      <w:r>
        <w:rPr>
          <w:rFonts w:hint="eastAsia" w:ascii="方正仿宋_GBK" w:eastAsia="方正仿宋_GBK"/>
          <w:b/>
          <w:sz w:val="28"/>
        </w:rPr>
        <w:t>10.军人事务局烈士陵园管理经费5万（含修缮）绩效目标表</w:t>
      </w:r>
      <w:bookmarkEnd w:id="24"/>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10、军人事务局烈士陵园管理经费5万（含修缮）绩效目标表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13063021ARQ3X2T0YXBFV</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军人事务局烈士陵园管理经费</w:t>
            </w:r>
            <w:r>
              <w:rPr>
                <w:rFonts w:ascii="方正书宋_GBK" w:eastAsia="方正书宋_GBK"/>
              </w:rPr>
              <w:t>5</w:t>
            </w:r>
            <w:r>
              <w:rPr>
                <w:rFonts w:hint="eastAsia" w:ascii="方正书宋_GBK" w:eastAsia="方正书宋_GBK"/>
              </w:rPr>
              <w:t>万（含修缮）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5.00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5.00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军人事务局烈士陵园管理经费</w:t>
            </w:r>
            <w:r>
              <w:rPr>
                <w:rFonts w:ascii="方正书宋_GBK" w:eastAsia="方正书宋_GBK"/>
              </w:rPr>
              <w:t>5</w:t>
            </w:r>
            <w:r>
              <w:rPr>
                <w:rFonts w:hint="eastAsia" w:ascii="方正书宋_GBK" w:eastAsia="方正书宋_GBK"/>
              </w:rPr>
              <w:t>万（含修缮）</w:t>
            </w:r>
          </w:p>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军人事务局烈士陵园管理经费</w:t>
            </w:r>
            <w:r>
              <w:rPr>
                <w:rFonts w:ascii="方正书宋_GBK" w:eastAsia="方正书宋_GBK"/>
              </w:rPr>
              <w:t>5</w:t>
            </w:r>
            <w:r>
              <w:rPr>
                <w:rFonts w:hint="eastAsia" w:ascii="方正书宋_GBK" w:eastAsia="方正书宋_GBK"/>
              </w:rPr>
              <w:t>万（含修缮）</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加快支出进度</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完善绩效目标管理</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5" w:name="_Toc65335268"/>
      <w:r>
        <w:rPr>
          <w:rFonts w:hint="eastAsia" w:ascii="方正仿宋_GBK" w:eastAsia="方正仿宋_GBK"/>
          <w:b/>
          <w:sz w:val="28"/>
        </w:rPr>
        <w:t>11.冀财社【2020】206号文关于提前下达2021年省级财政优抚对象补助经费预算的通知绩效目标表</w:t>
      </w:r>
      <w:bookmarkEnd w:id="25"/>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11、冀财社【2020】206号文关于提前下达2021年省级财政优抚对象补助经费预算的通知绩效目标表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13063021B02Y6I3B8U320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号文关于提前下达</w:t>
            </w:r>
            <w:r>
              <w:rPr>
                <w:rFonts w:ascii="方正书宋_GBK" w:eastAsia="方正书宋_GBK"/>
              </w:rPr>
              <w:t>2021</w:t>
            </w:r>
            <w:r>
              <w:rPr>
                <w:rFonts w:hint="eastAsia" w:ascii="方正书宋_GBK" w:eastAsia="方正书宋_GBK"/>
              </w:rPr>
              <w:t>年省级财政优抚对象补助经费预算的通知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3.00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3.00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用于参试人员健康体检经费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用于参试人员健康体检经费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资金按时发放</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体检经费及时发放率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6" w:name="_Toc65335269"/>
      <w:r>
        <w:rPr>
          <w:rFonts w:hint="eastAsia" w:ascii="方正仿宋_GBK" w:eastAsia="方正仿宋_GBK"/>
          <w:b/>
          <w:sz w:val="28"/>
        </w:rPr>
        <w:t>12.关于拨付2021年度企业军转干部解困补助资金的请示绩效目标表</w:t>
      </w:r>
      <w:bookmarkEnd w:id="26"/>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12、关于拨付2021年度企业军转干部解困补助资金的请示绩效目标表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13063021BCG6KZ0IXNURC</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关于拨付</w:t>
            </w:r>
            <w:r>
              <w:rPr>
                <w:rFonts w:ascii="方正书宋_GBK" w:eastAsia="方正书宋_GBK"/>
              </w:rPr>
              <w:t>2021</w:t>
            </w:r>
            <w:r>
              <w:rPr>
                <w:rFonts w:hint="eastAsia" w:ascii="方正书宋_GBK" w:eastAsia="方正书宋_GBK"/>
              </w:rPr>
              <w:t>年度企业军转干部解困补助资金的请示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6.60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6.60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hint="eastAsia" w:ascii="方正书宋_GBK" w:eastAsia="方正书宋_GBK"/>
                <w:lang w:eastAsia="zh-CN"/>
              </w:rPr>
            </w:pPr>
            <w:r>
              <w:rPr>
                <w:rFonts w:ascii="方正书宋_GBK" w:eastAsia="方正书宋_GBK"/>
              </w:rPr>
              <w:t>2021</w:t>
            </w:r>
            <w:r>
              <w:rPr>
                <w:rFonts w:hint="eastAsia" w:ascii="方正书宋_GBK" w:eastAsia="方正书宋_GBK"/>
              </w:rPr>
              <w:t>年度企业军转干部解困</w:t>
            </w:r>
            <w:r>
              <w:rPr>
                <w:rFonts w:hint="eastAsia" w:ascii="方正书宋_GBK" w:eastAsia="方正书宋_GBK"/>
                <w:lang w:val="en-US" w:eastAsia="zh-CN"/>
              </w:rPr>
              <w:t>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保障企业军转干部基本生活保障</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发放生活困难补助资金</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抚恤金及时发放率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抚恤补助款及时发放率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每人每月发放补助的标准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7" w:name="_Toc65335270"/>
      <w:r>
        <w:rPr>
          <w:rFonts w:hint="eastAsia" w:ascii="方正仿宋_GBK" w:eastAsia="方正仿宋_GBK"/>
          <w:b/>
          <w:sz w:val="28"/>
        </w:rPr>
        <w:t>13.2021年1月涉军人员劳务派遣工资绩效目标表</w:t>
      </w:r>
      <w:bookmarkEnd w:id="27"/>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13、2021年1月涉军人员劳务派遣工资绩效目标表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13063021BODTQ5QYK67Y7</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w:t>
            </w:r>
            <w:r>
              <w:rPr>
                <w:rFonts w:hint="eastAsia" w:ascii="方正书宋_GBK" w:eastAsia="方正书宋_GBK"/>
              </w:rPr>
              <w:t>月涉军人员劳务派遣工资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15.02</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15.02</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涉军劳务派遣人员</w:t>
            </w:r>
            <w:r>
              <w:rPr>
                <w:rFonts w:ascii="方正书宋_GBK" w:eastAsia="方正书宋_GBK"/>
              </w:rPr>
              <w:t>2021</w:t>
            </w:r>
            <w:r>
              <w:rPr>
                <w:rFonts w:hint="eastAsia" w:ascii="方正书宋_GBK" w:eastAsia="方正书宋_GBK"/>
              </w:rPr>
              <w:t>年</w:t>
            </w:r>
            <w:r>
              <w:rPr>
                <w:rFonts w:ascii="方正书宋_GBK" w:eastAsia="方正书宋_GBK"/>
              </w:rPr>
              <w:t>1</w:t>
            </w:r>
            <w:r>
              <w:rPr>
                <w:rFonts w:hint="eastAsia" w:ascii="方正书宋_GBK" w:eastAsia="方正书宋_GBK"/>
              </w:rPr>
              <w:t>月工资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及时拨付工资</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保障基本生活</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工资及时发放率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工资款及时发放率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劳务派遣发放标准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每人每月发放补助的标准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政府安排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8" w:name="_Toc65335271"/>
      <w:r>
        <w:rPr>
          <w:rFonts w:hint="eastAsia" w:ascii="方正仿宋_GBK" w:eastAsia="方正仿宋_GBK"/>
          <w:b/>
          <w:sz w:val="28"/>
        </w:rPr>
        <w:t>14.军人事务局参战参核人员体检费9.12万元绩效目标表</w:t>
      </w:r>
      <w:bookmarkEnd w:id="28"/>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14、军人事务局参战参核人员体检费9.12万元绩效目标表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13063021CS2KXVMNUB8FH</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军人事务局参战参核人员体检费</w:t>
            </w:r>
            <w:r>
              <w:rPr>
                <w:rFonts w:ascii="方正书宋_GBK" w:eastAsia="方正书宋_GBK"/>
              </w:rPr>
              <w:t>9.12</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9.12</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9.12</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军人事务局参战参核人员体检费</w:t>
            </w:r>
            <w:r>
              <w:rPr>
                <w:rFonts w:ascii="方正书宋_GBK" w:eastAsia="方正书宋_GBK"/>
              </w:rPr>
              <w:t>9.12</w:t>
            </w:r>
            <w:r>
              <w:rPr>
                <w:rFonts w:hint="eastAsia" w:ascii="方正书宋_GBK" w:eastAsia="方正书宋_GBK"/>
              </w:rPr>
              <w:t>万元</w:t>
            </w:r>
          </w:p>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军人事务局参战参核人员体检费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及时拨付资金</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9" w:name="_Toc65335272"/>
      <w:r>
        <w:rPr>
          <w:rFonts w:hint="eastAsia" w:ascii="方正仿宋_GBK" w:eastAsia="方正仿宋_GBK"/>
          <w:b/>
          <w:sz w:val="28"/>
        </w:rPr>
        <w:t>15.军人事务局随军家属2.4万元绩效目标表</w:t>
      </w:r>
      <w:bookmarkEnd w:id="29"/>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15、军人事务局随军家属2.4万元绩效目标表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13063021FSBBCC940FVOI</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军人事务局随军家属</w:t>
            </w:r>
            <w:r>
              <w:rPr>
                <w:rFonts w:ascii="方正书宋_GBK" w:eastAsia="方正书宋_GBK"/>
              </w:rPr>
              <w:t>2.4</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2.40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2.40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随军家属生活补助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按时发放生活补助</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工资及时发放率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工资款及时发放率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劳务派遣发放标准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每人每月发放补助的标准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30" w:name="_Toc65335273"/>
      <w:r>
        <w:rPr>
          <w:rFonts w:hint="eastAsia" w:ascii="方正仿宋_GBK" w:eastAsia="方正仿宋_GBK"/>
          <w:b/>
          <w:sz w:val="28"/>
        </w:rPr>
        <w:t>16.军人事务局大学生进藏入伍服兵役优待金34.5万元绩效目标表</w:t>
      </w:r>
      <w:bookmarkEnd w:id="30"/>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16、军人事务局大学生进藏入伍服兵役优待金34.5万元绩效目标表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13063021GMVWHNPVHDRTF</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军人事务局大学生进藏入伍服兵役优待金</w:t>
            </w:r>
            <w:r>
              <w:rPr>
                <w:rFonts w:ascii="方正书宋_GBK" w:eastAsia="方正书宋_GBK"/>
              </w:rPr>
              <w:t>34.5</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34.50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34.50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大学生进藏入伍服兵役优待金。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用于大学生进藏入伍服兵役优待金。</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资金按时拨付。</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义务兵优待金款及时发放率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31" w:name="_Toc65335274"/>
      <w:r>
        <w:rPr>
          <w:rFonts w:hint="eastAsia" w:ascii="方正仿宋_GBK" w:eastAsia="方正仿宋_GBK"/>
          <w:b/>
          <w:sz w:val="28"/>
        </w:rPr>
        <w:t>17.军人事务局城镇和农村义务兵优待金317万绩效目标表</w:t>
      </w:r>
      <w:bookmarkEnd w:id="31"/>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17、军人事务局城镇和农村义务兵优待金317万绩效目标表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13063021GZM754339SRFY</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军人事务局城镇和农村义务兵优待金</w:t>
            </w:r>
            <w:r>
              <w:rPr>
                <w:rFonts w:ascii="方正书宋_GBK" w:eastAsia="方正书宋_GBK"/>
              </w:rPr>
              <w:t>317</w:t>
            </w:r>
            <w:r>
              <w:rPr>
                <w:rFonts w:hint="eastAsia" w:ascii="方正书宋_GBK" w:eastAsia="方正书宋_GBK"/>
              </w:rPr>
              <w:t>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317.00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317.00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城镇和农村义务兵优待金。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用于义务兵家庭优待金</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资金按时拨付</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义务兵优待金款及时发放率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32" w:name="_Toc65335275"/>
      <w:r>
        <w:rPr>
          <w:rFonts w:hint="eastAsia" w:ascii="方正仿宋_GBK" w:eastAsia="方正仿宋_GBK"/>
          <w:b/>
          <w:sz w:val="28"/>
        </w:rPr>
        <w:t>18.现役军人立功受奖款5万元绩效目标表</w:t>
      </w:r>
      <w:bookmarkEnd w:id="32"/>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18、现役军人立功受奖款5万元绩效目标表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13063021HAF81KYKM9I3P</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现役军人立功受奖款</w:t>
            </w:r>
            <w:r>
              <w:rPr>
                <w:rFonts w:ascii="方正书宋_GBK" w:eastAsia="方正书宋_GBK"/>
              </w:rPr>
              <w:t>5</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5.00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5.00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现役军人立功受奖款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现役军人立功受奖</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加快支出进度</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完善绩效目标管理</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33" w:name="_Toc65335276"/>
      <w:r>
        <w:rPr>
          <w:rFonts w:hint="eastAsia" w:ascii="方正仿宋_GBK" w:eastAsia="方正仿宋_GBK"/>
          <w:b/>
          <w:sz w:val="28"/>
        </w:rPr>
        <w:t>19.退役军人事务局县、乡、村平台费用20万元绩效目标表</w:t>
      </w:r>
      <w:bookmarkEnd w:id="33"/>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19、退役军人事务局县、乡、村平台费用20万元绩效目标表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13063021HTU1RHGBMQQN8</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退役军人事务局县、乡、村平台费用</w:t>
            </w:r>
            <w:r>
              <w:rPr>
                <w:rFonts w:ascii="方正书宋_GBK" w:eastAsia="方正书宋_GBK"/>
              </w:rPr>
              <w:t>20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20.00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20.00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县、乡、村平台费用</w:t>
            </w:r>
            <w:r>
              <w:rPr>
                <w:rFonts w:ascii="方正书宋_GBK" w:eastAsia="方正书宋_GBK"/>
              </w:rPr>
              <w:t>20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退役军人事务局县、乡、村平台费用。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完善绩效目标。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加快执行进度。</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34" w:name="_Toc65335277"/>
      <w:r>
        <w:rPr>
          <w:rFonts w:hint="eastAsia" w:ascii="方正仿宋_GBK" w:eastAsia="方正仿宋_GBK"/>
          <w:b/>
          <w:sz w:val="28"/>
        </w:rPr>
        <w:t>20.慰问费70万元绩效目标表</w:t>
      </w:r>
      <w:bookmarkEnd w:id="34"/>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20、慰问费70万元绩效目标表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13063021L32VEXN18VC5T</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慰问费</w:t>
            </w:r>
            <w:r>
              <w:rPr>
                <w:rFonts w:ascii="方正书宋_GBK" w:eastAsia="方正书宋_GBK"/>
              </w:rPr>
              <w:t>70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70.00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70.00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慰问费</w:t>
            </w:r>
            <w:r>
              <w:rPr>
                <w:rFonts w:ascii="方正书宋_GBK" w:eastAsia="方正书宋_GBK"/>
              </w:rPr>
              <w:t>70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及时发放慰问费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加快支出进度</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35" w:name="_Toc65335278"/>
      <w:r>
        <w:rPr>
          <w:rFonts w:hint="eastAsia" w:ascii="方正仿宋_GBK" w:eastAsia="方正仿宋_GBK"/>
          <w:b/>
          <w:sz w:val="28"/>
        </w:rPr>
        <w:t>21.退役士兵自主就业一次性补助175万元绩效目标表</w:t>
      </w:r>
      <w:bookmarkEnd w:id="35"/>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21、退役士兵自主就业一次性补助175万元绩效目标表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13063021NE7OF5KNRVDNX</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退役士兵自主就业一次性补助</w:t>
            </w:r>
            <w:r>
              <w:rPr>
                <w:rFonts w:ascii="方正书宋_GBK" w:eastAsia="方正书宋_GBK"/>
              </w:rPr>
              <w:t>175</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175.00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175.00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退役士兵自主就业一次性补助</w:t>
            </w:r>
            <w:r>
              <w:rPr>
                <w:rFonts w:ascii="方正书宋_GBK" w:eastAsia="方正书宋_GBK"/>
              </w:rPr>
              <w:t>175</w:t>
            </w:r>
            <w:r>
              <w:rPr>
                <w:rFonts w:hint="eastAsia" w:ascii="方正书宋_GBK" w:eastAsia="方正书宋_GBK"/>
              </w:rPr>
              <w:t>万元</w:t>
            </w:r>
          </w:p>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退役士兵自主就业一次性补助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及时发放补助</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工资及时发放率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工资款及时发放率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预算数</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控制在预算数以内</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spacing w:line="300" w:lineRule="exact"/>
        <w:jc w:val="left"/>
      </w:pPr>
    </w:p>
    <w:p>
      <w:pPr>
        <w:ind w:firstLine="560" w:firstLineChars="200"/>
        <w:jc w:val="left"/>
        <w:outlineLvl w:val="3"/>
        <w:rPr>
          <w:rFonts w:hAnsi="宋体"/>
          <w:b/>
          <w:sz w:val="28"/>
        </w:rPr>
      </w:pPr>
      <w:bookmarkStart w:id="36" w:name="_Toc65335280"/>
      <w:r>
        <w:rPr>
          <w:rFonts w:hint="eastAsia" w:ascii="方正仿宋_GBK" w:eastAsia="方正仿宋_GBK"/>
          <w:b/>
          <w:sz w:val="28"/>
        </w:rPr>
        <w:t>2</w:t>
      </w:r>
      <w:r>
        <w:rPr>
          <w:rFonts w:hint="eastAsia" w:ascii="方正仿宋_GBK" w:eastAsia="方正仿宋_GBK"/>
          <w:b/>
          <w:sz w:val="28"/>
          <w:lang w:val="en-US" w:eastAsia="zh-CN"/>
        </w:rPr>
        <w:t>2</w:t>
      </w:r>
      <w:r>
        <w:rPr>
          <w:rFonts w:hint="eastAsia" w:ascii="方正仿宋_GBK" w:eastAsia="方正仿宋_GBK"/>
          <w:b/>
          <w:sz w:val="28"/>
        </w:rPr>
        <w:t>.城镇退役士兵待安置期间生活费12.64万元绩效目标表</w:t>
      </w:r>
      <w:bookmarkEnd w:id="36"/>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23、城镇退役士兵待安置期间生活费12.64万元绩效目标表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13063021O7V0B5UZ9OGMA</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城镇退役士兵待安置期间生活费</w:t>
            </w:r>
            <w:r>
              <w:rPr>
                <w:rFonts w:ascii="方正书宋_GBK" w:eastAsia="方正书宋_GBK"/>
              </w:rPr>
              <w:t>12.64</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12.64</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12.64</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城镇退役士官待安置期间生活费。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根据《军人抚恤优待条例》等有关文件规定，并按照《中共中央国务院关于全面实施预算绩效管理的意见》要求，完善绩效管理目标，合理安排。</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加强资金管理，加快资金进度。</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确保将抚恤补助款及时到位、准确、足额发放到优抚对象手中。</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城镇退役士官安置人数</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城镇退役士官安置人数</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人</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经费足额拨付率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经费足额拨付率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资金及时拨付率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资金及时拨付率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人均补助标准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人均补助标准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公共服务水平提升情况</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公共服务水平提升情况</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补助对象生活改善情况</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补助对象生活改善情况</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改善生态环境质量</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改善生态环境质量</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城镇退役安置士官基本生活保障</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城镇退役安置士官基本生活保障</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37" w:name="_Toc65335281"/>
      <w:r>
        <w:rPr>
          <w:rFonts w:hint="eastAsia" w:ascii="方正仿宋_GBK" w:eastAsia="方正仿宋_GBK"/>
          <w:b/>
          <w:sz w:val="28"/>
        </w:rPr>
        <w:t>2</w:t>
      </w:r>
      <w:r>
        <w:rPr>
          <w:rFonts w:hint="eastAsia" w:ascii="方正仿宋_GBK" w:eastAsia="方正仿宋_GBK"/>
          <w:b/>
          <w:sz w:val="28"/>
          <w:lang w:val="en-US" w:eastAsia="zh-CN"/>
        </w:rPr>
        <w:t>3</w:t>
      </w:r>
      <w:r>
        <w:rPr>
          <w:rFonts w:hint="eastAsia" w:ascii="方正仿宋_GBK" w:eastAsia="方正仿宋_GBK"/>
          <w:b/>
          <w:sz w:val="28"/>
        </w:rPr>
        <w:t>.冀财社【2020】189号关于提前下达2021年省级退役安置补助经费预算的通知绩效目标表</w:t>
      </w:r>
      <w:bookmarkEnd w:id="37"/>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24、冀财社【2020】189号关于提前下达2021年省级退役安置补助经费预算的通知绩效目标表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13063021OGUGKVXTOS6MI</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号关于提前下达</w:t>
            </w:r>
            <w:r>
              <w:rPr>
                <w:rFonts w:ascii="方正书宋_GBK" w:eastAsia="方正书宋_GBK"/>
              </w:rPr>
              <w:t>2021</w:t>
            </w:r>
            <w:r>
              <w:rPr>
                <w:rFonts w:hint="eastAsia" w:ascii="方正书宋_GBK" w:eastAsia="方正书宋_GBK"/>
              </w:rPr>
              <w:t>年省级退役安置补助经费预算的通知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2.00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2.00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军休干部及家属遗属医疗生活补助经费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军休干部及家属遗属医疗生活补助经费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保障合法权益</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提高资金使用效益</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抚恤金及时发放率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抚恤补助款及时发放率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保障军休干部基本生活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38" w:name="_Toc65335282"/>
      <w:r>
        <w:rPr>
          <w:rFonts w:hint="eastAsia" w:ascii="方正仿宋_GBK" w:eastAsia="方正仿宋_GBK"/>
          <w:b/>
          <w:sz w:val="28"/>
        </w:rPr>
        <w:t>2</w:t>
      </w:r>
      <w:r>
        <w:rPr>
          <w:rFonts w:hint="eastAsia" w:ascii="方正仿宋_GBK" w:eastAsia="方正仿宋_GBK"/>
          <w:b/>
          <w:sz w:val="28"/>
          <w:lang w:val="en-US" w:eastAsia="zh-CN"/>
        </w:rPr>
        <w:t>4</w:t>
      </w:r>
      <w:r>
        <w:rPr>
          <w:rFonts w:hint="eastAsia" w:ascii="方正仿宋_GBK" w:eastAsia="方正仿宋_GBK"/>
          <w:b/>
          <w:sz w:val="28"/>
        </w:rPr>
        <w:t>.冀财社【2020】191号文关于提前下达2021年省级财政企业军转干部解困补助资金的通知绩效目标表</w:t>
      </w:r>
      <w:bookmarkEnd w:id="38"/>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25、冀财社【2020】191号文关于提前下达2021年省级财政企业军转干部解困补助资金的通知绩效目标表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13063021P3YPHVBDPOK3F</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号文关于提前下达</w:t>
            </w:r>
            <w:r>
              <w:rPr>
                <w:rFonts w:ascii="方正书宋_GBK" w:eastAsia="方正书宋_GBK"/>
              </w:rPr>
              <w:t>2021</w:t>
            </w:r>
            <w:r>
              <w:rPr>
                <w:rFonts w:hint="eastAsia" w:ascii="方正书宋_GBK" w:eastAsia="方正书宋_GBK"/>
              </w:rPr>
              <w:t>年省级财政企业军转干部解困补助资金的通知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15.00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15.00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企业军转干部生活困难资金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保障企业军转干部基本生活保障</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发放生活困难补助资金</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抚恤金及时发放率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抚恤补助款及时发放率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每人每月发放补助的标准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191</w:t>
            </w:r>
            <w:r>
              <w:rPr>
                <w:rFonts w:hint="eastAsia" w:ascii="方正书宋_GBK" w:eastAsia="方正书宋_GBK"/>
              </w:rPr>
              <w:t>号文</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39" w:name="_Toc65335283"/>
      <w:r>
        <w:rPr>
          <w:rFonts w:hint="eastAsia" w:ascii="方正仿宋_GBK" w:eastAsia="方正仿宋_GBK"/>
          <w:b/>
          <w:sz w:val="28"/>
        </w:rPr>
        <w:t>2</w:t>
      </w:r>
      <w:r>
        <w:rPr>
          <w:rFonts w:hint="eastAsia" w:ascii="方正仿宋_GBK" w:eastAsia="方正仿宋_GBK"/>
          <w:b/>
          <w:sz w:val="28"/>
          <w:lang w:val="en-US" w:eastAsia="zh-CN"/>
        </w:rPr>
        <w:t>5</w:t>
      </w:r>
      <w:r>
        <w:rPr>
          <w:rFonts w:hint="eastAsia" w:ascii="方正仿宋_GBK" w:eastAsia="方正仿宋_GBK"/>
          <w:b/>
          <w:sz w:val="28"/>
        </w:rPr>
        <w:t>.双拥办工作经费5万元绩效目标表</w:t>
      </w:r>
      <w:bookmarkEnd w:id="39"/>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26、双拥办工作经费5万元绩效目标表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13063021PA2OKX2D9564H</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双拥办工作经费</w:t>
            </w:r>
            <w:r>
              <w:rPr>
                <w:rFonts w:ascii="方正书宋_GBK" w:eastAsia="方正书宋_GBK"/>
              </w:rPr>
              <w:t>5</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5.00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5.00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双拥办工作经费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双拥办工作经费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加快支出进度</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完善目标管理</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40" w:name="_Toc65335284"/>
      <w:r>
        <w:rPr>
          <w:rFonts w:hint="eastAsia" w:ascii="方正仿宋_GBK" w:eastAsia="方正仿宋_GBK"/>
          <w:b/>
          <w:sz w:val="28"/>
        </w:rPr>
        <w:t>2</w:t>
      </w:r>
      <w:r>
        <w:rPr>
          <w:rFonts w:hint="eastAsia" w:ascii="方正仿宋_GBK" w:eastAsia="方正仿宋_GBK"/>
          <w:b/>
          <w:sz w:val="28"/>
          <w:lang w:val="en-US" w:eastAsia="zh-CN"/>
        </w:rPr>
        <w:t>6</w:t>
      </w:r>
      <w:r>
        <w:rPr>
          <w:rFonts w:hint="eastAsia" w:ascii="方正仿宋_GBK" w:eastAsia="方正仿宋_GBK"/>
          <w:b/>
          <w:sz w:val="28"/>
        </w:rPr>
        <w:t>.1-6级残疾军人医疗保险50万元绩效目标表</w:t>
      </w:r>
      <w:bookmarkEnd w:id="40"/>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27、1-6级残疾军人医疗保险50万元绩效目标表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13063021PIKH840DRNW5V</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ascii="方正书宋_GBK" w:eastAsia="方正书宋_GBK"/>
              </w:rPr>
              <w:t>1-6</w:t>
            </w:r>
            <w:r>
              <w:rPr>
                <w:rFonts w:hint="eastAsia" w:ascii="方正书宋_GBK" w:eastAsia="方正书宋_GBK"/>
              </w:rPr>
              <w:t>级残疾军人医疗保险</w:t>
            </w:r>
            <w:r>
              <w:rPr>
                <w:rFonts w:ascii="方正书宋_GBK" w:eastAsia="方正书宋_GBK"/>
              </w:rPr>
              <w:t>50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50.00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50.00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ascii="方正书宋_GBK" w:eastAsia="方正书宋_GBK"/>
              </w:rPr>
              <w:t>1-6</w:t>
            </w:r>
            <w:r>
              <w:rPr>
                <w:rFonts w:hint="eastAsia" w:ascii="方正书宋_GBK" w:eastAsia="方正书宋_GBK"/>
              </w:rPr>
              <w:t>级残疾军人医疗保险</w:t>
            </w:r>
            <w:r>
              <w:rPr>
                <w:rFonts w:ascii="方正书宋_GBK" w:eastAsia="方正书宋_GBK"/>
              </w:rPr>
              <w:t>50</w:t>
            </w:r>
            <w:r>
              <w:rPr>
                <w:rFonts w:hint="eastAsia" w:ascii="方正书宋_GBK" w:eastAsia="方正书宋_GBK"/>
              </w:rPr>
              <w:t>万元</w:t>
            </w:r>
          </w:p>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1.1-6</w:t>
            </w:r>
            <w:r>
              <w:rPr>
                <w:rFonts w:hint="eastAsia" w:ascii="方正书宋_GBK" w:eastAsia="方正书宋_GBK"/>
              </w:rPr>
              <w:t>级残疾军人医疗保险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落实医疗优惠待遇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41" w:name="_Toc65335285"/>
      <w:r>
        <w:rPr>
          <w:rFonts w:hint="eastAsia" w:ascii="方正仿宋_GBK" w:eastAsia="方正仿宋_GBK"/>
          <w:b/>
          <w:sz w:val="28"/>
        </w:rPr>
        <w:t>2</w:t>
      </w:r>
      <w:r>
        <w:rPr>
          <w:rFonts w:hint="eastAsia" w:ascii="方正仿宋_GBK" w:eastAsia="方正仿宋_GBK"/>
          <w:b/>
          <w:sz w:val="28"/>
          <w:lang w:val="en-US" w:eastAsia="zh-CN"/>
        </w:rPr>
        <w:t>7</w:t>
      </w:r>
      <w:r>
        <w:rPr>
          <w:rFonts w:hint="eastAsia" w:ascii="方正仿宋_GBK" w:eastAsia="方正仿宋_GBK"/>
          <w:b/>
          <w:sz w:val="28"/>
        </w:rPr>
        <w:t>.人武部、退役军人事务局关于涞源县人民武装部民兵训练基地工程建设经费结算拨款的请示绩效目标表</w:t>
      </w:r>
      <w:bookmarkEnd w:id="41"/>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28、人武部、退役军人事务局关于涞源县人民武装部民兵训练基地工程建设经费结算拨款的请示绩效目标表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13063021SK2Y9LGY76QLO</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人武部、退役军人事务局关于涞源县人民武装部民兵训练基地工程建设经费结算拨款的请示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247.7519</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247.7519</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涞源县人民武装部民兵训练基地工程建设经费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涞源县人民武装部民兵训练基地工程建设经费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按照相关要求，加强资金管理</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完善绩效目标管理</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公共文化服务设施达标率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公共文化服务设施达标率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经费足额拨付率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经费足额拨付率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资金及时拨付率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资金及时拨付率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生产成本</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生产成本</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提高效率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精神文明水平提升率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补贴发放率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补贴发放完成率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改善生活环境质量</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改善生活环境质量</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有效改善</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人员满意度（</w:t>
            </w:r>
            <w:r>
              <w:rPr>
                <w:rFonts w:ascii="方正书宋_GBK" w:eastAsia="方正书宋_GBK"/>
              </w:rPr>
              <w:t>%</w:t>
            </w:r>
            <w:r>
              <w:rPr>
                <w:rFonts w:hint="eastAsia"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人员满意度（</w:t>
            </w:r>
            <w:r>
              <w:rPr>
                <w:rFonts w:ascii="方正书宋_GBK" w:eastAsia="方正书宋_GBK"/>
              </w:rPr>
              <w:t>%</w:t>
            </w:r>
            <w:r>
              <w:rPr>
                <w:rFonts w:hint="eastAsia" w:ascii="方正书宋_GBK" w:eastAsia="方正书宋_GBK"/>
              </w:rPr>
              <w:t>）</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42" w:name="_Toc65335286"/>
      <w:r>
        <w:rPr>
          <w:rFonts w:hint="eastAsia" w:ascii="方正仿宋_GBK" w:eastAsia="方正仿宋_GBK"/>
          <w:b/>
          <w:sz w:val="28"/>
        </w:rPr>
        <w:t>2</w:t>
      </w:r>
      <w:r>
        <w:rPr>
          <w:rFonts w:hint="eastAsia" w:ascii="方正仿宋_GBK" w:eastAsia="方正仿宋_GBK"/>
          <w:b/>
          <w:sz w:val="28"/>
          <w:lang w:val="en-US" w:eastAsia="zh-CN"/>
        </w:rPr>
        <w:t>8</w:t>
      </w:r>
      <w:r>
        <w:rPr>
          <w:rFonts w:hint="eastAsia" w:ascii="方正仿宋_GBK" w:eastAsia="方正仿宋_GBK"/>
          <w:b/>
          <w:sz w:val="28"/>
        </w:rPr>
        <w:t>.冀财社【2020】189号 关于提前下达2021年省级财政退役安置补助经费预算的通知绩效目标表</w:t>
      </w:r>
      <w:bookmarkEnd w:id="42"/>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29、冀财社【2020】189号 关于提前下达2021年省级财政退役安置补助经费预算的通知绩效目标表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13063021T3CVQT8ZQLF7V</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r>
              <w:rPr>
                <w:rFonts w:ascii="方正书宋_GBK" w:eastAsia="方正书宋_GBK"/>
              </w:rPr>
              <w:t xml:space="preserve"> </w:t>
            </w:r>
            <w:r>
              <w:rPr>
                <w:rFonts w:hint="eastAsia" w:ascii="方正书宋_GBK" w:eastAsia="方正书宋_GBK"/>
              </w:rPr>
              <w:t>关于提前下达</w:t>
            </w:r>
            <w:r>
              <w:rPr>
                <w:rFonts w:ascii="方正书宋_GBK" w:eastAsia="方正书宋_GBK"/>
              </w:rPr>
              <w:t>2021</w:t>
            </w:r>
            <w:r>
              <w:rPr>
                <w:rFonts w:hint="eastAsia" w:ascii="方正书宋_GBK" w:eastAsia="方正书宋_GBK"/>
              </w:rPr>
              <w:t>年省级财政退役安置补助经费预算的通知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98.00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98.00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用于自主就业退役士兵一次性经济补助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退役士兵一次性经济补助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保障退役士兵合法权益</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提高资金使用效益</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抚恤金及时发放率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抚恤补助款及时发放率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189</w:t>
            </w:r>
            <w:r>
              <w:rPr>
                <w:rFonts w:hint="eastAsia" w:ascii="方正书宋_GBK" w:eastAsia="方正书宋_GBK"/>
              </w:rPr>
              <w:t>号</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43" w:name="_Toc65335287"/>
      <w:r>
        <w:rPr>
          <w:rFonts w:hint="eastAsia" w:ascii="方正仿宋_GBK" w:eastAsia="方正仿宋_GBK"/>
          <w:b/>
          <w:sz w:val="28"/>
          <w:lang w:val="en-US" w:eastAsia="zh-CN"/>
        </w:rPr>
        <w:t>29</w:t>
      </w:r>
      <w:r>
        <w:rPr>
          <w:rFonts w:hint="eastAsia" w:ascii="方正仿宋_GBK" w:eastAsia="方正仿宋_GBK"/>
          <w:b/>
          <w:sz w:val="28"/>
        </w:rPr>
        <w:t>.军人事务局大学生入伍补贴363万元绩效目标表</w:t>
      </w:r>
      <w:bookmarkEnd w:id="43"/>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30、军人事务局大学生入伍补贴363万元绩效目标表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13063021U8XDC9L5MF34R</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军人事务局大学生入伍补贴</w:t>
            </w:r>
            <w:r>
              <w:rPr>
                <w:rFonts w:ascii="方正书宋_GBK" w:eastAsia="方正书宋_GBK"/>
              </w:rPr>
              <w:t>363</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363.00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363.00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军人事务局大学生入伍补贴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军人事务局大学生入伍补贴</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及时发放补助</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工资款及时发放率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保障军转干部基本生活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44" w:name="_Toc65335288"/>
      <w:r>
        <w:rPr>
          <w:rFonts w:hint="eastAsia" w:ascii="方正仿宋_GBK" w:eastAsia="方正仿宋_GBK"/>
          <w:b/>
          <w:sz w:val="28"/>
        </w:rPr>
        <w:t>3</w:t>
      </w:r>
      <w:r>
        <w:rPr>
          <w:rFonts w:hint="eastAsia" w:ascii="方正仿宋_GBK" w:eastAsia="方正仿宋_GBK"/>
          <w:b/>
          <w:sz w:val="28"/>
          <w:lang w:val="en-US" w:eastAsia="zh-CN"/>
        </w:rPr>
        <w:t>0</w:t>
      </w:r>
      <w:r>
        <w:rPr>
          <w:rFonts w:hint="eastAsia" w:ascii="方正仿宋_GBK" w:eastAsia="方正仿宋_GBK"/>
          <w:b/>
          <w:sz w:val="28"/>
        </w:rPr>
        <w:t>.重点优抚对象门诊补助60万元绩效目标表</w:t>
      </w:r>
      <w:bookmarkEnd w:id="44"/>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31、重点优抚对象门诊补助60万元绩效目标表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13063021UQ4DIQ6XCR1SQ</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重点优抚对象门诊补助</w:t>
            </w:r>
            <w:r>
              <w:rPr>
                <w:rFonts w:ascii="方正书宋_GBK" w:eastAsia="方正书宋_GBK"/>
              </w:rPr>
              <w:t>60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60.00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60.00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重点优抚对象药费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其他重点优抚对象药费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落实医疗优惠待遇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医疗补助款及时发放率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县级预算安排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spacing w:line="300" w:lineRule="exact"/>
        <w:jc w:val="left"/>
      </w:pPr>
    </w:p>
    <w:p>
      <w:pPr>
        <w:ind w:firstLine="560" w:firstLineChars="200"/>
        <w:jc w:val="left"/>
        <w:outlineLvl w:val="3"/>
        <w:rPr>
          <w:rFonts w:hAnsi="宋体"/>
          <w:b/>
          <w:sz w:val="28"/>
        </w:rPr>
      </w:pPr>
      <w:bookmarkStart w:id="45" w:name="_Toc65335290"/>
      <w:r>
        <w:rPr>
          <w:rFonts w:hint="eastAsia" w:ascii="方正仿宋_GBK" w:eastAsia="方正仿宋_GBK"/>
          <w:b/>
          <w:sz w:val="28"/>
        </w:rPr>
        <w:t>3</w:t>
      </w:r>
      <w:r>
        <w:rPr>
          <w:rFonts w:hint="eastAsia" w:ascii="方正仿宋_GBK" w:eastAsia="方正仿宋_GBK"/>
          <w:b/>
          <w:sz w:val="28"/>
          <w:lang w:val="en-US" w:eastAsia="zh-CN"/>
        </w:rPr>
        <w:t>1</w:t>
      </w:r>
      <w:r>
        <w:rPr>
          <w:rFonts w:hint="eastAsia" w:ascii="方正仿宋_GBK" w:eastAsia="方正仿宋_GBK"/>
          <w:b/>
          <w:sz w:val="28"/>
        </w:rPr>
        <w:t>.冀财社【2020】206号文关于提前下达2021年省级财政优抚对象补助经费预算的通知绩效目标表</w:t>
      </w:r>
      <w:bookmarkEnd w:id="45"/>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33、冀财社【2020】206号文关于提前下达2021年省级财政优抚对象补助经费预算的通知绩效目标表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方正书宋_GBK" w:eastAsia="方正书宋_GBK"/>
                <w:b/>
              </w:rPr>
            </w:pPr>
            <w:r>
              <w:rPr>
                <w:rFonts w:ascii="方正书宋_GBK" w:eastAsia="方正书宋_GBK"/>
                <w:b/>
              </w:rPr>
              <w:t>398001</w:t>
            </w:r>
            <w:r>
              <w:rPr>
                <w:rFonts w:hint="eastAsia" w:ascii="方正书宋_GBK" w:eastAsia="方正书宋_GBK"/>
                <w:b/>
              </w:rPr>
              <w:t>涞源县退役军人事务局本级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noWrap w:val="0"/>
            <w:vAlign w:val="center"/>
          </w:tcPr>
          <w:p>
            <w:pPr>
              <w:spacing w:line="300" w:lineRule="exact"/>
              <w:jc w:val="left"/>
              <w:rPr>
                <w:rFonts w:ascii="方正书宋_GBK" w:eastAsia="方正书宋_GBK"/>
              </w:rPr>
            </w:pPr>
            <w:r>
              <w:rPr>
                <w:rFonts w:ascii="方正书宋_GBK" w:eastAsia="方正书宋_GBK"/>
              </w:rPr>
              <w:t>13063021ZFRI7EXW370IY</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号文关于提前下达</w:t>
            </w:r>
            <w:r>
              <w:rPr>
                <w:rFonts w:ascii="方正书宋_GBK" w:eastAsia="方正书宋_GBK"/>
              </w:rPr>
              <w:t>2021</w:t>
            </w:r>
            <w:r>
              <w:rPr>
                <w:rFonts w:hint="eastAsia" w:ascii="方正书宋_GBK" w:eastAsia="方正书宋_GBK"/>
              </w:rPr>
              <w:t>年省级财政优抚对象补助经费预算的通知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noWrap w:val="0"/>
            <w:vAlign w:val="center"/>
          </w:tcPr>
          <w:p>
            <w:pPr>
              <w:spacing w:line="300" w:lineRule="exact"/>
              <w:jc w:val="left"/>
              <w:rPr>
                <w:rFonts w:ascii="方正书宋_GBK" w:eastAsia="方正书宋_GBK"/>
              </w:rPr>
            </w:pPr>
            <w:r>
              <w:rPr>
                <w:rFonts w:ascii="方正书宋_GBK" w:eastAsia="方正书宋_GBK"/>
              </w:rPr>
              <w:t>7.00</w:t>
            </w:r>
          </w:p>
        </w:tc>
        <w:tc>
          <w:tcPr>
            <w:tcW w:w="1587" w:type="dxa"/>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noWrap w:val="0"/>
            <w:vAlign w:val="center"/>
          </w:tcPr>
          <w:p>
            <w:pPr>
              <w:spacing w:line="300" w:lineRule="exact"/>
              <w:jc w:val="left"/>
              <w:rPr>
                <w:rFonts w:ascii="方正书宋_GBK" w:eastAsia="方正书宋_GBK"/>
              </w:rPr>
            </w:pPr>
            <w:r>
              <w:rPr>
                <w:rFonts w:ascii="方正书宋_GBK" w:eastAsia="方正书宋_GBK"/>
              </w:rPr>
              <w:t>7.00</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pPr>
          </w:p>
        </w:tc>
        <w:tc>
          <w:tcPr>
            <w:tcW w:w="8278" w:type="dxa"/>
            <w:gridSpan w:val="6"/>
            <w:noWrap w:val="0"/>
            <w:vAlign w:val="center"/>
          </w:tcPr>
          <w:p>
            <w:pPr>
              <w:spacing w:line="300" w:lineRule="exact"/>
              <w:jc w:val="left"/>
              <w:rPr>
                <w:rFonts w:ascii="方正书宋_GBK" w:eastAsia="方正书宋_GBK"/>
              </w:rPr>
            </w:pPr>
            <w:r>
              <w:rPr>
                <w:rFonts w:hint="eastAsia" w:ascii="方正书宋_GBK" w:eastAsia="方正书宋_GBK"/>
              </w:rPr>
              <w:t>用于</w:t>
            </w:r>
            <w:r>
              <w:rPr>
                <w:rFonts w:ascii="方正书宋_GBK" w:eastAsia="方正书宋_GBK"/>
              </w:rPr>
              <w:t>1-6</w:t>
            </w:r>
            <w:r>
              <w:rPr>
                <w:rFonts w:hint="eastAsia" w:ascii="方正书宋_GBK" w:eastAsia="方正书宋_GBK"/>
              </w:rPr>
              <w:t>级残疾军人医疗补助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pPr>
          </w:p>
        </w:tc>
        <w:tc>
          <w:tcPr>
            <w:tcW w:w="2410"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10.00%</w:t>
            </w:r>
          </w:p>
        </w:tc>
        <w:tc>
          <w:tcPr>
            <w:tcW w:w="1587"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20.00%</w:t>
            </w:r>
          </w:p>
        </w:tc>
        <w:tc>
          <w:tcPr>
            <w:tcW w:w="1304" w:type="dxa"/>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30.00%</w:t>
            </w:r>
          </w:p>
        </w:tc>
        <w:tc>
          <w:tcPr>
            <w:tcW w:w="2977" w:type="dxa"/>
            <w:gridSpan w:val="2"/>
            <w:tcBorders>
              <w:bottom w:val="single" w:color="000000" w:sz="6" w:space="0"/>
            </w:tcBorders>
            <w:noWrap w:val="0"/>
            <w:vAlign w:val="center"/>
          </w:tcPr>
          <w:p>
            <w:pPr>
              <w:spacing w:line="300" w:lineRule="exact"/>
              <w:jc w:val="center"/>
              <w:rPr>
                <w:rFonts w:ascii="方正书宋_GBK" w:eastAsia="方正书宋_GBK"/>
              </w:rPr>
            </w:pPr>
            <w:r>
              <w:rPr>
                <w:rFonts w:ascii="方正书宋_GBK" w:eastAsia="方正书宋_GBK"/>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w:t>
            </w:r>
            <w:r>
              <w:rPr>
                <w:rFonts w:ascii="方正书宋_GBK" w:eastAsia="方正书宋_GBK"/>
              </w:rPr>
              <w:t>1-6</w:t>
            </w:r>
            <w:r>
              <w:rPr>
                <w:rFonts w:hint="eastAsia" w:ascii="方正书宋_GBK" w:eastAsia="方正书宋_GBK"/>
              </w:rPr>
              <w:t>级残疾军人医疗补助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资金及时拨付</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完善绩效目标</w:t>
            </w:r>
          </w:p>
        </w:tc>
      </w:tr>
    </w:tbl>
    <w:p>
      <w:pPr>
        <w:spacing w:line="14" w:lineRule="exact"/>
        <w:jc w:val="center"/>
        <w:rPr>
          <w:rFonts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发放覆盖率</w:t>
            </w:r>
            <w:r>
              <w:rPr>
                <w:rFonts w:ascii="方正书宋_GBK" w:eastAsia="方正书宋_GBK"/>
              </w:rPr>
              <w:t>(%)</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已发放人数占应发放人群的比率</w:t>
            </w:r>
          </w:p>
        </w:tc>
        <w:tc>
          <w:tcPr>
            <w:tcW w:w="1276" w:type="dxa"/>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足额发放率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已发放资金占应发放资金的比率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及时发放率</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医疗补助及时发放率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补助发放标准</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每人发放补助的标准</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元</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符合有关政策</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保障优抚对象基本生活</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受益人口满意度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受益人口满意度</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方正书宋_GBK" w:eastAsia="方正书宋_GBK"/>
              </w:rPr>
            </w:pP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间接生态效益</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对生态环境的提升作用</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改善效果</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补助对象满意度</w:t>
            </w:r>
          </w:p>
        </w:tc>
        <w:tc>
          <w:tcPr>
            <w:tcW w:w="2891" w:type="dxa"/>
            <w:noWrap w:val="0"/>
            <w:vAlign w:val="center"/>
          </w:tcPr>
          <w:p>
            <w:pPr>
              <w:spacing w:line="300" w:lineRule="exact"/>
              <w:jc w:val="left"/>
              <w:rPr>
                <w:rFonts w:ascii="方正书宋_GBK" w:eastAsia="方正书宋_GBK"/>
              </w:rPr>
            </w:pPr>
            <w:r>
              <w:rPr>
                <w:rFonts w:hint="eastAsia" w:ascii="方正书宋_GBK" w:eastAsia="方正书宋_GBK"/>
              </w:rPr>
              <w:t>补助对象满意数量占总数的比例。</w:t>
            </w:r>
          </w:p>
        </w:tc>
        <w:tc>
          <w:tcPr>
            <w:tcW w:w="1276" w:type="dxa"/>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率</w:t>
            </w:r>
          </w:p>
        </w:tc>
        <w:tc>
          <w:tcPr>
            <w:tcW w:w="1701" w:type="dxa"/>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206</w:t>
            </w:r>
            <w:r>
              <w:rPr>
                <w:rFonts w:hint="eastAsia" w:ascii="方正书宋_GBK" w:eastAsia="方正书宋_GBK"/>
              </w:rPr>
              <w:t>号</w:t>
            </w:r>
          </w:p>
        </w:tc>
      </w:tr>
    </w:tbl>
    <w:p>
      <w:pPr>
        <w:spacing w:line="300" w:lineRule="exact"/>
        <w:ind w:firstLine="480" w:firstLineChars="200"/>
        <w:jc w:val="left"/>
        <w:rPr>
          <w:rFonts w:ascii="仿宋" w:hAnsi="仿宋" w:eastAsia="仿宋"/>
        </w:rPr>
      </w:pPr>
    </w:p>
    <w:p>
      <w:pPr>
        <w:spacing w:line="300" w:lineRule="exact"/>
        <w:ind w:firstLine="480" w:firstLineChars="200"/>
        <w:jc w:val="left"/>
        <w:rPr>
          <w:rFonts w:ascii="仿宋" w:hAnsi="仿宋" w:eastAsia="仿宋"/>
        </w:rPr>
      </w:pPr>
    </w:p>
    <w:p>
      <w:pPr>
        <w:spacing w:line="300" w:lineRule="exact"/>
        <w:ind w:firstLine="480" w:firstLineChars="200"/>
        <w:jc w:val="left"/>
        <w:rPr>
          <w:rFonts w:ascii="仿宋" w:hAnsi="仿宋" w:eastAsia="仿宋"/>
        </w:rPr>
      </w:pPr>
    </w:p>
    <w:p>
      <w:pPr>
        <w:spacing w:before="10" w:after="10"/>
        <w:ind w:firstLine="640" w:firstLineChars="200"/>
        <w:outlineLvl w:val="2"/>
      </w:pPr>
      <w:r>
        <w:rPr>
          <w:rFonts w:ascii="黑体" w:hAnsi="黑体" w:eastAsia="黑体" w:cs="黑体"/>
          <w:color w:val="000000"/>
          <w:sz w:val="32"/>
        </w:rPr>
        <w:t>六、政府采购预算情况</w:t>
      </w:r>
      <w:bookmarkEnd w:id="15"/>
    </w:p>
    <w:p>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年，涞源县退役军人事务局安排政府采购预算0.00万元。具体内容见下表。</w:t>
      </w: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3"/>
            </w:pPr>
            <w:r>
              <w:t>398</w:t>
            </w:r>
            <w:r>
              <w:rPr>
                <w:rFonts w:hint="eastAsia"/>
                <w:lang w:val="en-US" w:eastAsia="zh-CN"/>
              </w:rPr>
              <w:t>001</w:t>
            </w:r>
            <w:r>
              <w:t>涞源县退役军人事务局</w:t>
            </w:r>
          </w:p>
        </w:tc>
        <w:tc>
          <w:tcPr>
            <w:tcW w:w="8674" w:type="dxa"/>
            <w:gridSpan w:val="9"/>
            <w:tcBorders>
              <w:top w:val="single" w:color="FFFFFF" w:sz="6" w:space="0"/>
              <w:left w:val="single" w:color="FFFFFF" w:sz="6" w:space="0"/>
              <w:right w:val="single" w:color="FFFFFF" w:sz="6" w:space="0"/>
            </w:tcBorders>
            <w:vAlign w:val="center"/>
          </w:tcPr>
          <w:p>
            <w:pPr>
              <w:pStyle w:val="3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4"/>
            </w:pPr>
            <w:r>
              <w:t>政府采购项目来源</w:t>
            </w:r>
          </w:p>
        </w:tc>
        <w:tc>
          <w:tcPr>
            <w:tcW w:w="1134" w:type="dxa"/>
            <w:vMerge w:val="restart"/>
            <w:vAlign w:val="center"/>
          </w:tcPr>
          <w:p>
            <w:pPr>
              <w:pStyle w:val="14"/>
            </w:pPr>
            <w:r>
              <w:t>采购物品名称</w:t>
            </w:r>
          </w:p>
        </w:tc>
        <w:tc>
          <w:tcPr>
            <w:tcW w:w="1134" w:type="dxa"/>
            <w:vMerge w:val="restart"/>
            <w:vAlign w:val="center"/>
          </w:tcPr>
          <w:p>
            <w:pPr>
              <w:pStyle w:val="14"/>
            </w:pPr>
            <w:r>
              <w:t>政府采购目录序号</w:t>
            </w:r>
          </w:p>
        </w:tc>
        <w:tc>
          <w:tcPr>
            <w:tcW w:w="709" w:type="dxa"/>
            <w:vMerge w:val="restart"/>
            <w:vAlign w:val="center"/>
          </w:tcPr>
          <w:p>
            <w:pPr>
              <w:pStyle w:val="14"/>
            </w:pPr>
            <w:r>
              <w:t>计量  单位</w:t>
            </w:r>
          </w:p>
        </w:tc>
        <w:tc>
          <w:tcPr>
            <w:tcW w:w="850" w:type="dxa"/>
            <w:vMerge w:val="restart"/>
            <w:vAlign w:val="center"/>
          </w:tcPr>
          <w:p>
            <w:pPr>
              <w:pStyle w:val="14"/>
            </w:pPr>
            <w:r>
              <w:t>数量</w:t>
            </w:r>
          </w:p>
        </w:tc>
        <w:tc>
          <w:tcPr>
            <w:tcW w:w="850" w:type="dxa"/>
            <w:vMerge w:val="restart"/>
            <w:vAlign w:val="center"/>
          </w:tcPr>
          <w:p>
            <w:pPr>
              <w:pStyle w:val="14"/>
            </w:pPr>
            <w:r>
              <w:t>单价</w:t>
            </w:r>
          </w:p>
        </w:tc>
        <w:tc>
          <w:tcPr>
            <w:tcW w:w="7710" w:type="dxa"/>
            <w:gridSpan w:val="8"/>
            <w:vAlign w:val="center"/>
          </w:tcPr>
          <w:p>
            <w:pPr>
              <w:pStyle w:val="14"/>
            </w:pPr>
            <w:r>
              <w:t>政府采购金额（当年部门预算安排资金）</w:t>
            </w:r>
          </w:p>
        </w:tc>
        <w:tc>
          <w:tcPr>
            <w:tcW w:w="964" w:type="dxa"/>
            <w:vMerge w:val="restart"/>
            <w:vAlign w:val="center"/>
          </w:tcPr>
          <w:p>
            <w:pPr>
              <w:pStyle w:val="14"/>
            </w:pPr>
            <w:r>
              <w:t>202</w:t>
            </w:r>
            <w:r>
              <w:rPr>
                <w:rFonts w:hint="eastAsia"/>
                <w:lang w:val="en-US" w:eastAsia="zh-CN"/>
              </w:rPr>
              <w:t>1</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4"/>
            </w:pPr>
            <w:r>
              <w:t>项目名称</w:t>
            </w:r>
          </w:p>
        </w:tc>
        <w:tc>
          <w:tcPr>
            <w:tcW w:w="964" w:type="dxa"/>
            <w:vAlign w:val="center"/>
          </w:tcPr>
          <w:p>
            <w:pPr>
              <w:pStyle w:val="14"/>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4"/>
            </w:pPr>
            <w:r>
              <w:t>合计</w:t>
            </w:r>
          </w:p>
        </w:tc>
        <w:tc>
          <w:tcPr>
            <w:tcW w:w="964" w:type="dxa"/>
            <w:vAlign w:val="center"/>
          </w:tcPr>
          <w:p>
            <w:pPr>
              <w:pStyle w:val="14"/>
            </w:pPr>
            <w:r>
              <w:t>一般公共预算拨款</w:t>
            </w:r>
          </w:p>
        </w:tc>
        <w:tc>
          <w:tcPr>
            <w:tcW w:w="964" w:type="dxa"/>
            <w:vAlign w:val="center"/>
          </w:tcPr>
          <w:p>
            <w:pPr>
              <w:pStyle w:val="14"/>
            </w:pPr>
            <w:r>
              <w:t>基金预算拨款</w:t>
            </w:r>
          </w:p>
        </w:tc>
        <w:tc>
          <w:tcPr>
            <w:tcW w:w="964" w:type="dxa"/>
            <w:vAlign w:val="center"/>
          </w:tcPr>
          <w:p>
            <w:pPr>
              <w:pStyle w:val="14"/>
            </w:pPr>
            <w:r>
              <w:t>国有资本经营预算拨款</w:t>
            </w:r>
          </w:p>
        </w:tc>
        <w:tc>
          <w:tcPr>
            <w:tcW w:w="964" w:type="dxa"/>
            <w:vAlign w:val="center"/>
          </w:tcPr>
          <w:p>
            <w:pPr>
              <w:pStyle w:val="14"/>
            </w:pPr>
            <w:r>
              <w:t>财政专户核拨</w:t>
            </w:r>
          </w:p>
        </w:tc>
        <w:tc>
          <w:tcPr>
            <w:tcW w:w="964" w:type="dxa"/>
            <w:vAlign w:val="center"/>
          </w:tcPr>
          <w:p>
            <w:pPr>
              <w:pStyle w:val="14"/>
            </w:pPr>
            <w:r>
              <w:t>单位    资金</w:t>
            </w:r>
          </w:p>
        </w:tc>
        <w:tc>
          <w:tcPr>
            <w:tcW w:w="964" w:type="dxa"/>
            <w:vAlign w:val="center"/>
          </w:tcPr>
          <w:p>
            <w:pPr>
              <w:pStyle w:val="14"/>
            </w:pPr>
            <w:r>
              <w:t>财政拨    款结转</w:t>
            </w:r>
          </w:p>
        </w:tc>
        <w:tc>
          <w:tcPr>
            <w:tcW w:w="964" w:type="dxa"/>
            <w:vAlign w:val="center"/>
          </w:tcPr>
          <w:p>
            <w:pPr>
              <w:pStyle w:val="14"/>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6"/>
            </w:pP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7"/>
            </w:pPr>
          </w:p>
        </w:tc>
        <w:tc>
          <w:tcPr>
            <w:tcW w:w="850" w:type="dxa"/>
            <w:vAlign w:val="center"/>
          </w:tcPr>
          <w:p>
            <w:pPr>
              <w:pStyle w:val="15"/>
            </w:pPr>
          </w:p>
        </w:tc>
        <w:tc>
          <w:tcPr>
            <w:tcW w:w="850"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2"/>
      </w:pPr>
      <w:bookmarkStart w:id="46" w:name="_Toc_3_3_0000000016"/>
      <w:r>
        <w:rPr>
          <w:rFonts w:ascii="黑体" w:hAnsi="黑体" w:eastAsia="黑体" w:cs="黑体"/>
          <w:color w:val="000000"/>
          <w:sz w:val="32"/>
        </w:rPr>
        <w:t>七、国有资产信息</w:t>
      </w:r>
      <w:bookmarkEnd w:id="46"/>
    </w:p>
    <w:p>
      <w:pPr>
        <w:spacing w:before="0" w:after="0" w:line="500" w:lineRule="exact"/>
        <w:ind w:firstLine="560"/>
        <w:jc w:val="left"/>
        <w:outlineLvl w:val="9"/>
      </w:pPr>
      <w:r>
        <w:rPr>
          <w:rFonts w:ascii="Times New Roman" w:hAnsi="Times New Roman" w:eastAsia="方正仿宋_GBK" w:cs="Times New Roman"/>
          <w:b w:val="0"/>
          <w:color w:val="000000"/>
          <w:sz w:val="28"/>
        </w:rPr>
        <w:t>涞源县退役军人事务局本级上年末固定资产金额为</w:t>
      </w:r>
      <w:r>
        <w:rPr>
          <w:rFonts w:hint="eastAsia" w:eastAsia="方正仿宋_GBK" w:cs="Times New Roman"/>
          <w:b w:val="0"/>
          <w:color w:val="000000"/>
          <w:sz w:val="28"/>
          <w:lang w:val="en-US" w:eastAsia="zh-CN"/>
        </w:rPr>
        <w:t>12.11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3"/>
            </w:pPr>
            <w:r>
              <w:t>398001</w:t>
            </w:r>
            <w:r>
              <w:rPr>
                <w:rFonts w:hint="eastAsia"/>
                <w:lang w:val="en-US" w:eastAsia="zh-CN"/>
              </w:rPr>
              <w:t>001</w:t>
            </w:r>
            <w:r>
              <w:t>涞源县退役军人事务局本级</w:t>
            </w:r>
          </w:p>
        </w:tc>
        <w:tc>
          <w:tcPr>
            <w:tcW w:w="5669" w:type="dxa"/>
            <w:gridSpan w:val="2"/>
            <w:tcBorders>
              <w:top w:val="single" w:color="FFFFFF" w:sz="6" w:space="0"/>
              <w:left w:val="single" w:color="FFFFFF" w:sz="6" w:space="0"/>
              <w:right w:val="single" w:color="FFFFFF" w:sz="6" w:space="0"/>
            </w:tcBorders>
            <w:vAlign w:val="center"/>
          </w:tcPr>
          <w:p>
            <w:pPr>
              <w:pStyle w:val="11"/>
            </w:pPr>
            <w:r>
              <w:t>截止时间：202</w:t>
            </w:r>
            <w:r>
              <w:rPr>
                <w:rFonts w:hint="eastAsia"/>
                <w:lang w:val="en-US" w:eastAsia="zh-CN"/>
              </w:rPr>
              <w:t>0</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4"/>
            </w:pPr>
            <w:r>
              <w:t>项   目</w:t>
            </w:r>
          </w:p>
        </w:tc>
        <w:tc>
          <w:tcPr>
            <w:tcW w:w="2835" w:type="dxa"/>
            <w:vAlign w:val="center"/>
          </w:tcPr>
          <w:p>
            <w:pPr>
              <w:pStyle w:val="14"/>
            </w:pPr>
            <w:r>
              <w:t>数量</w:t>
            </w:r>
          </w:p>
        </w:tc>
        <w:tc>
          <w:tcPr>
            <w:tcW w:w="2835" w:type="dxa"/>
            <w:vAlign w:val="center"/>
          </w:tcPr>
          <w:p>
            <w:pPr>
              <w:pStyle w:val="14"/>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资产总额</w:t>
            </w:r>
          </w:p>
        </w:tc>
        <w:tc>
          <w:tcPr>
            <w:tcW w:w="2835" w:type="dxa"/>
            <w:vAlign w:val="center"/>
          </w:tcPr>
          <w:p>
            <w:pPr>
              <w:pStyle w:val="17"/>
            </w:pPr>
          </w:p>
        </w:tc>
        <w:tc>
          <w:tcPr>
            <w:tcW w:w="2835" w:type="dxa"/>
            <w:vAlign w:val="center"/>
          </w:tcPr>
          <w:p>
            <w:pPr>
              <w:pStyle w:val="15"/>
              <w:rPr>
                <w:rFonts w:hint="default" w:eastAsia="方正书宋_GBK"/>
                <w:lang w:val="en-US" w:eastAsia="zh-CN"/>
              </w:rPr>
            </w:pPr>
            <w:r>
              <w:rPr>
                <w:rFonts w:hint="eastAsia"/>
                <w:lang w:val="en-US" w:eastAsia="zh-CN"/>
              </w:rPr>
              <w:t>12.11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1、房屋（平方米）</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　　其中：办公用房（平方米）</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2、车辆（台、辆）</w:t>
            </w:r>
          </w:p>
        </w:tc>
        <w:tc>
          <w:tcPr>
            <w:tcW w:w="2835" w:type="dxa"/>
            <w:vAlign w:val="center"/>
          </w:tcPr>
          <w:p>
            <w:pPr>
              <w:pStyle w:val="17"/>
            </w:pPr>
          </w:p>
        </w:tc>
        <w:tc>
          <w:tcPr>
            <w:tcW w:w="2835" w:type="dxa"/>
            <w:vAlign w:val="center"/>
          </w:tcPr>
          <w:p>
            <w:pPr>
              <w:pStyle w:val="15"/>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3、单价在20万元以上的设备</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4、其他固定资产</w:t>
            </w:r>
          </w:p>
        </w:tc>
        <w:tc>
          <w:tcPr>
            <w:tcW w:w="2835" w:type="dxa"/>
            <w:vAlign w:val="center"/>
          </w:tcPr>
          <w:p>
            <w:pPr>
              <w:pStyle w:val="17"/>
            </w:pPr>
          </w:p>
        </w:tc>
        <w:tc>
          <w:tcPr>
            <w:tcW w:w="2835" w:type="dxa"/>
            <w:vAlign w:val="center"/>
          </w:tcPr>
          <w:p>
            <w:pPr>
              <w:pStyle w:val="15"/>
              <w:rPr>
                <w:rFonts w:hint="default" w:eastAsia="方正书宋_GBK"/>
                <w:lang w:val="en-US" w:eastAsia="zh-CN"/>
              </w:rPr>
            </w:pPr>
            <w:r>
              <w:rPr>
                <w:rFonts w:hint="eastAsia"/>
                <w:lang w:val="en-US" w:eastAsia="zh-CN"/>
              </w:rPr>
              <w:t>12.11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line="500" w:lineRule="exact"/>
        <w:ind w:firstLine="840" w:firstLineChars="300"/>
      </w:pPr>
      <w:r>
        <w:rPr>
          <w:rFonts w:hint="eastAsia" w:eastAsia="方正仿宋_GBK"/>
          <w:color w:val="000000"/>
          <w:sz w:val="28"/>
          <w:lang w:val="en-US" w:eastAsia="zh-CN"/>
        </w:rPr>
        <w:t>涞源县退役军人事务局</w:t>
      </w:r>
      <w:r>
        <w:rPr>
          <w:rFonts w:eastAsia="方正仿宋_GBK"/>
          <w:color w:val="000000"/>
          <w:sz w:val="28"/>
        </w:rPr>
        <w:t>上年末固定资产</w:t>
      </w:r>
      <w:r>
        <w:rPr>
          <w:rFonts w:hint="eastAsia" w:eastAsia="方正仿宋_GBK"/>
          <w:color w:val="000000"/>
          <w:sz w:val="28"/>
          <w:lang w:val="en-US" w:eastAsia="zh-CN"/>
        </w:rPr>
        <w:t>净值</w:t>
      </w:r>
      <w:r>
        <w:rPr>
          <w:rFonts w:eastAsia="方正仿宋_GBK"/>
          <w:color w:val="000000"/>
          <w:sz w:val="28"/>
        </w:rPr>
        <w:t>为</w:t>
      </w:r>
      <w:r>
        <w:rPr>
          <w:rFonts w:hint="eastAsia" w:eastAsia="方正仿宋_GBK"/>
          <w:color w:val="000000"/>
          <w:sz w:val="28"/>
          <w:lang w:val="en-US" w:eastAsia="zh-CN"/>
        </w:rPr>
        <w:t>10.810063</w:t>
      </w:r>
      <w:r>
        <w:rPr>
          <w:rFonts w:eastAsia="方正仿宋_GBK"/>
          <w:color w:val="000000"/>
          <w:sz w:val="28"/>
        </w:rPr>
        <w:t>万元。</w:t>
      </w:r>
    </w:p>
    <w:p>
      <w:pPr>
        <w:spacing w:before="10" w:after="10"/>
        <w:ind w:firstLine="640"/>
        <w:outlineLvl w:val="2"/>
      </w:pPr>
      <w:bookmarkStart w:id="47" w:name="_Toc_3_3_0000000017"/>
      <w:r>
        <w:rPr>
          <w:rFonts w:ascii="黑体" w:hAnsi="黑体" w:eastAsia="黑体" w:cs="黑体"/>
          <w:color w:val="000000"/>
          <w:sz w:val="32"/>
        </w:rPr>
        <w:t>八、名词解释</w:t>
      </w:r>
      <w:bookmarkEnd w:id="47"/>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val="en-US" w:eastAsia="zh-CN"/>
        </w:rPr>
        <w:t>县</w:t>
      </w:r>
      <w:r>
        <w:rPr>
          <w:rFonts w:eastAsia="方正仿宋_GBK"/>
          <w:color w:val="000000"/>
          <w:sz w:val="28"/>
        </w:rPr>
        <w:t>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val="en-US" w:eastAsia="zh-CN"/>
        </w:rPr>
        <w:t>县</w:t>
      </w:r>
      <w:r>
        <w:rPr>
          <w:rFonts w:eastAsia="方正仿宋_GBK"/>
          <w:color w:val="000000"/>
          <w:sz w:val="28"/>
        </w:rPr>
        <w:t>级财政预算管理的“三公”经费，是指</w:t>
      </w:r>
      <w:r>
        <w:rPr>
          <w:rFonts w:hint="eastAsia" w:eastAsia="方正仿宋_GBK"/>
          <w:color w:val="000000"/>
          <w:sz w:val="28"/>
          <w:lang w:val="en-US" w:eastAsia="zh-CN"/>
        </w:rPr>
        <w:t>县</w:t>
      </w:r>
      <w:r>
        <w:rPr>
          <w:rFonts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2"/>
      </w:pPr>
      <w:bookmarkStart w:id="48" w:name="_Toc_3_3_0000000018"/>
      <w:r>
        <w:rPr>
          <w:rFonts w:ascii="黑体" w:hAnsi="黑体" w:eastAsia="黑体" w:cs="黑体"/>
          <w:color w:val="000000"/>
          <w:sz w:val="32"/>
        </w:rPr>
        <w:t>九、其他需要说明的事项</w:t>
      </w:r>
      <w:bookmarkEnd w:id="48"/>
    </w:p>
    <w:p>
      <w:pPr>
        <w:spacing w:line="500" w:lineRule="exact"/>
        <w:ind w:firstLine="560"/>
        <w:rPr>
          <w:rFonts w:eastAsiaTheme="minorEastAsia"/>
          <w:lang w:eastAsia="zh-CN"/>
        </w:rPr>
      </w:pPr>
      <w:r>
        <w:rPr>
          <w:rFonts w:eastAsia="方正仿宋_GBK"/>
          <w:color w:val="000000"/>
          <w:sz w:val="28"/>
        </w:rPr>
        <w:t>我部门无其他需要说明的事项</w:t>
      </w:r>
      <w:r>
        <w:rPr>
          <w:rFonts w:hint="eastAsia" w:eastAsia="方正仿宋_GBK"/>
          <w:color w:val="000000"/>
          <w:sz w:val="28"/>
          <w:lang w:eastAsia="zh-CN"/>
        </w:rPr>
        <w:t>。</w:t>
      </w:r>
    </w:p>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Arial Unicode MS"/>
    <w:panose1 w:val="03000509000000000000"/>
    <w:charset w:val="86"/>
    <w:family w:val="script"/>
    <w:pitch w:val="default"/>
    <w:sig w:usb0="00000000" w:usb1="00000000" w:usb2="00000010" w:usb3="00000000" w:csb0="00040000" w:csb1="00000000"/>
  </w:font>
  <w:font w:name="方正小标宋_GBK">
    <w:altName w:val="Arial Unicode MS"/>
    <w:panose1 w:val="03000509000000000000"/>
    <w:charset w:val="86"/>
    <w:family w:val="script"/>
    <w:pitch w:val="default"/>
    <w:sig w:usb0="00000000" w:usb1="00000000" w:usb2="00000010" w:usb3="00000000" w:csb0="00040000" w:csb1="00000000"/>
  </w:font>
  <w:font w:name="方正书宋_GBK">
    <w:altName w:val="Arial Unicode MS"/>
    <w:panose1 w:val="03000509000000000000"/>
    <w:charset w:val="86"/>
    <w:family w:val="script"/>
    <w:pitch w:val="default"/>
    <w:sig w:usb0="00000000" w:usb1="00000000" w:usb2="00000010" w:usb3="00000000" w:csb0="00040000" w:csb1="00000000"/>
  </w:font>
  <w:font w:name="方正楷体_GBK">
    <w:altName w:val="Arial Unicode MS"/>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106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xNTUyNzgxZGZhMTcyMzFlOThlOTIxOTM0NjQ3YjkifQ=="/>
  </w:docVars>
  <w:rsids>
    <w:rsidRoot w:val="00BB3BBC"/>
    <w:rsid w:val="00093291"/>
    <w:rsid w:val="000A1D33"/>
    <w:rsid w:val="000C7E5E"/>
    <w:rsid w:val="00123CEC"/>
    <w:rsid w:val="001263C6"/>
    <w:rsid w:val="0013151E"/>
    <w:rsid w:val="0015442F"/>
    <w:rsid w:val="001B1F4F"/>
    <w:rsid w:val="001E7527"/>
    <w:rsid w:val="002170A0"/>
    <w:rsid w:val="003478F2"/>
    <w:rsid w:val="003F2778"/>
    <w:rsid w:val="004500E5"/>
    <w:rsid w:val="00573ED8"/>
    <w:rsid w:val="005F669C"/>
    <w:rsid w:val="006D4535"/>
    <w:rsid w:val="00702004"/>
    <w:rsid w:val="00722DCB"/>
    <w:rsid w:val="00744606"/>
    <w:rsid w:val="007D0569"/>
    <w:rsid w:val="00A97111"/>
    <w:rsid w:val="00BB3BBC"/>
    <w:rsid w:val="00BF3B18"/>
    <w:rsid w:val="00C553F8"/>
    <w:rsid w:val="00CF7B32"/>
    <w:rsid w:val="00D0667A"/>
    <w:rsid w:val="00D40AC8"/>
    <w:rsid w:val="00E5312D"/>
    <w:rsid w:val="00E77EFD"/>
    <w:rsid w:val="00EE0592"/>
    <w:rsid w:val="00EE41C5"/>
    <w:rsid w:val="00F23EFD"/>
    <w:rsid w:val="02FD6772"/>
    <w:rsid w:val="03AF696B"/>
    <w:rsid w:val="062A1637"/>
    <w:rsid w:val="0633036F"/>
    <w:rsid w:val="08630AAF"/>
    <w:rsid w:val="08DF16E4"/>
    <w:rsid w:val="08F540FE"/>
    <w:rsid w:val="0900490B"/>
    <w:rsid w:val="0949318D"/>
    <w:rsid w:val="0B0C2571"/>
    <w:rsid w:val="0C812F5D"/>
    <w:rsid w:val="0C895614"/>
    <w:rsid w:val="0DEE45AB"/>
    <w:rsid w:val="0E833B53"/>
    <w:rsid w:val="0F850B1F"/>
    <w:rsid w:val="0FF87EA4"/>
    <w:rsid w:val="135276A6"/>
    <w:rsid w:val="139D7B2A"/>
    <w:rsid w:val="148A4859"/>
    <w:rsid w:val="14A960ED"/>
    <w:rsid w:val="151D29B8"/>
    <w:rsid w:val="18CB084B"/>
    <w:rsid w:val="18E808B8"/>
    <w:rsid w:val="19F6603B"/>
    <w:rsid w:val="1A044015"/>
    <w:rsid w:val="1C4D014B"/>
    <w:rsid w:val="21636079"/>
    <w:rsid w:val="22DB4298"/>
    <w:rsid w:val="241F37F9"/>
    <w:rsid w:val="24424B8D"/>
    <w:rsid w:val="2478071C"/>
    <w:rsid w:val="24DD2AE2"/>
    <w:rsid w:val="258B383C"/>
    <w:rsid w:val="27026A05"/>
    <w:rsid w:val="27E4031F"/>
    <w:rsid w:val="292813A2"/>
    <w:rsid w:val="2B242A15"/>
    <w:rsid w:val="2B3E7FEA"/>
    <w:rsid w:val="2BC26E43"/>
    <w:rsid w:val="2D2401D2"/>
    <w:rsid w:val="2E2E2FB7"/>
    <w:rsid w:val="30226047"/>
    <w:rsid w:val="308E5F8F"/>
    <w:rsid w:val="30CD2F5B"/>
    <w:rsid w:val="31254040"/>
    <w:rsid w:val="3296737C"/>
    <w:rsid w:val="32F70A66"/>
    <w:rsid w:val="33B22C74"/>
    <w:rsid w:val="33F56B06"/>
    <w:rsid w:val="341C584F"/>
    <w:rsid w:val="358B3AC9"/>
    <w:rsid w:val="36462B31"/>
    <w:rsid w:val="37F91B2A"/>
    <w:rsid w:val="3A9E19A2"/>
    <w:rsid w:val="3AEA2C74"/>
    <w:rsid w:val="3B766D5E"/>
    <w:rsid w:val="3D280D23"/>
    <w:rsid w:val="3D6835C8"/>
    <w:rsid w:val="3DF24001"/>
    <w:rsid w:val="3E492731"/>
    <w:rsid w:val="3EA139DC"/>
    <w:rsid w:val="3F4A24E0"/>
    <w:rsid w:val="3FB866E5"/>
    <w:rsid w:val="40044E7D"/>
    <w:rsid w:val="42240501"/>
    <w:rsid w:val="42677F3A"/>
    <w:rsid w:val="4407632C"/>
    <w:rsid w:val="44C2452F"/>
    <w:rsid w:val="44F40F18"/>
    <w:rsid w:val="47B223E4"/>
    <w:rsid w:val="488A0596"/>
    <w:rsid w:val="48FA057A"/>
    <w:rsid w:val="49257C1F"/>
    <w:rsid w:val="4A1C5B20"/>
    <w:rsid w:val="4B3B03BB"/>
    <w:rsid w:val="4BB86F9A"/>
    <w:rsid w:val="4C0840B4"/>
    <w:rsid w:val="4C394A5E"/>
    <w:rsid w:val="4C4B1700"/>
    <w:rsid w:val="4DF1553E"/>
    <w:rsid w:val="4E1F0EF9"/>
    <w:rsid w:val="4EAF1A9A"/>
    <w:rsid w:val="4F27057B"/>
    <w:rsid w:val="4FD23C92"/>
    <w:rsid w:val="5013131F"/>
    <w:rsid w:val="501E5B4A"/>
    <w:rsid w:val="50470BD0"/>
    <w:rsid w:val="508A5C8E"/>
    <w:rsid w:val="512A365A"/>
    <w:rsid w:val="51533AC3"/>
    <w:rsid w:val="52010682"/>
    <w:rsid w:val="533574E3"/>
    <w:rsid w:val="53774597"/>
    <w:rsid w:val="549459BA"/>
    <w:rsid w:val="56B90C58"/>
    <w:rsid w:val="570D1A54"/>
    <w:rsid w:val="58845D45"/>
    <w:rsid w:val="5CF4179C"/>
    <w:rsid w:val="5DBE2846"/>
    <w:rsid w:val="5F8B3076"/>
    <w:rsid w:val="60195E87"/>
    <w:rsid w:val="60754824"/>
    <w:rsid w:val="6111672B"/>
    <w:rsid w:val="61690122"/>
    <w:rsid w:val="618C0462"/>
    <w:rsid w:val="620B611F"/>
    <w:rsid w:val="620F326D"/>
    <w:rsid w:val="627F48F3"/>
    <w:rsid w:val="6371719F"/>
    <w:rsid w:val="64E1057A"/>
    <w:rsid w:val="64F608A6"/>
    <w:rsid w:val="65007EC6"/>
    <w:rsid w:val="65654809"/>
    <w:rsid w:val="67233EC8"/>
    <w:rsid w:val="67385332"/>
    <w:rsid w:val="67B218BC"/>
    <w:rsid w:val="69F75958"/>
    <w:rsid w:val="6A184540"/>
    <w:rsid w:val="6A745C1A"/>
    <w:rsid w:val="6B8F3734"/>
    <w:rsid w:val="6BAC6C3E"/>
    <w:rsid w:val="6D3100FE"/>
    <w:rsid w:val="6E3E2D37"/>
    <w:rsid w:val="6E604CA9"/>
    <w:rsid w:val="6F203079"/>
    <w:rsid w:val="6F273E73"/>
    <w:rsid w:val="6FD21E6A"/>
    <w:rsid w:val="70763D6E"/>
    <w:rsid w:val="70B979B0"/>
    <w:rsid w:val="70DA39CB"/>
    <w:rsid w:val="71B945AC"/>
    <w:rsid w:val="71C3452D"/>
    <w:rsid w:val="756F3CCB"/>
    <w:rsid w:val="76954E28"/>
    <w:rsid w:val="77F63EEF"/>
    <w:rsid w:val="796E57A2"/>
    <w:rsid w:val="7BA07EF1"/>
    <w:rsid w:val="7BE876BF"/>
    <w:rsid w:val="7CCD1772"/>
    <w:rsid w:val="7DD50326"/>
    <w:rsid w:val="7EB04E4C"/>
    <w:rsid w:val="7F111831"/>
    <w:rsid w:val="7F6A7194"/>
    <w:rsid w:val="7F7B1F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kern w:val="0"/>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8"/>
    <w:unhideWhenUsed/>
    <w:qFormat/>
    <w:uiPriority w:val="99"/>
    <w:pPr>
      <w:tabs>
        <w:tab w:val="center" w:pos="4153"/>
        <w:tab w:val="right" w:pos="8306"/>
      </w:tabs>
      <w:snapToGrid w:val="0"/>
    </w:pPr>
    <w:rPr>
      <w:sz w:val="18"/>
      <w:szCs w:val="18"/>
    </w:rPr>
  </w:style>
  <w:style w:type="paragraph" w:styleId="4">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autoRedefine/>
    <w:qFormat/>
    <w:uiPriority w:val="0"/>
    <w:pPr>
      <w:spacing w:before="120"/>
      <w:ind w:firstLine="560"/>
    </w:pPr>
    <w:rPr>
      <w:rFonts w:eastAsia="方正仿宋_GBK"/>
      <w:color w:val="000000"/>
      <w:sz w:val="28"/>
    </w:rPr>
  </w:style>
  <w:style w:type="paragraph" w:styleId="6">
    <w:name w:val="toc 4"/>
    <w:basedOn w:val="1"/>
    <w:next w:val="1"/>
    <w:autoRedefine/>
    <w:qFormat/>
    <w:uiPriority w:val="0"/>
    <w:pPr>
      <w:ind w:left="720"/>
    </w:pPr>
  </w:style>
  <w:style w:type="paragraph" w:styleId="7">
    <w:name w:val="toc 2"/>
    <w:basedOn w:val="1"/>
    <w:next w:val="1"/>
    <w:autoRedefine/>
    <w:qFormat/>
    <w:uiPriority w:val="0"/>
    <w:pPr>
      <w:ind w:left="240"/>
    </w:pPr>
  </w:style>
  <w:style w:type="table" w:styleId="9">
    <w:name w:val="Table Grid"/>
    <w:basedOn w:val="8"/>
    <w:autoRedefine/>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autoRedefine/>
    <w:qFormat/>
    <w:uiPriority w:val="0"/>
    <w:pPr>
      <w:jc w:val="right"/>
    </w:pPr>
    <w:rPr>
      <w:rFonts w:ascii="方正小标宋_GBK" w:hAnsi="方正小标宋_GBK" w:eastAsia="方正小标宋_GBK" w:cs="方正小标宋_GBK"/>
    </w:rPr>
  </w:style>
  <w:style w:type="paragraph" w:customStyle="1" w:styleId="12">
    <w:name w:val="单元格样式21"/>
    <w:basedOn w:val="1"/>
    <w:autoRedefine/>
    <w:qFormat/>
    <w:uiPriority w:val="0"/>
    <w:pPr>
      <w:jc w:val="center"/>
    </w:pPr>
    <w:rPr>
      <w:rFonts w:ascii="方正小标宋_GBK" w:hAnsi="方正小标宋_GBK" w:eastAsia="方正小标宋_GBK" w:cs="方正小标宋_GBK"/>
    </w:rPr>
  </w:style>
  <w:style w:type="paragraph" w:customStyle="1" w:styleId="13">
    <w:name w:val="单元格样式20"/>
    <w:basedOn w:val="1"/>
    <w:autoRedefine/>
    <w:qFormat/>
    <w:uiPriority w:val="0"/>
    <w:rPr>
      <w:rFonts w:ascii="方正小标宋_GBK" w:hAnsi="方正小标宋_GBK" w:eastAsia="方正小标宋_GBK" w:cs="方正小标宋_GBK"/>
    </w:rPr>
  </w:style>
  <w:style w:type="paragraph" w:customStyle="1" w:styleId="14">
    <w:name w:val="单元格样式1"/>
    <w:basedOn w:val="1"/>
    <w:autoRedefine/>
    <w:qFormat/>
    <w:uiPriority w:val="0"/>
    <w:pPr>
      <w:jc w:val="center"/>
    </w:pPr>
    <w:rPr>
      <w:rFonts w:ascii="方正书宋_GBK" w:hAnsi="方正书宋_GBK" w:eastAsia="方正书宋_GBK" w:cs="方正书宋_GBK"/>
      <w:b/>
      <w:sz w:val="21"/>
    </w:rPr>
  </w:style>
  <w:style w:type="paragraph" w:customStyle="1" w:styleId="15">
    <w:name w:val="单元格样式4"/>
    <w:basedOn w:val="1"/>
    <w:autoRedefine/>
    <w:qFormat/>
    <w:uiPriority w:val="0"/>
    <w:pPr>
      <w:jc w:val="right"/>
    </w:pPr>
    <w:rPr>
      <w:rFonts w:ascii="方正书宋_GBK" w:hAnsi="方正书宋_GBK" w:eastAsia="方正书宋_GBK" w:cs="方正书宋_GBK"/>
      <w:sz w:val="21"/>
    </w:rPr>
  </w:style>
  <w:style w:type="paragraph" w:customStyle="1" w:styleId="16">
    <w:name w:val="单元格样式2"/>
    <w:basedOn w:val="1"/>
    <w:autoRedefine/>
    <w:qFormat/>
    <w:uiPriority w:val="0"/>
    <w:rPr>
      <w:rFonts w:ascii="方正书宋_GBK" w:hAnsi="方正书宋_GBK" w:eastAsia="方正书宋_GBK" w:cs="方正书宋_GBK"/>
      <w:sz w:val="21"/>
    </w:rPr>
  </w:style>
  <w:style w:type="paragraph" w:customStyle="1" w:styleId="17">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8">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9">
    <w:name w:val="单元格样式7"/>
    <w:basedOn w:val="1"/>
    <w:autoRedefine/>
    <w:qFormat/>
    <w:uiPriority w:val="0"/>
    <w:pPr>
      <w:jc w:val="right"/>
    </w:pPr>
    <w:rPr>
      <w:rFonts w:ascii="方正书宋_GBK" w:hAnsi="方正书宋_GBK" w:eastAsia="方正书宋_GBK" w:cs="方正书宋_GBK"/>
      <w:b/>
      <w:sz w:val="21"/>
    </w:rPr>
  </w:style>
  <w:style w:type="paragraph" w:customStyle="1" w:styleId="20">
    <w:name w:val="单元格样式5"/>
    <w:basedOn w:val="1"/>
    <w:autoRedefine/>
    <w:qFormat/>
    <w:uiPriority w:val="0"/>
    <w:rPr>
      <w:rFonts w:ascii="方正书宋_GBK" w:hAnsi="方正书宋_GBK" w:eastAsia="方正书宋_GBK" w:cs="方正书宋_GBK"/>
      <w:b/>
      <w:sz w:val="21"/>
    </w:rPr>
  </w:style>
  <w:style w:type="paragraph" w:customStyle="1" w:styleId="21">
    <w:name w:val="插入文本样式-插入部门职责文件"/>
    <w:basedOn w:val="1"/>
    <w:autoRedefine/>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autoRedefine/>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autoRedefine/>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autoRedefine/>
    <w:qFormat/>
    <w:uiPriority w:val="0"/>
    <w:pPr>
      <w:spacing w:line="500" w:lineRule="exact"/>
      <w:ind w:firstLine="560"/>
    </w:pPr>
    <w:rPr>
      <w:rFonts w:eastAsia="方正仿宋_GBK"/>
      <w:sz w:val="28"/>
    </w:rPr>
  </w:style>
  <w:style w:type="paragraph" w:customStyle="1" w:styleId="25">
    <w:name w:val="插入文本样式-插入总体目标文件"/>
    <w:basedOn w:val="1"/>
    <w:autoRedefine/>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autoRedefine/>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autoRedefine/>
    <w:qFormat/>
    <w:uiPriority w:val="0"/>
    <w:pPr>
      <w:spacing w:line="500" w:lineRule="exact"/>
      <w:ind w:firstLine="560"/>
    </w:pPr>
    <w:rPr>
      <w:rFonts w:eastAsia="方正仿宋_GBK"/>
      <w:sz w:val="28"/>
    </w:rPr>
  </w:style>
  <w:style w:type="paragraph" w:customStyle="1" w:styleId="28">
    <w:name w:val="Normal_e155f901-ca45-4470-afb3-8504056cb521"/>
    <w:autoRedefine/>
    <w:qFormat/>
    <w:uiPriority w:val="0"/>
    <w:rPr>
      <w:rFonts w:ascii="Times New Roman" w:hAnsi="Times New Roman" w:eastAsia="Times New Roman" w:cs="Times New Roman"/>
      <w:kern w:val="0"/>
      <w:sz w:val="24"/>
      <w:szCs w:val="24"/>
      <w:lang w:val="en-US" w:eastAsia="uk-UA" w:bidi="ar-SA"/>
    </w:rPr>
  </w:style>
  <w:style w:type="paragraph" w:customStyle="1" w:styleId="29">
    <w:name w:val="单元格样式1_cb87e9d4-8c24-4ce5-a687-188e7fba010f"/>
    <w:basedOn w:val="1"/>
    <w:autoRedefine/>
    <w:qFormat/>
    <w:uiPriority w:val="0"/>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autoRedefine/>
    <w:qFormat/>
    <w:uiPriority w:val="0"/>
    <w:rPr>
      <w:rFonts w:ascii="方正书宋_GBK" w:hAnsi="方正书宋_GBK" w:eastAsia="方正书宋_GBK" w:cs="方正书宋_GBK"/>
      <w:sz w:val="21"/>
    </w:rPr>
  </w:style>
  <w:style w:type="paragraph" w:customStyle="1" w:styleId="31">
    <w:name w:val="单元格样式3_507fd89c-e27c-4aae-ac44-d0e7d0d215c9"/>
    <w:basedOn w:val="1"/>
    <w:autoRedefine/>
    <w:qFormat/>
    <w:uiPriority w:val="0"/>
    <w:pPr>
      <w:jc w:val="center"/>
    </w:pPr>
    <w:rPr>
      <w:rFonts w:ascii="方正书宋_GBK" w:hAnsi="方正书宋_GBK" w:eastAsia="方正书宋_GBK" w:cs="方正书宋_GBK"/>
      <w:sz w:val="21"/>
    </w:rPr>
  </w:style>
  <w:style w:type="paragraph" w:customStyle="1" w:styleId="32">
    <w:name w:val="单元格样式23"/>
    <w:basedOn w:val="1"/>
    <w:autoRedefine/>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autoRedefine/>
    <w:qFormat/>
    <w:uiPriority w:val="0"/>
    <w:pPr>
      <w:spacing w:line="500" w:lineRule="exact"/>
      <w:ind w:firstLine="560"/>
    </w:pPr>
    <w:rPr>
      <w:rFonts w:eastAsia="方正仿宋_GBK"/>
      <w:sz w:val="28"/>
    </w:rPr>
  </w:style>
  <w:style w:type="paragraph" w:customStyle="1" w:styleId="34">
    <w:name w:val="插入文本样式-插入预算公开单位预算安排的总体情况文件"/>
    <w:basedOn w:val="1"/>
    <w:autoRedefine/>
    <w:qFormat/>
    <w:uiPriority w:val="0"/>
    <w:pPr>
      <w:spacing w:line="500" w:lineRule="exact"/>
      <w:ind w:firstLine="560"/>
    </w:pPr>
    <w:rPr>
      <w:rFonts w:eastAsia="方正仿宋_GBK"/>
      <w:sz w:val="28"/>
    </w:rPr>
  </w:style>
  <w:style w:type="paragraph" w:customStyle="1" w:styleId="35">
    <w:name w:val="插入文本样式-插入预算公开单位机关运行经费安排情况文件"/>
    <w:basedOn w:val="1"/>
    <w:autoRedefine/>
    <w:qFormat/>
    <w:uiPriority w:val="0"/>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autoRedefine/>
    <w:qFormat/>
    <w:uiPriority w:val="0"/>
    <w:pPr>
      <w:spacing w:line="500" w:lineRule="exact"/>
      <w:ind w:firstLine="560"/>
    </w:pPr>
    <w:rPr>
      <w:rFonts w:eastAsia="方正仿宋_GBK"/>
      <w:sz w:val="28"/>
    </w:rPr>
  </w:style>
  <w:style w:type="character" w:customStyle="1" w:styleId="37">
    <w:name w:val="页眉 Char"/>
    <w:basedOn w:val="10"/>
    <w:link w:val="4"/>
    <w:autoRedefine/>
    <w:qFormat/>
    <w:uiPriority w:val="99"/>
    <w:rPr>
      <w:rFonts w:ascii="Times New Roman" w:hAnsi="Times New Roman" w:eastAsia="Times New Roman" w:cs="Times New Roman"/>
      <w:kern w:val="0"/>
      <w:sz w:val="18"/>
      <w:szCs w:val="18"/>
      <w:lang w:eastAsia="uk-UA"/>
    </w:rPr>
  </w:style>
  <w:style w:type="character" w:customStyle="1" w:styleId="38">
    <w:name w:val="页脚 Char"/>
    <w:basedOn w:val="10"/>
    <w:link w:val="3"/>
    <w:autoRedefine/>
    <w:qFormat/>
    <w:uiPriority w:val="99"/>
    <w:rPr>
      <w:rFonts w:ascii="Times New Roman" w:hAnsi="Times New Roman" w:eastAsia="Times New Roman" w:cs="Times New Roman"/>
      <w:kern w:val="0"/>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69</Pages>
  <Words>23592</Words>
  <Characters>28377</Characters>
  <Lines>443</Lines>
  <Paragraphs>124</Paragraphs>
  <TotalTime>0</TotalTime>
  <ScaleCrop>false</ScaleCrop>
  <LinksUpToDate>false</LinksUpToDate>
  <CharactersWithSpaces>28564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2022-01-19T05:00:00Z</dcterms:created>
  <dc:creator>user</dc:creator>
  <cp:lastModifiedBy>home</cp:lastModifiedBy>
  <cp:lastPrinted>2022-09-20T01:31:00Z</cp:lastPrinted>
  <dcterms:modified xsi:type="dcterms:W3CDTF">2024-01-25T03:42:24Z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1E6DAB02E6D3454E840E9052DBF1E68E</vt:lpwstr>
  </property>
</Properties>
</file>