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36A9D7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snapToGrid w:val="0"/>
          <w:color w:val="00000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  <w:t>附件</w:t>
      </w:r>
    </w:p>
    <w:p w14:paraId="0AD4C374">
      <w:pPr>
        <w:kinsoku w:val="0"/>
        <w:autoSpaceDE w:val="0"/>
        <w:autoSpaceDN w:val="0"/>
        <w:adjustRightInd w:val="0"/>
        <w:snapToGrid w:val="0"/>
        <w:spacing w:before="384" w:line="329" w:lineRule="auto"/>
        <w:ind w:right="408"/>
        <w:jc w:val="center"/>
        <w:textAlignment w:val="baseline"/>
        <w:rPr>
          <w:rFonts w:ascii="方正小标宋_GBK" w:hAnsi="方正小标宋_GBK" w:eastAsia="方正小标宋_GBK" w:cs="方正小标宋_GBK"/>
          <w:snapToGrid w:val="0"/>
          <w:color w:val="000000"/>
          <w:spacing w:val="27"/>
          <w:kern w:val="0"/>
          <w:sz w:val="43"/>
          <w:szCs w:val="43"/>
          <w:lang w:val="en-US" w:eastAsia="en-US" w:bidi="ar-SA"/>
        </w:rPr>
      </w:pPr>
      <w:r>
        <w:rPr>
          <w:rFonts w:hint="eastAsia" w:ascii="方正小标宋_GBK" w:hAnsi="方正小标宋_GBK" w:eastAsia="方正小标宋_GBK" w:cs="方正小标宋_GBK"/>
          <w:snapToGrid w:val="0"/>
          <w:color w:val="000000"/>
          <w:spacing w:val="-20"/>
          <w:w w:val="96"/>
          <w:kern w:val="0"/>
          <w:sz w:val="40"/>
          <w:szCs w:val="40"/>
          <w:lang w:val="en-US" w:eastAsia="zh-CN" w:bidi="ar-SA"/>
        </w:rPr>
        <w:t>县直</w:t>
      </w:r>
      <w:r>
        <w:rPr>
          <w:rFonts w:ascii="方正小标宋_GBK" w:hAnsi="方正小标宋_GBK" w:eastAsia="方正小标宋_GBK" w:cs="方正小标宋_GBK"/>
          <w:snapToGrid w:val="0"/>
          <w:color w:val="000000"/>
          <w:spacing w:val="-20"/>
          <w:w w:val="96"/>
          <w:kern w:val="0"/>
          <w:sz w:val="40"/>
          <w:szCs w:val="40"/>
          <w:lang w:val="en-US" w:eastAsia="en-US" w:bidi="ar-SA"/>
        </w:rPr>
        <w:t>有关部门“双随机、一公开”监管工作月报表</w:t>
      </w:r>
      <w:r>
        <w:rPr>
          <w:rFonts w:ascii="方正小标宋_GBK" w:hAnsi="方正小标宋_GBK" w:eastAsia="方正小标宋_GBK" w:cs="方正小标宋_GBK"/>
          <w:snapToGrid w:val="0"/>
          <w:color w:val="000000"/>
          <w:spacing w:val="27"/>
          <w:kern w:val="0"/>
          <w:sz w:val="40"/>
          <w:szCs w:val="40"/>
          <w:lang w:val="en-US" w:eastAsia="en-US" w:bidi="ar-SA"/>
        </w:rPr>
        <w:t xml:space="preserve"> </w:t>
      </w:r>
      <w:r>
        <w:rPr>
          <w:rFonts w:ascii="方正小标宋_GBK" w:hAnsi="方正小标宋_GBK" w:eastAsia="方正小标宋_GBK" w:cs="方正小标宋_GBK"/>
          <w:snapToGrid w:val="0"/>
          <w:color w:val="000000"/>
          <w:spacing w:val="27"/>
          <w:kern w:val="0"/>
          <w:sz w:val="43"/>
          <w:szCs w:val="43"/>
          <w:lang w:val="en-US" w:eastAsia="en-US" w:bidi="ar-SA"/>
        </w:rPr>
        <w:t xml:space="preserve"> </w:t>
      </w:r>
    </w:p>
    <w:p w14:paraId="6A72C52A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29" w:lineRule="auto"/>
        <w:ind w:right="408"/>
        <w:jc w:val="center"/>
        <w:textAlignment w:val="baseline"/>
        <w:rPr>
          <w:rFonts w:ascii="FangSong_GB2312" w:hAnsi="FangSong_GB2312" w:eastAsia="FangSong_GB2312" w:cs="FangSong_GB2312"/>
          <w:snapToGrid w:val="0"/>
          <w:color w:val="000000"/>
          <w:kern w:val="0"/>
          <w:sz w:val="30"/>
          <w:szCs w:val="30"/>
          <w:lang w:val="en-US" w:eastAsia="en-US" w:bidi="ar-SA"/>
        </w:rPr>
      </w:pP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单位名称（盖章</w:t>
      </w:r>
      <w:r>
        <w:rPr>
          <w:rFonts w:ascii="FangSong_GB2312" w:hAnsi="FangSong_GB2312" w:eastAsia="FangSong_GB2312" w:cs="FangSong_GB2312"/>
          <w:snapToGrid w:val="0"/>
          <w:color w:val="000000"/>
          <w:spacing w:val="-72"/>
          <w:kern w:val="0"/>
          <w:sz w:val="30"/>
          <w:szCs w:val="30"/>
          <w:lang w:val="en-US" w:eastAsia="en-US" w:bidi="ar-SA"/>
        </w:rPr>
        <w:t>）：</w:t>
      </w:r>
      <w:r>
        <w:rPr>
          <w:rFonts w:ascii="FangSong_GB2312" w:hAnsi="FangSong_GB2312" w:eastAsia="FangSong_GB2312" w:cs="FangSong_GB2312"/>
          <w:snapToGrid w:val="0"/>
          <w:color w:val="000000"/>
          <w:spacing w:val="11"/>
          <w:kern w:val="0"/>
          <w:sz w:val="30"/>
          <w:szCs w:val="30"/>
          <w:u w:val="single" w:color="auto"/>
          <w:lang w:val="en-US" w:eastAsia="en-US" w:bidi="ar-SA"/>
        </w:rPr>
        <w:t xml:space="preserve">            </w:t>
      </w:r>
      <w:r>
        <w:rPr>
          <w:rFonts w:ascii="FangSong_GB2312" w:hAnsi="FangSong_GB2312" w:eastAsia="FangSong_GB2312" w:cs="FangSong_GB2312"/>
          <w:snapToGrid w:val="0"/>
          <w:color w:val="000000"/>
          <w:spacing w:val="19"/>
          <w:kern w:val="0"/>
          <w:sz w:val="30"/>
          <w:szCs w:val="30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填表时间：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u w:val="single" w:color="auto"/>
          <w:lang w:val="en-US" w:eastAsia="en-US" w:bidi="ar-SA"/>
        </w:rPr>
        <w:t xml:space="preserve">    </w:t>
      </w:r>
      <w:r>
        <w:rPr>
          <w:rFonts w:ascii="FangSong_GB2312" w:hAnsi="FangSong_GB2312" w:eastAsia="FangSong_GB2312" w:cs="FangSong_GB2312"/>
          <w:snapToGrid w:val="0"/>
          <w:color w:val="000000"/>
          <w:spacing w:val="-135"/>
          <w:kern w:val="0"/>
          <w:sz w:val="30"/>
          <w:szCs w:val="30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年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u w:val="single" w:color="auto"/>
          <w:lang w:val="en-US" w:eastAsia="en-US" w:bidi="ar-SA"/>
        </w:rPr>
        <w:t xml:space="preserve">   </w:t>
      </w:r>
      <w:r>
        <w:rPr>
          <w:rFonts w:ascii="FangSong_GB2312" w:hAnsi="FangSong_GB2312" w:eastAsia="FangSong_GB2312" w:cs="FangSong_GB2312"/>
          <w:snapToGrid w:val="0"/>
          <w:color w:val="000000"/>
          <w:spacing w:val="-122"/>
          <w:kern w:val="0"/>
          <w:sz w:val="30"/>
          <w:szCs w:val="30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月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u w:val="single" w:color="auto"/>
          <w:lang w:val="en-US" w:eastAsia="en-US" w:bidi="ar-SA"/>
        </w:rPr>
        <w:t xml:space="preserve">   </w:t>
      </w:r>
      <w:r>
        <w:rPr>
          <w:rFonts w:ascii="FangSong_GB2312" w:hAnsi="FangSong_GB2312" w:eastAsia="FangSong_GB2312" w:cs="FangSong_GB2312"/>
          <w:snapToGrid w:val="0"/>
          <w:color w:val="000000"/>
          <w:spacing w:val="-81"/>
          <w:kern w:val="0"/>
          <w:sz w:val="30"/>
          <w:szCs w:val="30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30"/>
          <w:szCs w:val="30"/>
          <w:lang w:val="en-US" w:eastAsia="en-US" w:bidi="ar-SA"/>
        </w:rPr>
        <w:t>日</w:t>
      </w:r>
    </w:p>
    <w:tbl>
      <w:tblPr>
        <w:tblStyle w:val="5"/>
        <w:tblW w:w="936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17"/>
        <w:gridCol w:w="4801"/>
        <w:gridCol w:w="2448"/>
      </w:tblGrid>
      <w:tr w14:paraId="4178FC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5" w:hRule="atLeast"/>
        </w:trPr>
        <w:tc>
          <w:tcPr>
            <w:tcW w:w="2117" w:type="dxa"/>
            <w:vMerge w:val="restart"/>
            <w:tcBorders>
              <w:bottom w:val="nil"/>
            </w:tcBorders>
            <w:vAlign w:val="top"/>
          </w:tcPr>
          <w:p w14:paraId="07E64BB2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9A2B645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09659D6B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3607EA9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785BC19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1B7CE72E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1D744DBC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704A1D1C">
            <w:pPr>
              <w:widowControl/>
              <w:kinsoku w:val="0"/>
              <w:snapToGrid w:val="0"/>
              <w:spacing w:before="91" w:line="235" w:lineRule="auto"/>
              <w:ind w:left="115" w:right="106"/>
              <w:jc w:val="both"/>
              <w:textAlignment w:val="baseline"/>
              <w:rPr>
                <w:rFonts w:ascii="黑体" w:hAnsi="黑体" w:eastAsia="黑体" w:cs="黑体"/>
                <w:snapToGrid w:val="0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通过河北双随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机执法监管平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台开展抽查情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z w:val="28"/>
                <w:szCs w:val="28"/>
                <w:lang w:eastAsia="en-US"/>
              </w:rPr>
              <w:t>况</w:t>
            </w:r>
          </w:p>
        </w:tc>
        <w:tc>
          <w:tcPr>
            <w:tcW w:w="4801" w:type="dxa"/>
            <w:vAlign w:val="top"/>
          </w:tcPr>
          <w:p w14:paraId="506D6B92">
            <w:pPr>
              <w:widowControl/>
              <w:kinsoku w:val="0"/>
              <w:snapToGrid w:val="0"/>
              <w:spacing w:line="43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59DF10A5">
            <w:pPr>
              <w:kinsoku w:val="0"/>
              <w:autoSpaceDE w:val="0"/>
              <w:autoSpaceDN w:val="0"/>
              <w:adjustRightInd w:val="0"/>
              <w:snapToGrid w:val="0"/>
              <w:spacing w:before="91" w:line="228" w:lineRule="auto"/>
              <w:ind w:left="111" w:right="105" w:firstLine="12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本级开展内部随机抽查次数、户数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及发现问题户数</w:t>
            </w:r>
          </w:p>
        </w:tc>
        <w:tc>
          <w:tcPr>
            <w:tcW w:w="2448" w:type="dxa"/>
            <w:vAlign w:val="top"/>
          </w:tcPr>
          <w:p w14:paraId="28E623CB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1ACC9F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0" w:hRule="atLeast"/>
        </w:trPr>
        <w:tc>
          <w:tcPr>
            <w:tcW w:w="2117" w:type="dxa"/>
            <w:vMerge w:val="continue"/>
            <w:tcBorders>
              <w:top w:val="nil"/>
              <w:bottom w:val="nil"/>
            </w:tcBorders>
            <w:vAlign w:val="top"/>
          </w:tcPr>
          <w:p w14:paraId="1B2AEEA9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01" w:type="dxa"/>
            <w:vAlign w:val="top"/>
          </w:tcPr>
          <w:p w14:paraId="2BB77157">
            <w:pPr>
              <w:widowControl/>
              <w:kinsoku w:val="0"/>
              <w:snapToGrid w:val="0"/>
              <w:spacing w:line="24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262FD518">
            <w:pPr>
              <w:widowControl/>
              <w:kinsoku w:val="0"/>
              <w:snapToGrid w:val="0"/>
              <w:spacing w:line="24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5D8048EF">
            <w:pPr>
              <w:kinsoku w:val="0"/>
              <w:autoSpaceDE w:val="0"/>
              <w:autoSpaceDN w:val="0"/>
              <w:adjustRightInd w:val="0"/>
              <w:snapToGrid w:val="0"/>
              <w:spacing w:before="91" w:line="228" w:lineRule="auto"/>
              <w:ind w:left="122" w:right="102" w:firstLine="1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24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24"/>
                <w:kern w:val="0"/>
                <w:sz w:val="28"/>
                <w:szCs w:val="28"/>
                <w:lang w:val="en-US" w:eastAsia="en-US" w:bidi="ar-SA"/>
              </w:rPr>
              <w:t>本级开展跨部门联合随机抽查次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en-US" w:bidi="ar-SA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2"/>
                <w:kern w:val="0"/>
                <w:sz w:val="28"/>
                <w:szCs w:val="28"/>
                <w:lang w:val="en-US" w:eastAsia="en-US" w:bidi="ar-SA"/>
              </w:rPr>
              <w:t>数、户数及发现问题户数</w:t>
            </w:r>
          </w:p>
        </w:tc>
        <w:tc>
          <w:tcPr>
            <w:tcW w:w="2448" w:type="dxa"/>
            <w:vAlign w:val="top"/>
          </w:tcPr>
          <w:p w14:paraId="31513DCD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6E73DC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117" w:type="dxa"/>
            <w:vMerge w:val="continue"/>
            <w:tcBorders>
              <w:top w:val="nil"/>
            </w:tcBorders>
            <w:vAlign w:val="top"/>
          </w:tcPr>
          <w:p w14:paraId="60229400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01" w:type="dxa"/>
            <w:vAlign w:val="top"/>
          </w:tcPr>
          <w:p w14:paraId="41481D66">
            <w:pPr>
              <w:widowControl/>
              <w:kinsoku w:val="0"/>
              <w:snapToGrid w:val="0"/>
              <w:spacing w:line="35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1947DC58">
            <w:pPr>
              <w:kinsoku w:val="0"/>
              <w:autoSpaceDE w:val="0"/>
              <w:autoSpaceDN w:val="0"/>
              <w:adjustRightInd w:val="0"/>
              <w:snapToGrid w:val="0"/>
              <w:spacing w:before="91" w:line="227" w:lineRule="auto"/>
              <w:ind w:left="113" w:right="105" w:firstLine="10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本级利用信用风险分级分类开展随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机抽查的次数、户数及发现问题户数</w:t>
            </w:r>
          </w:p>
        </w:tc>
        <w:tc>
          <w:tcPr>
            <w:tcW w:w="2448" w:type="dxa"/>
            <w:vAlign w:val="top"/>
          </w:tcPr>
          <w:p w14:paraId="7607BAB4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5DD456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7" w:hRule="atLeast"/>
        </w:trPr>
        <w:tc>
          <w:tcPr>
            <w:tcW w:w="2117" w:type="dxa"/>
            <w:vMerge w:val="restart"/>
            <w:tcBorders>
              <w:bottom w:val="nil"/>
            </w:tcBorders>
            <w:vAlign w:val="top"/>
          </w:tcPr>
          <w:p w14:paraId="18F51116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48F8F86A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00C6BB7C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FE56EEF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0288617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ADA429B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433A9CCE">
            <w:pPr>
              <w:widowControl/>
              <w:kinsoku w:val="0"/>
              <w:snapToGrid w:val="0"/>
              <w:spacing w:before="91" w:line="231" w:lineRule="auto"/>
              <w:ind w:left="121" w:right="106" w:hanging="6"/>
              <w:jc w:val="left"/>
              <w:textAlignment w:val="baseline"/>
              <w:rPr>
                <w:rFonts w:ascii="黑体" w:hAnsi="黑体" w:eastAsia="黑体" w:cs="黑体"/>
                <w:snapToGrid w:val="0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通过其他平台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-3"/>
                <w:sz w:val="28"/>
                <w:szCs w:val="28"/>
                <w:lang w:eastAsia="en-US"/>
              </w:rPr>
              <w:t>开展抽查情况</w:t>
            </w:r>
          </w:p>
        </w:tc>
        <w:tc>
          <w:tcPr>
            <w:tcW w:w="4801" w:type="dxa"/>
            <w:vAlign w:val="top"/>
          </w:tcPr>
          <w:p w14:paraId="7AA6B2F0">
            <w:pPr>
              <w:widowControl/>
              <w:kinsoku w:val="0"/>
              <w:snapToGrid w:val="0"/>
              <w:spacing w:line="27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7C98FC1A">
            <w:pPr>
              <w:widowControl/>
              <w:kinsoku w:val="0"/>
              <w:snapToGrid w:val="0"/>
              <w:spacing w:line="27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AA0BDD0">
            <w:pPr>
              <w:kinsoku w:val="0"/>
              <w:autoSpaceDE w:val="0"/>
              <w:autoSpaceDN w:val="0"/>
              <w:adjustRightInd w:val="0"/>
              <w:snapToGrid w:val="0"/>
              <w:spacing w:before="91" w:line="228" w:lineRule="auto"/>
              <w:ind w:left="111" w:right="105" w:firstLine="12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本级开展内部随机抽查次数、户数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及发现问题户数</w:t>
            </w:r>
          </w:p>
        </w:tc>
        <w:tc>
          <w:tcPr>
            <w:tcW w:w="2448" w:type="dxa"/>
            <w:vAlign w:val="top"/>
          </w:tcPr>
          <w:p w14:paraId="432B9814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57C96A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3" w:hRule="atLeast"/>
        </w:trPr>
        <w:tc>
          <w:tcPr>
            <w:tcW w:w="2117" w:type="dxa"/>
            <w:vMerge w:val="continue"/>
            <w:tcBorders>
              <w:top w:val="nil"/>
            </w:tcBorders>
            <w:vAlign w:val="top"/>
          </w:tcPr>
          <w:p w14:paraId="0DC7A309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01" w:type="dxa"/>
            <w:vAlign w:val="top"/>
          </w:tcPr>
          <w:p w14:paraId="7413CB71">
            <w:pPr>
              <w:widowControl/>
              <w:kinsoku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5F97DE79">
            <w:pPr>
              <w:widowControl/>
              <w:kinsoku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56961E5">
            <w:pPr>
              <w:kinsoku w:val="0"/>
              <w:autoSpaceDE w:val="0"/>
              <w:autoSpaceDN w:val="0"/>
              <w:adjustRightInd w:val="0"/>
              <w:snapToGrid w:val="0"/>
              <w:spacing w:before="91" w:line="227" w:lineRule="auto"/>
              <w:ind w:left="113" w:right="105" w:firstLine="10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本级利用信用风险分级分类开展随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机抽查的次数、户数及发现问题户数</w:t>
            </w:r>
          </w:p>
        </w:tc>
        <w:tc>
          <w:tcPr>
            <w:tcW w:w="2448" w:type="dxa"/>
            <w:vAlign w:val="top"/>
          </w:tcPr>
          <w:p w14:paraId="1B0E7A47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</w:tbl>
    <w:p w14:paraId="35A14908">
      <w:pPr>
        <w:kinsoku w:val="0"/>
        <w:autoSpaceDE w:val="0"/>
        <w:autoSpaceDN w:val="0"/>
        <w:adjustRightInd w:val="0"/>
        <w:snapToGrid w:val="0"/>
        <w:spacing w:before="172" w:line="214" w:lineRule="auto"/>
        <w:ind w:left="274"/>
        <w:jc w:val="left"/>
        <w:textAlignment w:val="baseline"/>
        <w:rPr>
          <w:rFonts w:ascii="FangSong_GB2312" w:hAnsi="FangSong_GB2312" w:eastAsia="FangSong_GB2312" w:cs="FangSong_GB2312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lang w:val="en-US" w:eastAsia="en-US" w:bidi="ar-SA"/>
        </w:rPr>
        <w:t>联系人：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en-US" w:bidi="ar-SA"/>
        </w:rPr>
        <w:t xml:space="preserve">             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lang w:val="en-US" w:eastAsia="en-US" w:bidi="ar-SA"/>
        </w:rPr>
        <w:t xml:space="preserve">  联系电话：</w:t>
      </w:r>
      <w:r>
        <w:rPr>
          <w:rFonts w:ascii="FangSong_GB2312" w:hAnsi="FangSong_GB2312" w:eastAsia="FangSong_GB2312" w:cs="FangSong_GB2312"/>
          <w:snapToGrid w:val="0"/>
          <w:color w:val="000000"/>
          <w:kern w:val="0"/>
          <w:sz w:val="28"/>
          <w:szCs w:val="28"/>
          <w:u w:val="single" w:color="auto"/>
          <w:lang w:val="en-US" w:eastAsia="en-US" w:bidi="ar-SA"/>
        </w:rPr>
        <w:t xml:space="preserve">             </w:t>
      </w:r>
      <w:r>
        <w:rPr>
          <w:rFonts w:ascii="FangSong_GB2312" w:hAnsi="FangSong_GB2312" w:eastAsia="FangSong_GB2312" w:cs="FangSong_GB2312"/>
          <w:snapToGrid w:val="0"/>
          <w:color w:val="000000"/>
          <w:spacing w:val="-111"/>
          <w:kern w:val="0"/>
          <w:sz w:val="28"/>
          <w:szCs w:val="28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lang w:val="en-US" w:eastAsia="en-US" w:bidi="ar-SA"/>
        </w:rPr>
        <w:t>手机：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en-US" w:bidi="ar-SA"/>
        </w:rPr>
        <w:t xml:space="preserve">            </w:t>
      </w:r>
    </w:p>
    <w:p w14:paraId="13D42AFB">
      <w:pPr>
        <w:pStyle w:val="2"/>
        <w:kinsoku w:val="0"/>
        <w:overflowPunct w:val="0"/>
        <w:ind w:left="0" w:leftChars="0" w:firstLine="0" w:firstLineChars="0"/>
        <w:rPr>
          <w:rFonts w:hint="eastAsia" w:ascii="Times New Roman" w:hAnsi="Times New Roman" w:eastAsia="仿宋_GB2312" w:cs="Times New Roman"/>
          <w:sz w:val="2"/>
          <w:szCs w:val="2"/>
          <w:lang w:eastAsia="zh-CN"/>
        </w:rPr>
      </w:pPr>
    </w:p>
    <w:p w14:paraId="379E53F2">
      <w:bookmarkStart w:id="0" w:name="_GoBack"/>
      <w:bookmarkEnd w:id="0"/>
    </w:p>
    <w:sectPr>
      <w:footerReference r:id="rId3" w:type="default"/>
      <w:pgSz w:w="11910" w:h="16840"/>
      <w:pgMar w:top="2098" w:right="1417" w:bottom="1984" w:left="1531" w:header="0" w:footer="0" w:gutter="0"/>
      <w:pgNumType w:fmt="numberInDash"/>
      <w:cols w:equalWidth="0" w:num="1">
        <w:col w:w="90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Arial Unicode MS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FangSong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1557A9">
    <w:pPr>
      <w:pStyle w:val="2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E73915"/>
    <w:rsid w:val="24E7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kern w:val="0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2026-03-25T02:26:00Z</dcterms:created>
  <dc:creator>金钢石</dc:creator>
  <cp:lastModifiedBy>金钢石</cp:lastModifiedBy>
  <dcterms:modified xsi:type="dcterms:W3CDTF">2026-03-25T02:27:08Z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0C7B802978F64082AD945819A95D9274_11</vt:lpwstr>
  </property>
  <property fmtid="{D5CDD505-2E9C-101B-9397-08002B2CF9AE}" pid="4" name="KSOTemplateDocerSaveRecord">
    <vt:lpwstr>eyJoZGlkIjoiYTE0Y2MzM2U0MjdhMjQ4ODZhNDdhY2JjYjlkY2Y5NzIiLCJ1c2VySWQiOiI0Njc1Mjk3MzEifQ==</vt:lpwstr>
  </property>
</Properties>
</file>