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5CACE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仿宋_GB2312" w:eastAsia="仿宋_GB2312" w:cs="仿宋_GB2312"/>
          <w:kern w:val="0"/>
          <w:sz w:val="32"/>
          <w:szCs w:val="32"/>
        </w:rPr>
      </w:pPr>
    </w:p>
    <w:p w14:paraId="16FF8EB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ascii="仿宋_GB2312" w:eastAsia="仿宋_GB2312" w:cs="仿宋_GB2312"/>
          <w:kern w:val="0"/>
          <w:sz w:val="32"/>
          <w:szCs w:val="32"/>
        </w:rPr>
      </w:pPr>
    </w:p>
    <w:p w14:paraId="6D13E8F2">
      <w:pPr>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eastAsia" w:ascii="宋体" w:eastAsia="宋体" w:cs="宋体"/>
          <w:b/>
          <w:sz w:val="44"/>
          <w:szCs w:val="44"/>
        </w:rPr>
      </w:pPr>
    </w:p>
    <w:p w14:paraId="6DE77677">
      <w:pPr>
        <w:autoSpaceDN w:val="0"/>
        <w:spacing w:line="620" w:lineRule="exact"/>
        <w:jc w:val="center"/>
        <w:rPr>
          <w:rFonts w:hint="eastAsia" w:ascii="宋体" w:hAnsi="宋体" w:eastAsia="宋体" w:cs="宋体"/>
          <w:b/>
          <w:bCs/>
          <w:sz w:val="44"/>
          <w:szCs w:val="24"/>
        </w:rPr>
      </w:pPr>
    </w:p>
    <w:p w14:paraId="640F3F10">
      <w:pPr>
        <w:autoSpaceDN w:val="0"/>
        <w:spacing w:line="620" w:lineRule="exact"/>
        <w:jc w:val="center"/>
        <w:rPr>
          <w:rFonts w:ascii="宋体" w:hAnsi="宋体" w:eastAsia="宋体" w:cs="宋体"/>
          <w:b/>
          <w:bCs/>
          <w:sz w:val="44"/>
          <w:szCs w:val="24"/>
        </w:rPr>
      </w:pPr>
      <w:r>
        <w:rPr>
          <w:rFonts w:hint="eastAsia" w:ascii="宋体" w:hAnsi="宋体" w:eastAsia="宋体" w:cs="宋体"/>
          <w:b/>
          <w:bCs/>
          <w:sz w:val="44"/>
          <w:szCs w:val="24"/>
        </w:rPr>
        <w:t>关于印发《随机抽查其他行政执法事项</w:t>
      </w:r>
    </w:p>
    <w:p w14:paraId="2DE41943">
      <w:pPr>
        <w:autoSpaceDN w:val="0"/>
        <w:spacing w:line="620" w:lineRule="exact"/>
        <w:jc w:val="center"/>
        <w:rPr>
          <w:rFonts w:ascii="宋体" w:hAnsi="宋体" w:eastAsia="宋体" w:cs="宋体"/>
          <w:b/>
          <w:bCs/>
          <w:sz w:val="44"/>
          <w:szCs w:val="24"/>
        </w:rPr>
      </w:pPr>
      <w:r>
        <w:rPr>
          <w:rFonts w:hint="eastAsia" w:ascii="宋体" w:hAnsi="宋体" w:eastAsia="宋体" w:cs="宋体"/>
          <w:b/>
          <w:bCs/>
          <w:sz w:val="44"/>
          <w:szCs w:val="24"/>
        </w:rPr>
        <w:t>清单(202</w:t>
      </w:r>
      <w:r>
        <w:rPr>
          <w:rFonts w:hint="eastAsia" w:ascii="宋体" w:hAnsi="宋体" w:eastAsia="宋体" w:cs="宋体"/>
          <w:b/>
          <w:bCs/>
          <w:sz w:val="44"/>
          <w:szCs w:val="24"/>
          <w:lang w:val="en-US" w:eastAsia="zh-CN"/>
        </w:rPr>
        <w:t>6</w:t>
      </w:r>
      <w:r>
        <w:rPr>
          <w:rFonts w:hint="eastAsia" w:ascii="宋体" w:hAnsi="宋体" w:eastAsia="宋体" w:cs="宋体"/>
          <w:b/>
          <w:bCs/>
          <w:sz w:val="44"/>
          <w:szCs w:val="24"/>
        </w:rPr>
        <w:t>年</w:t>
      </w:r>
      <w:r>
        <w:rPr>
          <w:rFonts w:ascii="宋体" w:hAnsi="宋体" w:eastAsia="宋体" w:cs="宋体"/>
          <w:b/>
          <w:bCs/>
          <w:sz w:val="44"/>
          <w:szCs w:val="24"/>
        </w:rPr>
        <w:t>版</w:t>
      </w:r>
      <w:r>
        <w:rPr>
          <w:rFonts w:hint="eastAsia" w:ascii="宋体" w:hAnsi="宋体" w:eastAsia="宋体" w:cs="宋体"/>
          <w:b/>
          <w:bCs/>
          <w:sz w:val="44"/>
          <w:szCs w:val="24"/>
        </w:rPr>
        <w:t>)》的通知</w:t>
      </w:r>
    </w:p>
    <w:p w14:paraId="628F53B0">
      <w:pPr>
        <w:pStyle w:val="29"/>
        <w:rPr>
          <w:rFonts w:hAnsi="宋体" w:cs="宋体"/>
          <w:spacing w:val="-20"/>
          <w:sz w:val="44"/>
          <w:szCs w:val="44"/>
        </w:rPr>
      </w:pPr>
    </w:p>
    <w:p w14:paraId="50E8C932">
      <w:pPr>
        <w:widowControl/>
        <w:spacing w:line="23" w:lineRule="atLeast"/>
        <w:ind w:right="526"/>
        <w:jc w:val="left"/>
        <w:rPr>
          <w:rFonts w:ascii="仿宋_GB2312" w:hAnsi="仿宋" w:eastAsia="仿宋_GB2312" w:cs="仿宋_GB2312"/>
          <w:color w:val="000000"/>
          <w:sz w:val="32"/>
          <w:szCs w:val="32"/>
          <w:lang w:bidi="ar"/>
        </w:rPr>
      </w:pPr>
      <w:r>
        <w:rPr>
          <w:rFonts w:hint="eastAsia" w:ascii="仿宋_GB2312" w:hAnsi="仿宋" w:eastAsia="仿宋_GB2312" w:cs="仿宋_GB2312"/>
          <w:color w:val="000000"/>
          <w:sz w:val="32"/>
          <w:szCs w:val="32"/>
          <w:lang w:bidi="ar"/>
        </w:rPr>
        <w:t>卫生监督所、局机关相关股室：</w:t>
      </w:r>
    </w:p>
    <w:p w14:paraId="374D930F">
      <w:pPr>
        <w:ind w:firstLine="640" w:firstLineChars="200"/>
        <w:rPr>
          <w:rFonts w:ascii="仿宋" w:hAnsi="仿宋" w:eastAsia="仿宋"/>
          <w:sz w:val="32"/>
          <w:szCs w:val="32"/>
        </w:rPr>
      </w:pPr>
      <w:bookmarkStart w:id="0" w:name="_GoBack"/>
      <w:bookmarkEnd w:id="0"/>
      <w:r>
        <w:rPr>
          <w:rFonts w:ascii="仿宋" w:hAnsi="仿宋" w:eastAsia="仿宋"/>
          <w:sz w:val="32"/>
          <w:szCs w:val="32"/>
        </w:rPr>
        <w:t>现将</w:t>
      </w:r>
      <w:r>
        <w:rPr>
          <w:rFonts w:hint="eastAsia" w:ascii="仿宋" w:hAnsi="仿宋" w:eastAsia="仿宋"/>
          <w:sz w:val="32"/>
          <w:szCs w:val="32"/>
        </w:rPr>
        <w:t>卫生健康局</w:t>
      </w:r>
      <w:r>
        <w:rPr>
          <w:rFonts w:ascii="仿宋" w:hAnsi="仿宋" w:eastAsia="仿宋"/>
          <w:sz w:val="32"/>
          <w:szCs w:val="32"/>
        </w:rPr>
        <w:t>《</w:t>
      </w:r>
      <w:r>
        <w:rPr>
          <w:rFonts w:hint="eastAsia" w:ascii="仿宋" w:hAnsi="仿宋" w:eastAsia="仿宋"/>
          <w:sz w:val="32"/>
          <w:szCs w:val="32"/>
        </w:rPr>
        <w:t>随机抽查其他行政执法事项清单》</w:t>
      </w:r>
      <w:r>
        <w:rPr>
          <w:rFonts w:ascii="仿宋" w:hAnsi="仿宋" w:eastAsia="仿宋"/>
          <w:sz w:val="32"/>
          <w:szCs w:val="32"/>
        </w:rPr>
        <w:t>印发给你们，请</w:t>
      </w:r>
      <w:r>
        <w:rPr>
          <w:rFonts w:hint="eastAsia" w:ascii="仿宋" w:hAnsi="仿宋" w:eastAsia="仿宋"/>
          <w:sz w:val="32"/>
          <w:szCs w:val="32"/>
        </w:rPr>
        <w:t>结合工作实际，</w:t>
      </w:r>
      <w:r>
        <w:rPr>
          <w:rFonts w:ascii="仿宋" w:hAnsi="仿宋" w:eastAsia="仿宋"/>
          <w:sz w:val="32"/>
          <w:szCs w:val="32"/>
        </w:rPr>
        <w:t xml:space="preserve">认真贯彻执行。 </w:t>
      </w:r>
      <w:r>
        <w:rPr>
          <w:rFonts w:hint="eastAsia" w:ascii="仿宋" w:hAnsi="仿宋" w:eastAsia="仿宋"/>
          <w:sz w:val="32"/>
          <w:szCs w:val="32"/>
        </w:rPr>
        <w:t xml:space="preserve">  </w:t>
      </w:r>
    </w:p>
    <w:p w14:paraId="33953CBE">
      <w:pPr>
        <w:ind w:firstLine="640" w:firstLineChars="200"/>
        <w:rPr>
          <w:rFonts w:ascii="仿宋" w:hAnsi="仿宋" w:eastAsia="仿宋"/>
          <w:sz w:val="32"/>
          <w:szCs w:val="32"/>
        </w:rPr>
      </w:pPr>
    </w:p>
    <w:p w14:paraId="31E519EE">
      <w:pPr>
        <w:rPr>
          <w:rFonts w:ascii="仿宋" w:hAnsi="仿宋" w:eastAsia="仿宋"/>
          <w:sz w:val="32"/>
          <w:szCs w:val="32"/>
        </w:rPr>
      </w:pPr>
    </w:p>
    <w:p w14:paraId="1557E6C5">
      <w:pPr>
        <w:widowControl/>
        <w:spacing w:line="580" w:lineRule="exact"/>
        <w:ind w:right="526" w:firstLine="5120" w:firstLineChars="1600"/>
        <w:jc w:val="left"/>
        <w:rPr>
          <w:rFonts w:ascii="仿宋_GB2312" w:hAnsi="仿宋" w:eastAsia="仿宋_GB2312" w:cs="仿宋_GB2312"/>
          <w:color w:val="000000"/>
          <w:sz w:val="32"/>
          <w:szCs w:val="32"/>
          <w:lang w:bidi="ar"/>
        </w:rPr>
      </w:pPr>
      <w:r>
        <w:rPr>
          <w:rFonts w:hint="eastAsia" w:ascii="仿宋_GB2312" w:hAnsi="仿宋" w:eastAsia="仿宋_GB2312" w:cs="仿宋_GB2312"/>
          <w:color w:val="000000"/>
          <w:sz w:val="32"/>
          <w:szCs w:val="32"/>
          <w:lang w:bidi="ar"/>
        </w:rPr>
        <w:t>涞源县卫生健康局</w:t>
      </w:r>
    </w:p>
    <w:p w14:paraId="0AF31DCC">
      <w:pPr>
        <w:widowControl/>
        <w:spacing w:line="580" w:lineRule="exact"/>
        <w:ind w:right="526" w:firstLine="5280" w:firstLineChars="1650"/>
        <w:jc w:val="left"/>
        <w:rPr>
          <w:rFonts w:hint="eastAsia" w:ascii="仿宋_GB2312" w:hAnsi="仿宋" w:eastAsia="仿宋_GB2312" w:cs="仿宋_GB2312"/>
          <w:color w:val="000000"/>
          <w:sz w:val="32"/>
          <w:szCs w:val="32"/>
          <w:lang w:bidi="ar"/>
        </w:rPr>
      </w:pPr>
      <w:r>
        <w:rPr>
          <w:rFonts w:ascii="仿宋_GB2312" w:hAnsi="仿宋" w:eastAsia="仿宋_GB2312" w:cs="仿宋_GB2312"/>
          <w:color w:val="000000"/>
          <w:sz w:val="32"/>
          <w:szCs w:val="32"/>
          <w:lang w:bidi="ar"/>
        </w:rPr>
        <w:t>202</w:t>
      </w:r>
      <w:r>
        <w:rPr>
          <w:rFonts w:hint="eastAsia" w:ascii="仿宋_GB2312" w:hAnsi="仿宋" w:eastAsia="仿宋_GB2312" w:cs="仿宋_GB2312"/>
          <w:color w:val="000000"/>
          <w:sz w:val="32"/>
          <w:szCs w:val="32"/>
          <w:lang w:val="en-US" w:eastAsia="zh-CN" w:bidi="ar"/>
        </w:rPr>
        <w:t>6</w:t>
      </w:r>
      <w:r>
        <w:rPr>
          <w:rFonts w:ascii="仿宋_GB2312" w:hAnsi="仿宋" w:eastAsia="仿宋_GB2312" w:cs="仿宋_GB2312"/>
          <w:color w:val="000000"/>
          <w:sz w:val="32"/>
          <w:szCs w:val="32"/>
          <w:lang w:bidi="ar"/>
        </w:rPr>
        <w:t>年</w:t>
      </w:r>
      <w:r>
        <w:rPr>
          <w:rFonts w:hint="eastAsia" w:ascii="仿宋_GB2312" w:hAnsi="仿宋" w:eastAsia="仿宋_GB2312" w:cs="仿宋_GB2312"/>
          <w:color w:val="000000"/>
          <w:sz w:val="32"/>
          <w:szCs w:val="32"/>
          <w:lang w:val="en-US" w:eastAsia="zh-CN" w:bidi="ar"/>
        </w:rPr>
        <w:t>2</w:t>
      </w:r>
      <w:r>
        <w:rPr>
          <w:rFonts w:ascii="仿宋_GB2312" w:hAnsi="仿宋" w:eastAsia="仿宋_GB2312" w:cs="仿宋_GB2312"/>
          <w:color w:val="000000"/>
          <w:sz w:val="32"/>
          <w:szCs w:val="32"/>
          <w:lang w:bidi="ar"/>
        </w:rPr>
        <w:t>月</w:t>
      </w:r>
      <w:r>
        <w:rPr>
          <w:rFonts w:hint="eastAsia" w:ascii="仿宋_GB2312" w:hAnsi="仿宋" w:eastAsia="仿宋_GB2312" w:cs="仿宋_GB2312"/>
          <w:color w:val="000000"/>
          <w:sz w:val="32"/>
          <w:szCs w:val="32"/>
          <w:lang w:val="en-US" w:eastAsia="zh-CN" w:bidi="ar"/>
        </w:rPr>
        <w:t>13</w:t>
      </w:r>
      <w:r>
        <w:rPr>
          <w:rFonts w:hint="eastAsia" w:ascii="仿宋_GB2312" w:hAnsi="仿宋" w:eastAsia="仿宋_GB2312" w:cs="仿宋_GB2312"/>
          <w:color w:val="000000"/>
          <w:sz w:val="32"/>
          <w:szCs w:val="32"/>
          <w:lang w:bidi="ar"/>
        </w:rPr>
        <w:t>日</w:t>
      </w:r>
    </w:p>
    <w:p w14:paraId="0DEBFEFC">
      <w:pPr>
        <w:pStyle w:val="7"/>
        <w:rPr>
          <w:rFonts w:hint="eastAsia" w:ascii="仿宋_GB2312" w:hAnsi="仿宋" w:eastAsia="仿宋_GB2312" w:cs="仿宋_GB2312"/>
          <w:color w:val="000000"/>
          <w:sz w:val="32"/>
          <w:szCs w:val="32"/>
          <w:lang w:bidi="ar"/>
        </w:rPr>
      </w:pPr>
    </w:p>
    <w:p w14:paraId="32876A98">
      <w:pPr>
        <w:pStyle w:val="7"/>
        <w:rPr>
          <w:rFonts w:hint="eastAsia" w:ascii="仿宋_GB2312" w:hAnsi="仿宋" w:eastAsia="仿宋_GB2312" w:cs="仿宋_GB2312"/>
          <w:color w:val="000000"/>
          <w:sz w:val="32"/>
          <w:szCs w:val="32"/>
          <w:lang w:bidi="ar"/>
        </w:rPr>
      </w:pPr>
    </w:p>
    <w:p w14:paraId="74E6812E">
      <w:pPr>
        <w:pStyle w:val="7"/>
        <w:rPr>
          <w:rFonts w:hint="eastAsia" w:ascii="仿宋_GB2312" w:hAnsi="仿宋" w:eastAsia="仿宋_GB2312" w:cs="仿宋_GB2312"/>
          <w:color w:val="000000"/>
          <w:sz w:val="32"/>
          <w:szCs w:val="32"/>
          <w:lang w:bidi="ar"/>
        </w:rPr>
      </w:pPr>
    </w:p>
    <w:p w14:paraId="49432EA6">
      <w:pPr>
        <w:pStyle w:val="7"/>
        <w:rPr>
          <w:rFonts w:hint="eastAsia" w:ascii="仿宋_GB2312" w:hAnsi="仿宋" w:eastAsia="仿宋_GB2312" w:cs="仿宋_GB2312"/>
          <w:color w:val="000000"/>
          <w:sz w:val="32"/>
          <w:szCs w:val="32"/>
          <w:lang w:bidi="ar"/>
        </w:rPr>
        <w:sectPr>
          <w:footerReference r:id="rId3" w:type="default"/>
          <w:pgSz w:w="11906" w:h="16838"/>
          <w:pgMar w:top="1440" w:right="1800" w:bottom="1440" w:left="1800" w:header="851" w:footer="992" w:gutter="0"/>
          <w:pgNumType w:fmt="decimal"/>
          <w:cols w:space="720" w:num="1"/>
          <w:docGrid w:type="lines" w:linePitch="312" w:charSpace="0"/>
        </w:sectPr>
      </w:pPr>
    </w:p>
    <w:p w14:paraId="5E7227CE">
      <w:pPr>
        <w:spacing w:before="30" w:line="227" w:lineRule="auto"/>
        <w:ind w:left="134"/>
        <w:outlineLvl w:val="0"/>
        <w:rPr>
          <w:rFonts w:ascii="黑体" w:hAnsi="黑体" w:eastAsia="黑体" w:cs="黑体"/>
          <w:sz w:val="32"/>
          <w:szCs w:val="32"/>
        </w:rPr>
      </w:pPr>
      <w:r>
        <w:rPr>
          <w:rFonts w:hint="eastAsia" w:ascii="黑体" w:hAnsi="黑体" w:eastAsia="黑体" w:cs="黑体"/>
          <w:spacing w:val="-2"/>
          <w:sz w:val="32"/>
          <w:szCs w:val="32"/>
          <w:lang w:eastAsia="zh-CN"/>
        </w:rPr>
        <w:t>附</w:t>
      </w:r>
      <w:r>
        <w:rPr>
          <w:rFonts w:ascii="黑体" w:hAnsi="黑体" w:eastAsia="黑体" w:cs="黑体"/>
          <w:spacing w:val="-2"/>
          <w:sz w:val="32"/>
          <w:szCs w:val="32"/>
        </w:rPr>
        <w:t>件1</w:t>
      </w:r>
    </w:p>
    <w:p w14:paraId="382EADEC">
      <w:pPr>
        <w:spacing w:before="239" w:line="225" w:lineRule="auto"/>
        <w:ind w:left="6228"/>
        <w:rPr>
          <w:rFonts w:ascii="黑体" w:hAnsi="黑体" w:eastAsia="黑体" w:cs="黑体"/>
          <w:sz w:val="13"/>
          <w:szCs w:val="13"/>
        </w:rPr>
      </w:pPr>
      <w:r>
        <w:rPr>
          <w:rFonts w:ascii="黑体" w:hAnsi="黑体" w:eastAsia="黑体" w:cs="黑体"/>
          <w:spacing w:val="4"/>
          <w:sz w:val="13"/>
          <w:szCs w:val="13"/>
        </w:rPr>
        <w:t>河北省随机抽查市场监管执法事项清单 （202</w:t>
      </w:r>
      <w:r>
        <w:rPr>
          <w:rFonts w:hint="eastAsia" w:ascii="黑体" w:hAnsi="黑体" w:eastAsia="黑体" w:cs="黑体"/>
          <w:spacing w:val="4"/>
          <w:sz w:val="13"/>
          <w:szCs w:val="13"/>
          <w:lang w:val="en-US" w:eastAsia="zh-CN"/>
        </w:rPr>
        <w:t>6</w:t>
      </w:r>
      <w:r>
        <w:rPr>
          <w:rFonts w:ascii="黑体" w:hAnsi="黑体" w:eastAsia="黑体" w:cs="黑体"/>
          <w:spacing w:val="4"/>
          <w:sz w:val="13"/>
          <w:szCs w:val="13"/>
        </w:rPr>
        <w:t>年版）</w:t>
      </w:r>
    </w:p>
    <w:p w14:paraId="6E553167">
      <w:pPr>
        <w:spacing w:line="150" w:lineRule="exact"/>
      </w:pPr>
    </w:p>
    <w:tbl>
      <w:tblPr>
        <w:tblStyle w:val="30"/>
        <w:tblW w:w="15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4"/>
        <w:gridCol w:w="266"/>
        <w:gridCol w:w="1264"/>
        <w:gridCol w:w="1526"/>
        <w:gridCol w:w="629"/>
        <w:gridCol w:w="672"/>
        <w:gridCol w:w="2961"/>
        <w:gridCol w:w="1240"/>
        <w:gridCol w:w="6135"/>
        <w:gridCol w:w="572"/>
      </w:tblGrid>
      <w:tr w14:paraId="2487C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354" w:type="dxa"/>
            <w:vAlign w:val="top"/>
          </w:tcPr>
          <w:p w14:paraId="2C569783">
            <w:pPr>
              <w:spacing w:before="173"/>
              <w:ind w:left="60" w:right="57" w:firstLine="2"/>
              <w:rPr>
                <w:rFonts w:ascii="黑体" w:hAnsi="黑体" w:eastAsia="黑体" w:cs="黑体"/>
                <w:sz w:val="11"/>
                <w:szCs w:val="11"/>
              </w:rPr>
            </w:pPr>
            <w:r>
              <w:rPr>
                <w:rFonts w:ascii="黑体" w:hAnsi="黑体" w:eastAsia="黑体" w:cs="黑体"/>
                <w:spacing w:val="4"/>
                <w:sz w:val="11"/>
                <w:szCs w:val="11"/>
              </w:rPr>
              <w:t>单位</w:t>
            </w:r>
            <w:r>
              <w:rPr>
                <w:rFonts w:ascii="黑体" w:hAnsi="黑体" w:eastAsia="黑体" w:cs="黑体"/>
                <w:sz w:val="11"/>
                <w:szCs w:val="11"/>
              </w:rPr>
              <w:t xml:space="preserve"> </w:t>
            </w:r>
            <w:r>
              <w:rPr>
                <w:rFonts w:ascii="黑体" w:hAnsi="黑体" w:eastAsia="黑体" w:cs="黑体"/>
                <w:spacing w:val="5"/>
                <w:sz w:val="11"/>
                <w:szCs w:val="11"/>
              </w:rPr>
              <w:t>名称</w:t>
            </w:r>
          </w:p>
        </w:tc>
        <w:tc>
          <w:tcPr>
            <w:tcW w:w="266" w:type="dxa"/>
            <w:textDirection w:val="tbRlV"/>
            <w:vAlign w:val="top"/>
          </w:tcPr>
          <w:p w14:paraId="0723ABE9">
            <w:pPr>
              <w:spacing w:before="73" w:line="220" w:lineRule="auto"/>
              <w:ind w:left="173"/>
              <w:rPr>
                <w:rFonts w:ascii="黑体" w:hAnsi="黑体" w:eastAsia="黑体" w:cs="黑体"/>
                <w:sz w:val="11"/>
                <w:szCs w:val="11"/>
              </w:rPr>
            </w:pPr>
            <w:r>
              <w:rPr>
                <w:rFonts w:ascii="黑体" w:hAnsi="黑体" w:eastAsia="黑体" w:cs="黑体"/>
                <w:spacing w:val="8"/>
                <w:sz w:val="11"/>
                <w:szCs w:val="11"/>
              </w:rPr>
              <w:t>序</w:t>
            </w:r>
            <w:r>
              <w:rPr>
                <w:rFonts w:ascii="黑体" w:hAnsi="黑体" w:eastAsia="黑体" w:cs="黑体"/>
                <w:spacing w:val="-27"/>
                <w:sz w:val="11"/>
                <w:szCs w:val="11"/>
              </w:rPr>
              <w:t xml:space="preserve"> </w:t>
            </w:r>
            <w:r>
              <w:rPr>
                <w:rFonts w:ascii="黑体" w:hAnsi="黑体" w:eastAsia="黑体" w:cs="黑体"/>
                <w:spacing w:val="8"/>
                <w:sz w:val="11"/>
                <w:szCs w:val="11"/>
              </w:rPr>
              <w:t>号</w:t>
            </w:r>
          </w:p>
        </w:tc>
        <w:tc>
          <w:tcPr>
            <w:tcW w:w="1264" w:type="dxa"/>
            <w:vAlign w:val="top"/>
          </w:tcPr>
          <w:p w14:paraId="0874A940">
            <w:pPr>
              <w:spacing w:before="173"/>
              <w:ind w:left="513" w:right="397" w:hanging="120"/>
              <w:rPr>
                <w:rFonts w:ascii="黑体" w:hAnsi="黑体" w:eastAsia="黑体" w:cs="黑体"/>
                <w:sz w:val="11"/>
                <w:szCs w:val="11"/>
              </w:rPr>
            </w:pPr>
            <w:r>
              <w:rPr>
                <w:rFonts w:ascii="黑体" w:hAnsi="黑体" w:eastAsia="黑体" w:cs="黑体"/>
                <w:spacing w:val="7"/>
                <w:sz w:val="11"/>
                <w:szCs w:val="11"/>
              </w:rPr>
              <w:t>抽查类别</w:t>
            </w:r>
            <w:r>
              <w:rPr>
                <w:rFonts w:ascii="黑体" w:hAnsi="黑体" w:eastAsia="黑体" w:cs="黑体"/>
                <w:sz w:val="11"/>
                <w:szCs w:val="11"/>
              </w:rPr>
              <w:t xml:space="preserve"> </w:t>
            </w:r>
            <w:r>
              <w:rPr>
                <w:rFonts w:ascii="黑体" w:hAnsi="黑体" w:eastAsia="黑体" w:cs="黑体"/>
                <w:spacing w:val="5"/>
                <w:sz w:val="11"/>
                <w:szCs w:val="11"/>
              </w:rPr>
              <w:t>名称</w:t>
            </w:r>
          </w:p>
        </w:tc>
        <w:tc>
          <w:tcPr>
            <w:tcW w:w="1526" w:type="dxa"/>
            <w:vAlign w:val="top"/>
          </w:tcPr>
          <w:p w14:paraId="11D0B6F1">
            <w:pPr>
              <w:spacing w:before="245" w:line="234" w:lineRule="auto"/>
              <w:ind w:left="525"/>
              <w:rPr>
                <w:rFonts w:ascii="黑体" w:hAnsi="黑体" w:eastAsia="黑体" w:cs="黑体"/>
                <w:sz w:val="11"/>
                <w:szCs w:val="11"/>
              </w:rPr>
            </w:pPr>
            <w:r>
              <w:rPr>
                <w:rFonts w:ascii="黑体" w:hAnsi="黑体" w:eastAsia="黑体" w:cs="黑体"/>
                <w:spacing w:val="6"/>
                <w:sz w:val="11"/>
                <w:szCs w:val="11"/>
              </w:rPr>
              <w:t>事项名称</w:t>
            </w:r>
          </w:p>
        </w:tc>
        <w:tc>
          <w:tcPr>
            <w:tcW w:w="629" w:type="dxa"/>
            <w:vAlign w:val="top"/>
          </w:tcPr>
          <w:p w14:paraId="096511C5">
            <w:pPr>
              <w:spacing w:before="245" w:line="233" w:lineRule="auto"/>
              <w:ind w:left="77"/>
              <w:rPr>
                <w:rFonts w:ascii="黑体" w:hAnsi="黑体" w:eastAsia="黑体" w:cs="黑体"/>
                <w:sz w:val="11"/>
                <w:szCs w:val="11"/>
              </w:rPr>
            </w:pPr>
            <w:r>
              <w:rPr>
                <w:rFonts w:ascii="黑体" w:hAnsi="黑体" w:eastAsia="黑体" w:cs="黑体"/>
                <w:spacing w:val="6"/>
                <w:sz w:val="11"/>
                <w:szCs w:val="11"/>
              </w:rPr>
              <w:t>事项类别</w:t>
            </w:r>
          </w:p>
        </w:tc>
        <w:tc>
          <w:tcPr>
            <w:tcW w:w="672" w:type="dxa"/>
            <w:vAlign w:val="top"/>
          </w:tcPr>
          <w:p w14:paraId="145AAC55">
            <w:pPr>
              <w:spacing w:before="245" w:line="235" w:lineRule="auto"/>
              <w:ind w:left="22"/>
              <w:rPr>
                <w:rFonts w:ascii="黑体" w:hAnsi="黑体" w:eastAsia="黑体" w:cs="黑体"/>
                <w:sz w:val="11"/>
                <w:szCs w:val="11"/>
              </w:rPr>
            </w:pPr>
            <w:r>
              <w:rPr>
                <w:rFonts w:ascii="黑体" w:hAnsi="黑体" w:eastAsia="黑体" w:cs="黑体"/>
                <w:spacing w:val="7"/>
                <w:sz w:val="11"/>
                <w:szCs w:val="11"/>
              </w:rPr>
              <w:t>检查主体</w:t>
            </w:r>
          </w:p>
        </w:tc>
        <w:tc>
          <w:tcPr>
            <w:tcW w:w="2961" w:type="dxa"/>
            <w:vAlign w:val="top"/>
          </w:tcPr>
          <w:p w14:paraId="30BFE377">
            <w:pPr>
              <w:spacing w:before="245" w:line="234" w:lineRule="auto"/>
              <w:ind w:left="1239"/>
              <w:rPr>
                <w:rFonts w:ascii="黑体" w:hAnsi="黑体" w:eastAsia="黑体" w:cs="黑体"/>
                <w:sz w:val="11"/>
                <w:szCs w:val="11"/>
              </w:rPr>
            </w:pPr>
            <w:r>
              <w:rPr>
                <w:rFonts w:ascii="黑体" w:hAnsi="黑体" w:eastAsia="黑体" w:cs="黑体"/>
                <w:spacing w:val="7"/>
                <w:sz w:val="11"/>
                <w:szCs w:val="11"/>
              </w:rPr>
              <w:t>检查依据</w:t>
            </w:r>
          </w:p>
        </w:tc>
        <w:tc>
          <w:tcPr>
            <w:tcW w:w="1240" w:type="dxa"/>
            <w:vAlign w:val="top"/>
          </w:tcPr>
          <w:p w14:paraId="1EA365B9">
            <w:pPr>
              <w:spacing w:before="245" w:line="233" w:lineRule="auto"/>
              <w:ind w:left="380"/>
              <w:rPr>
                <w:rFonts w:ascii="黑体" w:hAnsi="黑体" w:eastAsia="黑体" w:cs="黑体"/>
                <w:sz w:val="11"/>
                <w:szCs w:val="11"/>
              </w:rPr>
            </w:pPr>
            <w:r>
              <w:rPr>
                <w:rFonts w:ascii="黑体" w:hAnsi="黑体" w:eastAsia="黑体" w:cs="黑体"/>
                <w:spacing w:val="7"/>
                <w:sz w:val="11"/>
                <w:szCs w:val="11"/>
              </w:rPr>
              <w:t>检查方式</w:t>
            </w:r>
          </w:p>
        </w:tc>
        <w:tc>
          <w:tcPr>
            <w:tcW w:w="6135" w:type="dxa"/>
            <w:vAlign w:val="top"/>
          </w:tcPr>
          <w:p w14:paraId="2B92082E">
            <w:pPr>
              <w:spacing w:before="245" w:line="235" w:lineRule="auto"/>
              <w:ind w:left="2647"/>
              <w:rPr>
                <w:rFonts w:ascii="黑体" w:hAnsi="黑体" w:eastAsia="黑体" w:cs="黑体"/>
                <w:sz w:val="11"/>
                <w:szCs w:val="11"/>
              </w:rPr>
            </w:pPr>
            <w:r>
              <w:rPr>
                <w:rFonts w:ascii="黑体" w:hAnsi="黑体" w:eastAsia="黑体" w:cs="黑体"/>
                <w:spacing w:val="8"/>
                <w:sz w:val="11"/>
                <w:szCs w:val="11"/>
              </w:rPr>
              <w:t>检查内容及要求</w:t>
            </w:r>
          </w:p>
        </w:tc>
        <w:tc>
          <w:tcPr>
            <w:tcW w:w="572" w:type="dxa"/>
            <w:vAlign w:val="top"/>
          </w:tcPr>
          <w:p w14:paraId="51B8DF2A">
            <w:pPr>
              <w:spacing w:before="245" w:line="234" w:lineRule="auto"/>
              <w:ind w:left="168"/>
              <w:rPr>
                <w:rFonts w:ascii="黑体" w:hAnsi="黑体" w:eastAsia="黑体" w:cs="黑体"/>
                <w:sz w:val="11"/>
                <w:szCs w:val="11"/>
              </w:rPr>
            </w:pPr>
            <w:r>
              <w:rPr>
                <w:rFonts w:ascii="黑体" w:hAnsi="黑体" w:eastAsia="黑体" w:cs="黑体"/>
                <w:spacing w:val="5"/>
                <w:sz w:val="11"/>
                <w:szCs w:val="11"/>
              </w:rPr>
              <w:t>备注</w:t>
            </w:r>
          </w:p>
        </w:tc>
      </w:tr>
      <w:tr w14:paraId="03EF1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2" w:hRule="atLeast"/>
        </w:trPr>
        <w:tc>
          <w:tcPr>
            <w:tcW w:w="354" w:type="dxa"/>
            <w:vMerge w:val="restart"/>
            <w:tcBorders>
              <w:bottom w:val="nil"/>
            </w:tcBorders>
            <w:vAlign w:val="top"/>
          </w:tcPr>
          <w:p w14:paraId="2A841C06">
            <w:pPr>
              <w:rPr>
                <w:rFonts w:ascii="Arial"/>
                <w:sz w:val="21"/>
              </w:rPr>
            </w:pPr>
          </w:p>
        </w:tc>
        <w:tc>
          <w:tcPr>
            <w:tcW w:w="266" w:type="dxa"/>
            <w:vMerge w:val="restart"/>
            <w:tcBorders>
              <w:bottom w:val="nil"/>
            </w:tcBorders>
            <w:vAlign w:val="top"/>
          </w:tcPr>
          <w:p w14:paraId="3199FB80">
            <w:pPr>
              <w:spacing w:line="271" w:lineRule="auto"/>
              <w:rPr>
                <w:rFonts w:ascii="Arial"/>
                <w:sz w:val="21"/>
              </w:rPr>
            </w:pPr>
          </w:p>
          <w:p w14:paraId="28918FE9">
            <w:pPr>
              <w:spacing w:line="272" w:lineRule="auto"/>
              <w:rPr>
                <w:rFonts w:ascii="Arial"/>
                <w:sz w:val="21"/>
              </w:rPr>
            </w:pPr>
          </w:p>
          <w:p w14:paraId="1E040277">
            <w:pPr>
              <w:spacing w:line="272" w:lineRule="auto"/>
              <w:rPr>
                <w:rFonts w:ascii="Arial"/>
                <w:sz w:val="21"/>
              </w:rPr>
            </w:pPr>
          </w:p>
          <w:p w14:paraId="66C46901">
            <w:pPr>
              <w:pStyle w:val="31"/>
              <w:spacing w:before="48" w:line="189" w:lineRule="auto"/>
              <w:ind w:left="107"/>
              <w:rPr>
                <w:sz w:val="15"/>
                <w:szCs w:val="15"/>
              </w:rPr>
            </w:pPr>
            <w:r>
              <w:rPr>
                <w:sz w:val="15"/>
                <w:szCs w:val="15"/>
              </w:rPr>
              <w:t>1</w:t>
            </w:r>
          </w:p>
        </w:tc>
        <w:tc>
          <w:tcPr>
            <w:tcW w:w="1264" w:type="dxa"/>
            <w:vMerge w:val="restart"/>
            <w:tcBorders>
              <w:bottom w:val="nil"/>
            </w:tcBorders>
            <w:vAlign w:val="top"/>
          </w:tcPr>
          <w:p w14:paraId="06660DD0">
            <w:pPr>
              <w:spacing w:line="250" w:lineRule="auto"/>
              <w:rPr>
                <w:rFonts w:ascii="Arial"/>
                <w:sz w:val="21"/>
              </w:rPr>
            </w:pPr>
          </w:p>
          <w:p w14:paraId="66446C4B">
            <w:pPr>
              <w:spacing w:line="250" w:lineRule="auto"/>
              <w:rPr>
                <w:rFonts w:ascii="Arial"/>
                <w:sz w:val="21"/>
              </w:rPr>
            </w:pPr>
          </w:p>
          <w:p w14:paraId="6BACF332">
            <w:pPr>
              <w:spacing w:line="251" w:lineRule="auto"/>
              <w:rPr>
                <w:rFonts w:ascii="Arial"/>
                <w:sz w:val="21"/>
              </w:rPr>
            </w:pPr>
          </w:p>
          <w:p w14:paraId="3532D34A">
            <w:pPr>
              <w:pStyle w:val="31"/>
              <w:spacing w:before="36" w:line="237" w:lineRule="auto"/>
              <w:ind w:left="21" w:right="53" w:firstLine="3"/>
            </w:pPr>
            <w:r>
              <w:rPr>
                <w:spacing w:val="8"/>
              </w:rPr>
              <w:t>对公共场所卫生的监督</w:t>
            </w:r>
            <w:r>
              <w:t xml:space="preserve"> </w:t>
            </w:r>
            <w:r>
              <w:rPr>
                <w:spacing w:val="6"/>
              </w:rPr>
              <w:t>检查</w:t>
            </w:r>
          </w:p>
        </w:tc>
        <w:tc>
          <w:tcPr>
            <w:tcW w:w="1526" w:type="dxa"/>
            <w:vAlign w:val="top"/>
          </w:tcPr>
          <w:p w14:paraId="6939F666">
            <w:pPr>
              <w:pStyle w:val="31"/>
              <w:spacing w:before="233" w:line="234" w:lineRule="auto"/>
              <w:ind w:left="25" w:right="77"/>
            </w:pPr>
            <w:r>
              <w:rPr>
                <w:spacing w:val="8"/>
              </w:rPr>
              <w:t>对卫生质量是否符合卫生标</w:t>
            </w:r>
            <w:r>
              <w:t xml:space="preserve"> </w:t>
            </w:r>
            <w:r>
              <w:rPr>
                <w:spacing w:val="7"/>
              </w:rPr>
              <w:t>准和要求的监督检查</w:t>
            </w:r>
          </w:p>
        </w:tc>
        <w:tc>
          <w:tcPr>
            <w:tcW w:w="629" w:type="dxa"/>
            <w:vAlign w:val="top"/>
          </w:tcPr>
          <w:p w14:paraId="4D8391BB">
            <w:pPr>
              <w:pStyle w:val="31"/>
              <w:spacing w:before="232" w:line="234"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65190437">
            <w:pPr>
              <w:spacing w:line="303" w:lineRule="auto"/>
              <w:rPr>
                <w:rFonts w:ascii="Arial"/>
                <w:sz w:val="21"/>
              </w:rPr>
            </w:pPr>
          </w:p>
          <w:p w14:paraId="2D801B7B">
            <w:pPr>
              <w:spacing w:line="303" w:lineRule="auto"/>
              <w:rPr>
                <w:rFonts w:ascii="Arial"/>
                <w:sz w:val="21"/>
              </w:rPr>
            </w:pPr>
          </w:p>
          <w:p w14:paraId="7775E9FD">
            <w:pPr>
              <w:pStyle w:val="31"/>
              <w:spacing w:before="36"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6236ED8E">
            <w:pPr>
              <w:pStyle w:val="31"/>
              <w:spacing w:before="232" w:line="226" w:lineRule="auto"/>
              <w:ind w:left="22"/>
            </w:pPr>
            <w:r>
              <w:rPr>
                <w:spacing w:val="8"/>
              </w:rPr>
              <w:t>《公共场所卫生管理条例</w:t>
            </w:r>
            <w:r>
              <w:rPr>
                <w:spacing w:val="-17"/>
              </w:rPr>
              <w:t xml:space="preserve"> </w:t>
            </w:r>
            <w:r>
              <w:rPr>
                <w:spacing w:val="8"/>
              </w:rPr>
              <w:t>》第十条；</w:t>
            </w:r>
            <w:r>
              <w:rPr>
                <w:spacing w:val="-31"/>
              </w:rPr>
              <w:t xml:space="preserve"> </w:t>
            </w:r>
            <w:r>
              <w:rPr>
                <w:spacing w:val="8"/>
              </w:rPr>
              <w:t>《公共场所卫生管</w:t>
            </w:r>
          </w:p>
          <w:p w14:paraId="773241E9">
            <w:pPr>
              <w:pStyle w:val="31"/>
              <w:spacing w:before="9" w:line="228" w:lineRule="auto"/>
              <w:ind w:left="25"/>
            </w:pPr>
            <w:r>
              <w:rPr>
                <w:spacing w:val="5"/>
              </w:rPr>
              <w:t>理条例实施细则》</w:t>
            </w:r>
            <w:r>
              <w:t xml:space="preserve"> </w:t>
            </w:r>
            <w:r>
              <w:rPr>
                <w:spacing w:val="5"/>
              </w:rPr>
              <w:t>第三条</w:t>
            </w:r>
            <w:r>
              <w:rPr>
                <w:spacing w:val="-31"/>
              </w:rPr>
              <w:t xml:space="preserve"> </w:t>
            </w:r>
            <w:r>
              <w:rPr>
                <w:spacing w:val="5"/>
              </w:rPr>
              <w:t>、第四条。</w:t>
            </w:r>
          </w:p>
        </w:tc>
        <w:tc>
          <w:tcPr>
            <w:tcW w:w="1240" w:type="dxa"/>
            <w:vAlign w:val="top"/>
          </w:tcPr>
          <w:p w14:paraId="0ABB9A2D">
            <w:pPr>
              <w:spacing w:line="267" w:lineRule="auto"/>
              <w:rPr>
                <w:rFonts w:ascii="Arial"/>
                <w:sz w:val="21"/>
              </w:rPr>
            </w:pPr>
          </w:p>
          <w:p w14:paraId="6171FEB4">
            <w:pPr>
              <w:pStyle w:val="31"/>
              <w:spacing w:before="36" w:line="226" w:lineRule="auto"/>
              <w:ind w:left="28"/>
            </w:pPr>
            <w:r>
              <w:rPr>
                <w:spacing w:val="6"/>
              </w:rPr>
              <w:t>现场检查</w:t>
            </w:r>
            <w:r>
              <w:rPr>
                <w:spacing w:val="-26"/>
              </w:rPr>
              <w:t xml:space="preserve"> </w:t>
            </w:r>
            <w:r>
              <w:rPr>
                <w:spacing w:val="6"/>
              </w:rPr>
              <w:t>、抽样检验</w:t>
            </w:r>
          </w:p>
        </w:tc>
        <w:tc>
          <w:tcPr>
            <w:tcW w:w="6135" w:type="dxa"/>
            <w:vAlign w:val="top"/>
          </w:tcPr>
          <w:p w14:paraId="0DDFA611">
            <w:pPr>
              <w:pStyle w:val="31"/>
              <w:spacing w:before="232" w:line="235" w:lineRule="auto"/>
              <w:ind w:left="28" w:right="83" w:firstLine="5"/>
            </w:pPr>
            <w:r>
              <w:rPr>
                <w:spacing w:val="8"/>
              </w:rPr>
              <w:t>空气</w:t>
            </w:r>
            <w:r>
              <w:rPr>
                <w:spacing w:val="-31"/>
              </w:rPr>
              <w:t xml:space="preserve"> </w:t>
            </w:r>
            <w:r>
              <w:rPr>
                <w:spacing w:val="8"/>
              </w:rPr>
              <w:t>、微小气候（</w:t>
            </w:r>
            <w:r>
              <w:rPr>
                <w:spacing w:val="-7"/>
              </w:rPr>
              <w:t xml:space="preserve"> </w:t>
            </w:r>
            <w:r>
              <w:rPr>
                <w:spacing w:val="8"/>
              </w:rPr>
              <w:t>湿度、温度、风速）</w:t>
            </w:r>
            <w:r>
              <w:rPr>
                <w:spacing w:val="-32"/>
              </w:rPr>
              <w:t xml:space="preserve"> </w:t>
            </w:r>
            <w:r>
              <w:rPr>
                <w:spacing w:val="8"/>
              </w:rPr>
              <w:t>、水质</w:t>
            </w:r>
            <w:r>
              <w:rPr>
                <w:spacing w:val="7"/>
              </w:rPr>
              <w:t>、采光、</w:t>
            </w:r>
            <w:r>
              <w:rPr>
                <w:spacing w:val="-32"/>
              </w:rPr>
              <w:t xml:space="preserve"> </w:t>
            </w:r>
            <w:r>
              <w:rPr>
                <w:spacing w:val="7"/>
              </w:rPr>
              <w:t>照明、噪音</w:t>
            </w:r>
            <w:r>
              <w:rPr>
                <w:spacing w:val="-32"/>
              </w:rPr>
              <w:t xml:space="preserve"> </w:t>
            </w:r>
            <w:r>
              <w:rPr>
                <w:spacing w:val="7"/>
              </w:rPr>
              <w:t>、顾客用具和卫生设施是否符合国家卫生标准和</w:t>
            </w:r>
            <w:r>
              <w:t xml:space="preserve"> </w:t>
            </w:r>
            <w:r>
              <w:rPr>
                <w:spacing w:val="2"/>
              </w:rPr>
              <w:t>要求。</w:t>
            </w:r>
          </w:p>
        </w:tc>
        <w:tc>
          <w:tcPr>
            <w:tcW w:w="572" w:type="dxa"/>
            <w:vAlign w:val="top"/>
          </w:tcPr>
          <w:p w14:paraId="41DFBE47">
            <w:pPr>
              <w:rPr>
                <w:rFonts w:ascii="Arial"/>
                <w:sz w:val="21"/>
              </w:rPr>
            </w:pPr>
          </w:p>
        </w:tc>
      </w:tr>
      <w:tr w14:paraId="44C14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354" w:type="dxa"/>
            <w:vMerge w:val="continue"/>
            <w:tcBorders>
              <w:top w:val="nil"/>
              <w:bottom w:val="nil"/>
            </w:tcBorders>
            <w:vAlign w:val="top"/>
          </w:tcPr>
          <w:p w14:paraId="7913BBA5">
            <w:pPr>
              <w:rPr>
                <w:rFonts w:ascii="Arial"/>
                <w:sz w:val="21"/>
              </w:rPr>
            </w:pPr>
          </w:p>
        </w:tc>
        <w:tc>
          <w:tcPr>
            <w:tcW w:w="266" w:type="dxa"/>
            <w:vMerge w:val="continue"/>
            <w:tcBorders>
              <w:top w:val="nil"/>
              <w:bottom w:val="nil"/>
            </w:tcBorders>
            <w:vAlign w:val="top"/>
          </w:tcPr>
          <w:p w14:paraId="323400F5">
            <w:pPr>
              <w:rPr>
                <w:rFonts w:ascii="Arial"/>
                <w:sz w:val="21"/>
              </w:rPr>
            </w:pPr>
          </w:p>
        </w:tc>
        <w:tc>
          <w:tcPr>
            <w:tcW w:w="1264" w:type="dxa"/>
            <w:vMerge w:val="continue"/>
            <w:tcBorders>
              <w:top w:val="nil"/>
              <w:bottom w:val="nil"/>
            </w:tcBorders>
            <w:vAlign w:val="top"/>
          </w:tcPr>
          <w:p w14:paraId="69AC8B7E">
            <w:pPr>
              <w:rPr>
                <w:rFonts w:ascii="Arial"/>
                <w:sz w:val="21"/>
              </w:rPr>
            </w:pPr>
          </w:p>
        </w:tc>
        <w:tc>
          <w:tcPr>
            <w:tcW w:w="1526" w:type="dxa"/>
            <w:vAlign w:val="top"/>
          </w:tcPr>
          <w:p w14:paraId="7DF6CA6B">
            <w:pPr>
              <w:pStyle w:val="31"/>
              <w:spacing w:before="55" w:line="239" w:lineRule="auto"/>
              <w:ind w:left="21" w:right="62" w:firstLine="3"/>
              <w:jc w:val="both"/>
            </w:pPr>
            <w:r>
              <w:rPr>
                <w:spacing w:val="8"/>
              </w:rPr>
              <w:t>对卫生管理制度和卫生管理</w:t>
            </w:r>
            <w:r>
              <w:t xml:space="preserve"> </w:t>
            </w:r>
            <w:r>
              <w:rPr>
                <w:spacing w:val="7"/>
              </w:rPr>
              <w:t>档案建立</w:t>
            </w:r>
            <w:r>
              <w:rPr>
                <w:spacing w:val="-24"/>
              </w:rPr>
              <w:t xml:space="preserve"> </w:t>
            </w:r>
            <w:r>
              <w:rPr>
                <w:spacing w:val="7"/>
              </w:rPr>
              <w:t>、执行情况的监督</w:t>
            </w:r>
            <w:r>
              <w:t xml:space="preserve"> </w:t>
            </w:r>
            <w:r>
              <w:rPr>
                <w:spacing w:val="6"/>
              </w:rPr>
              <w:t>检查</w:t>
            </w:r>
          </w:p>
        </w:tc>
        <w:tc>
          <w:tcPr>
            <w:tcW w:w="629" w:type="dxa"/>
            <w:vAlign w:val="top"/>
          </w:tcPr>
          <w:p w14:paraId="140808BD">
            <w:pPr>
              <w:pStyle w:val="31"/>
              <w:spacing w:before="128" w:line="235"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662C47D5">
            <w:pPr>
              <w:rPr>
                <w:rFonts w:ascii="Arial"/>
                <w:sz w:val="21"/>
              </w:rPr>
            </w:pPr>
          </w:p>
        </w:tc>
        <w:tc>
          <w:tcPr>
            <w:tcW w:w="2961" w:type="dxa"/>
            <w:vAlign w:val="top"/>
          </w:tcPr>
          <w:p w14:paraId="665407D9">
            <w:pPr>
              <w:pStyle w:val="31"/>
              <w:spacing w:before="128" w:line="226" w:lineRule="auto"/>
              <w:ind w:left="22"/>
            </w:pPr>
            <w:r>
              <w:rPr>
                <w:spacing w:val="8"/>
              </w:rPr>
              <w:t>《公共场所卫生管理条例</w:t>
            </w:r>
            <w:r>
              <w:rPr>
                <w:spacing w:val="-17"/>
              </w:rPr>
              <w:t xml:space="preserve"> </w:t>
            </w:r>
            <w:r>
              <w:rPr>
                <w:spacing w:val="8"/>
              </w:rPr>
              <w:t>》第十条；</w:t>
            </w:r>
            <w:r>
              <w:rPr>
                <w:spacing w:val="-31"/>
              </w:rPr>
              <w:t xml:space="preserve"> </w:t>
            </w:r>
            <w:r>
              <w:rPr>
                <w:spacing w:val="8"/>
              </w:rPr>
              <w:t>《公共场所卫生管</w:t>
            </w:r>
          </w:p>
          <w:p w14:paraId="0B942872">
            <w:pPr>
              <w:pStyle w:val="31"/>
              <w:spacing w:before="11" w:line="228" w:lineRule="auto"/>
              <w:ind w:left="25"/>
            </w:pPr>
            <w:r>
              <w:rPr>
                <w:spacing w:val="5"/>
              </w:rPr>
              <w:t>理条例实施细则》</w:t>
            </w:r>
            <w:r>
              <w:t xml:space="preserve"> </w:t>
            </w:r>
            <w:r>
              <w:rPr>
                <w:spacing w:val="5"/>
              </w:rPr>
              <w:t>第三条</w:t>
            </w:r>
            <w:r>
              <w:rPr>
                <w:spacing w:val="-31"/>
              </w:rPr>
              <w:t xml:space="preserve"> </w:t>
            </w:r>
            <w:r>
              <w:rPr>
                <w:spacing w:val="5"/>
              </w:rPr>
              <w:t>、第四条。</w:t>
            </w:r>
          </w:p>
        </w:tc>
        <w:tc>
          <w:tcPr>
            <w:tcW w:w="1240" w:type="dxa"/>
            <w:vAlign w:val="top"/>
          </w:tcPr>
          <w:p w14:paraId="45796A77">
            <w:pPr>
              <w:pStyle w:val="31"/>
              <w:spacing w:before="199" w:line="228" w:lineRule="auto"/>
              <w:ind w:left="28"/>
            </w:pPr>
            <w:r>
              <w:rPr>
                <w:spacing w:val="6"/>
              </w:rPr>
              <w:t>现场检查</w:t>
            </w:r>
          </w:p>
        </w:tc>
        <w:tc>
          <w:tcPr>
            <w:tcW w:w="6135" w:type="dxa"/>
            <w:vAlign w:val="top"/>
          </w:tcPr>
          <w:p w14:paraId="3B721D54">
            <w:pPr>
              <w:pStyle w:val="31"/>
              <w:spacing w:before="128" w:line="226" w:lineRule="auto"/>
              <w:ind w:left="24"/>
            </w:pPr>
            <w:r>
              <w:rPr>
                <w:spacing w:val="8"/>
              </w:rPr>
              <w:t>公共场所卫生许可证</w:t>
            </w:r>
            <w:r>
              <w:rPr>
                <w:spacing w:val="-18"/>
              </w:rPr>
              <w:t xml:space="preserve"> </w:t>
            </w:r>
            <w:r>
              <w:rPr>
                <w:spacing w:val="8"/>
              </w:rPr>
              <w:t>；管理部门和人员设置</w:t>
            </w:r>
            <w:r>
              <w:rPr>
                <w:spacing w:val="-15"/>
              </w:rPr>
              <w:t xml:space="preserve"> </w:t>
            </w:r>
            <w:r>
              <w:rPr>
                <w:spacing w:val="8"/>
              </w:rPr>
              <w:t>；卫生管理制度</w:t>
            </w:r>
            <w:r>
              <w:rPr>
                <w:spacing w:val="-26"/>
              </w:rPr>
              <w:t xml:space="preserve"> </w:t>
            </w:r>
            <w:r>
              <w:rPr>
                <w:spacing w:val="8"/>
              </w:rPr>
              <w:t>；卫生管理档案</w:t>
            </w:r>
            <w:r>
              <w:rPr>
                <w:spacing w:val="-26"/>
              </w:rPr>
              <w:t xml:space="preserve"> </w:t>
            </w:r>
            <w:r>
              <w:rPr>
                <w:spacing w:val="8"/>
              </w:rPr>
              <w:t>；卫生培训</w:t>
            </w:r>
            <w:r>
              <w:rPr>
                <w:spacing w:val="7"/>
              </w:rPr>
              <w:t>制度</w:t>
            </w:r>
            <w:r>
              <w:rPr>
                <w:spacing w:val="-26"/>
              </w:rPr>
              <w:t xml:space="preserve"> </w:t>
            </w:r>
            <w:r>
              <w:rPr>
                <w:spacing w:val="7"/>
              </w:rPr>
              <w:t>；从业人员健康证明等</w:t>
            </w:r>
          </w:p>
          <w:p w14:paraId="5A9966A3">
            <w:pPr>
              <w:pStyle w:val="31"/>
              <w:spacing w:before="94" w:line="50" w:lineRule="exact"/>
              <w:ind w:left="33"/>
            </w:pPr>
            <w:r>
              <w:rPr>
                <w:position w:val="1"/>
              </w:rPr>
              <w:t>。</w:t>
            </w:r>
          </w:p>
        </w:tc>
        <w:tc>
          <w:tcPr>
            <w:tcW w:w="572" w:type="dxa"/>
            <w:vAlign w:val="top"/>
          </w:tcPr>
          <w:p w14:paraId="4878074A">
            <w:pPr>
              <w:rPr>
                <w:rFonts w:ascii="Arial"/>
                <w:sz w:val="21"/>
              </w:rPr>
            </w:pPr>
          </w:p>
        </w:tc>
      </w:tr>
      <w:tr w14:paraId="12C07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354" w:type="dxa"/>
            <w:vMerge w:val="continue"/>
            <w:tcBorders>
              <w:top w:val="nil"/>
              <w:bottom w:val="nil"/>
            </w:tcBorders>
            <w:vAlign w:val="top"/>
          </w:tcPr>
          <w:p w14:paraId="1AF5A824">
            <w:pPr>
              <w:rPr>
                <w:rFonts w:ascii="Arial"/>
                <w:sz w:val="21"/>
              </w:rPr>
            </w:pPr>
          </w:p>
        </w:tc>
        <w:tc>
          <w:tcPr>
            <w:tcW w:w="266" w:type="dxa"/>
            <w:vMerge w:val="continue"/>
            <w:tcBorders>
              <w:top w:val="nil"/>
            </w:tcBorders>
            <w:vAlign w:val="top"/>
          </w:tcPr>
          <w:p w14:paraId="49A81F59">
            <w:pPr>
              <w:rPr>
                <w:rFonts w:ascii="Arial"/>
                <w:sz w:val="21"/>
              </w:rPr>
            </w:pPr>
          </w:p>
        </w:tc>
        <w:tc>
          <w:tcPr>
            <w:tcW w:w="1264" w:type="dxa"/>
            <w:vMerge w:val="continue"/>
            <w:tcBorders>
              <w:top w:val="nil"/>
            </w:tcBorders>
            <w:vAlign w:val="top"/>
          </w:tcPr>
          <w:p w14:paraId="7860F02B">
            <w:pPr>
              <w:rPr>
                <w:rFonts w:ascii="Arial"/>
                <w:sz w:val="21"/>
              </w:rPr>
            </w:pPr>
          </w:p>
        </w:tc>
        <w:tc>
          <w:tcPr>
            <w:tcW w:w="1526" w:type="dxa"/>
            <w:vAlign w:val="top"/>
          </w:tcPr>
          <w:p w14:paraId="52971E87">
            <w:pPr>
              <w:pStyle w:val="31"/>
              <w:spacing w:before="105" w:line="238" w:lineRule="auto"/>
              <w:ind w:left="23" w:right="39" w:firstLine="1"/>
              <w:jc w:val="both"/>
            </w:pPr>
            <w:r>
              <w:rPr>
                <w:spacing w:val="9"/>
              </w:rPr>
              <w:t>对宾馆</w:t>
            </w:r>
            <w:r>
              <w:rPr>
                <w:spacing w:val="-28"/>
              </w:rPr>
              <w:t xml:space="preserve"> </w:t>
            </w:r>
            <w:r>
              <w:rPr>
                <w:spacing w:val="9"/>
              </w:rPr>
              <w:t>、旅店等住宿公共场</w:t>
            </w:r>
            <w:r>
              <w:t xml:space="preserve"> </w:t>
            </w:r>
            <w:r>
              <w:rPr>
                <w:spacing w:val="10"/>
              </w:rPr>
              <w:t>所是否放置安全套或者设置</w:t>
            </w:r>
            <w:r>
              <w:rPr>
                <w:spacing w:val="3"/>
              </w:rPr>
              <w:t xml:space="preserve"> </w:t>
            </w:r>
            <w:r>
              <w:rPr>
                <w:spacing w:val="8"/>
              </w:rPr>
              <w:t>安全套发售设施的监督检查</w:t>
            </w:r>
          </w:p>
        </w:tc>
        <w:tc>
          <w:tcPr>
            <w:tcW w:w="629" w:type="dxa"/>
            <w:vAlign w:val="top"/>
          </w:tcPr>
          <w:p w14:paraId="531B81DD">
            <w:pPr>
              <w:pStyle w:val="31"/>
              <w:spacing w:before="180" w:line="234"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4EE31C38">
            <w:pPr>
              <w:rPr>
                <w:rFonts w:ascii="Arial"/>
                <w:sz w:val="21"/>
              </w:rPr>
            </w:pPr>
          </w:p>
        </w:tc>
        <w:tc>
          <w:tcPr>
            <w:tcW w:w="2961" w:type="dxa"/>
            <w:vAlign w:val="top"/>
          </w:tcPr>
          <w:p w14:paraId="7F664040">
            <w:pPr>
              <w:pStyle w:val="31"/>
              <w:spacing w:before="252" w:line="226" w:lineRule="auto"/>
              <w:ind w:left="22"/>
            </w:pPr>
            <w:r>
              <w:rPr>
                <w:spacing w:val="6"/>
              </w:rPr>
              <w:t>《艾滋病防治条例》</w:t>
            </w:r>
            <w:r>
              <w:rPr>
                <w:spacing w:val="2"/>
              </w:rPr>
              <w:t xml:space="preserve"> </w:t>
            </w:r>
            <w:r>
              <w:rPr>
                <w:spacing w:val="6"/>
              </w:rPr>
              <w:t>第四条第二款</w:t>
            </w:r>
            <w:r>
              <w:rPr>
                <w:spacing w:val="-20"/>
              </w:rPr>
              <w:t xml:space="preserve"> </w:t>
            </w:r>
            <w:r>
              <w:rPr>
                <w:spacing w:val="6"/>
              </w:rPr>
              <w:t>、第六十一条。</w:t>
            </w:r>
          </w:p>
        </w:tc>
        <w:tc>
          <w:tcPr>
            <w:tcW w:w="1240" w:type="dxa"/>
            <w:vAlign w:val="top"/>
          </w:tcPr>
          <w:p w14:paraId="7838AD49">
            <w:pPr>
              <w:pStyle w:val="31"/>
              <w:spacing w:before="252" w:line="228" w:lineRule="auto"/>
              <w:ind w:left="28"/>
            </w:pPr>
            <w:r>
              <w:rPr>
                <w:spacing w:val="6"/>
              </w:rPr>
              <w:t>现场检查</w:t>
            </w:r>
          </w:p>
        </w:tc>
        <w:tc>
          <w:tcPr>
            <w:tcW w:w="6135" w:type="dxa"/>
            <w:vAlign w:val="top"/>
          </w:tcPr>
          <w:p w14:paraId="38172DDD">
            <w:pPr>
              <w:pStyle w:val="31"/>
              <w:spacing w:before="252" w:line="226" w:lineRule="auto"/>
              <w:ind w:left="27"/>
            </w:pPr>
            <w:r>
              <w:rPr>
                <w:spacing w:val="7"/>
              </w:rPr>
              <w:t>有无放置安全套或者设置安全套发售设施 。</w:t>
            </w:r>
          </w:p>
        </w:tc>
        <w:tc>
          <w:tcPr>
            <w:tcW w:w="572" w:type="dxa"/>
            <w:vAlign w:val="top"/>
          </w:tcPr>
          <w:p w14:paraId="5FADAC4E">
            <w:pPr>
              <w:rPr>
                <w:rFonts w:ascii="Arial"/>
                <w:sz w:val="21"/>
              </w:rPr>
            </w:pPr>
          </w:p>
        </w:tc>
      </w:tr>
      <w:tr w14:paraId="50DF9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354" w:type="dxa"/>
            <w:vMerge w:val="continue"/>
            <w:tcBorders>
              <w:top w:val="nil"/>
              <w:bottom w:val="nil"/>
            </w:tcBorders>
            <w:vAlign w:val="top"/>
          </w:tcPr>
          <w:p w14:paraId="1D3EFF39">
            <w:pPr>
              <w:rPr>
                <w:rFonts w:ascii="Arial"/>
                <w:sz w:val="21"/>
              </w:rPr>
            </w:pPr>
          </w:p>
        </w:tc>
        <w:tc>
          <w:tcPr>
            <w:tcW w:w="266" w:type="dxa"/>
            <w:vAlign w:val="top"/>
          </w:tcPr>
          <w:p w14:paraId="2796D405">
            <w:pPr>
              <w:spacing w:line="326" w:lineRule="auto"/>
              <w:rPr>
                <w:rFonts w:ascii="Arial"/>
                <w:sz w:val="21"/>
              </w:rPr>
            </w:pPr>
          </w:p>
          <w:p w14:paraId="40CF2E4A">
            <w:pPr>
              <w:pStyle w:val="31"/>
              <w:spacing w:before="49" w:line="189" w:lineRule="auto"/>
              <w:ind w:left="104"/>
              <w:rPr>
                <w:sz w:val="15"/>
                <w:szCs w:val="15"/>
              </w:rPr>
            </w:pPr>
            <w:r>
              <w:rPr>
                <w:sz w:val="15"/>
                <w:szCs w:val="15"/>
              </w:rPr>
              <w:t>2</w:t>
            </w:r>
          </w:p>
        </w:tc>
        <w:tc>
          <w:tcPr>
            <w:tcW w:w="1264" w:type="dxa"/>
            <w:vAlign w:val="top"/>
          </w:tcPr>
          <w:p w14:paraId="4B68ED6A">
            <w:pPr>
              <w:spacing w:line="264" w:lineRule="auto"/>
              <w:rPr>
                <w:rFonts w:ascii="Arial"/>
                <w:sz w:val="21"/>
              </w:rPr>
            </w:pPr>
          </w:p>
          <w:p w14:paraId="3B65BBB4">
            <w:pPr>
              <w:pStyle w:val="31"/>
              <w:spacing w:before="35"/>
              <w:ind w:left="22" w:right="53" w:firstLine="2"/>
            </w:pPr>
            <w:r>
              <w:rPr>
                <w:spacing w:val="8"/>
              </w:rPr>
              <w:t>对饮用水卫生的监督检</w:t>
            </w:r>
            <w:r>
              <w:t xml:space="preserve"> </w:t>
            </w:r>
            <w:r>
              <w:rPr>
                <w:spacing w:val="2"/>
              </w:rPr>
              <w:t>查</w:t>
            </w:r>
          </w:p>
        </w:tc>
        <w:tc>
          <w:tcPr>
            <w:tcW w:w="1526" w:type="dxa"/>
            <w:vAlign w:val="top"/>
          </w:tcPr>
          <w:p w14:paraId="5AAFC1B6">
            <w:pPr>
              <w:spacing w:line="335" w:lineRule="auto"/>
              <w:rPr>
                <w:rFonts w:ascii="Arial"/>
                <w:sz w:val="21"/>
              </w:rPr>
            </w:pPr>
          </w:p>
          <w:p w14:paraId="2ACFF44E">
            <w:pPr>
              <w:pStyle w:val="31"/>
              <w:spacing w:before="35" w:line="225" w:lineRule="auto"/>
              <w:ind w:left="25"/>
            </w:pPr>
            <w:r>
              <w:rPr>
                <w:spacing w:val="8"/>
              </w:rPr>
              <w:t>对集中式供水的监督检查</w:t>
            </w:r>
          </w:p>
        </w:tc>
        <w:tc>
          <w:tcPr>
            <w:tcW w:w="629" w:type="dxa"/>
            <w:vAlign w:val="top"/>
          </w:tcPr>
          <w:p w14:paraId="7B5E326B">
            <w:pPr>
              <w:spacing w:line="263" w:lineRule="auto"/>
              <w:rPr>
                <w:rFonts w:ascii="Arial"/>
                <w:sz w:val="21"/>
              </w:rPr>
            </w:pPr>
          </w:p>
          <w:p w14:paraId="18D06614">
            <w:pPr>
              <w:pStyle w:val="31"/>
              <w:spacing w:before="35" w:line="236" w:lineRule="auto"/>
              <w:ind w:left="27" w:right="130" w:firstLine="3"/>
            </w:pPr>
            <w:r>
              <w:rPr>
                <w:spacing w:val="5"/>
              </w:rPr>
              <w:t>一般检查</w:t>
            </w:r>
            <w:r>
              <w:t xml:space="preserve"> </w:t>
            </w:r>
            <w:r>
              <w:rPr>
                <w:spacing w:val="3"/>
              </w:rPr>
              <w:t>事项</w:t>
            </w:r>
          </w:p>
        </w:tc>
        <w:tc>
          <w:tcPr>
            <w:tcW w:w="672" w:type="dxa"/>
            <w:vAlign w:val="top"/>
          </w:tcPr>
          <w:p w14:paraId="0ADA8BCD">
            <w:pPr>
              <w:pStyle w:val="31"/>
              <w:spacing w:before="154"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66E8F8B5">
            <w:pPr>
              <w:pStyle w:val="31"/>
              <w:spacing w:before="153"/>
              <w:ind w:left="22" w:right="21"/>
            </w:pPr>
            <w:r>
              <w:rPr>
                <w:spacing w:val="8"/>
              </w:rPr>
              <w:t>《中华人民共和国传染病防治法</w:t>
            </w:r>
            <w:r>
              <w:rPr>
                <w:spacing w:val="3"/>
              </w:rPr>
              <w:t xml:space="preserve"> </w:t>
            </w:r>
            <w:r>
              <w:rPr>
                <w:spacing w:val="8"/>
              </w:rPr>
              <w:t>》第五十三条第一款第</w:t>
            </w:r>
            <w:r>
              <w:t xml:space="preserve"> </w:t>
            </w:r>
            <w:r>
              <w:rPr>
                <w:spacing w:val="7"/>
              </w:rPr>
              <w:t>四项；</w:t>
            </w:r>
            <w:r>
              <w:rPr>
                <w:spacing w:val="-25"/>
              </w:rPr>
              <w:t xml:space="preserve"> </w:t>
            </w:r>
            <w:r>
              <w:rPr>
                <w:spacing w:val="7"/>
              </w:rPr>
              <w:t>《生活饮用水卫生监督管理办法</w:t>
            </w:r>
            <w:r>
              <w:rPr>
                <w:spacing w:val="-8"/>
              </w:rPr>
              <w:t xml:space="preserve"> </w:t>
            </w:r>
            <w:r>
              <w:rPr>
                <w:spacing w:val="7"/>
              </w:rPr>
              <w:t>》第三条；</w:t>
            </w:r>
            <w:r>
              <w:rPr>
                <w:spacing w:val="-29"/>
              </w:rPr>
              <w:t xml:space="preserve"> </w:t>
            </w:r>
            <w:r>
              <w:rPr>
                <w:spacing w:val="7"/>
              </w:rPr>
              <w:t>《河</w:t>
            </w:r>
            <w:r>
              <w:t xml:space="preserve"> </w:t>
            </w:r>
            <w:r>
              <w:rPr>
                <w:spacing w:val="7"/>
              </w:rPr>
              <w:t>北省生活饮用水卫生监督管理办法 》第四条</w:t>
            </w:r>
            <w:r>
              <w:rPr>
                <w:spacing w:val="-28"/>
              </w:rPr>
              <w:t xml:space="preserve"> </w:t>
            </w:r>
            <w:r>
              <w:rPr>
                <w:spacing w:val="7"/>
              </w:rPr>
              <w:t>、第</w:t>
            </w:r>
            <w:r>
              <w:rPr>
                <w:spacing w:val="6"/>
              </w:rPr>
              <w:t>七条；</w:t>
            </w:r>
            <w:r>
              <w:t xml:space="preserve"> </w:t>
            </w:r>
            <w:r>
              <w:rPr>
                <w:spacing w:val="8"/>
              </w:rPr>
              <w:t>《河北省农村供水用水管理办法</w:t>
            </w:r>
            <w:r>
              <w:rPr>
                <w:spacing w:val="-8"/>
              </w:rPr>
              <w:t xml:space="preserve"> </w:t>
            </w:r>
            <w:r>
              <w:rPr>
                <w:spacing w:val="8"/>
              </w:rPr>
              <w:t>》第四条第二款。</w:t>
            </w:r>
          </w:p>
        </w:tc>
        <w:tc>
          <w:tcPr>
            <w:tcW w:w="1240" w:type="dxa"/>
            <w:vAlign w:val="top"/>
          </w:tcPr>
          <w:p w14:paraId="1AB2DCE2">
            <w:pPr>
              <w:spacing w:line="334" w:lineRule="auto"/>
              <w:rPr>
                <w:rFonts w:ascii="Arial"/>
                <w:sz w:val="21"/>
              </w:rPr>
            </w:pPr>
          </w:p>
          <w:p w14:paraId="16A4FFC0">
            <w:pPr>
              <w:pStyle w:val="31"/>
              <w:spacing w:before="36" w:line="226" w:lineRule="auto"/>
              <w:ind w:left="28"/>
            </w:pPr>
            <w:r>
              <w:rPr>
                <w:spacing w:val="6"/>
              </w:rPr>
              <w:t>现场检查</w:t>
            </w:r>
            <w:r>
              <w:rPr>
                <w:spacing w:val="-26"/>
              </w:rPr>
              <w:t xml:space="preserve"> </w:t>
            </w:r>
            <w:r>
              <w:rPr>
                <w:spacing w:val="6"/>
              </w:rPr>
              <w:t>、抽样检验</w:t>
            </w:r>
          </w:p>
        </w:tc>
        <w:tc>
          <w:tcPr>
            <w:tcW w:w="6135" w:type="dxa"/>
            <w:vAlign w:val="top"/>
          </w:tcPr>
          <w:p w14:paraId="58E44E4B">
            <w:pPr>
              <w:pStyle w:val="31"/>
              <w:spacing w:before="228" w:line="234" w:lineRule="auto"/>
              <w:ind w:left="32" w:right="68" w:hanging="4"/>
            </w:pPr>
            <w:r>
              <w:rPr>
                <w:spacing w:val="8"/>
              </w:rPr>
              <w:t>卫生许可</w:t>
            </w:r>
            <w:r>
              <w:rPr>
                <w:spacing w:val="-27"/>
              </w:rPr>
              <w:t xml:space="preserve"> </w:t>
            </w:r>
            <w:r>
              <w:rPr>
                <w:spacing w:val="8"/>
              </w:rPr>
              <w:t>、卫生制度和人员体检</w:t>
            </w:r>
            <w:r>
              <w:rPr>
                <w:spacing w:val="-15"/>
              </w:rPr>
              <w:t xml:space="preserve"> </w:t>
            </w:r>
            <w:r>
              <w:rPr>
                <w:spacing w:val="8"/>
              </w:rPr>
              <w:t>、培训；</w:t>
            </w:r>
            <w:r>
              <w:rPr>
                <w:spacing w:val="-29"/>
              </w:rPr>
              <w:t xml:space="preserve"> </w:t>
            </w:r>
            <w:r>
              <w:rPr>
                <w:spacing w:val="8"/>
              </w:rPr>
              <w:t>工程项目验收有无</w:t>
            </w:r>
            <w:r>
              <w:rPr>
                <w:spacing w:val="7"/>
              </w:rPr>
              <w:t>卫生行政部门参加 ；饮用水水质是否符合卫生标准和卫</w:t>
            </w:r>
            <w:r>
              <w:t xml:space="preserve"> </w:t>
            </w:r>
            <w:r>
              <w:rPr>
                <w:spacing w:val="8"/>
              </w:rPr>
              <w:t>生规范；</w:t>
            </w:r>
            <w:r>
              <w:rPr>
                <w:spacing w:val="-27"/>
              </w:rPr>
              <w:t xml:space="preserve"> </w:t>
            </w:r>
            <w:r>
              <w:rPr>
                <w:spacing w:val="8"/>
              </w:rPr>
              <w:t>饮用水水源保护区情况</w:t>
            </w:r>
            <w:r>
              <w:rPr>
                <w:spacing w:val="-14"/>
              </w:rPr>
              <w:t xml:space="preserve"> </w:t>
            </w:r>
            <w:r>
              <w:rPr>
                <w:spacing w:val="8"/>
              </w:rPr>
              <w:t>；集中式供水水质处理情况</w:t>
            </w:r>
            <w:r>
              <w:rPr>
                <w:spacing w:val="-13"/>
              </w:rPr>
              <w:t xml:space="preserve"> </w:t>
            </w:r>
            <w:r>
              <w:rPr>
                <w:spacing w:val="8"/>
              </w:rPr>
              <w:t>；集中式供水</w:t>
            </w:r>
            <w:r>
              <w:rPr>
                <w:spacing w:val="7"/>
              </w:rPr>
              <w:t>水质检验情况</w:t>
            </w:r>
            <w:r>
              <w:rPr>
                <w:spacing w:val="-10"/>
              </w:rPr>
              <w:t xml:space="preserve"> </w:t>
            </w:r>
            <w:r>
              <w:rPr>
                <w:spacing w:val="7"/>
              </w:rPr>
              <w:t>；饮用水污染事故报告情</w:t>
            </w:r>
          </w:p>
          <w:p w14:paraId="5548C341">
            <w:pPr>
              <w:pStyle w:val="31"/>
              <w:spacing w:before="11" w:line="226" w:lineRule="auto"/>
              <w:ind w:left="28"/>
            </w:pPr>
            <w:r>
              <w:rPr>
                <w:spacing w:val="8"/>
              </w:rPr>
              <w:t>况；是否使用无批准文件的涉水产品</w:t>
            </w:r>
            <w:r>
              <w:rPr>
                <w:spacing w:val="-13"/>
              </w:rPr>
              <w:t xml:space="preserve"> </w:t>
            </w:r>
            <w:r>
              <w:rPr>
                <w:spacing w:val="8"/>
              </w:rPr>
              <w:t>。</w:t>
            </w:r>
          </w:p>
        </w:tc>
        <w:tc>
          <w:tcPr>
            <w:tcW w:w="572" w:type="dxa"/>
            <w:vAlign w:val="top"/>
          </w:tcPr>
          <w:p w14:paraId="2A1E25EB">
            <w:pPr>
              <w:rPr>
                <w:rFonts w:ascii="Arial"/>
                <w:sz w:val="21"/>
              </w:rPr>
            </w:pPr>
          </w:p>
        </w:tc>
      </w:tr>
      <w:tr w14:paraId="65F7D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354" w:type="dxa"/>
            <w:vMerge w:val="continue"/>
            <w:tcBorders>
              <w:top w:val="nil"/>
              <w:bottom w:val="nil"/>
            </w:tcBorders>
            <w:vAlign w:val="top"/>
          </w:tcPr>
          <w:p w14:paraId="14A083CB">
            <w:pPr>
              <w:rPr>
                <w:rFonts w:ascii="Arial"/>
                <w:sz w:val="21"/>
              </w:rPr>
            </w:pPr>
          </w:p>
        </w:tc>
        <w:tc>
          <w:tcPr>
            <w:tcW w:w="266" w:type="dxa"/>
            <w:vMerge w:val="restart"/>
            <w:tcBorders>
              <w:bottom w:val="nil"/>
            </w:tcBorders>
            <w:vAlign w:val="top"/>
          </w:tcPr>
          <w:p w14:paraId="39A2909C">
            <w:pPr>
              <w:spacing w:line="251" w:lineRule="auto"/>
              <w:rPr>
                <w:rFonts w:ascii="Arial"/>
                <w:sz w:val="21"/>
              </w:rPr>
            </w:pPr>
          </w:p>
          <w:p w14:paraId="0889AEFB">
            <w:pPr>
              <w:spacing w:line="251" w:lineRule="auto"/>
              <w:rPr>
                <w:rFonts w:ascii="Arial"/>
                <w:sz w:val="21"/>
              </w:rPr>
            </w:pPr>
          </w:p>
          <w:p w14:paraId="48F9C161">
            <w:pPr>
              <w:pStyle w:val="31"/>
              <w:spacing w:before="49" w:line="190" w:lineRule="auto"/>
              <w:ind w:left="110"/>
              <w:rPr>
                <w:sz w:val="15"/>
                <w:szCs w:val="15"/>
              </w:rPr>
            </w:pPr>
            <w:r>
              <w:rPr>
                <w:sz w:val="15"/>
                <w:szCs w:val="15"/>
              </w:rPr>
              <w:t>3</w:t>
            </w:r>
          </w:p>
        </w:tc>
        <w:tc>
          <w:tcPr>
            <w:tcW w:w="1264" w:type="dxa"/>
            <w:vMerge w:val="restart"/>
            <w:tcBorders>
              <w:bottom w:val="nil"/>
            </w:tcBorders>
            <w:vAlign w:val="top"/>
          </w:tcPr>
          <w:p w14:paraId="55C04CF7">
            <w:pPr>
              <w:spacing w:line="440" w:lineRule="auto"/>
              <w:rPr>
                <w:rFonts w:ascii="Arial"/>
                <w:sz w:val="21"/>
              </w:rPr>
            </w:pPr>
          </w:p>
          <w:p w14:paraId="53318CD8">
            <w:pPr>
              <w:pStyle w:val="31"/>
              <w:spacing w:before="36"/>
              <w:ind w:left="22" w:right="53" w:firstLine="2"/>
            </w:pPr>
            <w:r>
              <w:rPr>
                <w:spacing w:val="8"/>
              </w:rPr>
              <w:t>对饮用水卫生的监督检</w:t>
            </w:r>
            <w:r>
              <w:t xml:space="preserve"> </w:t>
            </w:r>
            <w:r>
              <w:rPr>
                <w:spacing w:val="2"/>
              </w:rPr>
              <w:t>查</w:t>
            </w:r>
          </w:p>
        </w:tc>
        <w:tc>
          <w:tcPr>
            <w:tcW w:w="1526" w:type="dxa"/>
            <w:vAlign w:val="top"/>
          </w:tcPr>
          <w:p w14:paraId="377DD602">
            <w:pPr>
              <w:spacing w:line="247" w:lineRule="auto"/>
              <w:rPr>
                <w:rFonts w:ascii="Arial"/>
                <w:sz w:val="21"/>
              </w:rPr>
            </w:pPr>
          </w:p>
          <w:p w14:paraId="2400A8F9">
            <w:pPr>
              <w:pStyle w:val="31"/>
              <w:spacing w:before="35" w:line="225" w:lineRule="auto"/>
              <w:ind w:left="25"/>
            </w:pPr>
            <w:r>
              <w:rPr>
                <w:spacing w:val="8"/>
              </w:rPr>
              <w:t>对二次供水的监督检查</w:t>
            </w:r>
          </w:p>
        </w:tc>
        <w:tc>
          <w:tcPr>
            <w:tcW w:w="629" w:type="dxa"/>
            <w:vAlign w:val="top"/>
          </w:tcPr>
          <w:p w14:paraId="798F7B8F">
            <w:pPr>
              <w:pStyle w:val="31"/>
              <w:spacing w:before="212" w:line="233"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27822C0F">
            <w:pPr>
              <w:spacing w:line="294" w:lineRule="auto"/>
              <w:rPr>
                <w:rFonts w:ascii="Arial"/>
                <w:sz w:val="21"/>
              </w:rPr>
            </w:pPr>
          </w:p>
          <w:p w14:paraId="14FD1B3D">
            <w:pPr>
              <w:pStyle w:val="31"/>
              <w:spacing w:before="36"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6C4F32CF">
            <w:pPr>
              <w:pStyle w:val="31"/>
              <w:spacing w:before="137" w:line="238" w:lineRule="auto"/>
              <w:ind w:left="25" w:right="21" w:hanging="3"/>
              <w:jc w:val="both"/>
            </w:pPr>
            <w:r>
              <w:rPr>
                <w:spacing w:val="8"/>
              </w:rPr>
              <w:t>《中华人民共和国传染病防治法</w:t>
            </w:r>
            <w:r>
              <w:rPr>
                <w:spacing w:val="3"/>
              </w:rPr>
              <w:t xml:space="preserve"> </w:t>
            </w:r>
            <w:r>
              <w:rPr>
                <w:spacing w:val="8"/>
              </w:rPr>
              <w:t>》第五十三条第一款第</w:t>
            </w:r>
            <w:r>
              <w:t xml:space="preserve"> </w:t>
            </w:r>
            <w:r>
              <w:rPr>
                <w:spacing w:val="7"/>
              </w:rPr>
              <w:t>四项；</w:t>
            </w:r>
            <w:r>
              <w:rPr>
                <w:spacing w:val="-28"/>
              </w:rPr>
              <w:t xml:space="preserve"> </w:t>
            </w:r>
            <w:r>
              <w:rPr>
                <w:spacing w:val="7"/>
              </w:rPr>
              <w:t>《生活饮用水卫生监督管理办法</w:t>
            </w:r>
            <w:r>
              <w:rPr>
                <w:spacing w:val="-9"/>
              </w:rPr>
              <w:t xml:space="preserve"> </w:t>
            </w:r>
            <w:r>
              <w:rPr>
                <w:spacing w:val="7"/>
              </w:rPr>
              <w:t>》第三条；</w:t>
            </w:r>
            <w:r>
              <w:rPr>
                <w:spacing w:val="-29"/>
              </w:rPr>
              <w:t xml:space="preserve"> </w:t>
            </w:r>
            <w:r>
              <w:rPr>
                <w:spacing w:val="7"/>
              </w:rPr>
              <w:t>《河</w:t>
            </w:r>
            <w:r>
              <w:t xml:space="preserve"> </w:t>
            </w:r>
            <w:r>
              <w:rPr>
                <w:spacing w:val="7"/>
              </w:rPr>
              <w:t>北省生活饮用水卫生监督管理办法 》第四条。</w:t>
            </w:r>
          </w:p>
        </w:tc>
        <w:tc>
          <w:tcPr>
            <w:tcW w:w="1240" w:type="dxa"/>
            <w:vMerge w:val="restart"/>
            <w:tcBorders>
              <w:bottom w:val="nil"/>
            </w:tcBorders>
            <w:vAlign w:val="top"/>
          </w:tcPr>
          <w:p w14:paraId="733F7E10">
            <w:pPr>
              <w:spacing w:line="255" w:lineRule="auto"/>
              <w:rPr>
                <w:rFonts w:ascii="Arial"/>
                <w:sz w:val="21"/>
              </w:rPr>
            </w:pPr>
          </w:p>
          <w:p w14:paraId="1A5140F9">
            <w:pPr>
              <w:spacing w:line="256" w:lineRule="auto"/>
              <w:rPr>
                <w:rFonts w:ascii="Arial"/>
                <w:sz w:val="21"/>
              </w:rPr>
            </w:pPr>
          </w:p>
          <w:p w14:paraId="2651C841">
            <w:pPr>
              <w:pStyle w:val="31"/>
              <w:spacing w:before="36" w:line="226" w:lineRule="auto"/>
              <w:ind w:left="28"/>
            </w:pPr>
            <w:r>
              <w:rPr>
                <w:spacing w:val="6"/>
              </w:rPr>
              <w:t>现场检查</w:t>
            </w:r>
            <w:r>
              <w:rPr>
                <w:spacing w:val="-26"/>
              </w:rPr>
              <w:t xml:space="preserve"> </w:t>
            </w:r>
            <w:r>
              <w:rPr>
                <w:spacing w:val="6"/>
              </w:rPr>
              <w:t>、抽样检验</w:t>
            </w:r>
          </w:p>
        </w:tc>
        <w:tc>
          <w:tcPr>
            <w:tcW w:w="6135" w:type="dxa"/>
            <w:vAlign w:val="top"/>
          </w:tcPr>
          <w:p w14:paraId="6B85638B">
            <w:pPr>
              <w:pStyle w:val="31"/>
              <w:spacing w:before="212" w:line="233" w:lineRule="auto"/>
              <w:ind w:left="46" w:right="31" w:hanging="21"/>
            </w:pPr>
            <w:r>
              <w:rPr>
                <w:spacing w:val="8"/>
              </w:rPr>
              <w:t>饮用水水质是否符合卫生标准和卫生规范 、卫生制度和人员体检</w:t>
            </w:r>
            <w:r>
              <w:rPr>
                <w:spacing w:val="-15"/>
              </w:rPr>
              <w:t xml:space="preserve"> </w:t>
            </w:r>
            <w:r>
              <w:rPr>
                <w:spacing w:val="8"/>
              </w:rPr>
              <w:t>、培训</w:t>
            </w:r>
            <w:r>
              <w:rPr>
                <w:spacing w:val="7"/>
              </w:rPr>
              <w:t>；</w:t>
            </w:r>
            <w:r>
              <w:rPr>
                <w:spacing w:val="-32"/>
              </w:rPr>
              <w:t xml:space="preserve"> </w:t>
            </w:r>
            <w:r>
              <w:rPr>
                <w:spacing w:val="7"/>
              </w:rPr>
              <w:t>设施卫生要求</w:t>
            </w:r>
            <w:r>
              <w:rPr>
                <w:spacing w:val="-25"/>
              </w:rPr>
              <w:t xml:space="preserve"> </w:t>
            </w:r>
            <w:r>
              <w:rPr>
                <w:spacing w:val="7"/>
              </w:rPr>
              <w:t>；设施设计卫生要求</w:t>
            </w:r>
            <w:r>
              <w:rPr>
                <w:spacing w:val="-21"/>
              </w:rPr>
              <w:t xml:space="preserve"> </w:t>
            </w:r>
            <w:r>
              <w:rPr>
                <w:spacing w:val="7"/>
              </w:rPr>
              <w:t>；设施</w:t>
            </w:r>
            <w:r>
              <w:t xml:space="preserve"> </w:t>
            </w:r>
            <w:r>
              <w:rPr>
                <w:spacing w:val="6"/>
              </w:rPr>
              <w:t>日常使用卫生要求</w:t>
            </w:r>
            <w:r>
              <w:t xml:space="preserve"> </w:t>
            </w:r>
            <w:r>
              <w:rPr>
                <w:spacing w:val="6"/>
              </w:rPr>
              <w:t>；是否使用无批准文件的涉水产品</w:t>
            </w:r>
            <w:r>
              <w:rPr>
                <w:spacing w:val="-13"/>
              </w:rPr>
              <w:t xml:space="preserve"> </w:t>
            </w:r>
            <w:r>
              <w:rPr>
                <w:spacing w:val="6"/>
              </w:rPr>
              <w:t>。</w:t>
            </w:r>
          </w:p>
        </w:tc>
        <w:tc>
          <w:tcPr>
            <w:tcW w:w="572" w:type="dxa"/>
            <w:vAlign w:val="top"/>
          </w:tcPr>
          <w:p w14:paraId="2F16CF54">
            <w:pPr>
              <w:rPr>
                <w:rFonts w:ascii="Arial"/>
                <w:sz w:val="21"/>
              </w:rPr>
            </w:pPr>
          </w:p>
        </w:tc>
      </w:tr>
      <w:tr w14:paraId="36DD1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354" w:type="dxa"/>
            <w:vMerge w:val="continue"/>
            <w:tcBorders>
              <w:top w:val="nil"/>
              <w:bottom w:val="nil"/>
            </w:tcBorders>
            <w:vAlign w:val="top"/>
          </w:tcPr>
          <w:p w14:paraId="6FF14ADD">
            <w:pPr>
              <w:rPr>
                <w:rFonts w:ascii="Arial"/>
                <w:sz w:val="21"/>
              </w:rPr>
            </w:pPr>
          </w:p>
        </w:tc>
        <w:tc>
          <w:tcPr>
            <w:tcW w:w="266" w:type="dxa"/>
            <w:vMerge w:val="continue"/>
            <w:tcBorders>
              <w:top w:val="nil"/>
            </w:tcBorders>
            <w:vAlign w:val="top"/>
          </w:tcPr>
          <w:p w14:paraId="7BE099FA">
            <w:pPr>
              <w:rPr>
                <w:rFonts w:ascii="Arial"/>
                <w:sz w:val="21"/>
              </w:rPr>
            </w:pPr>
          </w:p>
        </w:tc>
        <w:tc>
          <w:tcPr>
            <w:tcW w:w="1264" w:type="dxa"/>
            <w:vMerge w:val="continue"/>
            <w:tcBorders>
              <w:top w:val="nil"/>
            </w:tcBorders>
            <w:vAlign w:val="top"/>
          </w:tcPr>
          <w:p w14:paraId="775F7DBC">
            <w:pPr>
              <w:rPr>
                <w:rFonts w:ascii="Arial"/>
                <w:sz w:val="21"/>
              </w:rPr>
            </w:pPr>
          </w:p>
        </w:tc>
        <w:tc>
          <w:tcPr>
            <w:tcW w:w="1526" w:type="dxa"/>
            <w:vAlign w:val="top"/>
          </w:tcPr>
          <w:p w14:paraId="2992C466">
            <w:pPr>
              <w:pStyle w:val="31"/>
              <w:spacing w:before="143" w:line="238" w:lineRule="auto"/>
              <w:ind w:left="23" w:right="77" w:firstLine="2"/>
            </w:pPr>
            <w:r>
              <w:rPr>
                <w:spacing w:val="8"/>
              </w:rPr>
              <w:t>对现场制售饮用水的监督检</w:t>
            </w:r>
            <w:r>
              <w:t xml:space="preserve"> </w:t>
            </w:r>
            <w:r>
              <w:rPr>
                <w:spacing w:val="2"/>
              </w:rPr>
              <w:t>查</w:t>
            </w:r>
          </w:p>
        </w:tc>
        <w:tc>
          <w:tcPr>
            <w:tcW w:w="629" w:type="dxa"/>
            <w:vAlign w:val="top"/>
          </w:tcPr>
          <w:p w14:paraId="48DC4A84">
            <w:pPr>
              <w:pStyle w:val="31"/>
              <w:spacing w:before="142" w:line="234"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7E4E3871">
            <w:pPr>
              <w:rPr>
                <w:rFonts w:ascii="Arial"/>
                <w:sz w:val="21"/>
              </w:rPr>
            </w:pPr>
          </w:p>
        </w:tc>
        <w:tc>
          <w:tcPr>
            <w:tcW w:w="2961" w:type="dxa"/>
            <w:vAlign w:val="top"/>
          </w:tcPr>
          <w:p w14:paraId="53E4E4A1">
            <w:pPr>
              <w:pStyle w:val="31"/>
              <w:spacing w:before="142" w:line="226" w:lineRule="auto"/>
              <w:ind w:left="22"/>
            </w:pPr>
            <w:r>
              <w:rPr>
                <w:spacing w:val="8"/>
              </w:rPr>
              <w:t>《生活饮用水卫生监督管理办法</w:t>
            </w:r>
            <w:r>
              <w:rPr>
                <w:spacing w:val="-8"/>
              </w:rPr>
              <w:t xml:space="preserve"> </w:t>
            </w:r>
            <w:r>
              <w:rPr>
                <w:spacing w:val="8"/>
              </w:rPr>
              <w:t>》第三条；</w:t>
            </w:r>
            <w:r>
              <w:rPr>
                <w:spacing w:val="-30"/>
              </w:rPr>
              <w:t xml:space="preserve"> </w:t>
            </w:r>
            <w:r>
              <w:rPr>
                <w:spacing w:val="8"/>
              </w:rPr>
              <w:t>《河北</w:t>
            </w:r>
            <w:r>
              <w:rPr>
                <w:spacing w:val="7"/>
              </w:rPr>
              <w:t>省生</w:t>
            </w:r>
          </w:p>
          <w:p w14:paraId="7EF4DE57">
            <w:pPr>
              <w:pStyle w:val="31"/>
              <w:spacing w:before="9" w:line="226" w:lineRule="auto"/>
              <w:ind w:left="30"/>
            </w:pPr>
            <w:r>
              <w:rPr>
                <w:spacing w:val="7"/>
              </w:rPr>
              <w:t>活饮用水卫生监督管理办法</w:t>
            </w:r>
            <w:r>
              <w:rPr>
                <w:spacing w:val="-10"/>
              </w:rPr>
              <w:t xml:space="preserve"> </w:t>
            </w:r>
            <w:r>
              <w:rPr>
                <w:spacing w:val="7"/>
              </w:rPr>
              <w:t>》第四条。</w:t>
            </w:r>
          </w:p>
        </w:tc>
        <w:tc>
          <w:tcPr>
            <w:tcW w:w="1240" w:type="dxa"/>
            <w:vMerge w:val="continue"/>
            <w:tcBorders>
              <w:top w:val="nil"/>
            </w:tcBorders>
            <w:vAlign w:val="top"/>
          </w:tcPr>
          <w:p w14:paraId="55DE8FCE">
            <w:pPr>
              <w:rPr>
                <w:rFonts w:ascii="Arial"/>
                <w:sz w:val="21"/>
              </w:rPr>
            </w:pPr>
          </w:p>
        </w:tc>
        <w:tc>
          <w:tcPr>
            <w:tcW w:w="6135" w:type="dxa"/>
            <w:vAlign w:val="top"/>
          </w:tcPr>
          <w:p w14:paraId="6AD13CE4">
            <w:pPr>
              <w:pStyle w:val="31"/>
              <w:spacing w:before="142" w:line="234" w:lineRule="auto"/>
              <w:ind w:left="29" w:right="31" w:hanging="1"/>
            </w:pPr>
            <w:r>
              <w:rPr>
                <w:spacing w:val="8"/>
              </w:rPr>
              <w:t xml:space="preserve">现场制售饮用水设备的选址 、设计和水源选择是否符合国家和本省有关规定 </w:t>
            </w:r>
            <w:r>
              <w:rPr>
                <w:spacing w:val="7"/>
              </w:rPr>
              <w:t>；管理制度</w:t>
            </w:r>
            <w:r>
              <w:rPr>
                <w:spacing w:val="-30"/>
              </w:rPr>
              <w:t xml:space="preserve"> </w:t>
            </w:r>
            <w:r>
              <w:rPr>
                <w:spacing w:val="7"/>
              </w:rPr>
              <w:t>；卫生许可批准文件</w:t>
            </w:r>
            <w:r>
              <w:rPr>
                <w:spacing w:val="-21"/>
              </w:rPr>
              <w:t xml:space="preserve"> </w:t>
            </w:r>
            <w:r>
              <w:rPr>
                <w:spacing w:val="7"/>
              </w:rPr>
              <w:t>；是否</w:t>
            </w:r>
            <w:r>
              <w:t xml:space="preserve"> </w:t>
            </w:r>
            <w:r>
              <w:rPr>
                <w:spacing w:val="8"/>
              </w:rPr>
              <w:t>配备相应的水质检验人员和仪器设备 ，水质是否符合国家有关卫生标准和卫生规范要</w:t>
            </w:r>
            <w:r>
              <w:rPr>
                <w:spacing w:val="7"/>
              </w:rPr>
              <w:t>求 。</w:t>
            </w:r>
          </w:p>
        </w:tc>
        <w:tc>
          <w:tcPr>
            <w:tcW w:w="572" w:type="dxa"/>
            <w:vAlign w:val="top"/>
          </w:tcPr>
          <w:p w14:paraId="4602DFD3">
            <w:pPr>
              <w:rPr>
                <w:rFonts w:ascii="Arial"/>
                <w:sz w:val="21"/>
              </w:rPr>
            </w:pPr>
          </w:p>
        </w:tc>
      </w:tr>
      <w:tr w14:paraId="23C7A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354" w:type="dxa"/>
            <w:vMerge w:val="continue"/>
            <w:tcBorders>
              <w:top w:val="nil"/>
              <w:bottom w:val="nil"/>
            </w:tcBorders>
            <w:vAlign w:val="top"/>
          </w:tcPr>
          <w:p w14:paraId="1DC6FC65">
            <w:pPr>
              <w:rPr>
                <w:rFonts w:ascii="Arial"/>
                <w:sz w:val="21"/>
              </w:rPr>
            </w:pPr>
          </w:p>
        </w:tc>
        <w:tc>
          <w:tcPr>
            <w:tcW w:w="266" w:type="dxa"/>
            <w:vMerge w:val="restart"/>
            <w:tcBorders>
              <w:bottom w:val="nil"/>
            </w:tcBorders>
            <w:vAlign w:val="top"/>
          </w:tcPr>
          <w:p w14:paraId="26142AEC">
            <w:pPr>
              <w:spacing w:line="478" w:lineRule="auto"/>
              <w:rPr>
                <w:rFonts w:ascii="Arial"/>
                <w:sz w:val="21"/>
              </w:rPr>
            </w:pPr>
          </w:p>
          <w:p w14:paraId="3494064A">
            <w:pPr>
              <w:pStyle w:val="31"/>
              <w:spacing w:before="48" w:line="189" w:lineRule="auto"/>
              <w:ind w:left="103"/>
              <w:rPr>
                <w:sz w:val="15"/>
                <w:szCs w:val="15"/>
              </w:rPr>
            </w:pPr>
            <w:r>
              <w:rPr>
                <w:sz w:val="15"/>
                <w:szCs w:val="15"/>
              </w:rPr>
              <w:t>4</w:t>
            </w:r>
          </w:p>
        </w:tc>
        <w:tc>
          <w:tcPr>
            <w:tcW w:w="1264" w:type="dxa"/>
            <w:vMerge w:val="restart"/>
            <w:tcBorders>
              <w:bottom w:val="nil"/>
            </w:tcBorders>
            <w:vAlign w:val="top"/>
          </w:tcPr>
          <w:p w14:paraId="52349D6E">
            <w:pPr>
              <w:spacing w:line="414" w:lineRule="auto"/>
              <w:rPr>
                <w:rFonts w:ascii="Arial"/>
                <w:sz w:val="21"/>
              </w:rPr>
            </w:pPr>
          </w:p>
          <w:p w14:paraId="624CDF3C">
            <w:pPr>
              <w:pStyle w:val="31"/>
              <w:spacing w:before="36" w:line="237" w:lineRule="auto"/>
              <w:ind w:left="32" w:right="53" w:hanging="7"/>
            </w:pPr>
            <w:r>
              <w:rPr>
                <w:spacing w:val="8"/>
              </w:rPr>
              <w:t>对涉及饮用水卫生安全</w:t>
            </w:r>
            <w:r>
              <w:t xml:space="preserve"> </w:t>
            </w:r>
            <w:r>
              <w:rPr>
                <w:spacing w:val="6"/>
              </w:rPr>
              <w:t>的产品的监督检查</w:t>
            </w:r>
          </w:p>
        </w:tc>
        <w:tc>
          <w:tcPr>
            <w:tcW w:w="1526" w:type="dxa"/>
            <w:vAlign w:val="top"/>
          </w:tcPr>
          <w:p w14:paraId="4F0629CF">
            <w:pPr>
              <w:pStyle w:val="31"/>
              <w:spacing w:before="162" w:line="237" w:lineRule="auto"/>
              <w:ind w:left="37" w:right="77" w:hanging="12"/>
            </w:pPr>
            <w:r>
              <w:rPr>
                <w:spacing w:val="8"/>
              </w:rPr>
              <w:t>对涉及饮用水卫生安全的产</w:t>
            </w:r>
            <w:r>
              <w:t xml:space="preserve"> </w:t>
            </w:r>
            <w:r>
              <w:rPr>
                <w:spacing w:val="6"/>
              </w:rPr>
              <w:t>品生产企业的监督检查</w:t>
            </w:r>
          </w:p>
        </w:tc>
        <w:tc>
          <w:tcPr>
            <w:tcW w:w="629" w:type="dxa"/>
            <w:vAlign w:val="top"/>
          </w:tcPr>
          <w:p w14:paraId="1D3E76C4">
            <w:pPr>
              <w:pStyle w:val="31"/>
              <w:spacing w:before="162" w:line="236"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54984653">
            <w:pPr>
              <w:spacing w:line="269" w:lineRule="auto"/>
              <w:rPr>
                <w:rFonts w:ascii="Arial"/>
                <w:sz w:val="21"/>
              </w:rPr>
            </w:pPr>
          </w:p>
          <w:p w14:paraId="41F4E64A">
            <w:pPr>
              <w:pStyle w:val="31"/>
              <w:spacing w:before="36"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Merge w:val="restart"/>
            <w:tcBorders>
              <w:bottom w:val="nil"/>
            </w:tcBorders>
            <w:vAlign w:val="top"/>
          </w:tcPr>
          <w:p w14:paraId="1CB688F4">
            <w:pPr>
              <w:spacing w:line="269" w:lineRule="auto"/>
              <w:rPr>
                <w:rFonts w:ascii="Arial"/>
                <w:sz w:val="21"/>
              </w:rPr>
            </w:pPr>
          </w:p>
          <w:p w14:paraId="36924BB8">
            <w:pPr>
              <w:pStyle w:val="31"/>
              <w:spacing w:before="36"/>
              <w:ind w:left="24" w:right="22" w:hanging="2"/>
              <w:jc w:val="both"/>
            </w:pPr>
            <w:r>
              <w:rPr>
                <w:spacing w:val="8"/>
              </w:rPr>
              <w:t>《中华人民共和国传染病防治法</w:t>
            </w:r>
            <w:r>
              <w:rPr>
                <w:spacing w:val="3"/>
              </w:rPr>
              <w:t xml:space="preserve"> </w:t>
            </w:r>
            <w:r>
              <w:rPr>
                <w:spacing w:val="8"/>
              </w:rPr>
              <w:t>》第五十三条第一款第</w:t>
            </w:r>
            <w:r>
              <w:t xml:space="preserve"> </w:t>
            </w:r>
            <w:r>
              <w:rPr>
                <w:spacing w:val="7"/>
              </w:rPr>
              <w:t>四项；</w:t>
            </w:r>
            <w:r>
              <w:rPr>
                <w:spacing w:val="-27"/>
              </w:rPr>
              <w:t xml:space="preserve"> </w:t>
            </w:r>
            <w:r>
              <w:rPr>
                <w:spacing w:val="7"/>
              </w:rPr>
              <w:t>《生活饮用水卫生监督管理办法</w:t>
            </w:r>
            <w:r>
              <w:rPr>
                <w:spacing w:val="-8"/>
              </w:rPr>
              <w:t xml:space="preserve"> </w:t>
            </w:r>
            <w:r>
              <w:rPr>
                <w:spacing w:val="7"/>
              </w:rPr>
              <w:t>》第三条</w:t>
            </w:r>
            <w:r>
              <w:rPr>
                <w:spacing w:val="-31"/>
              </w:rPr>
              <w:t xml:space="preserve"> </w:t>
            </w:r>
            <w:r>
              <w:rPr>
                <w:spacing w:val="7"/>
              </w:rPr>
              <w:t>、第二</w:t>
            </w:r>
            <w:r>
              <w:t xml:space="preserve"> </w:t>
            </w:r>
            <w:r>
              <w:rPr>
                <w:spacing w:val="7"/>
              </w:rPr>
              <w:t>十二条；</w:t>
            </w:r>
            <w:r>
              <w:rPr>
                <w:spacing w:val="-18"/>
              </w:rPr>
              <w:t xml:space="preserve"> </w:t>
            </w:r>
            <w:r>
              <w:rPr>
                <w:spacing w:val="7"/>
              </w:rPr>
              <w:t>《河北省生活饮用水卫生监督管理办法 》第四</w:t>
            </w:r>
            <w:r>
              <w:t xml:space="preserve"> 条。</w:t>
            </w:r>
          </w:p>
        </w:tc>
        <w:tc>
          <w:tcPr>
            <w:tcW w:w="1240" w:type="dxa"/>
            <w:vMerge w:val="restart"/>
            <w:tcBorders>
              <w:bottom w:val="nil"/>
            </w:tcBorders>
            <w:vAlign w:val="top"/>
          </w:tcPr>
          <w:p w14:paraId="3F036747">
            <w:pPr>
              <w:spacing w:line="242" w:lineRule="auto"/>
              <w:rPr>
                <w:rFonts w:ascii="Arial"/>
                <w:sz w:val="21"/>
              </w:rPr>
            </w:pPr>
          </w:p>
          <w:p w14:paraId="4C3A8872">
            <w:pPr>
              <w:spacing w:line="243" w:lineRule="auto"/>
              <w:rPr>
                <w:rFonts w:ascii="Arial"/>
                <w:sz w:val="21"/>
              </w:rPr>
            </w:pPr>
          </w:p>
          <w:p w14:paraId="5628262B">
            <w:pPr>
              <w:pStyle w:val="31"/>
              <w:spacing w:before="36" w:line="226" w:lineRule="auto"/>
              <w:ind w:left="28"/>
            </w:pPr>
            <w:r>
              <w:rPr>
                <w:spacing w:val="6"/>
              </w:rPr>
              <w:t>现场检查</w:t>
            </w:r>
            <w:r>
              <w:rPr>
                <w:spacing w:val="-26"/>
              </w:rPr>
              <w:t xml:space="preserve"> </w:t>
            </w:r>
            <w:r>
              <w:rPr>
                <w:spacing w:val="6"/>
              </w:rPr>
              <w:t>、抽样检验</w:t>
            </w:r>
          </w:p>
        </w:tc>
        <w:tc>
          <w:tcPr>
            <w:tcW w:w="6135" w:type="dxa"/>
            <w:vAlign w:val="top"/>
          </w:tcPr>
          <w:p w14:paraId="67C90123">
            <w:pPr>
              <w:pStyle w:val="31"/>
              <w:spacing w:before="236" w:line="226" w:lineRule="auto"/>
              <w:ind w:left="28"/>
            </w:pPr>
            <w:r>
              <w:rPr>
                <w:spacing w:val="7"/>
              </w:rPr>
              <w:t>卫生许可批准文件</w:t>
            </w:r>
            <w:r>
              <w:rPr>
                <w:spacing w:val="-16"/>
              </w:rPr>
              <w:t xml:space="preserve"> </w:t>
            </w:r>
            <w:r>
              <w:rPr>
                <w:spacing w:val="7"/>
              </w:rPr>
              <w:t>、人员培训</w:t>
            </w:r>
            <w:r>
              <w:rPr>
                <w:spacing w:val="-27"/>
              </w:rPr>
              <w:t xml:space="preserve"> </w:t>
            </w:r>
            <w:r>
              <w:rPr>
                <w:spacing w:val="7"/>
              </w:rPr>
              <w:t>、健康证明</w:t>
            </w:r>
            <w:r>
              <w:rPr>
                <w:spacing w:val="-28"/>
              </w:rPr>
              <w:t xml:space="preserve"> </w:t>
            </w:r>
            <w:r>
              <w:rPr>
                <w:spacing w:val="7"/>
              </w:rPr>
              <w:t>、产品检测</w:t>
            </w:r>
            <w:r>
              <w:rPr>
                <w:spacing w:val="-30"/>
              </w:rPr>
              <w:t xml:space="preserve"> </w:t>
            </w:r>
            <w:r>
              <w:rPr>
                <w:spacing w:val="7"/>
              </w:rPr>
              <w:t>、标签</w:t>
            </w:r>
            <w:r>
              <w:rPr>
                <w:spacing w:val="6"/>
              </w:rPr>
              <w:t>、说明书。</w:t>
            </w:r>
          </w:p>
        </w:tc>
        <w:tc>
          <w:tcPr>
            <w:tcW w:w="572" w:type="dxa"/>
            <w:vAlign w:val="top"/>
          </w:tcPr>
          <w:p w14:paraId="0AC8FC6D">
            <w:pPr>
              <w:rPr>
                <w:rFonts w:ascii="Arial"/>
                <w:sz w:val="21"/>
              </w:rPr>
            </w:pPr>
          </w:p>
        </w:tc>
      </w:tr>
      <w:tr w14:paraId="0C068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354" w:type="dxa"/>
            <w:vMerge w:val="continue"/>
            <w:tcBorders>
              <w:top w:val="nil"/>
              <w:bottom w:val="nil"/>
            </w:tcBorders>
            <w:vAlign w:val="top"/>
          </w:tcPr>
          <w:p w14:paraId="681E0C40">
            <w:pPr>
              <w:rPr>
                <w:rFonts w:ascii="Arial"/>
                <w:sz w:val="21"/>
              </w:rPr>
            </w:pPr>
          </w:p>
        </w:tc>
        <w:tc>
          <w:tcPr>
            <w:tcW w:w="266" w:type="dxa"/>
            <w:vMerge w:val="continue"/>
            <w:tcBorders>
              <w:top w:val="nil"/>
            </w:tcBorders>
            <w:vAlign w:val="top"/>
          </w:tcPr>
          <w:p w14:paraId="0D9133CD">
            <w:pPr>
              <w:rPr>
                <w:rFonts w:ascii="Arial"/>
                <w:sz w:val="21"/>
              </w:rPr>
            </w:pPr>
          </w:p>
        </w:tc>
        <w:tc>
          <w:tcPr>
            <w:tcW w:w="1264" w:type="dxa"/>
            <w:vMerge w:val="continue"/>
            <w:tcBorders>
              <w:top w:val="nil"/>
            </w:tcBorders>
            <w:vAlign w:val="top"/>
          </w:tcPr>
          <w:p w14:paraId="46451F0C">
            <w:pPr>
              <w:rPr>
                <w:rFonts w:ascii="Arial"/>
                <w:sz w:val="21"/>
              </w:rPr>
            </w:pPr>
          </w:p>
        </w:tc>
        <w:tc>
          <w:tcPr>
            <w:tcW w:w="1526" w:type="dxa"/>
            <w:vAlign w:val="top"/>
          </w:tcPr>
          <w:p w14:paraId="4BA761F0">
            <w:pPr>
              <w:pStyle w:val="31"/>
              <w:spacing w:before="164" w:line="234" w:lineRule="auto"/>
              <w:ind w:left="37" w:right="77" w:hanging="12"/>
            </w:pPr>
            <w:r>
              <w:rPr>
                <w:spacing w:val="8"/>
              </w:rPr>
              <w:t>对涉及饮用水卫生安全的产</w:t>
            </w:r>
            <w:r>
              <w:t xml:space="preserve"> </w:t>
            </w:r>
            <w:r>
              <w:rPr>
                <w:spacing w:val="6"/>
              </w:rPr>
              <w:t>品销售使用的监督检查</w:t>
            </w:r>
          </w:p>
        </w:tc>
        <w:tc>
          <w:tcPr>
            <w:tcW w:w="629" w:type="dxa"/>
            <w:vAlign w:val="top"/>
          </w:tcPr>
          <w:p w14:paraId="7588C729">
            <w:pPr>
              <w:pStyle w:val="31"/>
              <w:spacing w:before="164" w:line="234"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55AF058D">
            <w:pPr>
              <w:rPr>
                <w:rFonts w:ascii="Arial"/>
                <w:sz w:val="21"/>
              </w:rPr>
            </w:pPr>
          </w:p>
        </w:tc>
        <w:tc>
          <w:tcPr>
            <w:tcW w:w="2961" w:type="dxa"/>
            <w:vMerge w:val="continue"/>
            <w:tcBorders>
              <w:top w:val="nil"/>
            </w:tcBorders>
            <w:vAlign w:val="top"/>
          </w:tcPr>
          <w:p w14:paraId="580D46FC">
            <w:pPr>
              <w:rPr>
                <w:rFonts w:ascii="Arial"/>
                <w:sz w:val="21"/>
              </w:rPr>
            </w:pPr>
          </w:p>
        </w:tc>
        <w:tc>
          <w:tcPr>
            <w:tcW w:w="1240" w:type="dxa"/>
            <w:vMerge w:val="continue"/>
            <w:tcBorders>
              <w:top w:val="nil"/>
            </w:tcBorders>
            <w:vAlign w:val="top"/>
          </w:tcPr>
          <w:p w14:paraId="7011F309">
            <w:pPr>
              <w:rPr>
                <w:rFonts w:ascii="Arial"/>
                <w:sz w:val="21"/>
              </w:rPr>
            </w:pPr>
          </w:p>
        </w:tc>
        <w:tc>
          <w:tcPr>
            <w:tcW w:w="6135" w:type="dxa"/>
            <w:vAlign w:val="top"/>
          </w:tcPr>
          <w:p w14:paraId="4652F9BC">
            <w:pPr>
              <w:pStyle w:val="31"/>
              <w:spacing w:before="237" w:line="226" w:lineRule="auto"/>
              <w:ind w:left="25"/>
            </w:pPr>
            <w:r>
              <w:rPr>
                <w:spacing w:val="6"/>
              </w:rPr>
              <w:t>产品卫生许可批准文件</w:t>
            </w:r>
            <w:r>
              <w:rPr>
                <w:spacing w:val="-1"/>
              </w:rPr>
              <w:t xml:space="preserve"> </w:t>
            </w:r>
            <w:r>
              <w:rPr>
                <w:spacing w:val="6"/>
              </w:rPr>
              <w:t>、产品检测</w:t>
            </w:r>
            <w:r>
              <w:rPr>
                <w:spacing w:val="-27"/>
              </w:rPr>
              <w:t xml:space="preserve"> </w:t>
            </w:r>
            <w:r>
              <w:rPr>
                <w:spacing w:val="6"/>
              </w:rPr>
              <w:t>、标签</w:t>
            </w:r>
            <w:r>
              <w:rPr>
                <w:spacing w:val="-32"/>
              </w:rPr>
              <w:t xml:space="preserve"> </w:t>
            </w:r>
            <w:r>
              <w:rPr>
                <w:spacing w:val="6"/>
              </w:rPr>
              <w:t>、说明书。</w:t>
            </w:r>
          </w:p>
        </w:tc>
        <w:tc>
          <w:tcPr>
            <w:tcW w:w="572" w:type="dxa"/>
            <w:vAlign w:val="top"/>
          </w:tcPr>
          <w:p w14:paraId="77AE39F6">
            <w:pPr>
              <w:rPr>
                <w:rFonts w:ascii="Arial"/>
                <w:sz w:val="21"/>
              </w:rPr>
            </w:pPr>
          </w:p>
        </w:tc>
      </w:tr>
      <w:tr w14:paraId="771314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54" w:type="dxa"/>
            <w:vMerge w:val="continue"/>
            <w:tcBorders>
              <w:top w:val="nil"/>
              <w:bottom w:val="nil"/>
            </w:tcBorders>
            <w:vAlign w:val="top"/>
          </w:tcPr>
          <w:p w14:paraId="57047286">
            <w:pPr>
              <w:rPr>
                <w:rFonts w:ascii="Arial"/>
                <w:sz w:val="21"/>
              </w:rPr>
            </w:pPr>
          </w:p>
        </w:tc>
        <w:tc>
          <w:tcPr>
            <w:tcW w:w="266" w:type="dxa"/>
            <w:vMerge w:val="restart"/>
            <w:tcBorders>
              <w:bottom w:val="nil"/>
            </w:tcBorders>
            <w:vAlign w:val="top"/>
          </w:tcPr>
          <w:p w14:paraId="76AE1731">
            <w:pPr>
              <w:spacing w:line="255" w:lineRule="auto"/>
              <w:rPr>
                <w:rFonts w:ascii="Arial"/>
                <w:sz w:val="21"/>
              </w:rPr>
            </w:pPr>
          </w:p>
          <w:p w14:paraId="75285B8C">
            <w:pPr>
              <w:spacing w:line="255" w:lineRule="auto"/>
              <w:rPr>
                <w:rFonts w:ascii="Arial"/>
                <w:sz w:val="21"/>
              </w:rPr>
            </w:pPr>
          </w:p>
          <w:p w14:paraId="4776543F">
            <w:pPr>
              <w:spacing w:line="255" w:lineRule="auto"/>
              <w:rPr>
                <w:rFonts w:ascii="Arial"/>
                <w:sz w:val="21"/>
              </w:rPr>
            </w:pPr>
          </w:p>
          <w:p w14:paraId="71F65720">
            <w:pPr>
              <w:spacing w:line="255" w:lineRule="auto"/>
              <w:rPr>
                <w:rFonts w:ascii="Arial"/>
                <w:sz w:val="21"/>
              </w:rPr>
            </w:pPr>
          </w:p>
          <w:p w14:paraId="7FB73BBE">
            <w:pPr>
              <w:spacing w:line="256" w:lineRule="auto"/>
              <w:rPr>
                <w:rFonts w:ascii="Arial"/>
                <w:sz w:val="21"/>
              </w:rPr>
            </w:pPr>
          </w:p>
          <w:p w14:paraId="02F31CDB">
            <w:pPr>
              <w:spacing w:line="256" w:lineRule="auto"/>
              <w:rPr>
                <w:rFonts w:ascii="Arial"/>
                <w:sz w:val="21"/>
              </w:rPr>
            </w:pPr>
          </w:p>
          <w:p w14:paraId="0E961CAF">
            <w:pPr>
              <w:spacing w:line="256" w:lineRule="auto"/>
              <w:rPr>
                <w:rFonts w:ascii="Arial"/>
                <w:sz w:val="21"/>
              </w:rPr>
            </w:pPr>
          </w:p>
          <w:p w14:paraId="70FF4122">
            <w:pPr>
              <w:pStyle w:val="31"/>
              <w:spacing w:before="49" w:line="186" w:lineRule="auto"/>
              <w:ind w:left="106"/>
              <w:rPr>
                <w:sz w:val="15"/>
                <w:szCs w:val="15"/>
              </w:rPr>
            </w:pPr>
            <w:r>
              <w:rPr>
                <w:sz w:val="15"/>
                <w:szCs w:val="15"/>
              </w:rPr>
              <w:t>5</w:t>
            </w:r>
          </w:p>
        </w:tc>
        <w:tc>
          <w:tcPr>
            <w:tcW w:w="1264" w:type="dxa"/>
            <w:vMerge w:val="restart"/>
            <w:tcBorders>
              <w:bottom w:val="nil"/>
            </w:tcBorders>
            <w:vAlign w:val="top"/>
          </w:tcPr>
          <w:p w14:paraId="72BD74B9">
            <w:pPr>
              <w:spacing w:line="256" w:lineRule="auto"/>
              <w:rPr>
                <w:rFonts w:ascii="Arial"/>
                <w:sz w:val="21"/>
              </w:rPr>
            </w:pPr>
          </w:p>
          <w:p w14:paraId="72D55018">
            <w:pPr>
              <w:spacing w:line="256" w:lineRule="auto"/>
              <w:rPr>
                <w:rFonts w:ascii="Arial"/>
                <w:sz w:val="21"/>
              </w:rPr>
            </w:pPr>
          </w:p>
          <w:p w14:paraId="5DFF0A02">
            <w:pPr>
              <w:spacing w:line="256" w:lineRule="auto"/>
              <w:rPr>
                <w:rFonts w:ascii="Arial"/>
                <w:sz w:val="21"/>
              </w:rPr>
            </w:pPr>
          </w:p>
          <w:p w14:paraId="023E23A0">
            <w:pPr>
              <w:spacing w:line="257" w:lineRule="auto"/>
              <w:rPr>
                <w:rFonts w:ascii="Arial"/>
                <w:sz w:val="21"/>
              </w:rPr>
            </w:pPr>
          </w:p>
          <w:p w14:paraId="5E4E2BF6">
            <w:pPr>
              <w:spacing w:line="257" w:lineRule="auto"/>
              <w:rPr>
                <w:rFonts w:ascii="Arial"/>
                <w:sz w:val="21"/>
              </w:rPr>
            </w:pPr>
          </w:p>
          <w:p w14:paraId="1723EA2F">
            <w:pPr>
              <w:spacing w:line="257" w:lineRule="auto"/>
              <w:rPr>
                <w:rFonts w:ascii="Arial"/>
                <w:sz w:val="21"/>
              </w:rPr>
            </w:pPr>
          </w:p>
          <w:p w14:paraId="3F381B98">
            <w:pPr>
              <w:spacing w:line="257" w:lineRule="auto"/>
              <w:rPr>
                <w:rFonts w:ascii="Arial"/>
                <w:sz w:val="21"/>
              </w:rPr>
            </w:pPr>
          </w:p>
          <w:p w14:paraId="764B97B3">
            <w:pPr>
              <w:pStyle w:val="31"/>
              <w:spacing w:before="36" w:line="225" w:lineRule="auto"/>
              <w:ind w:left="25"/>
            </w:pPr>
            <w:r>
              <w:rPr>
                <w:spacing w:val="8"/>
              </w:rPr>
              <w:t>对学校卫生的监督检查</w:t>
            </w:r>
          </w:p>
        </w:tc>
        <w:tc>
          <w:tcPr>
            <w:tcW w:w="1526" w:type="dxa"/>
            <w:vAlign w:val="top"/>
          </w:tcPr>
          <w:p w14:paraId="2E329962">
            <w:pPr>
              <w:pStyle w:val="31"/>
              <w:spacing w:before="101" w:line="234" w:lineRule="auto"/>
              <w:ind w:left="21" w:right="65" w:firstLine="3"/>
            </w:pPr>
            <w:r>
              <w:rPr>
                <w:spacing w:val="7"/>
              </w:rPr>
              <w:t>对教学</w:t>
            </w:r>
            <w:r>
              <w:rPr>
                <w:spacing w:val="-31"/>
              </w:rPr>
              <w:t xml:space="preserve"> </w:t>
            </w:r>
            <w:r>
              <w:rPr>
                <w:spacing w:val="7"/>
              </w:rPr>
              <w:t>、生活环境卫生监督</w:t>
            </w:r>
            <w:r>
              <w:t xml:space="preserve"> </w:t>
            </w:r>
            <w:r>
              <w:rPr>
                <w:spacing w:val="6"/>
              </w:rPr>
              <w:t>检查</w:t>
            </w:r>
          </w:p>
        </w:tc>
        <w:tc>
          <w:tcPr>
            <w:tcW w:w="629" w:type="dxa"/>
            <w:vAlign w:val="top"/>
          </w:tcPr>
          <w:p w14:paraId="0D960610">
            <w:pPr>
              <w:pStyle w:val="31"/>
              <w:spacing w:before="101" w:line="233"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465D7390">
            <w:pPr>
              <w:spacing w:line="263" w:lineRule="auto"/>
              <w:rPr>
                <w:rFonts w:ascii="Arial"/>
                <w:sz w:val="21"/>
              </w:rPr>
            </w:pPr>
          </w:p>
          <w:p w14:paraId="71611E39">
            <w:pPr>
              <w:spacing w:line="263" w:lineRule="auto"/>
              <w:rPr>
                <w:rFonts w:ascii="Arial"/>
                <w:sz w:val="21"/>
              </w:rPr>
            </w:pPr>
          </w:p>
          <w:p w14:paraId="2D7DB67E">
            <w:pPr>
              <w:spacing w:line="263" w:lineRule="auto"/>
              <w:rPr>
                <w:rFonts w:ascii="Arial"/>
                <w:sz w:val="21"/>
              </w:rPr>
            </w:pPr>
          </w:p>
          <w:p w14:paraId="12270406">
            <w:pPr>
              <w:spacing w:line="263" w:lineRule="auto"/>
              <w:rPr>
                <w:rFonts w:ascii="Arial"/>
                <w:sz w:val="21"/>
              </w:rPr>
            </w:pPr>
          </w:p>
          <w:p w14:paraId="122F015F">
            <w:pPr>
              <w:spacing w:line="263" w:lineRule="auto"/>
              <w:rPr>
                <w:rFonts w:ascii="Arial"/>
                <w:sz w:val="21"/>
              </w:rPr>
            </w:pPr>
          </w:p>
          <w:p w14:paraId="7941D0C1">
            <w:pPr>
              <w:spacing w:line="264" w:lineRule="auto"/>
              <w:rPr>
                <w:rFonts w:ascii="Arial"/>
                <w:sz w:val="21"/>
              </w:rPr>
            </w:pPr>
          </w:p>
          <w:p w14:paraId="4213BE6E">
            <w:pPr>
              <w:pStyle w:val="31"/>
              <w:spacing w:before="36"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637D8A45">
            <w:pPr>
              <w:pStyle w:val="31"/>
              <w:spacing w:before="172" w:line="228" w:lineRule="auto"/>
              <w:ind w:left="22"/>
            </w:pPr>
            <w:r>
              <w:rPr>
                <w:spacing w:val="6"/>
              </w:rPr>
              <w:t>《学校卫生工作条例》</w:t>
            </w:r>
            <w:r>
              <w:rPr>
                <w:spacing w:val="3"/>
              </w:rPr>
              <w:t xml:space="preserve"> </w:t>
            </w:r>
            <w:r>
              <w:rPr>
                <w:spacing w:val="6"/>
              </w:rPr>
              <w:t>第二十八条。</w:t>
            </w:r>
          </w:p>
        </w:tc>
        <w:tc>
          <w:tcPr>
            <w:tcW w:w="1240" w:type="dxa"/>
            <w:vAlign w:val="top"/>
          </w:tcPr>
          <w:p w14:paraId="3D30CC54">
            <w:pPr>
              <w:pStyle w:val="31"/>
              <w:spacing w:before="172" w:line="226" w:lineRule="auto"/>
              <w:ind w:left="28"/>
            </w:pPr>
            <w:r>
              <w:rPr>
                <w:spacing w:val="6"/>
              </w:rPr>
              <w:t>现场检查</w:t>
            </w:r>
            <w:r>
              <w:rPr>
                <w:spacing w:val="-26"/>
              </w:rPr>
              <w:t xml:space="preserve"> </w:t>
            </w:r>
            <w:r>
              <w:rPr>
                <w:spacing w:val="6"/>
              </w:rPr>
              <w:t>、抽样检验</w:t>
            </w:r>
          </w:p>
        </w:tc>
        <w:tc>
          <w:tcPr>
            <w:tcW w:w="6135" w:type="dxa"/>
            <w:vAlign w:val="top"/>
          </w:tcPr>
          <w:p w14:paraId="4868F0AA">
            <w:pPr>
              <w:pStyle w:val="31"/>
              <w:spacing w:before="101" w:line="233" w:lineRule="auto"/>
              <w:ind w:left="28" w:right="182" w:hanging="3"/>
            </w:pPr>
            <w:r>
              <w:rPr>
                <w:spacing w:val="8"/>
              </w:rPr>
              <w:t>教室人均面积</w:t>
            </w:r>
            <w:r>
              <w:rPr>
                <w:spacing w:val="-22"/>
              </w:rPr>
              <w:t xml:space="preserve"> </w:t>
            </w:r>
            <w:r>
              <w:rPr>
                <w:spacing w:val="8"/>
              </w:rPr>
              <w:t>、环境噪声</w:t>
            </w:r>
            <w:r>
              <w:rPr>
                <w:spacing w:val="-28"/>
              </w:rPr>
              <w:t xml:space="preserve"> </w:t>
            </w:r>
            <w:r>
              <w:rPr>
                <w:spacing w:val="8"/>
              </w:rPr>
              <w:t>、室内微小气候</w:t>
            </w:r>
            <w:r>
              <w:rPr>
                <w:spacing w:val="-22"/>
              </w:rPr>
              <w:t xml:space="preserve"> </w:t>
            </w:r>
            <w:r>
              <w:rPr>
                <w:spacing w:val="8"/>
              </w:rPr>
              <w:t>、采光、</w:t>
            </w:r>
            <w:r>
              <w:rPr>
                <w:spacing w:val="-32"/>
              </w:rPr>
              <w:t xml:space="preserve"> </w:t>
            </w:r>
            <w:r>
              <w:rPr>
                <w:spacing w:val="8"/>
              </w:rPr>
              <w:t>照明等环境卫生质</w:t>
            </w:r>
            <w:r>
              <w:rPr>
                <w:spacing w:val="7"/>
              </w:rPr>
              <w:t>量情况</w:t>
            </w:r>
            <w:r>
              <w:rPr>
                <w:spacing w:val="-13"/>
              </w:rPr>
              <w:t xml:space="preserve"> </w:t>
            </w:r>
            <w:r>
              <w:rPr>
                <w:spacing w:val="7"/>
              </w:rPr>
              <w:t>；黑板、课桌椅等教学设施的设置情</w:t>
            </w:r>
            <w:r>
              <w:t xml:space="preserve"> </w:t>
            </w:r>
            <w:r>
              <w:rPr>
                <w:spacing w:val="6"/>
              </w:rPr>
              <w:t>况；</w:t>
            </w:r>
            <w:r>
              <w:rPr>
                <w:spacing w:val="-26"/>
              </w:rPr>
              <w:t xml:space="preserve"> </w:t>
            </w:r>
            <w:r>
              <w:rPr>
                <w:spacing w:val="6"/>
              </w:rPr>
              <w:t>学生宿舍</w:t>
            </w:r>
            <w:r>
              <w:rPr>
                <w:spacing w:val="-30"/>
              </w:rPr>
              <w:t xml:space="preserve"> </w:t>
            </w:r>
            <w:r>
              <w:rPr>
                <w:spacing w:val="6"/>
              </w:rPr>
              <w:t>、厕所等生活设施卫生情况</w:t>
            </w:r>
            <w:r>
              <w:rPr>
                <w:spacing w:val="-21"/>
              </w:rPr>
              <w:t xml:space="preserve"> </w:t>
            </w:r>
            <w:r>
              <w:rPr>
                <w:spacing w:val="6"/>
              </w:rPr>
              <w:t>。</w:t>
            </w:r>
          </w:p>
        </w:tc>
        <w:tc>
          <w:tcPr>
            <w:tcW w:w="572" w:type="dxa"/>
            <w:vAlign w:val="top"/>
          </w:tcPr>
          <w:p w14:paraId="29E168AD">
            <w:pPr>
              <w:rPr>
                <w:rFonts w:ascii="Arial"/>
                <w:sz w:val="21"/>
              </w:rPr>
            </w:pPr>
          </w:p>
        </w:tc>
      </w:tr>
      <w:tr w14:paraId="09B51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354" w:type="dxa"/>
            <w:vMerge w:val="continue"/>
            <w:tcBorders>
              <w:top w:val="nil"/>
              <w:bottom w:val="nil"/>
            </w:tcBorders>
            <w:vAlign w:val="top"/>
          </w:tcPr>
          <w:p w14:paraId="12D7BE27">
            <w:pPr>
              <w:rPr>
                <w:rFonts w:ascii="Arial"/>
                <w:sz w:val="21"/>
              </w:rPr>
            </w:pPr>
          </w:p>
        </w:tc>
        <w:tc>
          <w:tcPr>
            <w:tcW w:w="266" w:type="dxa"/>
            <w:vMerge w:val="continue"/>
            <w:tcBorders>
              <w:top w:val="nil"/>
              <w:bottom w:val="nil"/>
            </w:tcBorders>
            <w:vAlign w:val="top"/>
          </w:tcPr>
          <w:p w14:paraId="49F6A8F3">
            <w:pPr>
              <w:rPr>
                <w:rFonts w:ascii="Arial"/>
                <w:sz w:val="21"/>
              </w:rPr>
            </w:pPr>
          </w:p>
        </w:tc>
        <w:tc>
          <w:tcPr>
            <w:tcW w:w="1264" w:type="dxa"/>
            <w:vMerge w:val="continue"/>
            <w:tcBorders>
              <w:top w:val="nil"/>
              <w:bottom w:val="nil"/>
            </w:tcBorders>
            <w:vAlign w:val="top"/>
          </w:tcPr>
          <w:p w14:paraId="7BDEBB9A">
            <w:pPr>
              <w:rPr>
                <w:rFonts w:ascii="Arial"/>
                <w:sz w:val="21"/>
              </w:rPr>
            </w:pPr>
          </w:p>
        </w:tc>
        <w:tc>
          <w:tcPr>
            <w:tcW w:w="1526" w:type="dxa"/>
            <w:vAlign w:val="top"/>
          </w:tcPr>
          <w:p w14:paraId="45AC51FA">
            <w:pPr>
              <w:pStyle w:val="31"/>
              <w:spacing w:before="121" w:line="235" w:lineRule="auto"/>
              <w:ind w:left="30" w:right="77" w:hanging="5"/>
            </w:pPr>
            <w:r>
              <w:rPr>
                <w:spacing w:val="8"/>
              </w:rPr>
              <w:t>对学校传染病防控工作的卫</w:t>
            </w:r>
            <w:r>
              <w:t xml:space="preserve"> </w:t>
            </w:r>
            <w:r>
              <w:rPr>
                <w:spacing w:val="6"/>
              </w:rPr>
              <w:t>生监督检查</w:t>
            </w:r>
          </w:p>
        </w:tc>
        <w:tc>
          <w:tcPr>
            <w:tcW w:w="629" w:type="dxa"/>
            <w:vAlign w:val="top"/>
          </w:tcPr>
          <w:p w14:paraId="085EE90A">
            <w:pPr>
              <w:pStyle w:val="31"/>
              <w:spacing w:before="121" w:line="234"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6DBF2234">
            <w:pPr>
              <w:rPr>
                <w:rFonts w:ascii="Arial"/>
                <w:sz w:val="21"/>
              </w:rPr>
            </w:pPr>
          </w:p>
        </w:tc>
        <w:tc>
          <w:tcPr>
            <w:tcW w:w="2961" w:type="dxa"/>
            <w:vAlign w:val="top"/>
          </w:tcPr>
          <w:p w14:paraId="657FD382">
            <w:pPr>
              <w:pStyle w:val="31"/>
              <w:spacing w:before="121" w:line="235" w:lineRule="auto"/>
              <w:ind w:left="28" w:right="24" w:hanging="6"/>
            </w:pPr>
            <w:r>
              <w:rPr>
                <w:spacing w:val="8"/>
              </w:rPr>
              <w:t>《学校卫生工作条例》</w:t>
            </w:r>
            <w:r>
              <w:rPr>
                <w:spacing w:val="-8"/>
              </w:rPr>
              <w:t xml:space="preserve"> </w:t>
            </w:r>
            <w:r>
              <w:rPr>
                <w:spacing w:val="8"/>
              </w:rPr>
              <w:t>第二十八条</w:t>
            </w:r>
            <w:r>
              <w:rPr>
                <w:spacing w:val="-27"/>
              </w:rPr>
              <w:t xml:space="preserve"> </w:t>
            </w:r>
            <w:r>
              <w:rPr>
                <w:spacing w:val="8"/>
              </w:rPr>
              <w:t>；《消毒管理办法》</w:t>
            </w:r>
            <w:r>
              <w:t xml:space="preserve"> </w:t>
            </w:r>
            <w:r>
              <w:rPr>
                <w:spacing w:val="5"/>
              </w:rPr>
              <w:t>第四条</w:t>
            </w:r>
            <w:r>
              <w:rPr>
                <w:spacing w:val="-29"/>
              </w:rPr>
              <w:t xml:space="preserve"> </w:t>
            </w:r>
            <w:r>
              <w:rPr>
                <w:spacing w:val="5"/>
              </w:rPr>
              <w:t>、第五条</w:t>
            </w:r>
            <w:r>
              <w:rPr>
                <w:spacing w:val="-30"/>
              </w:rPr>
              <w:t xml:space="preserve"> </w:t>
            </w:r>
            <w:r>
              <w:rPr>
                <w:spacing w:val="5"/>
              </w:rPr>
              <w:t>、第六条</w:t>
            </w:r>
            <w:r>
              <w:rPr>
                <w:spacing w:val="-31"/>
              </w:rPr>
              <w:t xml:space="preserve"> </w:t>
            </w:r>
            <w:r>
              <w:rPr>
                <w:spacing w:val="5"/>
              </w:rPr>
              <w:t>、第七条</w:t>
            </w:r>
            <w:r>
              <w:rPr>
                <w:spacing w:val="-31"/>
              </w:rPr>
              <w:t xml:space="preserve"> </w:t>
            </w:r>
            <w:r>
              <w:rPr>
                <w:spacing w:val="5"/>
              </w:rPr>
              <w:t>、第八条。</w:t>
            </w:r>
          </w:p>
        </w:tc>
        <w:tc>
          <w:tcPr>
            <w:tcW w:w="1240" w:type="dxa"/>
            <w:vAlign w:val="top"/>
          </w:tcPr>
          <w:p w14:paraId="6A5FA963">
            <w:pPr>
              <w:pStyle w:val="31"/>
              <w:spacing w:before="194" w:line="228" w:lineRule="auto"/>
              <w:ind w:left="28"/>
            </w:pPr>
            <w:r>
              <w:rPr>
                <w:spacing w:val="6"/>
              </w:rPr>
              <w:t>现场检查</w:t>
            </w:r>
          </w:p>
        </w:tc>
        <w:tc>
          <w:tcPr>
            <w:tcW w:w="6135" w:type="dxa"/>
            <w:vAlign w:val="top"/>
          </w:tcPr>
          <w:p w14:paraId="43B4FBA6">
            <w:pPr>
              <w:pStyle w:val="31"/>
              <w:spacing w:before="194" w:line="226" w:lineRule="auto"/>
              <w:ind w:left="22"/>
            </w:pPr>
            <w:r>
              <w:rPr>
                <w:spacing w:val="8"/>
              </w:rPr>
              <w:t>传染病防控制度建立及措施落实情况 ；学校依法履行传染病疫情报告职责情况 ；发生传染病后防控措施落实情况</w:t>
            </w:r>
            <w:r>
              <w:rPr>
                <w:spacing w:val="-10"/>
              </w:rPr>
              <w:t xml:space="preserve"> </w:t>
            </w:r>
            <w:r>
              <w:rPr>
                <w:spacing w:val="8"/>
              </w:rPr>
              <w:t>。</w:t>
            </w:r>
          </w:p>
        </w:tc>
        <w:tc>
          <w:tcPr>
            <w:tcW w:w="572" w:type="dxa"/>
            <w:vAlign w:val="top"/>
          </w:tcPr>
          <w:p w14:paraId="36ECCFB9">
            <w:pPr>
              <w:rPr>
                <w:rFonts w:ascii="Arial"/>
                <w:sz w:val="21"/>
              </w:rPr>
            </w:pPr>
          </w:p>
        </w:tc>
      </w:tr>
      <w:tr w14:paraId="64CD3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6" w:hRule="atLeast"/>
        </w:trPr>
        <w:tc>
          <w:tcPr>
            <w:tcW w:w="354" w:type="dxa"/>
            <w:vMerge w:val="continue"/>
            <w:tcBorders>
              <w:top w:val="nil"/>
              <w:bottom w:val="nil"/>
            </w:tcBorders>
            <w:vAlign w:val="top"/>
          </w:tcPr>
          <w:p w14:paraId="66F4425A">
            <w:pPr>
              <w:rPr>
                <w:rFonts w:ascii="Arial"/>
                <w:sz w:val="21"/>
              </w:rPr>
            </w:pPr>
          </w:p>
        </w:tc>
        <w:tc>
          <w:tcPr>
            <w:tcW w:w="266" w:type="dxa"/>
            <w:vMerge w:val="continue"/>
            <w:tcBorders>
              <w:top w:val="nil"/>
              <w:bottom w:val="nil"/>
            </w:tcBorders>
            <w:vAlign w:val="top"/>
          </w:tcPr>
          <w:p w14:paraId="0A705B3F">
            <w:pPr>
              <w:rPr>
                <w:rFonts w:ascii="Arial"/>
                <w:sz w:val="21"/>
              </w:rPr>
            </w:pPr>
          </w:p>
        </w:tc>
        <w:tc>
          <w:tcPr>
            <w:tcW w:w="1264" w:type="dxa"/>
            <w:vMerge w:val="continue"/>
            <w:tcBorders>
              <w:top w:val="nil"/>
              <w:bottom w:val="nil"/>
            </w:tcBorders>
            <w:vAlign w:val="top"/>
          </w:tcPr>
          <w:p w14:paraId="59E41D8D">
            <w:pPr>
              <w:rPr>
                <w:rFonts w:ascii="Arial"/>
                <w:sz w:val="21"/>
              </w:rPr>
            </w:pPr>
          </w:p>
        </w:tc>
        <w:tc>
          <w:tcPr>
            <w:tcW w:w="1526" w:type="dxa"/>
            <w:vAlign w:val="top"/>
          </w:tcPr>
          <w:p w14:paraId="0F1B9155">
            <w:pPr>
              <w:spacing w:line="269" w:lineRule="auto"/>
              <w:rPr>
                <w:rFonts w:ascii="Arial"/>
                <w:sz w:val="21"/>
              </w:rPr>
            </w:pPr>
          </w:p>
          <w:p w14:paraId="41DFB7C4">
            <w:pPr>
              <w:pStyle w:val="31"/>
              <w:spacing w:before="36" w:line="235" w:lineRule="auto"/>
              <w:ind w:left="21" w:right="77" w:firstLine="3"/>
            </w:pPr>
            <w:r>
              <w:rPr>
                <w:spacing w:val="8"/>
              </w:rPr>
              <w:t>对学校生活饮用水卫生监督</w:t>
            </w:r>
            <w:r>
              <w:t xml:space="preserve"> </w:t>
            </w:r>
            <w:r>
              <w:rPr>
                <w:spacing w:val="6"/>
              </w:rPr>
              <w:t>检查</w:t>
            </w:r>
          </w:p>
        </w:tc>
        <w:tc>
          <w:tcPr>
            <w:tcW w:w="629" w:type="dxa"/>
            <w:vAlign w:val="top"/>
          </w:tcPr>
          <w:p w14:paraId="6B5191A9">
            <w:pPr>
              <w:spacing w:line="269" w:lineRule="auto"/>
              <w:rPr>
                <w:rFonts w:ascii="Arial"/>
                <w:sz w:val="21"/>
              </w:rPr>
            </w:pPr>
          </w:p>
          <w:p w14:paraId="13AA2E38">
            <w:pPr>
              <w:pStyle w:val="31"/>
              <w:spacing w:before="35" w:line="234"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731C9FD7">
            <w:pPr>
              <w:rPr>
                <w:rFonts w:ascii="Arial"/>
                <w:sz w:val="21"/>
              </w:rPr>
            </w:pPr>
          </w:p>
        </w:tc>
        <w:tc>
          <w:tcPr>
            <w:tcW w:w="2961" w:type="dxa"/>
            <w:vAlign w:val="top"/>
          </w:tcPr>
          <w:p w14:paraId="07AB3852">
            <w:pPr>
              <w:pStyle w:val="31"/>
              <w:spacing w:before="88"/>
              <w:ind w:left="20" w:right="29" w:firstLine="1"/>
              <w:jc w:val="both"/>
            </w:pPr>
            <w:r>
              <w:rPr>
                <w:spacing w:val="7"/>
              </w:rPr>
              <w:t>《学校卫生工作条例》</w:t>
            </w:r>
            <w:r>
              <w:rPr>
                <w:spacing w:val="3"/>
              </w:rPr>
              <w:t xml:space="preserve"> </w:t>
            </w:r>
            <w:r>
              <w:rPr>
                <w:spacing w:val="7"/>
              </w:rPr>
              <w:t>第二十八条</w:t>
            </w:r>
            <w:r>
              <w:rPr>
                <w:spacing w:val="-27"/>
              </w:rPr>
              <w:t xml:space="preserve"> </w:t>
            </w:r>
            <w:r>
              <w:rPr>
                <w:spacing w:val="7"/>
              </w:rPr>
              <w:t>；《中华人民共和国</w:t>
            </w:r>
            <w:r>
              <w:t xml:space="preserve"> </w:t>
            </w:r>
            <w:r>
              <w:rPr>
                <w:spacing w:val="7"/>
              </w:rPr>
              <w:t>传染病防治法》</w:t>
            </w:r>
            <w:r>
              <w:rPr>
                <w:spacing w:val="-3"/>
              </w:rPr>
              <w:t xml:space="preserve"> </w:t>
            </w:r>
            <w:r>
              <w:rPr>
                <w:spacing w:val="7"/>
              </w:rPr>
              <w:t>第五十三条第一款第四项</w:t>
            </w:r>
            <w:r>
              <w:rPr>
                <w:spacing w:val="-11"/>
              </w:rPr>
              <w:t xml:space="preserve"> </w:t>
            </w:r>
            <w:r>
              <w:rPr>
                <w:spacing w:val="7"/>
              </w:rPr>
              <w:t>；《生活饮用</w:t>
            </w:r>
            <w:r>
              <w:t xml:space="preserve"> </w:t>
            </w:r>
            <w:r>
              <w:rPr>
                <w:spacing w:val="7"/>
              </w:rPr>
              <w:t>水卫生监督管理办法》 第三条；</w:t>
            </w:r>
            <w:r>
              <w:rPr>
                <w:spacing w:val="-29"/>
              </w:rPr>
              <w:t xml:space="preserve"> </w:t>
            </w:r>
            <w:r>
              <w:rPr>
                <w:spacing w:val="7"/>
              </w:rPr>
              <w:t>《河北省生</w:t>
            </w:r>
            <w:r>
              <w:rPr>
                <w:spacing w:val="6"/>
              </w:rPr>
              <w:t>活饮用水卫</w:t>
            </w:r>
            <w:r>
              <w:t xml:space="preserve"> </w:t>
            </w:r>
            <w:r>
              <w:rPr>
                <w:spacing w:val="7"/>
              </w:rPr>
              <w:t>生监督管理办法》</w:t>
            </w:r>
            <w:r>
              <w:rPr>
                <w:spacing w:val="-10"/>
              </w:rPr>
              <w:t xml:space="preserve"> </w:t>
            </w:r>
            <w:r>
              <w:rPr>
                <w:spacing w:val="7"/>
              </w:rPr>
              <w:t>第四条</w:t>
            </w:r>
            <w:r>
              <w:rPr>
                <w:spacing w:val="-31"/>
              </w:rPr>
              <w:t xml:space="preserve"> </w:t>
            </w:r>
            <w:r>
              <w:rPr>
                <w:spacing w:val="7"/>
              </w:rPr>
              <w:t>、第七条；</w:t>
            </w:r>
            <w:r>
              <w:rPr>
                <w:spacing w:val="-31"/>
              </w:rPr>
              <w:t xml:space="preserve"> </w:t>
            </w:r>
            <w:r>
              <w:rPr>
                <w:spacing w:val="7"/>
              </w:rPr>
              <w:t>《河北</w:t>
            </w:r>
            <w:r>
              <w:rPr>
                <w:spacing w:val="6"/>
              </w:rPr>
              <w:t>省农村供水</w:t>
            </w:r>
            <w:r>
              <w:t xml:space="preserve"> </w:t>
            </w:r>
            <w:r>
              <w:rPr>
                <w:spacing w:val="6"/>
              </w:rPr>
              <w:t>用水管理办法》</w:t>
            </w:r>
            <w:r>
              <w:rPr>
                <w:spacing w:val="-9"/>
              </w:rPr>
              <w:t xml:space="preserve"> </w:t>
            </w:r>
            <w:r>
              <w:rPr>
                <w:spacing w:val="6"/>
              </w:rPr>
              <w:t>第四条第二款。</w:t>
            </w:r>
          </w:p>
        </w:tc>
        <w:tc>
          <w:tcPr>
            <w:tcW w:w="1240" w:type="dxa"/>
            <w:vAlign w:val="top"/>
          </w:tcPr>
          <w:p w14:paraId="7B92D549">
            <w:pPr>
              <w:spacing w:line="341" w:lineRule="auto"/>
              <w:rPr>
                <w:rFonts w:ascii="Arial"/>
                <w:sz w:val="21"/>
              </w:rPr>
            </w:pPr>
          </w:p>
          <w:p w14:paraId="567B3F97">
            <w:pPr>
              <w:pStyle w:val="31"/>
              <w:spacing w:before="35" w:line="226" w:lineRule="auto"/>
              <w:ind w:left="28"/>
            </w:pPr>
            <w:r>
              <w:rPr>
                <w:spacing w:val="6"/>
              </w:rPr>
              <w:t>现场检查</w:t>
            </w:r>
            <w:r>
              <w:rPr>
                <w:spacing w:val="-26"/>
              </w:rPr>
              <w:t xml:space="preserve"> </w:t>
            </w:r>
            <w:r>
              <w:rPr>
                <w:spacing w:val="6"/>
              </w:rPr>
              <w:t>、抽样检验</w:t>
            </w:r>
          </w:p>
        </w:tc>
        <w:tc>
          <w:tcPr>
            <w:tcW w:w="6135" w:type="dxa"/>
            <w:vAlign w:val="top"/>
          </w:tcPr>
          <w:p w14:paraId="1890FF89">
            <w:pPr>
              <w:spacing w:line="269" w:lineRule="auto"/>
              <w:rPr>
                <w:rFonts w:ascii="Arial"/>
                <w:sz w:val="21"/>
              </w:rPr>
            </w:pPr>
          </w:p>
          <w:p w14:paraId="086B12F3">
            <w:pPr>
              <w:pStyle w:val="31"/>
              <w:spacing w:before="35" w:line="234" w:lineRule="auto"/>
              <w:ind w:left="25" w:right="31"/>
            </w:pPr>
            <w:r>
              <w:rPr>
                <w:spacing w:val="7"/>
              </w:rPr>
              <w:t>管理制度建立及措施落实情况 ；</w:t>
            </w:r>
            <w:r>
              <w:rPr>
                <w:spacing w:val="-26"/>
              </w:rPr>
              <w:t xml:space="preserve"> </w:t>
            </w:r>
            <w:r>
              <w:rPr>
                <w:spacing w:val="7"/>
              </w:rPr>
              <w:t>生活饮用水水质情况</w:t>
            </w:r>
            <w:r>
              <w:rPr>
                <w:spacing w:val="-18"/>
              </w:rPr>
              <w:t xml:space="preserve"> </w:t>
            </w:r>
            <w:r>
              <w:rPr>
                <w:spacing w:val="7"/>
              </w:rPr>
              <w:t>；供水设施卫生许可</w:t>
            </w:r>
            <w:r>
              <w:rPr>
                <w:spacing w:val="-15"/>
              </w:rPr>
              <w:t xml:space="preserve"> </w:t>
            </w:r>
            <w:r>
              <w:rPr>
                <w:spacing w:val="7"/>
              </w:rPr>
              <w:t>、管理情况</w:t>
            </w:r>
            <w:r>
              <w:rPr>
                <w:spacing w:val="-31"/>
              </w:rPr>
              <w:t xml:space="preserve"> </w:t>
            </w:r>
            <w:r>
              <w:rPr>
                <w:spacing w:val="7"/>
              </w:rPr>
              <w:t>；供、管水人员持有效</w:t>
            </w:r>
            <w:r>
              <w:rPr>
                <w:spacing w:val="-26"/>
              </w:rPr>
              <w:t xml:space="preserve"> </w:t>
            </w:r>
            <w:r>
              <w:rPr>
                <w:spacing w:val="7"/>
              </w:rPr>
              <w:t>“健康</w:t>
            </w:r>
            <w:r>
              <w:t xml:space="preserve"> </w:t>
            </w:r>
            <w:r>
              <w:rPr>
                <w:spacing w:val="7"/>
              </w:rPr>
              <w:t>合格证明</w:t>
            </w:r>
            <w:r>
              <w:rPr>
                <w:spacing w:val="-18"/>
              </w:rPr>
              <w:t xml:space="preserve"> </w:t>
            </w:r>
            <w:r>
              <w:rPr>
                <w:spacing w:val="7"/>
              </w:rPr>
              <w:t>”和“卫生培训合格证明</w:t>
            </w:r>
            <w:r>
              <w:rPr>
                <w:spacing w:val="-22"/>
              </w:rPr>
              <w:t xml:space="preserve"> </w:t>
            </w:r>
            <w:r>
              <w:rPr>
                <w:spacing w:val="7"/>
              </w:rPr>
              <w:t>”情况；</w:t>
            </w:r>
            <w:r>
              <w:rPr>
                <w:spacing w:val="-20"/>
              </w:rPr>
              <w:t xml:space="preserve"> </w:t>
            </w:r>
            <w:r>
              <w:rPr>
                <w:spacing w:val="7"/>
              </w:rPr>
              <w:t>索取涉水产品有效卫生许可批件情况 ；供水水源防护情况</w:t>
            </w:r>
            <w:r>
              <w:rPr>
                <w:spacing w:val="-29"/>
              </w:rPr>
              <w:t xml:space="preserve"> </w:t>
            </w:r>
            <w:r>
              <w:rPr>
                <w:spacing w:val="7"/>
              </w:rPr>
              <w:t>。</w:t>
            </w:r>
          </w:p>
        </w:tc>
        <w:tc>
          <w:tcPr>
            <w:tcW w:w="572" w:type="dxa"/>
            <w:vAlign w:val="top"/>
          </w:tcPr>
          <w:p w14:paraId="7D2EA230">
            <w:pPr>
              <w:rPr>
                <w:rFonts w:ascii="Arial"/>
                <w:sz w:val="21"/>
              </w:rPr>
            </w:pPr>
          </w:p>
        </w:tc>
      </w:tr>
      <w:tr w14:paraId="567D2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354" w:type="dxa"/>
            <w:vMerge w:val="continue"/>
            <w:tcBorders>
              <w:top w:val="nil"/>
              <w:bottom w:val="nil"/>
            </w:tcBorders>
            <w:vAlign w:val="top"/>
          </w:tcPr>
          <w:p w14:paraId="60EAEA91">
            <w:pPr>
              <w:rPr>
                <w:rFonts w:ascii="Arial"/>
                <w:sz w:val="21"/>
              </w:rPr>
            </w:pPr>
          </w:p>
        </w:tc>
        <w:tc>
          <w:tcPr>
            <w:tcW w:w="266" w:type="dxa"/>
            <w:vMerge w:val="continue"/>
            <w:tcBorders>
              <w:top w:val="nil"/>
              <w:bottom w:val="nil"/>
            </w:tcBorders>
            <w:vAlign w:val="top"/>
          </w:tcPr>
          <w:p w14:paraId="05744B62">
            <w:pPr>
              <w:rPr>
                <w:rFonts w:ascii="Arial"/>
                <w:sz w:val="21"/>
              </w:rPr>
            </w:pPr>
          </w:p>
        </w:tc>
        <w:tc>
          <w:tcPr>
            <w:tcW w:w="1264" w:type="dxa"/>
            <w:vMerge w:val="continue"/>
            <w:tcBorders>
              <w:top w:val="nil"/>
              <w:bottom w:val="nil"/>
            </w:tcBorders>
            <w:vAlign w:val="top"/>
          </w:tcPr>
          <w:p w14:paraId="04F20D45">
            <w:pPr>
              <w:rPr>
                <w:rFonts w:ascii="Arial"/>
                <w:sz w:val="21"/>
              </w:rPr>
            </w:pPr>
          </w:p>
        </w:tc>
        <w:tc>
          <w:tcPr>
            <w:tcW w:w="1526" w:type="dxa"/>
            <w:vAlign w:val="top"/>
          </w:tcPr>
          <w:p w14:paraId="6F3BD15F">
            <w:pPr>
              <w:pStyle w:val="31"/>
              <w:spacing w:before="185" w:line="237" w:lineRule="auto"/>
              <w:ind w:left="30" w:right="77" w:hanging="5"/>
            </w:pPr>
            <w:r>
              <w:rPr>
                <w:spacing w:val="8"/>
              </w:rPr>
              <w:t>对学校内设医疗机构或保健</w:t>
            </w:r>
            <w:r>
              <w:t xml:space="preserve"> </w:t>
            </w:r>
            <w:r>
              <w:rPr>
                <w:spacing w:val="6"/>
              </w:rPr>
              <w:t>室卫生监督检查</w:t>
            </w:r>
          </w:p>
        </w:tc>
        <w:tc>
          <w:tcPr>
            <w:tcW w:w="629" w:type="dxa"/>
            <w:vAlign w:val="top"/>
          </w:tcPr>
          <w:p w14:paraId="46D77A82">
            <w:pPr>
              <w:pStyle w:val="31"/>
              <w:spacing w:before="185" w:line="236"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3F5396CF">
            <w:pPr>
              <w:rPr>
                <w:rFonts w:ascii="Arial"/>
                <w:sz w:val="21"/>
              </w:rPr>
            </w:pPr>
          </w:p>
        </w:tc>
        <w:tc>
          <w:tcPr>
            <w:tcW w:w="2961" w:type="dxa"/>
            <w:vAlign w:val="top"/>
          </w:tcPr>
          <w:p w14:paraId="71409A7F">
            <w:pPr>
              <w:pStyle w:val="31"/>
              <w:spacing w:before="113" w:line="238" w:lineRule="auto"/>
              <w:ind w:left="27" w:right="21" w:hanging="5"/>
              <w:jc w:val="both"/>
            </w:pPr>
            <w:r>
              <w:rPr>
                <w:spacing w:val="7"/>
              </w:rPr>
              <w:t>《学校卫生工作条例》</w:t>
            </w:r>
            <w:r>
              <w:rPr>
                <w:spacing w:val="3"/>
              </w:rPr>
              <w:t xml:space="preserve"> </w:t>
            </w:r>
            <w:r>
              <w:rPr>
                <w:spacing w:val="7"/>
              </w:rPr>
              <w:t>第二十条</w:t>
            </w:r>
            <w:r>
              <w:rPr>
                <w:spacing w:val="-30"/>
              </w:rPr>
              <w:t xml:space="preserve"> </w:t>
            </w:r>
            <w:r>
              <w:rPr>
                <w:spacing w:val="7"/>
              </w:rPr>
              <w:t>；《医疗废物管理条例</w:t>
            </w:r>
            <w:r>
              <w:t xml:space="preserve"> </w:t>
            </w:r>
            <w:r>
              <w:rPr>
                <w:spacing w:val="5"/>
              </w:rPr>
              <w:t>》第八条</w:t>
            </w:r>
            <w:r>
              <w:rPr>
                <w:spacing w:val="-15"/>
              </w:rPr>
              <w:t xml:space="preserve"> </w:t>
            </w:r>
            <w:r>
              <w:rPr>
                <w:spacing w:val="5"/>
              </w:rPr>
              <w:t>、第九条</w:t>
            </w:r>
            <w:r>
              <w:rPr>
                <w:spacing w:val="-31"/>
              </w:rPr>
              <w:t xml:space="preserve"> </w:t>
            </w:r>
            <w:r>
              <w:rPr>
                <w:spacing w:val="5"/>
              </w:rPr>
              <w:t>、第十条</w:t>
            </w:r>
            <w:r>
              <w:rPr>
                <w:spacing w:val="-29"/>
              </w:rPr>
              <w:t xml:space="preserve"> </w:t>
            </w:r>
            <w:r>
              <w:rPr>
                <w:spacing w:val="5"/>
              </w:rPr>
              <w:t>、第十二条</w:t>
            </w:r>
            <w:r>
              <w:rPr>
                <w:spacing w:val="-27"/>
              </w:rPr>
              <w:t xml:space="preserve"> </w:t>
            </w:r>
            <w:r>
              <w:rPr>
                <w:spacing w:val="5"/>
              </w:rPr>
              <w:t>、第十六条</w:t>
            </w:r>
            <w:r>
              <w:rPr>
                <w:spacing w:val="-28"/>
              </w:rPr>
              <w:t xml:space="preserve"> </w:t>
            </w:r>
            <w:r>
              <w:rPr>
                <w:spacing w:val="5"/>
              </w:rPr>
              <w:t>、第</w:t>
            </w:r>
            <w:r>
              <w:t xml:space="preserve"> </w:t>
            </w:r>
            <w:r>
              <w:rPr>
                <w:spacing w:val="5"/>
              </w:rPr>
              <w:t>十七条</w:t>
            </w:r>
            <w:r>
              <w:rPr>
                <w:spacing w:val="-29"/>
              </w:rPr>
              <w:t xml:space="preserve"> </w:t>
            </w:r>
            <w:r>
              <w:rPr>
                <w:spacing w:val="5"/>
              </w:rPr>
              <w:t>、第十八条。</w:t>
            </w:r>
          </w:p>
        </w:tc>
        <w:tc>
          <w:tcPr>
            <w:tcW w:w="1240" w:type="dxa"/>
            <w:vAlign w:val="top"/>
          </w:tcPr>
          <w:p w14:paraId="03761AA0">
            <w:pPr>
              <w:pStyle w:val="31"/>
              <w:spacing w:before="259" w:line="228" w:lineRule="auto"/>
              <w:ind w:left="28"/>
            </w:pPr>
            <w:r>
              <w:rPr>
                <w:spacing w:val="6"/>
              </w:rPr>
              <w:t>现场检查</w:t>
            </w:r>
          </w:p>
        </w:tc>
        <w:tc>
          <w:tcPr>
            <w:tcW w:w="6135" w:type="dxa"/>
            <w:vAlign w:val="top"/>
          </w:tcPr>
          <w:p w14:paraId="4C13FE8B">
            <w:pPr>
              <w:pStyle w:val="31"/>
              <w:spacing w:before="185" w:line="236" w:lineRule="auto"/>
              <w:ind w:left="26" w:right="28" w:firstLine="12"/>
            </w:pPr>
            <w:r>
              <w:rPr>
                <w:spacing w:val="7"/>
              </w:rPr>
              <w:t>医疗机构或保健室设置及学校卫生工作开展情况 ；执业许可证</w:t>
            </w:r>
            <w:r>
              <w:rPr>
                <w:spacing w:val="-15"/>
              </w:rPr>
              <w:t xml:space="preserve"> </w:t>
            </w:r>
            <w:r>
              <w:rPr>
                <w:spacing w:val="7"/>
              </w:rPr>
              <w:t>、</w:t>
            </w:r>
            <w:r>
              <w:rPr>
                <w:spacing w:val="-27"/>
              </w:rPr>
              <w:t xml:space="preserve"> </w:t>
            </w:r>
            <w:r>
              <w:rPr>
                <w:spacing w:val="7"/>
              </w:rPr>
              <w:t>医护人员执业资质证书情况</w:t>
            </w:r>
            <w:r>
              <w:rPr>
                <w:spacing w:val="-9"/>
              </w:rPr>
              <w:t xml:space="preserve"> </w:t>
            </w:r>
            <w:r>
              <w:rPr>
                <w:spacing w:val="7"/>
              </w:rPr>
              <w:t>；传染病疫情报告</w:t>
            </w:r>
            <w:r>
              <w:rPr>
                <w:spacing w:val="-19"/>
              </w:rPr>
              <w:t xml:space="preserve"> </w:t>
            </w:r>
            <w:r>
              <w:rPr>
                <w:spacing w:val="7"/>
              </w:rPr>
              <w:t>、消</w:t>
            </w:r>
            <w:r>
              <w:t xml:space="preserve"> </w:t>
            </w:r>
            <w:r>
              <w:rPr>
                <w:spacing w:val="4"/>
              </w:rPr>
              <w:t>毒隔离</w:t>
            </w:r>
            <w:r>
              <w:rPr>
                <w:spacing w:val="-26"/>
              </w:rPr>
              <w:t xml:space="preserve"> </w:t>
            </w:r>
            <w:r>
              <w:rPr>
                <w:spacing w:val="4"/>
              </w:rPr>
              <w:t>、</w:t>
            </w:r>
            <w:r>
              <w:rPr>
                <w:spacing w:val="-27"/>
              </w:rPr>
              <w:t xml:space="preserve"> </w:t>
            </w:r>
            <w:r>
              <w:rPr>
                <w:spacing w:val="4"/>
              </w:rPr>
              <w:t>医疗废物处置情况</w:t>
            </w:r>
            <w:r>
              <w:rPr>
                <w:spacing w:val="-29"/>
              </w:rPr>
              <w:t xml:space="preserve"> </w:t>
            </w:r>
            <w:r>
              <w:rPr>
                <w:spacing w:val="4"/>
              </w:rPr>
              <w:t>。</w:t>
            </w:r>
          </w:p>
        </w:tc>
        <w:tc>
          <w:tcPr>
            <w:tcW w:w="572" w:type="dxa"/>
            <w:vAlign w:val="top"/>
          </w:tcPr>
          <w:p w14:paraId="64A4C4A5">
            <w:pPr>
              <w:rPr>
                <w:rFonts w:ascii="Arial"/>
                <w:sz w:val="21"/>
              </w:rPr>
            </w:pPr>
          </w:p>
        </w:tc>
      </w:tr>
      <w:tr w14:paraId="62FD71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354" w:type="dxa"/>
            <w:vMerge w:val="continue"/>
            <w:tcBorders>
              <w:top w:val="nil"/>
              <w:bottom w:val="nil"/>
            </w:tcBorders>
            <w:vAlign w:val="top"/>
          </w:tcPr>
          <w:p w14:paraId="7DC0B40C">
            <w:pPr>
              <w:rPr>
                <w:rFonts w:ascii="Arial"/>
                <w:sz w:val="21"/>
              </w:rPr>
            </w:pPr>
          </w:p>
        </w:tc>
        <w:tc>
          <w:tcPr>
            <w:tcW w:w="266" w:type="dxa"/>
            <w:vMerge w:val="continue"/>
            <w:tcBorders>
              <w:top w:val="nil"/>
              <w:bottom w:val="nil"/>
            </w:tcBorders>
            <w:vAlign w:val="top"/>
          </w:tcPr>
          <w:p w14:paraId="49A40F16">
            <w:pPr>
              <w:rPr>
                <w:rFonts w:ascii="Arial"/>
                <w:sz w:val="21"/>
              </w:rPr>
            </w:pPr>
          </w:p>
        </w:tc>
        <w:tc>
          <w:tcPr>
            <w:tcW w:w="1264" w:type="dxa"/>
            <w:vMerge w:val="continue"/>
            <w:tcBorders>
              <w:top w:val="nil"/>
              <w:bottom w:val="nil"/>
            </w:tcBorders>
            <w:vAlign w:val="top"/>
          </w:tcPr>
          <w:p w14:paraId="515435BF">
            <w:pPr>
              <w:rPr>
                <w:rFonts w:ascii="Arial"/>
                <w:sz w:val="21"/>
              </w:rPr>
            </w:pPr>
          </w:p>
        </w:tc>
        <w:tc>
          <w:tcPr>
            <w:tcW w:w="1526" w:type="dxa"/>
            <w:vAlign w:val="top"/>
          </w:tcPr>
          <w:p w14:paraId="2F450CCE">
            <w:pPr>
              <w:pStyle w:val="31"/>
              <w:spacing w:before="149" w:line="235" w:lineRule="auto"/>
              <w:ind w:left="23" w:right="77" w:firstLine="2"/>
            </w:pPr>
            <w:r>
              <w:rPr>
                <w:spacing w:val="8"/>
              </w:rPr>
              <w:t>对学校内游泳场所的卫生监</w:t>
            </w:r>
            <w:r>
              <w:t xml:space="preserve"> </w:t>
            </w:r>
            <w:r>
              <w:rPr>
                <w:spacing w:val="6"/>
              </w:rPr>
              <w:t>督检查</w:t>
            </w:r>
          </w:p>
        </w:tc>
        <w:tc>
          <w:tcPr>
            <w:tcW w:w="629" w:type="dxa"/>
            <w:vAlign w:val="top"/>
          </w:tcPr>
          <w:p w14:paraId="406FE5B4">
            <w:pPr>
              <w:pStyle w:val="31"/>
              <w:spacing w:before="149" w:line="234"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5B0E15CD">
            <w:pPr>
              <w:rPr>
                <w:rFonts w:ascii="Arial"/>
                <w:sz w:val="21"/>
              </w:rPr>
            </w:pPr>
          </w:p>
        </w:tc>
        <w:tc>
          <w:tcPr>
            <w:tcW w:w="2961" w:type="dxa"/>
            <w:vAlign w:val="top"/>
          </w:tcPr>
          <w:p w14:paraId="042577C3">
            <w:pPr>
              <w:pStyle w:val="31"/>
              <w:spacing w:before="221" w:line="228" w:lineRule="auto"/>
              <w:ind w:left="22"/>
            </w:pPr>
            <w:r>
              <w:rPr>
                <w:spacing w:val="6"/>
              </w:rPr>
              <w:t>《学校卫生工作条例》</w:t>
            </w:r>
            <w:r>
              <w:rPr>
                <w:spacing w:val="3"/>
              </w:rPr>
              <w:t xml:space="preserve"> </w:t>
            </w:r>
            <w:r>
              <w:rPr>
                <w:spacing w:val="6"/>
              </w:rPr>
              <w:t>第二十八条。</w:t>
            </w:r>
          </w:p>
        </w:tc>
        <w:tc>
          <w:tcPr>
            <w:tcW w:w="1240" w:type="dxa"/>
            <w:vAlign w:val="top"/>
          </w:tcPr>
          <w:p w14:paraId="7494FB8F">
            <w:pPr>
              <w:pStyle w:val="31"/>
              <w:spacing w:before="221" w:line="226" w:lineRule="auto"/>
              <w:ind w:left="28"/>
            </w:pPr>
            <w:r>
              <w:rPr>
                <w:spacing w:val="6"/>
              </w:rPr>
              <w:t>现场检查</w:t>
            </w:r>
            <w:r>
              <w:rPr>
                <w:spacing w:val="-26"/>
              </w:rPr>
              <w:t xml:space="preserve"> </w:t>
            </w:r>
            <w:r>
              <w:rPr>
                <w:spacing w:val="6"/>
              </w:rPr>
              <w:t>、抽样检验</w:t>
            </w:r>
          </w:p>
        </w:tc>
        <w:tc>
          <w:tcPr>
            <w:tcW w:w="6135" w:type="dxa"/>
            <w:vAlign w:val="top"/>
          </w:tcPr>
          <w:p w14:paraId="153C29E0">
            <w:pPr>
              <w:pStyle w:val="31"/>
              <w:spacing w:before="149" w:line="234" w:lineRule="auto"/>
              <w:ind w:left="25" w:right="35"/>
            </w:pPr>
            <w:r>
              <w:rPr>
                <w:spacing w:val="8"/>
              </w:rPr>
              <w:t>持有卫生许可证的情况</w:t>
            </w:r>
            <w:r>
              <w:rPr>
                <w:spacing w:val="-14"/>
              </w:rPr>
              <w:t xml:space="preserve"> </w:t>
            </w:r>
            <w:r>
              <w:rPr>
                <w:spacing w:val="8"/>
              </w:rPr>
              <w:t>；从业人员健康检查和培训考核情况 ；卫生管理制度落实及卫生管理人员配备情况 ；游泳场</w:t>
            </w:r>
            <w:r>
              <w:t xml:space="preserve"> </w:t>
            </w:r>
            <w:r>
              <w:rPr>
                <w:spacing w:val="7"/>
              </w:rPr>
              <w:t>所水质净化</w:t>
            </w:r>
            <w:r>
              <w:rPr>
                <w:spacing w:val="-12"/>
              </w:rPr>
              <w:t xml:space="preserve"> </w:t>
            </w:r>
            <w:r>
              <w:rPr>
                <w:spacing w:val="7"/>
              </w:rPr>
              <w:t>、消毒情况</w:t>
            </w:r>
            <w:r>
              <w:rPr>
                <w:spacing w:val="-31"/>
              </w:rPr>
              <w:t xml:space="preserve"> </w:t>
            </w:r>
            <w:r>
              <w:rPr>
                <w:spacing w:val="7"/>
              </w:rPr>
              <w:t>；传染病和健康危害事故应急工作情况</w:t>
            </w:r>
            <w:r>
              <w:rPr>
                <w:spacing w:val="-8"/>
              </w:rPr>
              <w:t xml:space="preserve"> </w:t>
            </w:r>
            <w:r>
              <w:rPr>
                <w:spacing w:val="7"/>
              </w:rPr>
              <w:t>。</w:t>
            </w:r>
          </w:p>
        </w:tc>
        <w:tc>
          <w:tcPr>
            <w:tcW w:w="572" w:type="dxa"/>
            <w:vAlign w:val="top"/>
          </w:tcPr>
          <w:p w14:paraId="1DF5304C">
            <w:pPr>
              <w:rPr>
                <w:rFonts w:ascii="Arial"/>
                <w:sz w:val="21"/>
              </w:rPr>
            </w:pPr>
          </w:p>
        </w:tc>
      </w:tr>
      <w:tr w14:paraId="582AD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354" w:type="dxa"/>
            <w:vMerge w:val="continue"/>
            <w:tcBorders>
              <w:top w:val="nil"/>
              <w:bottom w:val="nil"/>
            </w:tcBorders>
            <w:vAlign w:val="top"/>
          </w:tcPr>
          <w:p w14:paraId="4D648C70">
            <w:pPr>
              <w:rPr>
                <w:rFonts w:ascii="Arial"/>
                <w:sz w:val="21"/>
              </w:rPr>
            </w:pPr>
          </w:p>
        </w:tc>
        <w:tc>
          <w:tcPr>
            <w:tcW w:w="266" w:type="dxa"/>
            <w:vMerge w:val="continue"/>
            <w:tcBorders>
              <w:top w:val="nil"/>
            </w:tcBorders>
            <w:vAlign w:val="top"/>
          </w:tcPr>
          <w:p w14:paraId="601F6E11">
            <w:pPr>
              <w:rPr>
                <w:rFonts w:ascii="Arial"/>
                <w:sz w:val="21"/>
              </w:rPr>
            </w:pPr>
          </w:p>
        </w:tc>
        <w:tc>
          <w:tcPr>
            <w:tcW w:w="1264" w:type="dxa"/>
            <w:vMerge w:val="continue"/>
            <w:tcBorders>
              <w:top w:val="nil"/>
            </w:tcBorders>
            <w:vAlign w:val="top"/>
          </w:tcPr>
          <w:p w14:paraId="7B14512B">
            <w:pPr>
              <w:rPr>
                <w:rFonts w:ascii="Arial"/>
                <w:sz w:val="21"/>
              </w:rPr>
            </w:pPr>
          </w:p>
        </w:tc>
        <w:tc>
          <w:tcPr>
            <w:tcW w:w="1526" w:type="dxa"/>
            <w:vAlign w:val="top"/>
          </w:tcPr>
          <w:p w14:paraId="2C0F8B4E">
            <w:pPr>
              <w:spacing w:line="249" w:lineRule="auto"/>
              <w:rPr>
                <w:rFonts w:ascii="Arial"/>
                <w:sz w:val="21"/>
              </w:rPr>
            </w:pPr>
          </w:p>
          <w:p w14:paraId="3BB3AB18">
            <w:pPr>
              <w:pStyle w:val="31"/>
              <w:spacing w:before="36" w:line="236" w:lineRule="auto"/>
              <w:ind w:left="21" w:right="49" w:firstLine="4"/>
            </w:pPr>
            <w:r>
              <w:rPr>
                <w:spacing w:val="7"/>
              </w:rPr>
              <w:t>对供学生使用的文具</w:t>
            </w:r>
            <w:r>
              <w:rPr>
                <w:spacing w:val="-14"/>
              </w:rPr>
              <w:t xml:space="preserve"> </w:t>
            </w:r>
            <w:r>
              <w:rPr>
                <w:spacing w:val="7"/>
              </w:rPr>
              <w:t>、娱乐</w:t>
            </w:r>
            <w:r>
              <w:t xml:space="preserve"> </w:t>
            </w:r>
            <w:r>
              <w:rPr>
                <w:spacing w:val="7"/>
              </w:rPr>
              <w:t>器具</w:t>
            </w:r>
            <w:r>
              <w:rPr>
                <w:spacing w:val="-30"/>
              </w:rPr>
              <w:t xml:space="preserve"> </w:t>
            </w:r>
            <w:r>
              <w:rPr>
                <w:spacing w:val="7"/>
              </w:rPr>
              <w:t>、保健用品的监督检查</w:t>
            </w:r>
          </w:p>
        </w:tc>
        <w:tc>
          <w:tcPr>
            <w:tcW w:w="629" w:type="dxa"/>
            <w:vAlign w:val="top"/>
          </w:tcPr>
          <w:p w14:paraId="0D5B6361">
            <w:pPr>
              <w:spacing w:line="249" w:lineRule="auto"/>
              <w:rPr>
                <w:rFonts w:ascii="Arial"/>
                <w:sz w:val="21"/>
              </w:rPr>
            </w:pPr>
          </w:p>
          <w:p w14:paraId="2901574A">
            <w:pPr>
              <w:pStyle w:val="31"/>
              <w:spacing w:before="36" w:line="236"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3448C058">
            <w:pPr>
              <w:rPr>
                <w:rFonts w:ascii="Arial"/>
                <w:sz w:val="21"/>
              </w:rPr>
            </w:pPr>
          </w:p>
        </w:tc>
        <w:tc>
          <w:tcPr>
            <w:tcW w:w="2961" w:type="dxa"/>
            <w:vAlign w:val="top"/>
          </w:tcPr>
          <w:p w14:paraId="61479758">
            <w:pPr>
              <w:spacing w:line="321" w:lineRule="auto"/>
              <w:rPr>
                <w:rFonts w:ascii="Arial"/>
                <w:sz w:val="21"/>
              </w:rPr>
            </w:pPr>
          </w:p>
          <w:p w14:paraId="6D535C32">
            <w:pPr>
              <w:pStyle w:val="31"/>
              <w:spacing w:before="36" w:line="228" w:lineRule="auto"/>
              <w:ind w:left="22"/>
            </w:pPr>
            <w:r>
              <w:rPr>
                <w:spacing w:val="6"/>
              </w:rPr>
              <w:t>《学校卫生工作条例》</w:t>
            </w:r>
            <w:r>
              <w:rPr>
                <w:spacing w:val="3"/>
              </w:rPr>
              <w:t xml:space="preserve"> </w:t>
            </w:r>
            <w:r>
              <w:rPr>
                <w:spacing w:val="6"/>
              </w:rPr>
              <w:t>第二十七条。</w:t>
            </w:r>
          </w:p>
        </w:tc>
        <w:tc>
          <w:tcPr>
            <w:tcW w:w="1240" w:type="dxa"/>
            <w:vAlign w:val="top"/>
          </w:tcPr>
          <w:p w14:paraId="5763C4F4">
            <w:pPr>
              <w:spacing w:line="321" w:lineRule="auto"/>
              <w:rPr>
                <w:rFonts w:ascii="Arial"/>
                <w:sz w:val="21"/>
              </w:rPr>
            </w:pPr>
          </w:p>
          <w:p w14:paraId="2F74D0CF">
            <w:pPr>
              <w:pStyle w:val="31"/>
              <w:spacing w:before="36" w:line="228" w:lineRule="auto"/>
              <w:ind w:left="28"/>
            </w:pPr>
            <w:r>
              <w:rPr>
                <w:spacing w:val="6"/>
              </w:rPr>
              <w:t>现场检查</w:t>
            </w:r>
          </w:p>
        </w:tc>
        <w:tc>
          <w:tcPr>
            <w:tcW w:w="6135" w:type="dxa"/>
            <w:vAlign w:val="top"/>
          </w:tcPr>
          <w:p w14:paraId="514BADE5">
            <w:pPr>
              <w:spacing w:line="321" w:lineRule="auto"/>
              <w:rPr>
                <w:rFonts w:ascii="Arial"/>
                <w:sz w:val="21"/>
              </w:rPr>
            </w:pPr>
          </w:p>
          <w:p w14:paraId="3E4B58B8">
            <w:pPr>
              <w:pStyle w:val="31"/>
              <w:spacing w:before="36" w:line="227" w:lineRule="auto"/>
              <w:ind w:left="23"/>
            </w:pPr>
            <w:r>
              <w:rPr>
                <w:spacing w:val="7"/>
              </w:rPr>
              <w:t>是否符合国家有关卫生标准</w:t>
            </w:r>
            <w:r>
              <w:rPr>
                <w:spacing w:val="-8"/>
              </w:rPr>
              <w:t xml:space="preserve"> </w:t>
            </w:r>
            <w:r>
              <w:rPr>
                <w:spacing w:val="7"/>
              </w:rPr>
              <w:t>。</w:t>
            </w:r>
          </w:p>
        </w:tc>
        <w:tc>
          <w:tcPr>
            <w:tcW w:w="572" w:type="dxa"/>
            <w:vAlign w:val="top"/>
          </w:tcPr>
          <w:p w14:paraId="27DF1F7B">
            <w:pPr>
              <w:rPr>
                <w:rFonts w:ascii="Arial"/>
                <w:sz w:val="21"/>
              </w:rPr>
            </w:pPr>
          </w:p>
        </w:tc>
      </w:tr>
    </w:tbl>
    <w:p w14:paraId="211F41AC">
      <w:pPr>
        <w:rPr>
          <w:rFonts w:ascii="Arial"/>
          <w:sz w:val="21"/>
        </w:rPr>
      </w:pPr>
    </w:p>
    <w:tbl>
      <w:tblPr>
        <w:tblStyle w:val="30"/>
        <w:tblW w:w="15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4"/>
        <w:gridCol w:w="266"/>
        <w:gridCol w:w="1264"/>
        <w:gridCol w:w="1526"/>
        <w:gridCol w:w="629"/>
        <w:gridCol w:w="672"/>
        <w:gridCol w:w="2961"/>
        <w:gridCol w:w="1240"/>
        <w:gridCol w:w="6135"/>
        <w:gridCol w:w="572"/>
      </w:tblGrid>
      <w:tr w14:paraId="10433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354" w:type="dxa"/>
            <w:vAlign w:val="top"/>
          </w:tcPr>
          <w:p w14:paraId="61813D35">
            <w:pPr>
              <w:spacing w:before="172"/>
              <w:ind w:left="60" w:right="57" w:firstLine="2"/>
              <w:rPr>
                <w:rFonts w:ascii="黑体" w:hAnsi="黑体" w:eastAsia="黑体" w:cs="黑体"/>
                <w:sz w:val="11"/>
                <w:szCs w:val="11"/>
              </w:rPr>
            </w:pPr>
            <w:r>
              <mc:AlternateContent>
                <mc:Choice Requires="wps">
                  <w:drawing>
                    <wp:anchor distT="0" distB="0" distL="114300" distR="114300" simplePos="0" relativeHeight="251660288" behindDoc="0" locked="0" layoutInCell="0" allowOverlap="1">
                      <wp:simplePos x="0" y="0"/>
                      <wp:positionH relativeFrom="page">
                        <wp:posOffset>764540</wp:posOffset>
                      </wp:positionH>
                      <wp:positionV relativeFrom="page">
                        <wp:posOffset>6825615</wp:posOffset>
                      </wp:positionV>
                      <wp:extent cx="2564765" cy="11176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564765" cy="111760"/>
                              </a:xfrm>
                              <a:prstGeom prst="rect">
                                <a:avLst/>
                              </a:prstGeom>
                              <a:noFill/>
                              <a:ln>
                                <a:noFill/>
                              </a:ln>
                            </wps:spPr>
                            <wps:txbx>
                              <w:txbxContent>
                                <w:p w14:paraId="72F6A1CE">
                                  <w:pPr>
                                    <w:spacing w:before="19" w:line="228" w:lineRule="auto"/>
                                    <w:ind w:left="20"/>
                                    <w:rPr>
                                      <w:rFonts w:ascii="FangSong_GB2312" w:hAnsi="FangSong_GB2312" w:eastAsia="FangSong_GB2312" w:cs="FangSong_GB2312"/>
                                      <w:sz w:val="11"/>
                                      <w:szCs w:val="11"/>
                                    </w:rPr>
                                  </w:pPr>
                                  <w:r>
                                    <w:rPr>
                                      <w:rFonts w:ascii="FangSong_GB2312" w:hAnsi="FangSong_GB2312" w:eastAsia="FangSong_GB2312" w:cs="FangSong_GB2312"/>
                                      <w:spacing w:val="1"/>
                                      <w:sz w:val="11"/>
                                      <w:szCs w:val="11"/>
                                    </w:rPr>
                                    <w:t xml:space="preserve">                              </w:t>
                                  </w:r>
                                  <w:r>
                                    <w:rPr>
                                      <w:rFonts w:ascii="FangSong_GB2312" w:hAnsi="FangSong_GB2312" w:eastAsia="FangSong_GB2312" w:cs="FangSong_GB2312"/>
                                      <w:sz w:val="11"/>
                                      <w:szCs w:val="11"/>
                                    </w:rPr>
                                    <w:t xml:space="preserve">                  </w:t>
                                  </w:r>
                                </w:p>
                              </w:txbxContent>
                            </wps:txbx>
                            <wps:bodyPr lIns="0" tIns="0" rIns="0" bIns="0" upright="1"/>
                          </wps:wsp>
                        </a:graphicData>
                      </a:graphic>
                    </wp:anchor>
                  </w:drawing>
                </mc:Choice>
                <mc:Fallback>
                  <w:pict>
                    <v:shape id="_x0000_s1026" o:spid="_x0000_s1026" o:spt="202" type="#_x0000_t202" style="position:absolute;left:0pt;margin-left:60.2pt;margin-top:537.45pt;height:8.8pt;width:201.95pt;mso-position-horizontal-relative:page;mso-position-vertical-relative:page;z-index:251660288;mso-width-relative:page;mso-height-relative:page;" filled="f" stroked="f" coordsize="21600,21600" o:allowincell="f" o:gfxdata="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awzmVtsAAAANAQAADwAAAAAAAAABACAAAAAiAAAAZHJzL2Rvd25yZXYueG1s&#10;UEsBAhQAFAAAAAgAh07iQHE6GXq8AQAAcgMAAA4AAAAAAAAAAQAgAAAAKgEAAGRycy9lMm9Eb2Mu&#10;eG1sUEsFBgAAAAAGAAYAWQEAAFgFAAAAAA==&#10;">
                      <v:fill on="f" focussize="0,0"/>
                      <v:stroke on="f"/>
                      <v:imagedata o:title=""/>
                      <o:lock v:ext="edit" aspectratio="f"/>
                      <v:textbox inset="0mm,0mm,0mm,0mm">
                        <w:txbxContent>
                          <w:p w14:paraId="72F6A1CE">
                            <w:pPr>
                              <w:spacing w:before="19" w:line="228" w:lineRule="auto"/>
                              <w:ind w:left="20"/>
                              <w:rPr>
                                <w:rFonts w:ascii="FangSong_GB2312" w:hAnsi="FangSong_GB2312" w:eastAsia="FangSong_GB2312" w:cs="FangSong_GB2312"/>
                                <w:sz w:val="11"/>
                                <w:szCs w:val="11"/>
                              </w:rPr>
                            </w:pPr>
                            <w:r>
                              <w:rPr>
                                <w:rFonts w:ascii="FangSong_GB2312" w:hAnsi="FangSong_GB2312" w:eastAsia="FangSong_GB2312" w:cs="FangSong_GB2312"/>
                                <w:spacing w:val="1"/>
                                <w:sz w:val="11"/>
                                <w:szCs w:val="11"/>
                              </w:rPr>
                              <w:t xml:space="preserve">                              </w:t>
                            </w:r>
                            <w:r>
                              <w:rPr>
                                <w:rFonts w:ascii="FangSong_GB2312" w:hAnsi="FangSong_GB2312" w:eastAsia="FangSong_GB2312" w:cs="FangSong_GB2312"/>
                                <w:sz w:val="11"/>
                                <w:szCs w:val="11"/>
                              </w:rPr>
                              <w:t xml:space="preserve">                  </w:t>
                            </w:r>
                          </w:p>
                        </w:txbxContent>
                      </v:textbox>
                    </v:shape>
                  </w:pict>
                </mc:Fallback>
              </mc:AlternateContent>
            </w:r>
            <w:r>
              <w:rPr>
                <w:rFonts w:ascii="黑体" w:hAnsi="黑体" w:eastAsia="黑体" w:cs="黑体"/>
                <w:spacing w:val="4"/>
                <w:sz w:val="11"/>
                <w:szCs w:val="11"/>
              </w:rPr>
              <w:t>单位</w:t>
            </w:r>
            <w:r>
              <w:rPr>
                <w:rFonts w:ascii="黑体" w:hAnsi="黑体" w:eastAsia="黑体" w:cs="黑体"/>
                <w:sz w:val="11"/>
                <w:szCs w:val="11"/>
              </w:rPr>
              <w:t xml:space="preserve"> </w:t>
            </w:r>
            <w:r>
              <w:rPr>
                <w:rFonts w:ascii="黑体" w:hAnsi="黑体" w:eastAsia="黑体" w:cs="黑体"/>
                <w:spacing w:val="5"/>
                <w:sz w:val="11"/>
                <w:szCs w:val="11"/>
              </w:rPr>
              <w:t>名称</w:t>
            </w:r>
          </w:p>
        </w:tc>
        <w:tc>
          <w:tcPr>
            <w:tcW w:w="266" w:type="dxa"/>
            <w:textDirection w:val="tbRlV"/>
            <w:vAlign w:val="top"/>
          </w:tcPr>
          <w:p w14:paraId="59E76125">
            <w:pPr>
              <w:spacing w:before="73" w:line="220" w:lineRule="auto"/>
              <w:ind w:left="173"/>
              <w:rPr>
                <w:rFonts w:ascii="黑体" w:hAnsi="黑体" w:eastAsia="黑体" w:cs="黑体"/>
                <w:sz w:val="11"/>
                <w:szCs w:val="11"/>
              </w:rPr>
            </w:pPr>
            <w:r>
              <w:rPr>
                <w:rFonts w:ascii="黑体" w:hAnsi="黑体" w:eastAsia="黑体" w:cs="黑体"/>
                <w:spacing w:val="8"/>
                <w:sz w:val="11"/>
                <w:szCs w:val="11"/>
              </w:rPr>
              <w:t>序</w:t>
            </w:r>
            <w:r>
              <w:rPr>
                <w:rFonts w:ascii="黑体" w:hAnsi="黑体" w:eastAsia="黑体" w:cs="黑体"/>
                <w:spacing w:val="-27"/>
                <w:sz w:val="11"/>
                <w:szCs w:val="11"/>
              </w:rPr>
              <w:t xml:space="preserve"> </w:t>
            </w:r>
            <w:r>
              <w:rPr>
                <w:rFonts w:ascii="黑体" w:hAnsi="黑体" w:eastAsia="黑体" w:cs="黑体"/>
                <w:spacing w:val="8"/>
                <w:sz w:val="11"/>
                <w:szCs w:val="11"/>
              </w:rPr>
              <w:t>号</w:t>
            </w:r>
          </w:p>
        </w:tc>
        <w:tc>
          <w:tcPr>
            <w:tcW w:w="1264" w:type="dxa"/>
            <w:vAlign w:val="top"/>
          </w:tcPr>
          <w:p w14:paraId="4CF39EBD">
            <w:pPr>
              <w:spacing w:before="172"/>
              <w:ind w:left="513" w:right="397" w:hanging="120"/>
              <w:rPr>
                <w:rFonts w:ascii="黑体" w:hAnsi="黑体" w:eastAsia="黑体" w:cs="黑体"/>
                <w:sz w:val="11"/>
                <w:szCs w:val="11"/>
              </w:rPr>
            </w:pPr>
            <w:r>
              <w:rPr>
                <w:rFonts w:ascii="黑体" w:hAnsi="黑体" w:eastAsia="黑体" w:cs="黑体"/>
                <w:spacing w:val="7"/>
                <w:sz w:val="11"/>
                <w:szCs w:val="11"/>
              </w:rPr>
              <w:t>抽查类别</w:t>
            </w:r>
            <w:r>
              <w:rPr>
                <w:rFonts w:ascii="黑体" w:hAnsi="黑体" w:eastAsia="黑体" w:cs="黑体"/>
                <w:sz w:val="11"/>
                <w:szCs w:val="11"/>
              </w:rPr>
              <w:t xml:space="preserve"> </w:t>
            </w:r>
            <w:r>
              <w:rPr>
                <w:rFonts w:ascii="黑体" w:hAnsi="黑体" w:eastAsia="黑体" w:cs="黑体"/>
                <w:spacing w:val="5"/>
                <w:sz w:val="11"/>
                <w:szCs w:val="11"/>
              </w:rPr>
              <w:t>名称</w:t>
            </w:r>
          </w:p>
        </w:tc>
        <w:tc>
          <w:tcPr>
            <w:tcW w:w="1526" w:type="dxa"/>
            <w:vAlign w:val="top"/>
          </w:tcPr>
          <w:p w14:paraId="51D3EE8F">
            <w:pPr>
              <w:spacing w:before="245" w:line="234" w:lineRule="auto"/>
              <w:ind w:left="525"/>
              <w:rPr>
                <w:rFonts w:ascii="黑体" w:hAnsi="黑体" w:eastAsia="黑体" w:cs="黑体"/>
                <w:sz w:val="11"/>
                <w:szCs w:val="11"/>
              </w:rPr>
            </w:pPr>
            <w:r>
              <w:rPr>
                <w:rFonts w:ascii="黑体" w:hAnsi="黑体" w:eastAsia="黑体" w:cs="黑体"/>
                <w:spacing w:val="6"/>
                <w:sz w:val="11"/>
                <w:szCs w:val="11"/>
              </w:rPr>
              <w:t>事项名称</w:t>
            </w:r>
          </w:p>
        </w:tc>
        <w:tc>
          <w:tcPr>
            <w:tcW w:w="629" w:type="dxa"/>
            <w:vAlign w:val="top"/>
          </w:tcPr>
          <w:p w14:paraId="0EDC59DC">
            <w:pPr>
              <w:spacing w:before="245" w:line="233" w:lineRule="auto"/>
              <w:ind w:left="77"/>
              <w:rPr>
                <w:rFonts w:ascii="黑体" w:hAnsi="黑体" w:eastAsia="黑体" w:cs="黑体"/>
                <w:sz w:val="11"/>
                <w:szCs w:val="11"/>
              </w:rPr>
            </w:pPr>
            <w:r>
              <w:rPr>
                <w:rFonts w:ascii="黑体" w:hAnsi="黑体" w:eastAsia="黑体" w:cs="黑体"/>
                <w:spacing w:val="6"/>
                <w:sz w:val="11"/>
                <w:szCs w:val="11"/>
              </w:rPr>
              <w:t>事项类别</w:t>
            </w:r>
          </w:p>
        </w:tc>
        <w:tc>
          <w:tcPr>
            <w:tcW w:w="672" w:type="dxa"/>
            <w:vAlign w:val="top"/>
          </w:tcPr>
          <w:p w14:paraId="1E6D0971">
            <w:pPr>
              <w:spacing w:before="245" w:line="235" w:lineRule="auto"/>
              <w:ind w:left="22"/>
              <w:rPr>
                <w:rFonts w:ascii="黑体" w:hAnsi="黑体" w:eastAsia="黑体" w:cs="黑体"/>
                <w:sz w:val="11"/>
                <w:szCs w:val="11"/>
              </w:rPr>
            </w:pPr>
            <w:r>
              <w:rPr>
                <w:rFonts w:ascii="黑体" w:hAnsi="黑体" w:eastAsia="黑体" w:cs="黑体"/>
                <w:spacing w:val="7"/>
                <w:sz w:val="11"/>
                <w:szCs w:val="11"/>
              </w:rPr>
              <w:t>检查主体</w:t>
            </w:r>
          </w:p>
        </w:tc>
        <w:tc>
          <w:tcPr>
            <w:tcW w:w="2961" w:type="dxa"/>
            <w:vAlign w:val="top"/>
          </w:tcPr>
          <w:p w14:paraId="445AD6B9">
            <w:pPr>
              <w:spacing w:before="245" w:line="234" w:lineRule="auto"/>
              <w:ind w:left="1239"/>
              <w:rPr>
                <w:rFonts w:ascii="黑体" w:hAnsi="黑体" w:eastAsia="黑体" w:cs="黑体"/>
                <w:sz w:val="11"/>
                <w:szCs w:val="11"/>
              </w:rPr>
            </w:pPr>
            <w:r>
              <w:rPr>
                <w:rFonts w:ascii="黑体" w:hAnsi="黑体" w:eastAsia="黑体" w:cs="黑体"/>
                <w:spacing w:val="7"/>
                <w:sz w:val="11"/>
                <w:szCs w:val="11"/>
              </w:rPr>
              <w:t>检查依据</w:t>
            </w:r>
          </w:p>
        </w:tc>
        <w:tc>
          <w:tcPr>
            <w:tcW w:w="1240" w:type="dxa"/>
            <w:vAlign w:val="top"/>
          </w:tcPr>
          <w:p w14:paraId="143B797B">
            <w:pPr>
              <w:spacing w:before="245" w:line="233" w:lineRule="auto"/>
              <w:ind w:left="380"/>
              <w:rPr>
                <w:rFonts w:ascii="黑体" w:hAnsi="黑体" w:eastAsia="黑体" w:cs="黑体"/>
                <w:sz w:val="11"/>
                <w:szCs w:val="11"/>
              </w:rPr>
            </w:pPr>
            <w:r>
              <w:rPr>
                <w:rFonts w:ascii="黑体" w:hAnsi="黑体" w:eastAsia="黑体" w:cs="黑体"/>
                <w:spacing w:val="7"/>
                <w:sz w:val="11"/>
                <w:szCs w:val="11"/>
              </w:rPr>
              <w:t>检查方式</w:t>
            </w:r>
          </w:p>
        </w:tc>
        <w:tc>
          <w:tcPr>
            <w:tcW w:w="6135" w:type="dxa"/>
            <w:vAlign w:val="top"/>
          </w:tcPr>
          <w:p w14:paraId="75690530">
            <w:pPr>
              <w:spacing w:before="244" w:line="235" w:lineRule="auto"/>
              <w:ind w:left="2647"/>
              <w:rPr>
                <w:rFonts w:ascii="黑体" w:hAnsi="黑体" w:eastAsia="黑体" w:cs="黑体"/>
                <w:sz w:val="11"/>
                <w:szCs w:val="11"/>
              </w:rPr>
            </w:pPr>
            <w:r>
              <w:rPr>
                <w:rFonts w:ascii="黑体" w:hAnsi="黑体" w:eastAsia="黑体" w:cs="黑体"/>
                <w:spacing w:val="8"/>
                <w:sz w:val="11"/>
                <w:szCs w:val="11"/>
              </w:rPr>
              <w:t>检查内容及要求</w:t>
            </w:r>
          </w:p>
        </w:tc>
        <w:tc>
          <w:tcPr>
            <w:tcW w:w="572" w:type="dxa"/>
            <w:vAlign w:val="top"/>
          </w:tcPr>
          <w:p w14:paraId="6A9316C6">
            <w:pPr>
              <w:spacing w:before="245" w:line="234" w:lineRule="auto"/>
              <w:ind w:left="168"/>
              <w:rPr>
                <w:rFonts w:ascii="黑体" w:hAnsi="黑体" w:eastAsia="黑体" w:cs="黑体"/>
                <w:sz w:val="11"/>
                <w:szCs w:val="11"/>
              </w:rPr>
            </w:pPr>
            <w:r>
              <w:rPr>
                <w:rFonts w:ascii="黑体" w:hAnsi="黑体" w:eastAsia="黑体" w:cs="黑体"/>
                <w:spacing w:val="5"/>
                <w:sz w:val="11"/>
                <w:szCs w:val="11"/>
              </w:rPr>
              <w:t>备注</w:t>
            </w:r>
          </w:p>
        </w:tc>
      </w:tr>
      <w:tr w14:paraId="77AC5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354" w:type="dxa"/>
            <w:vMerge w:val="restart"/>
            <w:tcBorders>
              <w:bottom w:val="nil"/>
            </w:tcBorders>
            <w:vAlign w:val="top"/>
          </w:tcPr>
          <w:p w14:paraId="5825E480">
            <w:pPr>
              <w:spacing w:line="242" w:lineRule="auto"/>
              <w:rPr>
                <w:rFonts w:ascii="Arial"/>
                <w:sz w:val="21"/>
              </w:rPr>
            </w:pPr>
          </w:p>
          <w:p w14:paraId="2DB4FD45">
            <w:pPr>
              <w:spacing w:line="242" w:lineRule="auto"/>
              <w:rPr>
                <w:rFonts w:ascii="Arial"/>
                <w:sz w:val="21"/>
              </w:rPr>
            </w:pPr>
          </w:p>
          <w:p w14:paraId="13E3FEDA">
            <w:pPr>
              <w:spacing w:line="242" w:lineRule="auto"/>
              <w:rPr>
                <w:rFonts w:ascii="Arial"/>
                <w:sz w:val="21"/>
              </w:rPr>
            </w:pPr>
          </w:p>
          <w:p w14:paraId="47E58DD5">
            <w:pPr>
              <w:spacing w:line="242" w:lineRule="auto"/>
              <w:rPr>
                <w:rFonts w:ascii="Arial"/>
                <w:sz w:val="21"/>
              </w:rPr>
            </w:pPr>
          </w:p>
          <w:p w14:paraId="0EAEA3DB">
            <w:pPr>
              <w:spacing w:line="242" w:lineRule="auto"/>
              <w:rPr>
                <w:rFonts w:ascii="Arial"/>
                <w:sz w:val="21"/>
              </w:rPr>
            </w:pPr>
          </w:p>
          <w:p w14:paraId="563DB2CB">
            <w:pPr>
              <w:spacing w:line="242" w:lineRule="auto"/>
              <w:rPr>
                <w:rFonts w:ascii="Arial"/>
                <w:sz w:val="21"/>
              </w:rPr>
            </w:pPr>
          </w:p>
          <w:p w14:paraId="231AAC24">
            <w:pPr>
              <w:spacing w:line="242" w:lineRule="auto"/>
              <w:rPr>
                <w:rFonts w:ascii="Arial"/>
                <w:sz w:val="21"/>
              </w:rPr>
            </w:pPr>
          </w:p>
          <w:p w14:paraId="143D7D78">
            <w:pPr>
              <w:spacing w:line="242" w:lineRule="auto"/>
              <w:rPr>
                <w:rFonts w:ascii="Arial"/>
                <w:sz w:val="21"/>
              </w:rPr>
            </w:pPr>
          </w:p>
          <w:p w14:paraId="17D6BE72">
            <w:pPr>
              <w:spacing w:line="242" w:lineRule="auto"/>
              <w:rPr>
                <w:rFonts w:ascii="Arial"/>
                <w:sz w:val="21"/>
              </w:rPr>
            </w:pPr>
          </w:p>
          <w:p w14:paraId="15CBDB3F">
            <w:pPr>
              <w:spacing w:line="242" w:lineRule="auto"/>
              <w:rPr>
                <w:rFonts w:ascii="Arial"/>
                <w:sz w:val="21"/>
              </w:rPr>
            </w:pPr>
          </w:p>
          <w:p w14:paraId="7B742CF2">
            <w:pPr>
              <w:spacing w:line="242" w:lineRule="auto"/>
              <w:rPr>
                <w:rFonts w:ascii="Arial"/>
                <w:sz w:val="21"/>
              </w:rPr>
            </w:pPr>
          </w:p>
          <w:p w14:paraId="77EF347C">
            <w:pPr>
              <w:spacing w:line="242" w:lineRule="auto"/>
              <w:rPr>
                <w:rFonts w:ascii="Arial"/>
                <w:sz w:val="21"/>
              </w:rPr>
            </w:pPr>
          </w:p>
          <w:p w14:paraId="62A7B9B0">
            <w:pPr>
              <w:spacing w:line="242" w:lineRule="auto"/>
              <w:rPr>
                <w:rFonts w:ascii="Arial"/>
                <w:sz w:val="21"/>
              </w:rPr>
            </w:pPr>
          </w:p>
          <w:p w14:paraId="364EF335">
            <w:pPr>
              <w:spacing w:line="242" w:lineRule="auto"/>
              <w:rPr>
                <w:rFonts w:ascii="Arial"/>
                <w:sz w:val="21"/>
              </w:rPr>
            </w:pPr>
          </w:p>
          <w:p w14:paraId="692E6A56">
            <w:pPr>
              <w:spacing w:line="242" w:lineRule="auto"/>
              <w:rPr>
                <w:rFonts w:ascii="Arial"/>
                <w:sz w:val="21"/>
              </w:rPr>
            </w:pPr>
          </w:p>
          <w:p w14:paraId="43509A02">
            <w:pPr>
              <w:spacing w:line="242" w:lineRule="auto"/>
              <w:rPr>
                <w:rFonts w:ascii="Arial"/>
                <w:sz w:val="21"/>
              </w:rPr>
            </w:pPr>
          </w:p>
          <w:p w14:paraId="507B5106">
            <w:pPr>
              <w:spacing w:line="242" w:lineRule="auto"/>
              <w:rPr>
                <w:rFonts w:ascii="Arial"/>
                <w:sz w:val="21"/>
              </w:rPr>
            </w:pPr>
          </w:p>
          <w:p w14:paraId="1EFCCB41">
            <w:pPr>
              <w:spacing w:line="242" w:lineRule="auto"/>
              <w:rPr>
                <w:rFonts w:ascii="Arial"/>
                <w:sz w:val="21"/>
              </w:rPr>
            </w:pPr>
          </w:p>
          <w:p w14:paraId="366BCED7">
            <w:pPr>
              <w:spacing w:line="242" w:lineRule="auto"/>
              <w:rPr>
                <w:rFonts w:ascii="Arial"/>
                <w:sz w:val="21"/>
              </w:rPr>
            </w:pPr>
          </w:p>
          <w:p w14:paraId="77F866EF">
            <w:pPr>
              <w:spacing w:line="242" w:lineRule="auto"/>
              <w:rPr>
                <w:rFonts w:ascii="Arial"/>
                <w:sz w:val="21"/>
              </w:rPr>
            </w:pPr>
          </w:p>
          <w:p w14:paraId="12AAFF79">
            <w:pPr>
              <w:spacing w:line="242" w:lineRule="auto"/>
              <w:rPr>
                <w:rFonts w:ascii="Arial"/>
                <w:sz w:val="21"/>
              </w:rPr>
            </w:pPr>
          </w:p>
          <w:p w14:paraId="581162A8">
            <w:pPr>
              <w:spacing w:line="242" w:lineRule="auto"/>
              <w:rPr>
                <w:rFonts w:ascii="Arial"/>
                <w:sz w:val="21"/>
              </w:rPr>
            </w:pPr>
          </w:p>
          <w:p w14:paraId="06E9E56E">
            <w:pPr>
              <w:spacing w:line="242" w:lineRule="auto"/>
              <w:rPr>
                <w:rFonts w:ascii="Arial"/>
                <w:sz w:val="21"/>
              </w:rPr>
            </w:pPr>
          </w:p>
          <w:p w14:paraId="78A4C1FA">
            <w:pPr>
              <w:spacing w:line="242" w:lineRule="auto"/>
              <w:rPr>
                <w:rFonts w:ascii="Arial"/>
                <w:sz w:val="21"/>
              </w:rPr>
            </w:pPr>
          </w:p>
          <w:p w14:paraId="3BD8A468">
            <w:pPr>
              <w:spacing w:line="242" w:lineRule="auto"/>
              <w:rPr>
                <w:rFonts w:ascii="Arial"/>
                <w:sz w:val="21"/>
              </w:rPr>
            </w:pPr>
          </w:p>
          <w:p w14:paraId="24E1578E">
            <w:pPr>
              <w:spacing w:line="242" w:lineRule="auto"/>
              <w:rPr>
                <w:rFonts w:ascii="Arial"/>
                <w:sz w:val="21"/>
              </w:rPr>
            </w:pPr>
          </w:p>
          <w:p w14:paraId="0D31F379">
            <w:pPr>
              <w:spacing w:line="242" w:lineRule="auto"/>
              <w:rPr>
                <w:rFonts w:ascii="Arial"/>
                <w:sz w:val="21"/>
              </w:rPr>
            </w:pPr>
          </w:p>
          <w:p w14:paraId="3D1EE023">
            <w:pPr>
              <w:spacing w:line="242" w:lineRule="auto"/>
              <w:rPr>
                <w:rFonts w:ascii="Arial"/>
                <w:sz w:val="21"/>
              </w:rPr>
            </w:pPr>
          </w:p>
          <w:p w14:paraId="6123529F">
            <w:pPr>
              <w:spacing w:line="242" w:lineRule="auto"/>
              <w:rPr>
                <w:rFonts w:ascii="Arial"/>
                <w:sz w:val="21"/>
              </w:rPr>
            </w:pPr>
          </w:p>
          <w:p w14:paraId="059C3849">
            <w:pPr>
              <w:spacing w:line="242" w:lineRule="auto"/>
              <w:rPr>
                <w:rFonts w:ascii="Arial"/>
                <w:sz w:val="21"/>
              </w:rPr>
            </w:pPr>
          </w:p>
          <w:p w14:paraId="0405BD1F">
            <w:pPr>
              <w:spacing w:line="242" w:lineRule="auto"/>
              <w:rPr>
                <w:rFonts w:ascii="Arial"/>
                <w:sz w:val="21"/>
              </w:rPr>
            </w:pPr>
          </w:p>
          <w:p w14:paraId="6E22B7AA">
            <w:pPr>
              <w:spacing w:line="243" w:lineRule="auto"/>
              <w:rPr>
                <w:rFonts w:ascii="Arial"/>
                <w:sz w:val="21"/>
              </w:rPr>
            </w:pPr>
          </w:p>
          <w:p w14:paraId="50B60D7F">
            <w:pPr>
              <w:spacing w:line="243" w:lineRule="auto"/>
              <w:rPr>
                <w:rFonts w:ascii="Arial"/>
                <w:sz w:val="21"/>
              </w:rPr>
            </w:pPr>
          </w:p>
          <w:p w14:paraId="1A2D56F4">
            <w:pPr>
              <w:spacing w:line="243" w:lineRule="auto"/>
              <w:rPr>
                <w:rFonts w:ascii="Arial"/>
                <w:sz w:val="21"/>
              </w:rPr>
            </w:pPr>
          </w:p>
          <w:p w14:paraId="3608D259">
            <w:pPr>
              <w:spacing w:before="48" w:line="229" w:lineRule="auto"/>
              <w:ind w:left="26" w:right="24"/>
              <w:jc w:val="both"/>
              <w:rPr>
                <w:rFonts w:ascii="黑体" w:hAnsi="黑体" w:eastAsia="黑体" w:cs="黑体"/>
                <w:sz w:val="15"/>
                <w:szCs w:val="15"/>
              </w:rPr>
            </w:pPr>
            <w:r>
              <w:rPr>
                <w:rFonts w:ascii="黑体" w:hAnsi="黑体" w:eastAsia="黑体" w:cs="黑体"/>
                <w:spacing w:val="-2"/>
                <w:sz w:val="15"/>
                <w:szCs w:val="15"/>
              </w:rPr>
              <w:t>涞源</w:t>
            </w:r>
            <w:r>
              <w:rPr>
                <w:rFonts w:ascii="黑体" w:hAnsi="黑体" w:eastAsia="黑体" w:cs="黑体"/>
                <w:sz w:val="15"/>
                <w:szCs w:val="15"/>
              </w:rPr>
              <w:t xml:space="preserve"> </w:t>
            </w:r>
            <w:r>
              <w:rPr>
                <w:rFonts w:ascii="黑体" w:hAnsi="黑体" w:eastAsia="黑体" w:cs="黑体"/>
                <w:spacing w:val="-1"/>
                <w:sz w:val="15"/>
                <w:szCs w:val="15"/>
              </w:rPr>
              <w:t>县卫</w:t>
            </w:r>
            <w:r>
              <w:rPr>
                <w:rFonts w:ascii="黑体" w:hAnsi="黑体" w:eastAsia="黑体" w:cs="黑体"/>
                <w:sz w:val="15"/>
                <w:szCs w:val="15"/>
              </w:rPr>
              <w:t xml:space="preserve"> </w:t>
            </w:r>
            <w:r>
              <w:rPr>
                <w:rFonts w:ascii="黑体" w:hAnsi="黑体" w:eastAsia="黑体" w:cs="黑体"/>
                <w:spacing w:val="-1"/>
                <w:sz w:val="15"/>
                <w:szCs w:val="15"/>
              </w:rPr>
              <w:t>生健</w:t>
            </w:r>
            <w:r>
              <w:rPr>
                <w:rFonts w:ascii="黑体" w:hAnsi="黑体" w:eastAsia="黑体" w:cs="黑体"/>
                <w:sz w:val="15"/>
                <w:szCs w:val="15"/>
              </w:rPr>
              <w:t xml:space="preserve"> </w:t>
            </w:r>
            <w:r>
              <w:rPr>
                <w:rFonts w:ascii="黑体" w:hAnsi="黑体" w:eastAsia="黑体" w:cs="黑体"/>
                <w:spacing w:val="-1"/>
                <w:sz w:val="15"/>
                <w:szCs w:val="15"/>
              </w:rPr>
              <w:t>康局</w:t>
            </w:r>
          </w:p>
        </w:tc>
        <w:tc>
          <w:tcPr>
            <w:tcW w:w="266" w:type="dxa"/>
            <w:vMerge w:val="restart"/>
            <w:tcBorders>
              <w:bottom w:val="nil"/>
            </w:tcBorders>
            <w:vAlign w:val="top"/>
          </w:tcPr>
          <w:p w14:paraId="54439DB9">
            <w:pPr>
              <w:spacing w:line="351" w:lineRule="auto"/>
              <w:rPr>
                <w:rFonts w:ascii="Arial"/>
                <w:sz w:val="21"/>
              </w:rPr>
            </w:pPr>
          </w:p>
          <w:p w14:paraId="5498FC4A">
            <w:pPr>
              <w:spacing w:line="351" w:lineRule="auto"/>
              <w:rPr>
                <w:rFonts w:ascii="Arial"/>
                <w:sz w:val="21"/>
              </w:rPr>
            </w:pPr>
          </w:p>
          <w:p w14:paraId="2EBA3540">
            <w:pPr>
              <w:pStyle w:val="31"/>
              <w:spacing w:before="49" w:line="190" w:lineRule="auto"/>
              <w:ind w:left="105"/>
              <w:rPr>
                <w:sz w:val="15"/>
                <w:szCs w:val="15"/>
              </w:rPr>
            </w:pPr>
            <w:r>
              <w:rPr>
                <w:sz w:val="15"/>
                <w:szCs w:val="15"/>
              </w:rPr>
              <w:t>6</w:t>
            </w:r>
          </w:p>
        </w:tc>
        <w:tc>
          <w:tcPr>
            <w:tcW w:w="1264" w:type="dxa"/>
            <w:vMerge w:val="restart"/>
            <w:tcBorders>
              <w:bottom w:val="nil"/>
            </w:tcBorders>
            <w:vAlign w:val="top"/>
          </w:tcPr>
          <w:p w14:paraId="5337A387">
            <w:pPr>
              <w:spacing w:line="321" w:lineRule="auto"/>
              <w:rPr>
                <w:rFonts w:ascii="Arial"/>
                <w:sz w:val="21"/>
              </w:rPr>
            </w:pPr>
          </w:p>
          <w:p w14:paraId="5CEAF7B5">
            <w:pPr>
              <w:spacing w:line="321" w:lineRule="auto"/>
              <w:rPr>
                <w:rFonts w:ascii="Arial"/>
                <w:sz w:val="21"/>
              </w:rPr>
            </w:pPr>
          </w:p>
          <w:p w14:paraId="052B4F19">
            <w:pPr>
              <w:pStyle w:val="31"/>
              <w:spacing w:before="35" w:line="235" w:lineRule="auto"/>
              <w:ind w:left="32" w:right="37" w:hanging="7"/>
            </w:pPr>
            <w:r>
              <w:rPr>
                <w:spacing w:val="4"/>
              </w:rPr>
              <w:t>对托育（</w:t>
            </w:r>
            <w:r>
              <w:t xml:space="preserve"> </w:t>
            </w:r>
            <w:r>
              <w:rPr>
                <w:spacing w:val="4"/>
              </w:rPr>
              <w:t>幼）机构卫生</w:t>
            </w:r>
            <w:r>
              <w:t xml:space="preserve"> </w:t>
            </w:r>
            <w:r>
              <w:rPr>
                <w:spacing w:val="5"/>
              </w:rPr>
              <w:t>的监督检查</w:t>
            </w:r>
          </w:p>
        </w:tc>
        <w:tc>
          <w:tcPr>
            <w:tcW w:w="1526" w:type="dxa"/>
            <w:vAlign w:val="top"/>
          </w:tcPr>
          <w:p w14:paraId="1FDD9D22">
            <w:pPr>
              <w:pStyle w:val="31"/>
              <w:spacing w:before="146" w:line="235" w:lineRule="auto"/>
              <w:ind w:left="26" w:right="77" w:hanging="4"/>
            </w:pPr>
            <w:r>
              <w:rPr>
                <w:spacing w:val="8"/>
              </w:rPr>
              <w:t>托幼机构饮用水卫生工作的</w:t>
            </w:r>
            <w:r>
              <w:rPr>
                <w:spacing w:val="4"/>
              </w:rPr>
              <w:t xml:space="preserve"> </w:t>
            </w:r>
            <w:r>
              <w:rPr>
                <w:spacing w:val="6"/>
              </w:rPr>
              <w:t>监督检查</w:t>
            </w:r>
          </w:p>
        </w:tc>
        <w:tc>
          <w:tcPr>
            <w:tcW w:w="629" w:type="dxa"/>
            <w:vAlign w:val="top"/>
          </w:tcPr>
          <w:p w14:paraId="1296E73D">
            <w:pPr>
              <w:pStyle w:val="31"/>
              <w:spacing w:before="146" w:line="234"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1112A991">
            <w:pPr>
              <w:spacing w:line="248" w:lineRule="auto"/>
              <w:rPr>
                <w:rFonts w:ascii="Arial"/>
                <w:sz w:val="21"/>
              </w:rPr>
            </w:pPr>
          </w:p>
          <w:p w14:paraId="1EFC49DE">
            <w:pPr>
              <w:spacing w:line="249" w:lineRule="auto"/>
              <w:rPr>
                <w:rFonts w:ascii="Arial"/>
                <w:sz w:val="21"/>
              </w:rPr>
            </w:pPr>
          </w:p>
          <w:p w14:paraId="6A5962C2">
            <w:pPr>
              <w:pStyle w:val="31"/>
              <w:spacing w:before="35"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Merge w:val="restart"/>
            <w:tcBorders>
              <w:bottom w:val="nil"/>
            </w:tcBorders>
            <w:vAlign w:val="top"/>
          </w:tcPr>
          <w:p w14:paraId="794F06CE">
            <w:pPr>
              <w:spacing w:line="453" w:lineRule="auto"/>
              <w:rPr>
                <w:rFonts w:ascii="Arial"/>
                <w:sz w:val="21"/>
              </w:rPr>
            </w:pPr>
          </w:p>
          <w:p w14:paraId="6A5B109C">
            <w:pPr>
              <w:pStyle w:val="31"/>
              <w:spacing w:before="36" w:line="226" w:lineRule="auto"/>
              <w:ind w:left="22"/>
            </w:pPr>
            <w:r>
              <w:rPr>
                <w:spacing w:val="7"/>
              </w:rPr>
              <w:t>《托儿所幼儿园卫生保健管理办法 》第五条。</w:t>
            </w:r>
          </w:p>
        </w:tc>
        <w:tc>
          <w:tcPr>
            <w:tcW w:w="1240" w:type="dxa"/>
            <w:vAlign w:val="top"/>
          </w:tcPr>
          <w:p w14:paraId="5477652D">
            <w:pPr>
              <w:pStyle w:val="31"/>
              <w:spacing w:before="218" w:line="226" w:lineRule="auto"/>
              <w:ind w:left="28"/>
            </w:pPr>
            <w:r>
              <w:rPr>
                <w:spacing w:val="6"/>
              </w:rPr>
              <w:t>现场检查</w:t>
            </w:r>
            <w:r>
              <w:rPr>
                <w:spacing w:val="-26"/>
              </w:rPr>
              <w:t xml:space="preserve"> </w:t>
            </w:r>
            <w:r>
              <w:rPr>
                <w:spacing w:val="6"/>
              </w:rPr>
              <w:t>、抽样检验</w:t>
            </w:r>
          </w:p>
        </w:tc>
        <w:tc>
          <w:tcPr>
            <w:tcW w:w="6135" w:type="dxa"/>
            <w:vAlign w:val="top"/>
          </w:tcPr>
          <w:p w14:paraId="150ED378">
            <w:pPr>
              <w:pStyle w:val="31"/>
              <w:spacing w:before="71" w:line="238" w:lineRule="auto"/>
              <w:ind w:left="23" w:right="35"/>
              <w:jc w:val="both"/>
            </w:pPr>
            <w:r>
              <w:rPr>
                <w:spacing w:val="8"/>
              </w:rPr>
              <w:t>托幼机构饮用水管理制度建立及措施落实情况 ；托幼机构饮用水水质情况</w:t>
            </w:r>
            <w:r>
              <w:rPr>
                <w:spacing w:val="-11"/>
              </w:rPr>
              <w:t xml:space="preserve"> </w:t>
            </w:r>
            <w:r>
              <w:rPr>
                <w:spacing w:val="8"/>
              </w:rPr>
              <w:t>；托幼机构内供水设施卫生许可 、管理情</w:t>
            </w:r>
            <w:r>
              <w:t xml:space="preserve"> </w:t>
            </w:r>
            <w:r>
              <w:rPr>
                <w:spacing w:val="9"/>
              </w:rPr>
              <w:t>况；供、管水人员持有效</w:t>
            </w:r>
            <w:r>
              <w:rPr>
                <w:spacing w:val="-26"/>
              </w:rPr>
              <w:t xml:space="preserve"> </w:t>
            </w:r>
            <w:r>
              <w:rPr>
                <w:spacing w:val="9"/>
              </w:rPr>
              <w:t>“健康合格证明</w:t>
            </w:r>
            <w:r>
              <w:rPr>
                <w:spacing w:val="-29"/>
              </w:rPr>
              <w:t xml:space="preserve"> </w:t>
            </w:r>
            <w:r>
              <w:rPr>
                <w:spacing w:val="9"/>
              </w:rPr>
              <w:t>”</w:t>
            </w:r>
            <w:r>
              <w:rPr>
                <w:spacing w:val="8"/>
              </w:rPr>
              <w:t>和“卫生培训合格证明</w:t>
            </w:r>
            <w:r>
              <w:rPr>
                <w:spacing w:val="-22"/>
              </w:rPr>
              <w:t xml:space="preserve"> </w:t>
            </w:r>
            <w:r>
              <w:rPr>
                <w:spacing w:val="8"/>
              </w:rPr>
              <w:t>”情况；</w:t>
            </w:r>
            <w:r>
              <w:rPr>
                <w:spacing w:val="-32"/>
              </w:rPr>
              <w:t xml:space="preserve"> </w:t>
            </w:r>
            <w:r>
              <w:rPr>
                <w:spacing w:val="8"/>
              </w:rPr>
              <w:t>托幼机构索取涉水产品有效卫生许可批</w:t>
            </w:r>
            <w:r>
              <w:t xml:space="preserve">  </w:t>
            </w:r>
            <w:r>
              <w:rPr>
                <w:spacing w:val="7"/>
              </w:rPr>
              <w:t>件情况；</w:t>
            </w:r>
            <w:r>
              <w:rPr>
                <w:spacing w:val="-25"/>
              </w:rPr>
              <w:t xml:space="preserve"> </w:t>
            </w:r>
            <w:r>
              <w:rPr>
                <w:spacing w:val="7"/>
              </w:rPr>
              <w:t>托幼机构内供水水源防护情况</w:t>
            </w:r>
            <w:r>
              <w:rPr>
                <w:spacing w:val="-16"/>
              </w:rPr>
              <w:t xml:space="preserve"> </w:t>
            </w:r>
            <w:r>
              <w:rPr>
                <w:spacing w:val="7"/>
              </w:rPr>
              <w:t>。</w:t>
            </w:r>
          </w:p>
        </w:tc>
        <w:tc>
          <w:tcPr>
            <w:tcW w:w="572" w:type="dxa"/>
            <w:vAlign w:val="top"/>
          </w:tcPr>
          <w:p w14:paraId="7DDE3E1D">
            <w:pPr>
              <w:rPr>
                <w:rFonts w:ascii="Arial"/>
                <w:sz w:val="21"/>
              </w:rPr>
            </w:pPr>
          </w:p>
        </w:tc>
      </w:tr>
      <w:tr w14:paraId="05889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354" w:type="dxa"/>
            <w:vMerge w:val="continue"/>
            <w:tcBorders>
              <w:top w:val="nil"/>
              <w:bottom w:val="nil"/>
            </w:tcBorders>
            <w:vAlign w:val="top"/>
          </w:tcPr>
          <w:p w14:paraId="481B61A2">
            <w:pPr>
              <w:rPr>
                <w:rFonts w:ascii="Arial"/>
                <w:sz w:val="21"/>
              </w:rPr>
            </w:pPr>
          </w:p>
        </w:tc>
        <w:tc>
          <w:tcPr>
            <w:tcW w:w="266" w:type="dxa"/>
            <w:vMerge w:val="continue"/>
            <w:tcBorders>
              <w:top w:val="nil"/>
              <w:bottom w:val="nil"/>
            </w:tcBorders>
            <w:vAlign w:val="top"/>
          </w:tcPr>
          <w:p w14:paraId="4DC8D63D">
            <w:pPr>
              <w:rPr>
                <w:rFonts w:ascii="Arial"/>
                <w:sz w:val="21"/>
              </w:rPr>
            </w:pPr>
          </w:p>
        </w:tc>
        <w:tc>
          <w:tcPr>
            <w:tcW w:w="1264" w:type="dxa"/>
            <w:vMerge w:val="continue"/>
            <w:tcBorders>
              <w:top w:val="nil"/>
              <w:bottom w:val="nil"/>
            </w:tcBorders>
            <w:vAlign w:val="top"/>
          </w:tcPr>
          <w:p w14:paraId="5FC95611">
            <w:pPr>
              <w:rPr>
                <w:rFonts w:ascii="Arial"/>
                <w:sz w:val="21"/>
              </w:rPr>
            </w:pPr>
          </w:p>
        </w:tc>
        <w:tc>
          <w:tcPr>
            <w:tcW w:w="1526" w:type="dxa"/>
            <w:vAlign w:val="top"/>
          </w:tcPr>
          <w:p w14:paraId="7EE412BB">
            <w:pPr>
              <w:pStyle w:val="31"/>
              <w:spacing w:before="144" w:line="237" w:lineRule="auto"/>
              <w:ind w:left="26" w:right="77" w:hanging="4"/>
            </w:pPr>
            <w:r>
              <w:rPr>
                <w:spacing w:val="8"/>
              </w:rPr>
              <w:t>托幼机构传染病防控工作的</w:t>
            </w:r>
            <w:r>
              <w:rPr>
                <w:spacing w:val="4"/>
              </w:rPr>
              <w:t xml:space="preserve"> </w:t>
            </w:r>
            <w:r>
              <w:rPr>
                <w:spacing w:val="6"/>
              </w:rPr>
              <w:t>监督检查</w:t>
            </w:r>
          </w:p>
        </w:tc>
        <w:tc>
          <w:tcPr>
            <w:tcW w:w="629" w:type="dxa"/>
            <w:vAlign w:val="top"/>
          </w:tcPr>
          <w:p w14:paraId="4C35F3BA">
            <w:pPr>
              <w:pStyle w:val="31"/>
              <w:spacing w:before="144" w:line="236"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05D5B1F3">
            <w:pPr>
              <w:rPr>
                <w:rFonts w:ascii="Arial"/>
                <w:sz w:val="21"/>
              </w:rPr>
            </w:pPr>
          </w:p>
        </w:tc>
        <w:tc>
          <w:tcPr>
            <w:tcW w:w="2961" w:type="dxa"/>
            <w:vMerge w:val="continue"/>
            <w:tcBorders>
              <w:top w:val="nil"/>
            </w:tcBorders>
            <w:vAlign w:val="top"/>
          </w:tcPr>
          <w:p w14:paraId="0A452D08">
            <w:pPr>
              <w:rPr>
                <w:rFonts w:ascii="Arial"/>
                <w:sz w:val="21"/>
              </w:rPr>
            </w:pPr>
          </w:p>
        </w:tc>
        <w:tc>
          <w:tcPr>
            <w:tcW w:w="1240" w:type="dxa"/>
            <w:vAlign w:val="top"/>
          </w:tcPr>
          <w:p w14:paraId="793505D0">
            <w:pPr>
              <w:pStyle w:val="31"/>
              <w:spacing w:before="219" w:line="228" w:lineRule="auto"/>
              <w:ind w:left="28"/>
            </w:pPr>
            <w:r>
              <w:rPr>
                <w:spacing w:val="6"/>
              </w:rPr>
              <w:t>现场检查</w:t>
            </w:r>
          </w:p>
        </w:tc>
        <w:tc>
          <w:tcPr>
            <w:tcW w:w="6135" w:type="dxa"/>
            <w:vAlign w:val="top"/>
          </w:tcPr>
          <w:p w14:paraId="62EB48F8">
            <w:pPr>
              <w:pStyle w:val="31"/>
              <w:spacing w:before="219" w:line="226" w:lineRule="auto"/>
              <w:ind w:left="22"/>
            </w:pPr>
            <w:r>
              <w:rPr>
                <w:spacing w:val="8"/>
              </w:rPr>
              <w:t>传染病防控制度建立及措施落实情况 ；依法履行传染病疫情报告职责情况 ；发生传染病后防控措</w:t>
            </w:r>
            <w:r>
              <w:rPr>
                <w:spacing w:val="7"/>
              </w:rPr>
              <w:t>施落实情况</w:t>
            </w:r>
            <w:r>
              <w:rPr>
                <w:spacing w:val="-12"/>
              </w:rPr>
              <w:t xml:space="preserve"> </w:t>
            </w:r>
            <w:r>
              <w:rPr>
                <w:spacing w:val="7"/>
              </w:rPr>
              <w:t>。</w:t>
            </w:r>
          </w:p>
        </w:tc>
        <w:tc>
          <w:tcPr>
            <w:tcW w:w="572" w:type="dxa"/>
            <w:vAlign w:val="top"/>
          </w:tcPr>
          <w:p w14:paraId="43B09D98">
            <w:pPr>
              <w:rPr>
                <w:rFonts w:ascii="Arial"/>
                <w:sz w:val="21"/>
              </w:rPr>
            </w:pPr>
          </w:p>
        </w:tc>
      </w:tr>
      <w:tr w14:paraId="4AFCF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trPr>
        <w:tc>
          <w:tcPr>
            <w:tcW w:w="354" w:type="dxa"/>
            <w:vMerge w:val="continue"/>
            <w:tcBorders>
              <w:top w:val="nil"/>
              <w:bottom w:val="nil"/>
            </w:tcBorders>
            <w:vAlign w:val="top"/>
          </w:tcPr>
          <w:p w14:paraId="351F226C">
            <w:pPr>
              <w:rPr>
                <w:rFonts w:ascii="Arial"/>
                <w:sz w:val="21"/>
              </w:rPr>
            </w:pPr>
          </w:p>
        </w:tc>
        <w:tc>
          <w:tcPr>
            <w:tcW w:w="266" w:type="dxa"/>
            <w:vMerge w:val="continue"/>
            <w:tcBorders>
              <w:top w:val="nil"/>
            </w:tcBorders>
            <w:vAlign w:val="top"/>
          </w:tcPr>
          <w:p w14:paraId="11C96AD2">
            <w:pPr>
              <w:rPr>
                <w:rFonts w:ascii="Arial"/>
                <w:sz w:val="21"/>
              </w:rPr>
            </w:pPr>
          </w:p>
        </w:tc>
        <w:tc>
          <w:tcPr>
            <w:tcW w:w="1264" w:type="dxa"/>
            <w:vMerge w:val="continue"/>
            <w:tcBorders>
              <w:top w:val="nil"/>
            </w:tcBorders>
            <w:vAlign w:val="top"/>
          </w:tcPr>
          <w:p w14:paraId="1DF14F5D">
            <w:pPr>
              <w:rPr>
                <w:rFonts w:ascii="Arial"/>
                <w:sz w:val="21"/>
              </w:rPr>
            </w:pPr>
          </w:p>
        </w:tc>
        <w:tc>
          <w:tcPr>
            <w:tcW w:w="1526" w:type="dxa"/>
            <w:vAlign w:val="top"/>
          </w:tcPr>
          <w:p w14:paraId="0FC3A2E6">
            <w:pPr>
              <w:pStyle w:val="31"/>
              <w:spacing w:before="138" w:line="234" w:lineRule="auto"/>
              <w:ind w:left="21" w:right="77" w:firstLine="3"/>
            </w:pPr>
            <w:r>
              <w:rPr>
                <w:spacing w:val="8"/>
              </w:rPr>
              <w:t>对托育机构相关服务的监督</w:t>
            </w:r>
            <w:r>
              <w:t xml:space="preserve"> </w:t>
            </w:r>
            <w:r>
              <w:rPr>
                <w:spacing w:val="6"/>
              </w:rPr>
              <w:t>检查</w:t>
            </w:r>
          </w:p>
        </w:tc>
        <w:tc>
          <w:tcPr>
            <w:tcW w:w="629" w:type="dxa"/>
            <w:vAlign w:val="top"/>
          </w:tcPr>
          <w:p w14:paraId="58EE8393">
            <w:pPr>
              <w:pStyle w:val="31"/>
              <w:spacing w:before="138" w:line="233"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5F2CBE50">
            <w:pPr>
              <w:rPr>
                <w:rFonts w:ascii="Arial"/>
                <w:sz w:val="21"/>
              </w:rPr>
            </w:pPr>
          </w:p>
        </w:tc>
        <w:tc>
          <w:tcPr>
            <w:tcW w:w="2961" w:type="dxa"/>
            <w:vAlign w:val="top"/>
          </w:tcPr>
          <w:p w14:paraId="0B126D48">
            <w:pPr>
              <w:pStyle w:val="31"/>
              <w:spacing w:before="62" w:line="238" w:lineRule="auto"/>
              <w:ind w:left="22" w:right="24"/>
              <w:jc w:val="both"/>
            </w:pPr>
            <w:r>
              <w:rPr>
                <w:spacing w:val="7"/>
              </w:rPr>
              <w:t>《中华人民共和国人口与计划生育法 》第六条第二款</w:t>
            </w:r>
            <w:r>
              <w:rPr>
                <w:spacing w:val="-18"/>
              </w:rPr>
              <w:t xml:space="preserve"> </w:t>
            </w:r>
            <w:r>
              <w:rPr>
                <w:spacing w:val="7"/>
              </w:rPr>
              <w:t>；</w:t>
            </w:r>
            <w:r>
              <w:t xml:space="preserve"> </w:t>
            </w:r>
            <w:r>
              <w:rPr>
                <w:spacing w:val="8"/>
              </w:rPr>
              <w:t>《国家卫生健康委关于印发托育机构设置标准 （试行）</w:t>
            </w:r>
            <w:r>
              <w:rPr>
                <w:spacing w:val="12"/>
              </w:rPr>
              <w:t xml:space="preserve"> </w:t>
            </w:r>
            <w:r>
              <w:rPr>
                <w:spacing w:val="7"/>
              </w:rPr>
              <w:t>和托育机构管理规范</w:t>
            </w:r>
            <w:r>
              <w:rPr>
                <w:spacing w:val="-14"/>
              </w:rPr>
              <w:t xml:space="preserve"> </w:t>
            </w:r>
            <w:r>
              <w:rPr>
                <w:spacing w:val="7"/>
              </w:rPr>
              <w:t>（试行)的通知》。</w:t>
            </w:r>
          </w:p>
        </w:tc>
        <w:tc>
          <w:tcPr>
            <w:tcW w:w="1240" w:type="dxa"/>
            <w:vAlign w:val="top"/>
          </w:tcPr>
          <w:p w14:paraId="6E704159">
            <w:pPr>
              <w:pStyle w:val="31"/>
              <w:spacing w:before="209" w:line="228" w:lineRule="auto"/>
              <w:ind w:left="28"/>
            </w:pPr>
            <w:r>
              <w:rPr>
                <w:spacing w:val="6"/>
              </w:rPr>
              <w:t>现场检查</w:t>
            </w:r>
          </w:p>
        </w:tc>
        <w:tc>
          <w:tcPr>
            <w:tcW w:w="6135" w:type="dxa"/>
            <w:vAlign w:val="top"/>
          </w:tcPr>
          <w:p w14:paraId="532F4542">
            <w:pPr>
              <w:pStyle w:val="31"/>
              <w:spacing w:before="209" w:line="226" w:lineRule="auto"/>
              <w:ind w:left="24"/>
            </w:pPr>
            <w:r>
              <w:rPr>
                <w:spacing w:val="6"/>
              </w:rPr>
              <w:t>托育机构的备案情况</w:t>
            </w:r>
            <w:r>
              <w:rPr>
                <w:spacing w:val="-7"/>
              </w:rPr>
              <w:t xml:space="preserve"> </w:t>
            </w:r>
            <w:r>
              <w:rPr>
                <w:spacing w:val="6"/>
              </w:rPr>
              <w:t>、人员配备</w:t>
            </w:r>
            <w:r>
              <w:rPr>
                <w:spacing w:val="-27"/>
              </w:rPr>
              <w:t xml:space="preserve"> </w:t>
            </w:r>
            <w:r>
              <w:rPr>
                <w:spacing w:val="6"/>
              </w:rPr>
              <w:t>、</w:t>
            </w:r>
            <w:r>
              <w:rPr>
                <w:spacing w:val="-32"/>
              </w:rPr>
              <w:t xml:space="preserve"> </w:t>
            </w:r>
            <w:r>
              <w:rPr>
                <w:spacing w:val="6"/>
              </w:rPr>
              <w:t>收托管理</w:t>
            </w:r>
            <w:r>
              <w:rPr>
                <w:spacing w:val="-27"/>
              </w:rPr>
              <w:t xml:space="preserve"> </w:t>
            </w:r>
            <w:r>
              <w:rPr>
                <w:spacing w:val="6"/>
              </w:rPr>
              <w:t>、健康管理的监督检查</w:t>
            </w:r>
            <w:r>
              <w:rPr>
                <w:spacing w:val="-26"/>
              </w:rPr>
              <w:t xml:space="preserve"> </w:t>
            </w:r>
            <w:r>
              <w:rPr>
                <w:spacing w:val="6"/>
              </w:rPr>
              <w:t>。</w:t>
            </w:r>
          </w:p>
        </w:tc>
        <w:tc>
          <w:tcPr>
            <w:tcW w:w="572" w:type="dxa"/>
            <w:vAlign w:val="top"/>
          </w:tcPr>
          <w:p w14:paraId="1357170B">
            <w:pPr>
              <w:rPr>
                <w:rFonts w:ascii="Arial"/>
                <w:sz w:val="21"/>
              </w:rPr>
            </w:pPr>
          </w:p>
        </w:tc>
      </w:tr>
      <w:tr w14:paraId="6C42A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354" w:type="dxa"/>
            <w:vMerge w:val="continue"/>
            <w:tcBorders>
              <w:top w:val="nil"/>
              <w:bottom w:val="nil"/>
            </w:tcBorders>
            <w:vAlign w:val="top"/>
          </w:tcPr>
          <w:p w14:paraId="5C7D96BA">
            <w:pPr>
              <w:rPr>
                <w:rFonts w:ascii="Arial"/>
                <w:sz w:val="21"/>
              </w:rPr>
            </w:pPr>
          </w:p>
        </w:tc>
        <w:tc>
          <w:tcPr>
            <w:tcW w:w="266" w:type="dxa"/>
            <w:vMerge w:val="restart"/>
            <w:tcBorders>
              <w:bottom w:val="nil"/>
            </w:tcBorders>
            <w:vAlign w:val="top"/>
          </w:tcPr>
          <w:p w14:paraId="25CAAD54">
            <w:pPr>
              <w:spacing w:line="339" w:lineRule="auto"/>
              <w:rPr>
                <w:rFonts w:ascii="Arial"/>
                <w:sz w:val="21"/>
              </w:rPr>
            </w:pPr>
          </w:p>
          <w:p w14:paraId="108602D8">
            <w:pPr>
              <w:spacing w:line="339" w:lineRule="auto"/>
              <w:rPr>
                <w:rFonts w:ascii="Arial"/>
                <w:sz w:val="21"/>
              </w:rPr>
            </w:pPr>
          </w:p>
          <w:p w14:paraId="12114207">
            <w:pPr>
              <w:pStyle w:val="31"/>
              <w:spacing w:before="48" w:line="186" w:lineRule="auto"/>
              <w:ind w:left="105"/>
              <w:rPr>
                <w:sz w:val="15"/>
                <w:szCs w:val="15"/>
              </w:rPr>
            </w:pPr>
            <w:r>
              <w:rPr>
                <w:sz w:val="15"/>
                <w:szCs w:val="15"/>
              </w:rPr>
              <w:t>7</w:t>
            </w:r>
          </w:p>
        </w:tc>
        <w:tc>
          <w:tcPr>
            <w:tcW w:w="1264" w:type="dxa"/>
            <w:vMerge w:val="restart"/>
            <w:tcBorders>
              <w:bottom w:val="nil"/>
            </w:tcBorders>
            <w:vAlign w:val="top"/>
          </w:tcPr>
          <w:p w14:paraId="419EBCD4">
            <w:pPr>
              <w:spacing w:line="306" w:lineRule="auto"/>
              <w:rPr>
                <w:rFonts w:ascii="Arial"/>
                <w:sz w:val="21"/>
              </w:rPr>
            </w:pPr>
          </w:p>
          <w:p w14:paraId="4D6F7761">
            <w:pPr>
              <w:spacing w:line="306" w:lineRule="auto"/>
              <w:rPr>
                <w:rFonts w:ascii="Arial"/>
                <w:sz w:val="21"/>
              </w:rPr>
            </w:pPr>
          </w:p>
          <w:p w14:paraId="03967DA6">
            <w:pPr>
              <w:pStyle w:val="31"/>
              <w:spacing w:before="35" w:line="237" w:lineRule="auto"/>
              <w:ind w:left="451" w:right="51" w:hanging="424"/>
            </w:pPr>
            <w:r>
              <w:rPr>
                <w:spacing w:val="8"/>
              </w:rPr>
              <w:t>对职业病防治工作的监</w:t>
            </w:r>
            <w:r>
              <w:t xml:space="preserve"> </w:t>
            </w:r>
            <w:r>
              <w:rPr>
                <w:spacing w:val="6"/>
              </w:rPr>
              <w:t>督检查</w:t>
            </w:r>
          </w:p>
        </w:tc>
        <w:tc>
          <w:tcPr>
            <w:tcW w:w="1526" w:type="dxa"/>
            <w:vAlign w:val="top"/>
          </w:tcPr>
          <w:p w14:paraId="7992A35A">
            <w:pPr>
              <w:pStyle w:val="31"/>
              <w:spacing w:before="263"/>
              <w:ind w:left="23" w:right="77" w:firstLine="2"/>
            </w:pPr>
            <w:r>
              <w:rPr>
                <w:spacing w:val="8"/>
              </w:rPr>
              <w:t>对职业病诊断机构的监督检</w:t>
            </w:r>
            <w:r>
              <w:t xml:space="preserve"> </w:t>
            </w:r>
            <w:r>
              <w:rPr>
                <w:spacing w:val="2"/>
              </w:rPr>
              <w:t>查</w:t>
            </w:r>
          </w:p>
        </w:tc>
        <w:tc>
          <w:tcPr>
            <w:tcW w:w="629" w:type="dxa"/>
            <w:vAlign w:val="top"/>
          </w:tcPr>
          <w:p w14:paraId="1D5BEA15">
            <w:pPr>
              <w:pStyle w:val="31"/>
              <w:spacing w:before="262" w:line="236" w:lineRule="auto"/>
              <w:ind w:left="27" w:right="130" w:firstLine="3"/>
            </w:pPr>
            <w:r>
              <w:rPr>
                <w:spacing w:val="5"/>
              </w:rPr>
              <w:t>一般检查</w:t>
            </w:r>
            <w:r>
              <w:t xml:space="preserve"> </w:t>
            </w:r>
            <w:r>
              <w:rPr>
                <w:spacing w:val="3"/>
              </w:rPr>
              <w:t>事项</w:t>
            </w:r>
          </w:p>
        </w:tc>
        <w:tc>
          <w:tcPr>
            <w:tcW w:w="672" w:type="dxa"/>
            <w:vAlign w:val="top"/>
          </w:tcPr>
          <w:p w14:paraId="386F870C">
            <w:pPr>
              <w:pStyle w:val="31"/>
              <w:spacing w:before="119"/>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5A4E2D76">
            <w:pPr>
              <w:pStyle w:val="31"/>
              <w:spacing w:before="262" w:line="226" w:lineRule="auto"/>
              <w:ind w:left="22"/>
            </w:pPr>
            <w:r>
              <w:rPr>
                <w:spacing w:val="8"/>
              </w:rPr>
              <w:t>《中华人民共和国职业病防治法</w:t>
            </w:r>
            <w:r>
              <w:rPr>
                <w:spacing w:val="-3"/>
              </w:rPr>
              <w:t xml:space="preserve"> </w:t>
            </w:r>
            <w:r>
              <w:rPr>
                <w:spacing w:val="8"/>
              </w:rPr>
              <w:t>》第六十二条</w:t>
            </w:r>
            <w:r>
              <w:rPr>
                <w:spacing w:val="-30"/>
              </w:rPr>
              <w:t xml:space="preserve"> </w:t>
            </w:r>
            <w:r>
              <w:rPr>
                <w:spacing w:val="8"/>
              </w:rPr>
              <w:t>；《职业</w:t>
            </w:r>
          </w:p>
          <w:p w14:paraId="1F68C006">
            <w:pPr>
              <w:pStyle w:val="31"/>
              <w:spacing w:before="11" w:line="226" w:lineRule="auto"/>
              <w:ind w:left="24"/>
            </w:pPr>
            <w:r>
              <w:rPr>
                <w:spacing w:val="7"/>
              </w:rPr>
              <w:t>病诊断与鉴定管理办法</w:t>
            </w:r>
            <w:r>
              <w:rPr>
                <w:spacing w:val="-9"/>
              </w:rPr>
              <w:t xml:space="preserve"> </w:t>
            </w:r>
            <w:r>
              <w:rPr>
                <w:spacing w:val="7"/>
              </w:rPr>
              <w:t>》第五十一条。</w:t>
            </w:r>
          </w:p>
        </w:tc>
        <w:tc>
          <w:tcPr>
            <w:tcW w:w="1240" w:type="dxa"/>
            <w:vMerge w:val="restart"/>
            <w:tcBorders>
              <w:bottom w:val="nil"/>
            </w:tcBorders>
            <w:vAlign w:val="top"/>
          </w:tcPr>
          <w:p w14:paraId="0B4EC248">
            <w:pPr>
              <w:spacing w:line="341" w:lineRule="auto"/>
              <w:rPr>
                <w:rFonts w:ascii="Arial"/>
                <w:sz w:val="21"/>
              </w:rPr>
            </w:pPr>
          </w:p>
          <w:p w14:paraId="0BDB3E18">
            <w:pPr>
              <w:spacing w:line="342" w:lineRule="auto"/>
              <w:rPr>
                <w:rFonts w:ascii="Arial"/>
                <w:sz w:val="21"/>
              </w:rPr>
            </w:pPr>
          </w:p>
          <w:p w14:paraId="2C7EAF8F">
            <w:pPr>
              <w:pStyle w:val="31"/>
              <w:spacing w:before="36" w:line="228" w:lineRule="auto"/>
              <w:ind w:left="28"/>
            </w:pPr>
            <w:r>
              <w:rPr>
                <w:spacing w:val="6"/>
              </w:rPr>
              <w:t>现场检查</w:t>
            </w:r>
          </w:p>
        </w:tc>
        <w:tc>
          <w:tcPr>
            <w:tcW w:w="6135" w:type="dxa"/>
            <w:vAlign w:val="top"/>
          </w:tcPr>
          <w:p w14:paraId="41F5AF5F">
            <w:pPr>
              <w:pStyle w:val="31"/>
              <w:spacing w:before="190" w:line="238" w:lineRule="auto"/>
              <w:ind w:left="29" w:right="59"/>
              <w:jc w:val="both"/>
            </w:pPr>
            <w:r>
              <w:rPr>
                <w:spacing w:val="8"/>
              </w:rPr>
              <w:t>法律法规</w:t>
            </w:r>
            <w:r>
              <w:rPr>
                <w:spacing w:val="-28"/>
              </w:rPr>
              <w:t xml:space="preserve"> </w:t>
            </w:r>
            <w:r>
              <w:rPr>
                <w:spacing w:val="8"/>
              </w:rPr>
              <w:t>、标准的执行情况</w:t>
            </w:r>
            <w:r>
              <w:rPr>
                <w:spacing w:val="-22"/>
              </w:rPr>
              <w:t xml:space="preserve"> </w:t>
            </w:r>
            <w:r>
              <w:rPr>
                <w:spacing w:val="8"/>
              </w:rPr>
              <w:t>；规章制度建立情况</w:t>
            </w:r>
            <w:r>
              <w:rPr>
                <w:spacing w:val="-18"/>
              </w:rPr>
              <w:t xml:space="preserve"> </w:t>
            </w:r>
            <w:r>
              <w:rPr>
                <w:spacing w:val="8"/>
              </w:rPr>
              <w:t>；备案的职业病诊断信</w:t>
            </w:r>
            <w:r>
              <w:rPr>
                <w:spacing w:val="7"/>
              </w:rPr>
              <w:t>息真实性情况 ；按照备案的诊断项目开展职</w:t>
            </w:r>
            <w:r>
              <w:t xml:space="preserve"> </w:t>
            </w:r>
            <w:r>
              <w:rPr>
                <w:spacing w:val="7"/>
              </w:rPr>
              <w:t>业病诊断工作情况</w:t>
            </w:r>
            <w:r>
              <w:rPr>
                <w:spacing w:val="-19"/>
              </w:rPr>
              <w:t xml:space="preserve"> </w:t>
            </w:r>
            <w:r>
              <w:rPr>
                <w:spacing w:val="7"/>
              </w:rPr>
              <w:t>；开展职业病诊断质量控制</w:t>
            </w:r>
            <w:r>
              <w:rPr>
                <w:spacing w:val="-7"/>
              </w:rPr>
              <w:t xml:space="preserve"> </w:t>
            </w:r>
            <w:r>
              <w:rPr>
                <w:spacing w:val="7"/>
              </w:rPr>
              <w:t>、参加质量控制评估</w:t>
            </w:r>
            <w:r>
              <w:rPr>
                <w:spacing w:val="6"/>
              </w:rPr>
              <w:t>及整改情况 ；人员、</w:t>
            </w:r>
            <w:r>
              <w:rPr>
                <w:spacing w:val="-24"/>
              </w:rPr>
              <w:t xml:space="preserve"> </w:t>
            </w:r>
            <w:r>
              <w:rPr>
                <w:spacing w:val="6"/>
              </w:rPr>
              <w:t>岗位职责落实和培训情况</w:t>
            </w:r>
            <w:r>
              <w:rPr>
                <w:spacing w:val="-21"/>
              </w:rPr>
              <w:t xml:space="preserve"> </w:t>
            </w:r>
            <w:r>
              <w:rPr>
                <w:spacing w:val="6"/>
              </w:rPr>
              <w:t>；</w:t>
            </w:r>
            <w:r>
              <w:t xml:space="preserve"> </w:t>
            </w:r>
            <w:r>
              <w:rPr>
                <w:spacing w:val="6"/>
              </w:rPr>
              <w:t>职业病报告情况</w:t>
            </w:r>
            <w:r>
              <w:rPr>
                <w:spacing w:val="-31"/>
              </w:rPr>
              <w:t xml:space="preserve"> </w:t>
            </w:r>
            <w:r>
              <w:rPr>
                <w:spacing w:val="6"/>
              </w:rPr>
              <w:t>。</w:t>
            </w:r>
          </w:p>
        </w:tc>
        <w:tc>
          <w:tcPr>
            <w:tcW w:w="572" w:type="dxa"/>
            <w:vAlign w:val="top"/>
          </w:tcPr>
          <w:p w14:paraId="49D72C99">
            <w:pPr>
              <w:rPr>
                <w:rFonts w:ascii="Arial"/>
                <w:sz w:val="21"/>
              </w:rPr>
            </w:pPr>
          </w:p>
        </w:tc>
      </w:tr>
      <w:tr w14:paraId="50445C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2" w:hRule="atLeast"/>
        </w:trPr>
        <w:tc>
          <w:tcPr>
            <w:tcW w:w="354" w:type="dxa"/>
            <w:vMerge w:val="continue"/>
            <w:tcBorders>
              <w:top w:val="nil"/>
              <w:bottom w:val="nil"/>
            </w:tcBorders>
            <w:vAlign w:val="top"/>
          </w:tcPr>
          <w:p w14:paraId="42E665DC">
            <w:pPr>
              <w:rPr>
                <w:rFonts w:ascii="Arial"/>
                <w:sz w:val="21"/>
              </w:rPr>
            </w:pPr>
          </w:p>
        </w:tc>
        <w:tc>
          <w:tcPr>
            <w:tcW w:w="266" w:type="dxa"/>
            <w:vMerge w:val="continue"/>
            <w:tcBorders>
              <w:top w:val="nil"/>
            </w:tcBorders>
            <w:vAlign w:val="top"/>
          </w:tcPr>
          <w:p w14:paraId="796A310D">
            <w:pPr>
              <w:rPr>
                <w:rFonts w:ascii="Arial"/>
                <w:sz w:val="21"/>
              </w:rPr>
            </w:pPr>
          </w:p>
        </w:tc>
        <w:tc>
          <w:tcPr>
            <w:tcW w:w="1264" w:type="dxa"/>
            <w:vMerge w:val="continue"/>
            <w:tcBorders>
              <w:top w:val="nil"/>
            </w:tcBorders>
            <w:vAlign w:val="top"/>
          </w:tcPr>
          <w:p w14:paraId="42DD63AC">
            <w:pPr>
              <w:rPr>
                <w:rFonts w:ascii="Arial"/>
                <w:sz w:val="21"/>
              </w:rPr>
            </w:pPr>
          </w:p>
        </w:tc>
        <w:tc>
          <w:tcPr>
            <w:tcW w:w="1526" w:type="dxa"/>
            <w:vAlign w:val="top"/>
          </w:tcPr>
          <w:p w14:paraId="11A86A54">
            <w:pPr>
              <w:pStyle w:val="31"/>
              <w:spacing w:before="263" w:line="237" w:lineRule="auto"/>
              <w:ind w:left="21" w:right="77" w:firstLine="3"/>
            </w:pPr>
            <w:r>
              <w:rPr>
                <w:spacing w:val="8"/>
              </w:rPr>
              <w:t>对职业健康检查机构的监督</w:t>
            </w:r>
            <w:r>
              <w:t xml:space="preserve"> </w:t>
            </w:r>
            <w:r>
              <w:rPr>
                <w:spacing w:val="6"/>
              </w:rPr>
              <w:t>检查</w:t>
            </w:r>
          </w:p>
        </w:tc>
        <w:tc>
          <w:tcPr>
            <w:tcW w:w="629" w:type="dxa"/>
            <w:vAlign w:val="top"/>
          </w:tcPr>
          <w:p w14:paraId="016A942A">
            <w:pPr>
              <w:pStyle w:val="31"/>
              <w:spacing w:before="264" w:line="235" w:lineRule="auto"/>
              <w:ind w:left="27" w:right="130" w:firstLine="3"/>
            </w:pPr>
            <w:r>
              <w:rPr>
                <w:spacing w:val="5"/>
              </w:rPr>
              <w:t>一般检查</w:t>
            </w:r>
            <w:r>
              <w:t xml:space="preserve"> </w:t>
            </w:r>
            <w:r>
              <w:rPr>
                <w:spacing w:val="3"/>
              </w:rPr>
              <w:t>事项</w:t>
            </w:r>
          </w:p>
        </w:tc>
        <w:tc>
          <w:tcPr>
            <w:tcW w:w="672" w:type="dxa"/>
            <w:vAlign w:val="top"/>
          </w:tcPr>
          <w:p w14:paraId="3993631C">
            <w:pPr>
              <w:pStyle w:val="31"/>
              <w:spacing w:before="120"/>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4D6E1B11">
            <w:pPr>
              <w:pStyle w:val="31"/>
              <w:spacing w:before="263" w:line="226" w:lineRule="auto"/>
              <w:ind w:left="22"/>
            </w:pPr>
            <w:r>
              <w:rPr>
                <w:spacing w:val="8"/>
              </w:rPr>
              <w:t>《中华人民共和国职业病防治法</w:t>
            </w:r>
            <w:r>
              <w:rPr>
                <w:spacing w:val="-3"/>
              </w:rPr>
              <w:t xml:space="preserve"> </w:t>
            </w:r>
            <w:r>
              <w:rPr>
                <w:spacing w:val="8"/>
              </w:rPr>
              <w:t>》第六十二条</w:t>
            </w:r>
            <w:r>
              <w:rPr>
                <w:spacing w:val="-30"/>
              </w:rPr>
              <w:t xml:space="preserve"> </w:t>
            </w:r>
            <w:r>
              <w:rPr>
                <w:spacing w:val="8"/>
              </w:rPr>
              <w:t>；《职业</w:t>
            </w:r>
          </w:p>
          <w:p w14:paraId="234D0361">
            <w:pPr>
              <w:pStyle w:val="31"/>
              <w:spacing w:before="11" w:line="226" w:lineRule="auto"/>
              <w:ind w:left="21"/>
            </w:pPr>
            <w:r>
              <w:rPr>
                <w:spacing w:val="6"/>
              </w:rPr>
              <w:t>健康检查管理办法》</w:t>
            </w:r>
            <w:r>
              <w:rPr>
                <w:spacing w:val="-2"/>
              </w:rPr>
              <w:t xml:space="preserve"> </w:t>
            </w:r>
            <w:r>
              <w:rPr>
                <w:spacing w:val="6"/>
              </w:rPr>
              <w:t>第二十一条。</w:t>
            </w:r>
          </w:p>
        </w:tc>
        <w:tc>
          <w:tcPr>
            <w:tcW w:w="1240" w:type="dxa"/>
            <w:vMerge w:val="continue"/>
            <w:tcBorders>
              <w:top w:val="nil"/>
            </w:tcBorders>
            <w:vAlign w:val="top"/>
          </w:tcPr>
          <w:p w14:paraId="674EEB55">
            <w:pPr>
              <w:rPr>
                <w:rFonts w:ascii="Arial"/>
                <w:sz w:val="21"/>
              </w:rPr>
            </w:pPr>
          </w:p>
        </w:tc>
        <w:tc>
          <w:tcPr>
            <w:tcW w:w="6135" w:type="dxa"/>
            <w:vAlign w:val="top"/>
          </w:tcPr>
          <w:p w14:paraId="4AF555B3">
            <w:pPr>
              <w:pStyle w:val="31"/>
              <w:spacing w:before="191" w:line="238" w:lineRule="auto"/>
              <w:ind w:left="28" w:right="56" w:hanging="5"/>
              <w:jc w:val="both"/>
            </w:pPr>
            <w:r>
              <w:rPr>
                <w:spacing w:val="8"/>
              </w:rPr>
              <w:t>相关法律法规</w:t>
            </w:r>
            <w:r>
              <w:rPr>
                <w:spacing w:val="-17"/>
              </w:rPr>
              <w:t xml:space="preserve"> </w:t>
            </w:r>
            <w:r>
              <w:rPr>
                <w:spacing w:val="8"/>
              </w:rPr>
              <w:t>、标准的执行情况</w:t>
            </w:r>
            <w:r>
              <w:rPr>
                <w:spacing w:val="-22"/>
              </w:rPr>
              <w:t xml:space="preserve"> </w:t>
            </w:r>
            <w:r>
              <w:rPr>
                <w:spacing w:val="8"/>
              </w:rPr>
              <w:t>；按照备案的类别和项目开展职业健康检查工作的情况</w:t>
            </w:r>
            <w:r>
              <w:rPr>
                <w:spacing w:val="22"/>
                <w:w w:val="101"/>
              </w:rPr>
              <w:t xml:space="preserve"> </w:t>
            </w:r>
            <w:r>
              <w:rPr>
                <w:spacing w:val="8"/>
              </w:rPr>
              <w:t>；外出职业健康检查工作情</w:t>
            </w:r>
            <w:r>
              <w:t xml:space="preserve"> </w:t>
            </w:r>
            <w:r>
              <w:rPr>
                <w:spacing w:val="7"/>
              </w:rPr>
              <w:t>况；</w:t>
            </w:r>
            <w:r>
              <w:rPr>
                <w:spacing w:val="-9"/>
              </w:rPr>
              <w:t xml:space="preserve"> </w:t>
            </w:r>
            <w:r>
              <w:rPr>
                <w:spacing w:val="7"/>
              </w:rPr>
              <w:t>职业健康检查质量控制情况</w:t>
            </w:r>
            <w:r>
              <w:rPr>
                <w:spacing w:val="-10"/>
              </w:rPr>
              <w:t xml:space="preserve"> </w:t>
            </w:r>
            <w:r>
              <w:rPr>
                <w:spacing w:val="7"/>
              </w:rPr>
              <w:t>；职业健康检查结果</w:t>
            </w:r>
            <w:r>
              <w:rPr>
                <w:spacing w:val="-18"/>
              </w:rPr>
              <w:t xml:space="preserve"> </w:t>
            </w:r>
            <w:r>
              <w:rPr>
                <w:spacing w:val="7"/>
              </w:rPr>
              <w:t>、疑似职业病的报告与告知情况 ；职业健康检查档案管理情况</w:t>
            </w:r>
            <w:r>
              <w:t xml:space="preserve"> </w:t>
            </w:r>
            <w:r>
              <w:rPr>
                <w:spacing w:val="-1"/>
              </w:rPr>
              <w:t>等。</w:t>
            </w:r>
          </w:p>
        </w:tc>
        <w:tc>
          <w:tcPr>
            <w:tcW w:w="572" w:type="dxa"/>
            <w:vAlign w:val="top"/>
          </w:tcPr>
          <w:p w14:paraId="403D0471">
            <w:pPr>
              <w:rPr>
                <w:rFonts w:ascii="Arial"/>
                <w:sz w:val="21"/>
              </w:rPr>
            </w:pPr>
          </w:p>
        </w:tc>
      </w:tr>
      <w:tr w14:paraId="05296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1" w:hRule="atLeast"/>
        </w:trPr>
        <w:tc>
          <w:tcPr>
            <w:tcW w:w="354" w:type="dxa"/>
            <w:vMerge w:val="continue"/>
            <w:tcBorders>
              <w:top w:val="nil"/>
              <w:bottom w:val="nil"/>
            </w:tcBorders>
            <w:vAlign w:val="top"/>
          </w:tcPr>
          <w:p w14:paraId="7932BBDF">
            <w:pPr>
              <w:rPr>
                <w:rFonts w:ascii="Arial"/>
                <w:sz w:val="21"/>
              </w:rPr>
            </w:pPr>
          </w:p>
        </w:tc>
        <w:tc>
          <w:tcPr>
            <w:tcW w:w="266" w:type="dxa"/>
            <w:vMerge w:val="restart"/>
            <w:tcBorders>
              <w:bottom w:val="nil"/>
            </w:tcBorders>
            <w:vAlign w:val="top"/>
          </w:tcPr>
          <w:p w14:paraId="06FDA106">
            <w:pPr>
              <w:spacing w:line="260" w:lineRule="auto"/>
              <w:rPr>
                <w:rFonts w:ascii="Arial"/>
                <w:sz w:val="21"/>
              </w:rPr>
            </w:pPr>
          </w:p>
          <w:p w14:paraId="7653EC83">
            <w:pPr>
              <w:spacing w:line="260" w:lineRule="auto"/>
              <w:rPr>
                <w:rFonts w:ascii="Arial"/>
                <w:sz w:val="21"/>
              </w:rPr>
            </w:pPr>
          </w:p>
          <w:p w14:paraId="30E8919B">
            <w:pPr>
              <w:spacing w:line="260" w:lineRule="auto"/>
              <w:rPr>
                <w:rFonts w:ascii="Arial"/>
                <w:sz w:val="21"/>
              </w:rPr>
            </w:pPr>
          </w:p>
          <w:p w14:paraId="4C6D21C6">
            <w:pPr>
              <w:spacing w:line="260" w:lineRule="auto"/>
              <w:rPr>
                <w:rFonts w:ascii="Arial"/>
                <w:sz w:val="21"/>
              </w:rPr>
            </w:pPr>
          </w:p>
          <w:p w14:paraId="62890613">
            <w:pPr>
              <w:spacing w:line="260" w:lineRule="auto"/>
              <w:rPr>
                <w:rFonts w:ascii="Arial"/>
                <w:sz w:val="21"/>
              </w:rPr>
            </w:pPr>
          </w:p>
          <w:p w14:paraId="442234DA">
            <w:pPr>
              <w:pStyle w:val="31"/>
              <w:spacing w:before="49" w:line="190" w:lineRule="auto"/>
              <w:ind w:left="105"/>
              <w:rPr>
                <w:sz w:val="15"/>
                <w:szCs w:val="15"/>
              </w:rPr>
            </w:pPr>
            <w:r>
              <w:rPr>
                <w:sz w:val="15"/>
                <w:szCs w:val="15"/>
              </w:rPr>
              <w:t>8</w:t>
            </w:r>
          </w:p>
        </w:tc>
        <w:tc>
          <w:tcPr>
            <w:tcW w:w="1264" w:type="dxa"/>
            <w:vMerge w:val="restart"/>
            <w:tcBorders>
              <w:bottom w:val="nil"/>
            </w:tcBorders>
            <w:vAlign w:val="top"/>
          </w:tcPr>
          <w:p w14:paraId="008B464F">
            <w:pPr>
              <w:spacing w:line="248" w:lineRule="auto"/>
              <w:rPr>
                <w:rFonts w:ascii="Arial"/>
                <w:sz w:val="21"/>
              </w:rPr>
            </w:pPr>
          </w:p>
          <w:p w14:paraId="71B5BA1E">
            <w:pPr>
              <w:spacing w:line="248" w:lineRule="auto"/>
              <w:rPr>
                <w:rFonts w:ascii="Arial"/>
                <w:sz w:val="21"/>
              </w:rPr>
            </w:pPr>
          </w:p>
          <w:p w14:paraId="2CA13FAC">
            <w:pPr>
              <w:spacing w:line="248" w:lineRule="auto"/>
              <w:rPr>
                <w:rFonts w:ascii="Arial"/>
                <w:sz w:val="21"/>
              </w:rPr>
            </w:pPr>
          </w:p>
          <w:p w14:paraId="01A4BA72">
            <w:pPr>
              <w:spacing w:line="248" w:lineRule="auto"/>
              <w:rPr>
                <w:rFonts w:ascii="Arial"/>
                <w:sz w:val="21"/>
              </w:rPr>
            </w:pPr>
          </w:p>
          <w:p w14:paraId="13A27C4A">
            <w:pPr>
              <w:spacing w:line="248" w:lineRule="auto"/>
              <w:rPr>
                <w:rFonts w:ascii="Arial"/>
                <w:sz w:val="21"/>
              </w:rPr>
            </w:pPr>
          </w:p>
          <w:p w14:paraId="37AC2309">
            <w:pPr>
              <w:pStyle w:val="31"/>
              <w:spacing w:before="36" w:line="235" w:lineRule="auto"/>
              <w:ind w:left="22" w:right="53" w:firstLine="2"/>
            </w:pPr>
            <w:r>
              <w:rPr>
                <w:spacing w:val="8"/>
              </w:rPr>
              <w:t>对职业病防治工作的监</w:t>
            </w:r>
            <w:r>
              <w:t xml:space="preserve"> </w:t>
            </w:r>
            <w:r>
              <w:rPr>
                <w:spacing w:val="6"/>
              </w:rPr>
              <w:t>督检查</w:t>
            </w:r>
          </w:p>
        </w:tc>
        <w:tc>
          <w:tcPr>
            <w:tcW w:w="1526" w:type="dxa"/>
            <w:vAlign w:val="top"/>
          </w:tcPr>
          <w:p w14:paraId="1AD1215D">
            <w:pPr>
              <w:spacing w:line="419" w:lineRule="auto"/>
              <w:rPr>
                <w:rFonts w:ascii="Arial"/>
                <w:sz w:val="21"/>
              </w:rPr>
            </w:pPr>
          </w:p>
          <w:p w14:paraId="571F5E78">
            <w:pPr>
              <w:pStyle w:val="31"/>
              <w:spacing w:before="36" w:line="237" w:lineRule="auto"/>
              <w:ind w:left="32" w:right="77" w:hanging="7"/>
            </w:pPr>
            <w:r>
              <w:rPr>
                <w:spacing w:val="8"/>
              </w:rPr>
              <w:t>对存在职业病危害用人单位</w:t>
            </w:r>
            <w:r>
              <w:t xml:space="preserve"> </w:t>
            </w:r>
            <w:r>
              <w:rPr>
                <w:spacing w:val="5"/>
              </w:rPr>
              <w:t>的监督检查</w:t>
            </w:r>
          </w:p>
        </w:tc>
        <w:tc>
          <w:tcPr>
            <w:tcW w:w="629" w:type="dxa"/>
            <w:vAlign w:val="top"/>
          </w:tcPr>
          <w:p w14:paraId="373DAEA0">
            <w:pPr>
              <w:spacing w:line="421" w:lineRule="auto"/>
              <w:rPr>
                <w:rFonts w:ascii="Arial"/>
                <w:sz w:val="21"/>
              </w:rPr>
            </w:pPr>
          </w:p>
          <w:p w14:paraId="4CD4EA39">
            <w:pPr>
              <w:pStyle w:val="31"/>
              <w:spacing w:before="35" w:line="235" w:lineRule="auto"/>
              <w:ind w:left="27" w:right="130" w:firstLine="3"/>
            </w:pPr>
            <w:r>
              <w:rPr>
                <w:spacing w:val="5"/>
              </w:rPr>
              <w:t>一般检查</w:t>
            </w:r>
            <w:r>
              <w:t xml:space="preserve"> </w:t>
            </w:r>
            <w:r>
              <w:rPr>
                <w:spacing w:val="3"/>
              </w:rPr>
              <w:t>事项</w:t>
            </w:r>
          </w:p>
        </w:tc>
        <w:tc>
          <w:tcPr>
            <w:tcW w:w="672" w:type="dxa"/>
            <w:vAlign w:val="top"/>
          </w:tcPr>
          <w:p w14:paraId="456D59EF">
            <w:pPr>
              <w:spacing w:line="277" w:lineRule="auto"/>
              <w:rPr>
                <w:rFonts w:ascii="Arial"/>
                <w:sz w:val="21"/>
              </w:rPr>
            </w:pPr>
          </w:p>
          <w:p w14:paraId="51329619">
            <w:pPr>
              <w:pStyle w:val="31"/>
              <w:spacing w:before="36"/>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443B311B">
            <w:pPr>
              <w:spacing w:line="420" w:lineRule="auto"/>
              <w:rPr>
                <w:rFonts w:ascii="Arial"/>
                <w:sz w:val="21"/>
              </w:rPr>
            </w:pPr>
          </w:p>
          <w:p w14:paraId="3135A6AF">
            <w:pPr>
              <w:pStyle w:val="31"/>
              <w:spacing w:before="35" w:line="226" w:lineRule="auto"/>
              <w:ind w:left="22"/>
            </w:pPr>
            <w:r>
              <w:rPr>
                <w:spacing w:val="8"/>
              </w:rPr>
              <w:t>《中华人民共和职业病防治法</w:t>
            </w:r>
            <w:r>
              <w:rPr>
                <w:spacing w:val="-9"/>
              </w:rPr>
              <w:t xml:space="preserve"> </w:t>
            </w:r>
            <w:r>
              <w:rPr>
                <w:spacing w:val="8"/>
              </w:rPr>
              <w:t>》第六十二条</w:t>
            </w:r>
            <w:r>
              <w:rPr>
                <w:spacing w:val="-27"/>
              </w:rPr>
              <w:t xml:space="preserve"> </w:t>
            </w:r>
            <w:r>
              <w:rPr>
                <w:spacing w:val="8"/>
              </w:rPr>
              <w:t>；《工作场</w:t>
            </w:r>
          </w:p>
          <w:p w14:paraId="543FFB5F">
            <w:pPr>
              <w:pStyle w:val="31"/>
              <w:spacing w:before="11" w:line="226" w:lineRule="auto"/>
              <w:ind w:left="24"/>
            </w:pPr>
            <w:r>
              <w:rPr>
                <w:spacing w:val="5"/>
              </w:rPr>
              <w:t>所职业卫生管理规定》 第三十八条。</w:t>
            </w:r>
          </w:p>
        </w:tc>
        <w:tc>
          <w:tcPr>
            <w:tcW w:w="1240" w:type="dxa"/>
            <w:vMerge w:val="restart"/>
            <w:tcBorders>
              <w:bottom w:val="nil"/>
            </w:tcBorders>
            <w:vAlign w:val="top"/>
          </w:tcPr>
          <w:p w14:paraId="4C2A9508">
            <w:pPr>
              <w:spacing w:line="262" w:lineRule="auto"/>
              <w:rPr>
                <w:rFonts w:ascii="Arial"/>
                <w:sz w:val="21"/>
              </w:rPr>
            </w:pPr>
          </w:p>
          <w:p w14:paraId="33AAFA89">
            <w:pPr>
              <w:spacing w:line="262" w:lineRule="auto"/>
              <w:rPr>
                <w:rFonts w:ascii="Arial"/>
                <w:sz w:val="21"/>
              </w:rPr>
            </w:pPr>
          </w:p>
          <w:p w14:paraId="70DA91D4">
            <w:pPr>
              <w:spacing w:line="262" w:lineRule="auto"/>
              <w:rPr>
                <w:rFonts w:ascii="Arial"/>
                <w:sz w:val="21"/>
              </w:rPr>
            </w:pPr>
          </w:p>
          <w:p w14:paraId="194E599E">
            <w:pPr>
              <w:spacing w:line="263" w:lineRule="auto"/>
              <w:rPr>
                <w:rFonts w:ascii="Arial"/>
                <w:sz w:val="21"/>
              </w:rPr>
            </w:pPr>
          </w:p>
          <w:p w14:paraId="5E9D7DEA">
            <w:pPr>
              <w:spacing w:line="263" w:lineRule="auto"/>
              <w:rPr>
                <w:rFonts w:ascii="Arial"/>
                <w:sz w:val="21"/>
              </w:rPr>
            </w:pPr>
          </w:p>
          <w:p w14:paraId="5A2A366C">
            <w:pPr>
              <w:pStyle w:val="31"/>
              <w:spacing w:before="35" w:line="228" w:lineRule="auto"/>
              <w:ind w:left="28"/>
            </w:pPr>
            <w:r>
              <w:rPr>
                <w:spacing w:val="6"/>
              </w:rPr>
              <w:t>现场检查</w:t>
            </w:r>
          </w:p>
        </w:tc>
        <w:tc>
          <w:tcPr>
            <w:tcW w:w="6135" w:type="dxa"/>
            <w:vAlign w:val="top"/>
          </w:tcPr>
          <w:p w14:paraId="6C88A0ED">
            <w:pPr>
              <w:pStyle w:val="31"/>
              <w:spacing w:before="26" w:line="236" w:lineRule="auto"/>
              <w:ind w:left="25" w:right="28"/>
              <w:jc w:val="both"/>
            </w:pPr>
            <w:r>
              <w:rPr>
                <w:spacing w:val="8"/>
              </w:rPr>
              <w:t>用人单位执行有关职业病防治的法律 、法规</w:t>
            </w:r>
            <w:r>
              <w:rPr>
                <w:spacing w:val="-32"/>
              </w:rPr>
              <w:t xml:space="preserve"> </w:t>
            </w:r>
            <w:r>
              <w:rPr>
                <w:spacing w:val="8"/>
              </w:rPr>
              <w:t>、规章和国家职业卫生标准的情况 ，重点为：设置或者指定职业卫</w:t>
            </w:r>
            <w:r>
              <w:rPr>
                <w:spacing w:val="7"/>
              </w:rPr>
              <w:t>生管</w:t>
            </w:r>
            <w:r>
              <w:t xml:space="preserve"> </w:t>
            </w:r>
            <w:r>
              <w:rPr>
                <w:spacing w:val="8"/>
              </w:rPr>
              <w:t>理机构或者组织</w:t>
            </w:r>
            <w:r>
              <w:rPr>
                <w:spacing w:val="-18"/>
              </w:rPr>
              <w:t xml:space="preserve"> </w:t>
            </w:r>
            <w:r>
              <w:rPr>
                <w:spacing w:val="8"/>
              </w:rPr>
              <w:t>，配备专职或者兼职的职业卫生管理人员情况 ；职业卫生管理制度和操作规程的建立 、落实及公布</w:t>
            </w:r>
            <w:r>
              <w:t xml:space="preserve"> </w:t>
            </w:r>
            <w:r>
              <w:rPr>
                <w:spacing w:val="8"/>
              </w:rPr>
              <w:t>情况；</w:t>
            </w:r>
            <w:r>
              <w:rPr>
                <w:spacing w:val="-27"/>
              </w:rPr>
              <w:t xml:space="preserve"> </w:t>
            </w:r>
            <w:r>
              <w:rPr>
                <w:spacing w:val="8"/>
              </w:rPr>
              <w:t>主要负责人</w:t>
            </w:r>
            <w:r>
              <w:rPr>
                <w:spacing w:val="-24"/>
              </w:rPr>
              <w:t xml:space="preserve"> </w:t>
            </w:r>
            <w:r>
              <w:rPr>
                <w:spacing w:val="8"/>
              </w:rPr>
              <w:t>、职业卫生管理人员和职业病危害严重的工作岗位的劳动者职业卫生培</w:t>
            </w:r>
            <w:r>
              <w:rPr>
                <w:spacing w:val="7"/>
              </w:rPr>
              <w:t>训情况</w:t>
            </w:r>
            <w:r>
              <w:rPr>
                <w:spacing w:val="54"/>
              </w:rPr>
              <w:t xml:space="preserve"> </w:t>
            </w:r>
            <w:r>
              <w:rPr>
                <w:spacing w:val="7"/>
              </w:rPr>
              <w:t>；建设项目职业病</w:t>
            </w:r>
            <w:r>
              <w:t xml:space="preserve"> </w:t>
            </w:r>
            <w:r>
              <w:rPr>
                <w:spacing w:val="7"/>
              </w:rPr>
              <w:t>防护设施</w:t>
            </w:r>
            <w:r>
              <w:rPr>
                <w:spacing w:val="-34"/>
              </w:rPr>
              <w:t xml:space="preserve"> </w:t>
            </w:r>
            <w:r>
              <w:rPr>
                <w:spacing w:val="7"/>
              </w:rPr>
              <w:t>“</w:t>
            </w:r>
            <w:r>
              <w:rPr>
                <w:spacing w:val="-37"/>
              </w:rPr>
              <w:t xml:space="preserve"> </w:t>
            </w:r>
            <w:r>
              <w:rPr>
                <w:spacing w:val="7"/>
              </w:rPr>
              <w:t>三同时</w:t>
            </w:r>
            <w:r>
              <w:rPr>
                <w:spacing w:val="-37"/>
              </w:rPr>
              <w:t xml:space="preserve"> </w:t>
            </w:r>
            <w:r>
              <w:rPr>
                <w:spacing w:val="7"/>
              </w:rPr>
              <w:t>”制度落实情况</w:t>
            </w:r>
            <w:r>
              <w:rPr>
                <w:spacing w:val="-23"/>
              </w:rPr>
              <w:t xml:space="preserve"> </w:t>
            </w:r>
            <w:r>
              <w:rPr>
                <w:spacing w:val="7"/>
              </w:rPr>
              <w:t>；工作场所职业病危害项目</w:t>
            </w:r>
            <w:r>
              <w:rPr>
                <w:spacing w:val="-32"/>
              </w:rPr>
              <w:t xml:space="preserve"> </w:t>
            </w:r>
            <w:r>
              <w:rPr>
                <w:spacing w:val="7"/>
              </w:rPr>
              <w:t>申报情况 ；工作场所职业病危</w:t>
            </w:r>
            <w:r>
              <w:rPr>
                <w:spacing w:val="6"/>
              </w:rPr>
              <w:t>害因素监测 、检测、评</w:t>
            </w:r>
            <w:r>
              <w:t xml:space="preserve"> </w:t>
            </w:r>
            <w:r>
              <w:rPr>
                <w:spacing w:val="7"/>
              </w:rPr>
              <w:t>价及结果报告和公布情况</w:t>
            </w:r>
            <w:r>
              <w:rPr>
                <w:spacing w:val="-10"/>
              </w:rPr>
              <w:t xml:space="preserve"> </w:t>
            </w:r>
            <w:r>
              <w:rPr>
                <w:spacing w:val="7"/>
              </w:rPr>
              <w:t>；职业病防护设施</w:t>
            </w:r>
            <w:r>
              <w:rPr>
                <w:spacing w:val="-19"/>
              </w:rPr>
              <w:t xml:space="preserve"> </w:t>
            </w:r>
            <w:r>
              <w:rPr>
                <w:spacing w:val="7"/>
              </w:rPr>
              <w:t>、应急救援设施的配置</w:t>
            </w:r>
            <w:r>
              <w:rPr>
                <w:spacing w:val="-12"/>
              </w:rPr>
              <w:t xml:space="preserve"> </w:t>
            </w:r>
            <w:r>
              <w:rPr>
                <w:spacing w:val="7"/>
              </w:rPr>
              <w:t>、维护</w:t>
            </w:r>
            <w:r>
              <w:rPr>
                <w:spacing w:val="-32"/>
              </w:rPr>
              <w:t xml:space="preserve"> </w:t>
            </w:r>
            <w:r>
              <w:rPr>
                <w:spacing w:val="7"/>
              </w:rPr>
              <w:t>、保养情</w:t>
            </w:r>
            <w:r>
              <w:rPr>
                <w:spacing w:val="6"/>
              </w:rPr>
              <w:t>况</w:t>
            </w:r>
            <w:r>
              <w:rPr>
                <w:spacing w:val="-26"/>
              </w:rPr>
              <w:t xml:space="preserve"> </w:t>
            </w:r>
            <w:r>
              <w:rPr>
                <w:spacing w:val="6"/>
              </w:rPr>
              <w:t>，</w:t>
            </w:r>
            <w:r>
              <w:rPr>
                <w:spacing w:val="-23"/>
              </w:rPr>
              <w:t xml:space="preserve"> </w:t>
            </w:r>
            <w:r>
              <w:rPr>
                <w:spacing w:val="6"/>
              </w:rPr>
              <w:t>以及职业病防护用品的发放</w:t>
            </w:r>
            <w:r>
              <w:t xml:space="preserve"> </w:t>
            </w:r>
            <w:r>
              <w:rPr>
                <w:spacing w:val="8"/>
              </w:rPr>
              <w:t>、管理及劳动者佩戴使用情况</w:t>
            </w:r>
            <w:r>
              <w:rPr>
                <w:spacing w:val="-10"/>
              </w:rPr>
              <w:t xml:space="preserve"> </w:t>
            </w:r>
            <w:r>
              <w:rPr>
                <w:spacing w:val="8"/>
              </w:rPr>
              <w:t>；职业病危害因素及危害后果警示</w:t>
            </w:r>
            <w:r>
              <w:rPr>
                <w:spacing w:val="7"/>
              </w:rPr>
              <w:t xml:space="preserve"> 、告知情况；</w:t>
            </w:r>
            <w:r>
              <w:rPr>
                <w:spacing w:val="-21"/>
              </w:rPr>
              <w:t xml:space="preserve"> </w:t>
            </w:r>
            <w:r>
              <w:rPr>
                <w:spacing w:val="7"/>
              </w:rPr>
              <w:t>劳动者职业健康监护</w:t>
            </w:r>
            <w:r>
              <w:rPr>
                <w:spacing w:val="-14"/>
              </w:rPr>
              <w:t xml:space="preserve"> </w:t>
            </w:r>
            <w:r>
              <w:rPr>
                <w:spacing w:val="7"/>
              </w:rPr>
              <w:t>、放射工作人员</w:t>
            </w:r>
            <w:r>
              <w:t xml:space="preserve"> </w:t>
            </w:r>
            <w:r>
              <w:rPr>
                <w:spacing w:val="8"/>
              </w:rPr>
              <w:t>个人剂量监测情况</w:t>
            </w:r>
            <w:r>
              <w:rPr>
                <w:spacing w:val="-19"/>
              </w:rPr>
              <w:t xml:space="preserve"> </w:t>
            </w:r>
            <w:r>
              <w:rPr>
                <w:spacing w:val="8"/>
              </w:rPr>
              <w:t>；职业病危害事故报告情况</w:t>
            </w:r>
            <w:r>
              <w:rPr>
                <w:spacing w:val="-10"/>
              </w:rPr>
              <w:t xml:space="preserve"> </w:t>
            </w:r>
            <w:r>
              <w:rPr>
                <w:spacing w:val="8"/>
              </w:rPr>
              <w:t>；提供劳动者健康损害与职业史 、职业病危害接</w:t>
            </w:r>
            <w:r>
              <w:rPr>
                <w:spacing w:val="7"/>
              </w:rPr>
              <w:t>触关系等相关资料的</w:t>
            </w:r>
            <w:r>
              <w:t xml:space="preserve">  </w:t>
            </w:r>
            <w:r>
              <w:rPr>
                <w:spacing w:val="8"/>
              </w:rPr>
              <w:t>情况；依法应当监督检查的其他情况</w:t>
            </w:r>
            <w:r>
              <w:rPr>
                <w:spacing w:val="-10"/>
              </w:rPr>
              <w:t xml:space="preserve"> </w:t>
            </w:r>
            <w:r>
              <w:rPr>
                <w:spacing w:val="8"/>
              </w:rPr>
              <w:t>。</w:t>
            </w:r>
          </w:p>
        </w:tc>
        <w:tc>
          <w:tcPr>
            <w:tcW w:w="572" w:type="dxa"/>
            <w:vAlign w:val="top"/>
          </w:tcPr>
          <w:p w14:paraId="4EA5BF6D">
            <w:pPr>
              <w:rPr>
                <w:rFonts w:ascii="Arial"/>
                <w:sz w:val="21"/>
              </w:rPr>
            </w:pPr>
          </w:p>
        </w:tc>
      </w:tr>
      <w:tr w14:paraId="67DE80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354" w:type="dxa"/>
            <w:vMerge w:val="continue"/>
            <w:tcBorders>
              <w:top w:val="nil"/>
              <w:bottom w:val="nil"/>
            </w:tcBorders>
            <w:vAlign w:val="top"/>
          </w:tcPr>
          <w:p w14:paraId="4AB01505">
            <w:pPr>
              <w:rPr>
                <w:rFonts w:ascii="Arial"/>
                <w:sz w:val="21"/>
              </w:rPr>
            </w:pPr>
          </w:p>
        </w:tc>
        <w:tc>
          <w:tcPr>
            <w:tcW w:w="266" w:type="dxa"/>
            <w:vMerge w:val="continue"/>
            <w:tcBorders>
              <w:top w:val="nil"/>
              <w:bottom w:val="nil"/>
            </w:tcBorders>
            <w:vAlign w:val="top"/>
          </w:tcPr>
          <w:p w14:paraId="080874D6">
            <w:pPr>
              <w:rPr>
                <w:rFonts w:ascii="Arial"/>
                <w:sz w:val="21"/>
              </w:rPr>
            </w:pPr>
          </w:p>
        </w:tc>
        <w:tc>
          <w:tcPr>
            <w:tcW w:w="1264" w:type="dxa"/>
            <w:vMerge w:val="continue"/>
            <w:tcBorders>
              <w:top w:val="nil"/>
              <w:bottom w:val="nil"/>
            </w:tcBorders>
            <w:vAlign w:val="top"/>
          </w:tcPr>
          <w:p w14:paraId="2273E38A">
            <w:pPr>
              <w:rPr>
                <w:rFonts w:ascii="Arial"/>
                <w:sz w:val="21"/>
              </w:rPr>
            </w:pPr>
          </w:p>
        </w:tc>
        <w:tc>
          <w:tcPr>
            <w:tcW w:w="1526" w:type="dxa"/>
            <w:vAlign w:val="top"/>
          </w:tcPr>
          <w:p w14:paraId="263230CD">
            <w:pPr>
              <w:spacing w:line="301" w:lineRule="auto"/>
              <w:rPr>
                <w:rFonts w:ascii="Arial"/>
                <w:sz w:val="21"/>
              </w:rPr>
            </w:pPr>
          </w:p>
          <w:p w14:paraId="3F794A84">
            <w:pPr>
              <w:pStyle w:val="31"/>
              <w:spacing w:before="35" w:line="235" w:lineRule="auto"/>
              <w:ind w:left="23" w:right="77" w:firstLine="2"/>
            </w:pPr>
            <w:r>
              <w:rPr>
                <w:spacing w:val="8"/>
              </w:rPr>
              <w:t>对职业卫生技术服务机构监</w:t>
            </w:r>
            <w:r>
              <w:t xml:space="preserve"> </w:t>
            </w:r>
            <w:r>
              <w:rPr>
                <w:spacing w:val="6"/>
              </w:rPr>
              <w:t>督检查</w:t>
            </w:r>
          </w:p>
        </w:tc>
        <w:tc>
          <w:tcPr>
            <w:tcW w:w="629" w:type="dxa"/>
            <w:vAlign w:val="top"/>
          </w:tcPr>
          <w:p w14:paraId="3DC4E20F">
            <w:pPr>
              <w:spacing w:line="301" w:lineRule="auto"/>
              <w:rPr>
                <w:rFonts w:ascii="Arial"/>
                <w:sz w:val="21"/>
              </w:rPr>
            </w:pPr>
          </w:p>
          <w:p w14:paraId="5B9C1234">
            <w:pPr>
              <w:pStyle w:val="31"/>
              <w:spacing w:before="35" w:line="234" w:lineRule="auto"/>
              <w:ind w:left="27" w:right="130" w:firstLine="3"/>
            </w:pPr>
            <w:r>
              <w:rPr>
                <w:spacing w:val="5"/>
              </w:rPr>
              <w:t>一般检查</w:t>
            </w:r>
            <w:r>
              <w:t xml:space="preserve"> </w:t>
            </w:r>
            <w:r>
              <w:rPr>
                <w:spacing w:val="3"/>
              </w:rPr>
              <w:t>事项</w:t>
            </w:r>
          </w:p>
        </w:tc>
        <w:tc>
          <w:tcPr>
            <w:tcW w:w="672" w:type="dxa"/>
            <w:vAlign w:val="top"/>
          </w:tcPr>
          <w:p w14:paraId="0ECD175D">
            <w:pPr>
              <w:pStyle w:val="31"/>
              <w:spacing w:before="121" w:line="241" w:lineRule="auto"/>
              <w:ind w:left="23" w:right="46" w:firstLine="1"/>
              <w:jc w:val="both"/>
            </w:pPr>
            <w:r>
              <w:rPr>
                <w:spacing w:val="7"/>
              </w:rPr>
              <w:t>县级以上人</w:t>
            </w:r>
            <w:r>
              <w:t xml:space="preserve"> </w:t>
            </w:r>
            <w:r>
              <w:rPr>
                <w:spacing w:val="7"/>
              </w:rPr>
              <w:t>民政府卫生</w:t>
            </w:r>
            <w:r>
              <w:rPr>
                <w:spacing w:val="2"/>
              </w:rPr>
              <w:t xml:space="preserve"> </w:t>
            </w:r>
            <w:r>
              <w:rPr>
                <w:spacing w:val="9"/>
              </w:rPr>
              <w:t>行政、疾病</w:t>
            </w:r>
            <w:r>
              <w:t xml:space="preserve"> </w:t>
            </w:r>
            <w:r>
              <w:rPr>
                <w:spacing w:val="7"/>
              </w:rPr>
              <w:t>预防控制部</w:t>
            </w:r>
            <w:r>
              <w:rPr>
                <w:spacing w:val="2"/>
              </w:rPr>
              <w:t xml:space="preserve"> 门</w:t>
            </w:r>
          </w:p>
        </w:tc>
        <w:tc>
          <w:tcPr>
            <w:tcW w:w="2961" w:type="dxa"/>
            <w:vAlign w:val="top"/>
          </w:tcPr>
          <w:p w14:paraId="59A56667">
            <w:pPr>
              <w:spacing w:line="301" w:lineRule="auto"/>
              <w:rPr>
                <w:rFonts w:ascii="Arial"/>
                <w:sz w:val="21"/>
              </w:rPr>
            </w:pPr>
          </w:p>
          <w:p w14:paraId="6EF74996">
            <w:pPr>
              <w:pStyle w:val="31"/>
              <w:spacing w:before="35" w:line="234" w:lineRule="auto"/>
              <w:ind w:left="30" w:right="26" w:hanging="8"/>
            </w:pPr>
            <w:r>
              <w:rPr>
                <w:spacing w:val="8"/>
              </w:rPr>
              <w:t>《中华人民共和职业病防治法</w:t>
            </w:r>
            <w:r>
              <w:rPr>
                <w:spacing w:val="-9"/>
              </w:rPr>
              <w:t xml:space="preserve"> </w:t>
            </w:r>
            <w:r>
              <w:rPr>
                <w:spacing w:val="8"/>
              </w:rPr>
              <w:t>》第二十七条</w:t>
            </w:r>
            <w:r>
              <w:rPr>
                <w:spacing w:val="-27"/>
              </w:rPr>
              <w:t xml:space="preserve"> </w:t>
            </w:r>
            <w:r>
              <w:rPr>
                <w:spacing w:val="8"/>
              </w:rPr>
              <w:t>；《职业卫</w:t>
            </w:r>
            <w:r>
              <w:t xml:space="preserve"> </w:t>
            </w:r>
            <w:r>
              <w:rPr>
                <w:spacing w:val="7"/>
              </w:rPr>
              <w:t>生技术服务机构管理办法</w:t>
            </w:r>
            <w:r>
              <w:rPr>
                <w:spacing w:val="-11"/>
              </w:rPr>
              <w:t xml:space="preserve"> </w:t>
            </w:r>
            <w:r>
              <w:rPr>
                <w:spacing w:val="7"/>
              </w:rPr>
              <w:t>》第三十三条</w:t>
            </w:r>
            <w:r>
              <w:rPr>
                <w:spacing w:val="-27"/>
              </w:rPr>
              <w:t xml:space="preserve"> </w:t>
            </w:r>
            <w:r>
              <w:rPr>
                <w:spacing w:val="7"/>
              </w:rPr>
              <w:t>、第三十四条。</w:t>
            </w:r>
          </w:p>
        </w:tc>
        <w:tc>
          <w:tcPr>
            <w:tcW w:w="1240" w:type="dxa"/>
            <w:vMerge w:val="continue"/>
            <w:tcBorders>
              <w:top w:val="nil"/>
              <w:bottom w:val="nil"/>
            </w:tcBorders>
            <w:vAlign w:val="top"/>
          </w:tcPr>
          <w:p w14:paraId="6C3D9F2D">
            <w:pPr>
              <w:rPr>
                <w:rFonts w:ascii="Arial"/>
                <w:sz w:val="21"/>
              </w:rPr>
            </w:pPr>
          </w:p>
        </w:tc>
        <w:tc>
          <w:tcPr>
            <w:tcW w:w="6135" w:type="dxa"/>
            <w:vAlign w:val="top"/>
          </w:tcPr>
          <w:p w14:paraId="46EE56F9">
            <w:pPr>
              <w:pStyle w:val="31"/>
              <w:spacing w:before="47" w:line="241" w:lineRule="auto"/>
              <w:ind w:left="24" w:right="28" w:hanging="1"/>
            </w:pPr>
            <w:r>
              <w:rPr>
                <w:spacing w:val="8"/>
              </w:rPr>
              <w:t>是否以书面形式与用人单位明确技术服务内容 、</w:t>
            </w:r>
            <w:r>
              <w:rPr>
                <w:spacing w:val="-31"/>
              </w:rPr>
              <w:t xml:space="preserve"> </w:t>
            </w:r>
            <w:r>
              <w:rPr>
                <w:spacing w:val="8"/>
              </w:rPr>
              <w:t>范围以及双方的责任</w:t>
            </w:r>
            <w:r>
              <w:rPr>
                <w:spacing w:val="-18"/>
              </w:rPr>
              <w:t xml:space="preserve"> </w:t>
            </w:r>
            <w:r>
              <w:rPr>
                <w:spacing w:val="8"/>
              </w:rPr>
              <w:t>；是否按照标准</w:t>
            </w:r>
            <w:r>
              <w:rPr>
                <w:spacing w:val="7"/>
              </w:rPr>
              <w:t>规范要求开展现场调查 、职业</w:t>
            </w:r>
            <w:r>
              <w:t xml:space="preserve"> </w:t>
            </w:r>
            <w:r>
              <w:rPr>
                <w:spacing w:val="7"/>
              </w:rPr>
              <w:t>病危害因素识别</w:t>
            </w:r>
            <w:r>
              <w:rPr>
                <w:spacing w:val="-19"/>
              </w:rPr>
              <w:t xml:space="preserve"> </w:t>
            </w:r>
            <w:r>
              <w:rPr>
                <w:spacing w:val="7"/>
              </w:rPr>
              <w:t>、现场采样</w:t>
            </w:r>
            <w:r>
              <w:rPr>
                <w:spacing w:val="-27"/>
              </w:rPr>
              <w:t xml:space="preserve"> </w:t>
            </w:r>
            <w:r>
              <w:rPr>
                <w:spacing w:val="7"/>
              </w:rPr>
              <w:t>、现场检测</w:t>
            </w:r>
            <w:r>
              <w:rPr>
                <w:spacing w:val="-28"/>
              </w:rPr>
              <w:t xml:space="preserve"> </w:t>
            </w:r>
            <w:r>
              <w:rPr>
                <w:spacing w:val="7"/>
              </w:rPr>
              <w:t>、样</w:t>
            </w:r>
            <w:r>
              <w:rPr>
                <w:spacing w:val="6"/>
              </w:rPr>
              <w:t>品管理</w:t>
            </w:r>
            <w:r>
              <w:rPr>
                <w:spacing w:val="-27"/>
              </w:rPr>
              <w:t xml:space="preserve"> </w:t>
            </w:r>
            <w:r>
              <w:rPr>
                <w:spacing w:val="6"/>
              </w:rPr>
              <w:t>、实验室分析</w:t>
            </w:r>
            <w:r>
              <w:rPr>
                <w:spacing w:val="-24"/>
              </w:rPr>
              <w:t xml:space="preserve"> </w:t>
            </w:r>
            <w:r>
              <w:rPr>
                <w:spacing w:val="6"/>
              </w:rPr>
              <w:t>、数据处理及应用</w:t>
            </w:r>
            <w:r>
              <w:rPr>
                <w:spacing w:val="-22"/>
              </w:rPr>
              <w:t xml:space="preserve"> </w:t>
            </w:r>
            <w:r>
              <w:rPr>
                <w:spacing w:val="6"/>
              </w:rPr>
              <w:t>、危害程度评价</w:t>
            </w:r>
            <w:r>
              <w:rPr>
                <w:spacing w:val="-22"/>
              </w:rPr>
              <w:t xml:space="preserve"> </w:t>
            </w:r>
            <w:r>
              <w:rPr>
                <w:spacing w:val="6"/>
              </w:rPr>
              <w:t>、</w:t>
            </w:r>
            <w:r>
              <w:rPr>
                <w:spacing w:val="-30"/>
              </w:rPr>
              <w:t xml:space="preserve"> </w:t>
            </w:r>
            <w:r>
              <w:rPr>
                <w:spacing w:val="6"/>
              </w:rPr>
              <w:t>防护措施及其</w:t>
            </w:r>
            <w:r>
              <w:t xml:space="preserve"> </w:t>
            </w:r>
            <w:r>
              <w:rPr>
                <w:spacing w:val="8"/>
              </w:rPr>
              <w:t>效果评价</w:t>
            </w:r>
            <w:r>
              <w:rPr>
                <w:spacing w:val="-28"/>
              </w:rPr>
              <w:t xml:space="preserve"> </w:t>
            </w:r>
            <w:r>
              <w:rPr>
                <w:spacing w:val="8"/>
              </w:rPr>
              <w:t>、技术报告编制等职业卫生技术服务活动 ；技术服务内部审核</w:t>
            </w:r>
            <w:r>
              <w:rPr>
                <w:spacing w:val="-15"/>
              </w:rPr>
              <w:t xml:space="preserve"> </w:t>
            </w:r>
            <w:r>
              <w:rPr>
                <w:spacing w:val="8"/>
              </w:rPr>
              <w:t>、原始信息记录</w:t>
            </w:r>
            <w:r>
              <w:rPr>
                <w:spacing w:val="7"/>
              </w:rPr>
              <w:t>等是否规范</w:t>
            </w:r>
            <w:r>
              <w:rPr>
                <w:spacing w:val="-13"/>
              </w:rPr>
              <w:t xml:space="preserve"> </w:t>
            </w:r>
            <w:r>
              <w:rPr>
                <w:spacing w:val="7"/>
              </w:rPr>
              <w:t>；职业卫生技术</w:t>
            </w:r>
            <w:r>
              <w:t xml:space="preserve"> </w:t>
            </w:r>
            <w:r>
              <w:rPr>
                <w:spacing w:val="8"/>
              </w:rPr>
              <w:t>服务档案是否完整</w:t>
            </w:r>
            <w:r>
              <w:rPr>
                <w:spacing w:val="-6"/>
              </w:rPr>
              <w:t xml:space="preserve"> </w:t>
            </w:r>
            <w:r>
              <w:rPr>
                <w:spacing w:val="8"/>
              </w:rPr>
              <w:t>；技术服务过程是否存在弄虚作假等违法违规情况 ；是否按照规定向技术服务所在地卫生健康 、</w:t>
            </w:r>
            <w:r>
              <w:t xml:space="preserve"> </w:t>
            </w:r>
            <w:r>
              <w:rPr>
                <w:spacing w:val="8"/>
              </w:rPr>
              <w:t>疾病预防控制主管部门报送职业卫生技术服务相关信息</w:t>
            </w:r>
            <w:r>
              <w:rPr>
                <w:spacing w:val="43"/>
                <w:w w:val="101"/>
              </w:rPr>
              <w:t xml:space="preserve"> </w:t>
            </w:r>
            <w:r>
              <w:rPr>
                <w:spacing w:val="8"/>
              </w:rPr>
              <w:t>；是否按照规定在网上公开职业卫生技术报告相关信息</w:t>
            </w:r>
            <w:r>
              <w:rPr>
                <w:spacing w:val="22"/>
              </w:rPr>
              <w:t xml:space="preserve"> </w:t>
            </w:r>
            <w:r>
              <w:rPr>
                <w:spacing w:val="8"/>
              </w:rPr>
              <w:t>；依</w:t>
            </w:r>
            <w:r>
              <w:t xml:space="preserve"> </w:t>
            </w:r>
            <w:r>
              <w:rPr>
                <w:spacing w:val="7"/>
              </w:rPr>
              <w:t>法应当监督检查的其他内容</w:t>
            </w:r>
            <w:r>
              <w:rPr>
                <w:spacing w:val="-10"/>
              </w:rPr>
              <w:t xml:space="preserve"> </w:t>
            </w:r>
            <w:r>
              <w:rPr>
                <w:spacing w:val="7"/>
              </w:rPr>
              <w:t>。</w:t>
            </w:r>
          </w:p>
        </w:tc>
        <w:tc>
          <w:tcPr>
            <w:tcW w:w="572" w:type="dxa"/>
            <w:vAlign w:val="top"/>
          </w:tcPr>
          <w:p w14:paraId="18C62CC2">
            <w:pPr>
              <w:rPr>
                <w:rFonts w:ascii="Arial"/>
                <w:sz w:val="21"/>
              </w:rPr>
            </w:pPr>
          </w:p>
        </w:tc>
      </w:tr>
      <w:tr w14:paraId="7025C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354" w:type="dxa"/>
            <w:vMerge w:val="continue"/>
            <w:tcBorders>
              <w:top w:val="nil"/>
              <w:bottom w:val="nil"/>
            </w:tcBorders>
            <w:vAlign w:val="top"/>
          </w:tcPr>
          <w:p w14:paraId="37111440">
            <w:pPr>
              <w:rPr>
                <w:rFonts w:ascii="Arial"/>
                <w:sz w:val="21"/>
              </w:rPr>
            </w:pPr>
          </w:p>
        </w:tc>
        <w:tc>
          <w:tcPr>
            <w:tcW w:w="266" w:type="dxa"/>
            <w:vMerge w:val="continue"/>
            <w:tcBorders>
              <w:top w:val="nil"/>
            </w:tcBorders>
            <w:vAlign w:val="top"/>
          </w:tcPr>
          <w:p w14:paraId="338CE655">
            <w:pPr>
              <w:rPr>
                <w:rFonts w:ascii="Arial"/>
                <w:sz w:val="21"/>
              </w:rPr>
            </w:pPr>
          </w:p>
        </w:tc>
        <w:tc>
          <w:tcPr>
            <w:tcW w:w="1264" w:type="dxa"/>
            <w:vMerge w:val="continue"/>
            <w:tcBorders>
              <w:top w:val="nil"/>
            </w:tcBorders>
            <w:vAlign w:val="top"/>
          </w:tcPr>
          <w:p w14:paraId="59B631B2">
            <w:pPr>
              <w:rPr>
                <w:rFonts w:ascii="Arial"/>
                <w:sz w:val="21"/>
              </w:rPr>
            </w:pPr>
          </w:p>
        </w:tc>
        <w:tc>
          <w:tcPr>
            <w:tcW w:w="1526" w:type="dxa"/>
            <w:vAlign w:val="top"/>
          </w:tcPr>
          <w:p w14:paraId="012A0A8B">
            <w:pPr>
              <w:pStyle w:val="31"/>
              <w:spacing w:before="237" w:line="237" w:lineRule="auto"/>
              <w:ind w:left="26" w:right="77" w:hanging="1"/>
            </w:pPr>
            <w:r>
              <w:rPr>
                <w:spacing w:val="8"/>
              </w:rPr>
              <w:t>对放射卫生技术服务机构的</w:t>
            </w:r>
            <w:r>
              <w:t xml:space="preserve"> </w:t>
            </w:r>
            <w:r>
              <w:rPr>
                <w:spacing w:val="6"/>
              </w:rPr>
              <w:t>监督检查</w:t>
            </w:r>
          </w:p>
        </w:tc>
        <w:tc>
          <w:tcPr>
            <w:tcW w:w="629" w:type="dxa"/>
            <w:vAlign w:val="top"/>
          </w:tcPr>
          <w:p w14:paraId="25268C06">
            <w:pPr>
              <w:pStyle w:val="31"/>
              <w:spacing w:before="239" w:line="235" w:lineRule="auto"/>
              <w:ind w:left="27" w:right="130" w:firstLine="3"/>
            </w:pPr>
            <w:r>
              <w:rPr>
                <w:spacing w:val="5"/>
              </w:rPr>
              <w:t>一般检查</w:t>
            </w:r>
            <w:r>
              <w:t xml:space="preserve"> </w:t>
            </w:r>
            <w:r>
              <w:rPr>
                <w:spacing w:val="3"/>
              </w:rPr>
              <w:t>事项</w:t>
            </w:r>
          </w:p>
        </w:tc>
        <w:tc>
          <w:tcPr>
            <w:tcW w:w="672" w:type="dxa"/>
            <w:vAlign w:val="top"/>
          </w:tcPr>
          <w:p w14:paraId="31DFA96F">
            <w:pPr>
              <w:pStyle w:val="31"/>
              <w:spacing w:before="92"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65D6EE74">
            <w:pPr>
              <w:pStyle w:val="31"/>
              <w:spacing w:before="239" w:line="235" w:lineRule="auto"/>
              <w:ind w:left="28" w:right="22" w:hanging="6"/>
            </w:pPr>
            <w:r>
              <w:rPr>
                <w:spacing w:val="8"/>
              </w:rPr>
              <w:t>《中华人民共和国职业病防治法</w:t>
            </w:r>
            <w:r>
              <w:rPr>
                <w:spacing w:val="-9"/>
              </w:rPr>
              <w:t xml:space="preserve"> </w:t>
            </w:r>
            <w:r>
              <w:rPr>
                <w:spacing w:val="8"/>
              </w:rPr>
              <w:t>》第九条第二款</w:t>
            </w:r>
            <w:r>
              <w:rPr>
                <w:spacing w:val="-24"/>
              </w:rPr>
              <w:t xml:space="preserve"> </w:t>
            </w:r>
            <w:r>
              <w:rPr>
                <w:spacing w:val="8"/>
              </w:rPr>
              <w:t>、第二</w:t>
            </w:r>
            <w:r>
              <w:t xml:space="preserve"> </w:t>
            </w:r>
            <w:r>
              <w:rPr>
                <w:spacing w:val="6"/>
              </w:rPr>
              <w:t>十七条；</w:t>
            </w:r>
            <w:r>
              <w:rPr>
                <w:spacing w:val="-12"/>
              </w:rPr>
              <w:t xml:space="preserve"> </w:t>
            </w:r>
            <w:r>
              <w:rPr>
                <w:spacing w:val="6"/>
              </w:rPr>
              <w:t>《放射卫生技术服务机构管理办法 》第四条。</w:t>
            </w:r>
          </w:p>
        </w:tc>
        <w:tc>
          <w:tcPr>
            <w:tcW w:w="1240" w:type="dxa"/>
            <w:vMerge w:val="continue"/>
            <w:tcBorders>
              <w:top w:val="nil"/>
            </w:tcBorders>
            <w:vAlign w:val="top"/>
          </w:tcPr>
          <w:p w14:paraId="6739CFC0">
            <w:pPr>
              <w:rPr>
                <w:rFonts w:ascii="Arial"/>
                <w:sz w:val="21"/>
              </w:rPr>
            </w:pPr>
          </w:p>
        </w:tc>
        <w:tc>
          <w:tcPr>
            <w:tcW w:w="6135" w:type="dxa"/>
            <w:vAlign w:val="top"/>
          </w:tcPr>
          <w:p w14:paraId="6F80A228">
            <w:pPr>
              <w:spacing w:line="272" w:lineRule="auto"/>
              <w:rPr>
                <w:rFonts w:ascii="Arial"/>
                <w:sz w:val="21"/>
              </w:rPr>
            </w:pPr>
          </w:p>
          <w:p w14:paraId="1C5CDF7B">
            <w:pPr>
              <w:pStyle w:val="31"/>
              <w:spacing w:before="36" w:line="226" w:lineRule="auto"/>
              <w:ind w:left="28"/>
            </w:pPr>
            <w:r>
              <w:rPr>
                <w:spacing w:val="8"/>
              </w:rPr>
              <w:t>开展个人剂量监测结果的报告情况 ；资质</w:t>
            </w:r>
            <w:r>
              <w:rPr>
                <w:spacing w:val="7"/>
              </w:rPr>
              <w:t>证书</w:t>
            </w:r>
            <w:r>
              <w:rPr>
                <w:spacing w:val="-31"/>
              </w:rPr>
              <w:t xml:space="preserve"> </w:t>
            </w:r>
            <w:r>
              <w:rPr>
                <w:spacing w:val="7"/>
              </w:rPr>
              <w:t>；年度内开展技术服务工作情况</w:t>
            </w:r>
            <w:r>
              <w:rPr>
                <w:spacing w:val="-16"/>
              </w:rPr>
              <w:t xml:space="preserve"> </w:t>
            </w:r>
            <w:r>
              <w:rPr>
                <w:spacing w:val="7"/>
              </w:rPr>
              <w:t>。</w:t>
            </w:r>
          </w:p>
        </w:tc>
        <w:tc>
          <w:tcPr>
            <w:tcW w:w="572" w:type="dxa"/>
            <w:vAlign w:val="top"/>
          </w:tcPr>
          <w:p w14:paraId="189898E1">
            <w:pPr>
              <w:rPr>
                <w:rFonts w:ascii="Arial"/>
                <w:sz w:val="21"/>
              </w:rPr>
            </w:pPr>
          </w:p>
        </w:tc>
      </w:tr>
      <w:tr w14:paraId="61F51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354" w:type="dxa"/>
            <w:vMerge w:val="continue"/>
            <w:tcBorders>
              <w:top w:val="nil"/>
              <w:bottom w:val="nil"/>
            </w:tcBorders>
            <w:vAlign w:val="top"/>
          </w:tcPr>
          <w:p w14:paraId="115E3D86">
            <w:pPr>
              <w:rPr>
                <w:rFonts w:ascii="Arial"/>
                <w:sz w:val="21"/>
              </w:rPr>
            </w:pPr>
          </w:p>
        </w:tc>
        <w:tc>
          <w:tcPr>
            <w:tcW w:w="266" w:type="dxa"/>
            <w:vMerge w:val="restart"/>
            <w:tcBorders>
              <w:bottom w:val="nil"/>
            </w:tcBorders>
            <w:vAlign w:val="top"/>
          </w:tcPr>
          <w:p w14:paraId="305855F9">
            <w:pPr>
              <w:spacing w:line="386" w:lineRule="auto"/>
              <w:rPr>
                <w:rFonts w:ascii="Arial"/>
                <w:sz w:val="21"/>
              </w:rPr>
            </w:pPr>
          </w:p>
          <w:p w14:paraId="2C054BBD">
            <w:pPr>
              <w:pStyle w:val="31"/>
              <w:spacing w:before="49" w:line="190" w:lineRule="auto"/>
              <w:ind w:left="105"/>
              <w:rPr>
                <w:sz w:val="15"/>
                <w:szCs w:val="15"/>
              </w:rPr>
            </w:pPr>
            <w:r>
              <w:rPr>
                <w:sz w:val="15"/>
                <w:szCs w:val="15"/>
              </w:rPr>
              <w:t>9</w:t>
            </w:r>
          </w:p>
        </w:tc>
        <w:tc>
          <w:tcPr>
            <w:tcW w:w="1264" w:type="dxa"/>
            <w:vMerge w:val="restart"/>
            <w:tcBorders>
              <w:bottom w:val="nil"/>
            </w:tcBorders>
            <w:vAlign w:val="top"/>
          </w:tcPr>
          <w:p w14:paraId="254B46E1">
            <w:pPr>
              <w:spacing w:line="323" w:lineRule="auto"/>
              <w:rPr>
                <w:rFonts w:ascii="Arial"/>
                <w:sz w:val="21"/>
              </w:rPr>
            </w:pPr>
          </w:p>
          <w:p w14:paraId="2EE60922">
            <w:pPr>
              <w:pStyle w:val="31"/>
              <w:spacing w:before="36" w:line="237" w:lineRule="auto"/>
              <w:ind w:left="22" w:right="53" w:firstLine="2"/>
            </w:pPr>
            <w:r>
              <w:rPr>
                <w:spacing w:val="8"/>
              </w:rPr>
              <w:t>对医疗机构开展放射诊</w:t>
            </w:r>
            <w:r>
              <w:t xml:space="preserve"> </w:t>
            </w:r>
            <w:r>
              <w:rPr>
                <w:spacing w:val="8"/>
              </w:rPr>
              <w:t>疗活动的监督检查</w:t>
            </w:r>
          </w:p>
        </w:tc>
        <w:tc>
          <w:tcPr>
            <w:tcW w:w="1526" w:type="dxa"/>
            <w:vAlign w:val="top"/>
          </w:tcPr>
          <w:p w14:paraId="17A94DBA">
            <w:pPr>
              <w:pStyle w:val="31"/>
              <w:spacing w:before="119" w:line="236" w:lineRule="auto"/>
              <w:ind w:left="22" w:right="77" w:firstLine="3"/>
            </w:pPr>
            <w:r>
              <w:rPr>
                <w:spacing w:val="8"/>
              </w:rPr>
              <w:t>对开展放射诊疗活动的医疗</w:t>
            </w:r>
            <w:r>
              <w:t xml:space="preserve"> </w:t>
            </w:r>
            <w:r>
              <w:rPr>
                <w:spacing w:val="8"/>
              </w:rPr>
              <w:t>机构进行监督检查</w:t>
            </w:r>
          </w:p>
        </w:tc>
        <w:tc>
          <w:tcPr>
            <w:tcW w:w="629" w:type="dxa"/>
            <w:vAlign w:val="top"/>
          </w:tcPr>
          <w:p w14:paraId="79945C8D">
            <w:pPr>
              <w:pStyle w:val="31"/>
              <w:spacing w:before="118" w:line="236"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4ECE4BAC">
            <w:pPr>
              <w:pStyle w:val="31"/>
              <w:spacing w:before="143" w:line="242" w:lineRule="auto"/>
              <w:ind w:left="23" w:right="46" w:firstLine="1"/>
              <w:jc w:val="both"/>
            </w:pPr>
            <w:r>
              <w:rPr>
                <w:spacing w:val="7"/>
              </w:rPr>
              <w:t>县级以上人</w:t>
            </w:r>
            <w:r>
              <w:t xml:space="preserve"> </w:t>
            </w:r>
            <w:r>
              <w:rPr>
                <w:spacing w:val="7"/>
              </w:rPr>
              <w:t>民政府卫生</w:t>
            </w:r>
            <w:r>
              <w:rPr>
                <w:spacing w:val="2"/>
              </w:rPr>
              <w:t xml:space="preserve"> </w:t>
            </w:r>
            <w:r>
              <w:rPr>
                <w:spacing w:val="9"/>
              </w:rPr>
              <w:t>行政、疾病</w:t>
            </w:r>
            <w:r>
              <w:t xml:space="preserve"> </w:t>
            </w:r>
            <w:r>
              <w:rPr>
                <w:spacing w:val="7"/>
              </w:rPr>
              <w:t>预防控制部</w:t>
            </w:r>
            <w:r>
              <w:rPr>
                <w:spacing w:val="2"/>
              </w:rPr>
              <w:t xml:space="preserve"> 门</w:t>
            </w:r>
          </w:p>
        </w:tc>
        <w:tc>
          <w:tcPr>
            <w:tcW w:w="2961" w:type="dxa"/>
            <w:vAlign w:val="top"/>
          </w:tcPr>
          <w:p w14:paraId="547C3E57">
            <w:pPr>
              <w:pStyle w:val="31"/>
              <w:spacing w:before="118" w:line="226" w:lineRule="auto"/>
              <w:ind w:left="22"/>
            </w:pPr>
            <w:r>
              <w:rPr>
                <w:spacing w:val="8"/>
              </w:rPr>
              <w:t>《中华人民共和国职业病防治法</w:t>
            </w:r>
            <w:r>
              <w:rPr>
                <w:spacing w:val="-3"/>
              </w:rPr>
              <w:t xml:space="preserve"> </w:t>
            </w:r>
            <w:r>
              <w:rPr>
                <w:spacing w:val="8"/>
              </w:rPr>
              <w:t>》第六十二条</w:t>
            </w:r>
            <w:r>
              <w:rPr>
                <w:spacing w:val="-30"/>
              </w:rPr>
              <w:t xml:space="preserve"> </w:t>
            </w:r>
            <w:r>
              <w:rPr>
                <w:spacing w:val="8"/>
              </w:rPr>
              <w:t>；《放射</w:t>
            </w:r>
          </w:p>
          <w:p w14:paraId="1CBF8CA4">
            <w:pPr>
              <w:pStyle w:val="31"/>
              <w:spacing w:before="11" w:line="226" w:lineRule="auto"/>
              <w:ind w:left="23"/>
            </w:pPr>
            <w:r>
              <w:rPr>
                <w:spacing w:val="7"/>
              </w:rPr>
              <w:t>诊疗管理规定</w:t>
            </w:r>
            <w:r>
              <w:rPr>
                <w:spacing w:val="-27"/>
              </w:rPr>
              <w:t xml:space="preserve"> </w:t>
            </w:r>
            <w:r>
              <w:rPr>
                <w:spacing w:val="7"/>
              </w:rPr>
              <w:t>》第三十四条。</w:t>
            </w:r>
          </w:p>
        </w:tc>
        <w:tc>
          <w:tcPr>
            <w:tcW w:w="1240" w:type="dxa"/>
            <w:vMerge w:val="restart"/>
            <w:tcBorders>
              <w:bottom w:val="nil"/>
            </w:tcBorders>
            <w:vAlign w:val="top"/>
          </w:tcPr>
          <w:p w14:paraId="3E27E66C">
            <w:pPr>
              <w:spacing w:line="395" w:lineRule="auto"/>
              <w:rPr>
                <w:rFonts w:ascii="Arial"/>
                <w:sz w:val="21"/>
              </w:rPr>
            </w:pPr>
          </w:p>
          <w:p w14:paraId="4FA27EC0">
            <w:pPr>
              <w:pStyle w:val="31"/>
              <w:spacing w:before="36" w:line="228" w:lineRule="auto"/>
              <w:ind w:left="28"/>
            </w:pPr>
            <w:r>
              <w:rPr>
                <w:spacing w:val="6"/>
              </w:rPr>
              <w:t>现场检查</w:t>
            </w:r>
          </w:p>
        </w:tc>
        <w:tc>
          <w:tcPr>
            <w:tcW w:w="6135" w:type="dxa"/>
            <w:vAlign w:val="top"/>
          </w:tcPr>
          <w:p w14:paraId="2040D418">
            <w:pPr>
              <w:pStyle w:val="31"/>
              <w:spacing w:before="118" w:line="236" w:lineRule="auto"/>
              <w:ind w:left="29" w:right="35" w:hanging="2"/>
            </w:pPr>
            <w:r>
              <w:rPr>
                <w:spacing w:val="8"/>
              </w:rPr>
              <w:t>执行法律</w:t>
            </w:r>
            <w:r>
              <w:rPr>
                <w:spacing w:val="-14"/>
              </w:rPr>
              <w:t xml:space="preserve"> </w:t>
            </w:r>
            <w:r>
              <w:rPr>
                <w:spacing w:val="8"/>
              </w:rPr>
              <w:t>、法规、规章、标准和规范等情况</w:t>
            </w:r>
            <w:r>
              <w:rPr>
                <w:spacing w:val="-19"/>
              </w:rPr>
              <w:t xml:space="preserve"> </w:t>
            </w:r>
            <w:r>
              <w:rPr>
                <w:spacing w:val="8"/>
              </w:rPr>
              <w:t>；放射诊疗规章制度和工作人员岗位责任制等制度的落实情况</w:t>
            </w:r>
            <w:r>
              <w:rPr>
                <w:spacing w:val="33"/>
                <w:w w:val="101"/>
              </w:rPr>
              <w:t xml:space="preserve"> </w:t>
            </w:r>
            <w:r>
              <w:rPr>
                <w:spacing w:val="8"/>
              </w:rPr>
              <w:t>；健康监</w:t>
            </w:r>
            <w:r>
              <w:t xml:space="preserve"> </w:t>
            </w:r>
            <w:r>
              <w:rPr>
                <w:spacing w:val="7"/>
              </w:rPr>
              <w:t>护制度和防护措施的落实情况 ；放射事件调查处理和报告情况</w:t>
            </w:r>
            <w:r>
              <w:rPr>
                <w:spacing w:val="-8"/>
              </w:rPr>
              <w:t xml:space="preserve"> </w:t>
            </w:r>
            <w:r>
              <w:rPr>
                <w:spacing w:val="7"/>
              </w:rPr>
              <w:t>。</w:t>
            </w:r>
          </w:p>
        </w:tc>
        <w:tc>
          <w:tcPr>
            <w:tcW w:w="572" w:type="dxa"/>
            <w:vAlign w:val="top"/>
          </w:tcPr>
          <w:p w14:paraId="5285095C">
            <w:pPr>
              <w:rPr>
                <w:rFonts w:ascii="Arial"/>
                <w:sz w:val="21"/>
              </w:rPr>
            </w:pPr>
          </w:p>
        </w:tc>
      </w:tr>
      <w:tr w14:paraId="57C41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trPr>
        <w:tc>
          <w:tcPr>
            <w:tcW w:w="354" w:type="dxa"/>
            <w:vMerge w:val="continue"/>
            <w:tcBorders>
              <w:top w:val="nil"/>
              <w:bottom w:val="nil"/>
            </w:tcBorders>
            <w:vAlign w:val="top"/>
          </w:tcPr>
          <w:p w14:paraId="26D2D6F9">
            <w:pPr>
              <w:rPr>
                <w:rFonts w:ascii="Arial"/>
                <w:sz w:val="21"/>
              </w:rPr>
            </w:pPr>
          </w:p>
        </w:tc>
        <w:tc>
          <w:tcPr>
            <w:tcW w:w="266" w:type="dxa"/>
            <w:vMerge w:val="continue"/>
            <w:tcBorders>
              <w:top w:val="nil"/>
            </w:tcBorders>
            <w:vAlign w:val="top"/>
          </w:tcPr>
          <w:p w14:paraId="43947796">
            <w:pPr>
              <w:rPr>
                <w:rFonts w:ascii="Arial"/>
                <w:sz w:val="21"/>
              </w:rPr>
            </w:pPr>
          </w:p>
        </w:tc>
        <w:tc>
          <w:tcPr>
            <w:tcW w:w="1264" w:type="dxa"/>
            <w:vMerge w:val="continue"/>
            <w:tcBorders>
              <w:top w:val="nil"/>
            </w:tcBorders>
            <w:vAlign w:val="top"/>
          </w:tcPr>
          <w:p w14:paraId="28ABF925">
            <w:pPr>
              <w:rPr>
                <w:rFonts w:ascii="Arial"/>
                <w:sz w:val="21"/>
              </w:rPr>
            </w:pPr>
          </w:p>
        </w:tc>
        <w:tc>
          <w:tcPr>
            <w:tcW w:w="1526" w:type="dxa"/>
            <w:vAlign w:val="top"/>
          </w:tcPr>
          <w:p w14:paraId="5690795C">
            <w:pPr>
              <w:pStyle w:val="31"/>
              <w:spacing w:before="118" w:line="237" w:lineRule="auto"/>
              <w:ind w:left="24" w:right="77"/>
            </w:pPr>
            <w:r>
              <w:rPr>
                <w:spacing w:val="8"/>
              </w:rPr>
              <w:t>对放射工作人员职业健康管</w:t>
            </w:r>
            <w:r>
              <w:t xml:space="preserve"> </w:t>
            </w:r>
            <w:r>
              <w:rPr>
                <w:spacing w:val="7"/>
              </w:rPr>
              <w:t>理的监督检查</w:t>
            </w:r>
          </w:p>
        </w:tc>
        <w:tc>
          <w:tcPr>
            <w:tcW w:w="629" w:type="dxa"/>
            <w:vAlign w:val="top"/>
          </w:tcPr>
          <w:p w14:paraId="50D0C5A5">
            <w:pPr>
              <w:pStyle w:val="31"/>
              <w:spacing w:before="119" w:line="235"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7BFBC386">
            <w:pPr>
              <w:rPr>
                <w:rFonts w:ascii="Arial"/>
                <w:sz w:val="21"/>
              </w:rPr>
            </w:pPr>
          </w:p>
        </w:tc>
        <w:tc>
          <w:tcPr>
            <w:tcW w:w="2961" w:type="dxa"/>
            <w:vAlign w:val="top"/>
          </w:tcPr>
          <w:p w14:paraId="43E86246">
            <w:pPr>
              <w:pStyle w:val="31"/>
              <w:spacing w:before="118" w:line="226" w:lineRule="auto"/>
              <w:ind w:left="22"/>
            </w:pPr>
            <w:r>
              <w:rPr>
                <w:spacing w:val="8"/>
              </w:rPr>
              <w:t>《中华人民共和国职业病防治法</w:t>
            </w:r>
            <w:r>
              <w:rPr>
                <w:spacing w:val="-3"/>
              </w:rPr>
              <w:t xml:space="preserve"> </w:t>
            </w:r>
            <w:r>
              <w:rPr>
                <w:spacing w:val="8"/>
              </w:rPr>
              <w:t>》第六十二条</w:t>
            </w:r>
            <w:r>
              <w:rPr>
                <w:spacing w:val="-30"/>
              </w:rPr>
              <w:t xml:space="preserve"> </w:t>
            </w:r>
            <w:r>
              <w:rPr>
                <w:spacing w:val="8"/>
              </w:rPr>
              <w:t>；《放射</w:t>
            </w:r>
          </w:p>
          <w:p w14:paraId="49263DCF">
            <w:pPr>
              <w:pStyle w:val="31"/>
              <w:spacing w:before="11" w:line="226" w:lineRule="auto"/>
              <w:ind w:left="26"/>
            </w:pPr>
            <w:r>
              <w:rPr>
                <w:spacing w:val="7"/>
              </w:rPr>
              <w:t>工作人员职业健康管理办法</w:t>
            </w:r>
            <w:r>
              <w:rPr>
                <w:spacing w:val="-3"/>
              </w:rPr>
              <w:t xml:space="preserve"> </w:t>
            </w:r>
            <w:r>
              <w:rPr>
                <w:spacing w:val="7"/>
              </w:rPr>
              <w:t>》第三十三条。</w:t>
            </w:r>
          </w:p>
        </w:tc>
        <w:tc>
          <w:tcPr>
            <w:tcW w:w="1240" w:type="dxa"/>
            <w:vMerge w:val="continue"/>
            <w:tcBorders>
              <w:top w:val="nil"/>
            </w:tcBorders>
            <w:vAlign w:val="top"/>
          </w:tcPr>
          <w:p w14:paraId="01430B82">
            <w:pPr>
              <w:rPr>
                <w:rFonts w:ascii="Arial"/>
                <w:sz w:val="21"/>
              </w:rPr>
            </w:pPr>
          </w:p>
        </w:tc>
        <w:tc>
          <w:tcPr>
            <w:tcW w:w="6135" w:type="dxa"/>
            <w:vAlign w:val="top"/>
          </w:tcPr>
          <w:p w14:paraId="640D7461">
            <w:pPr>
              <w:pStyle w:val="31"/>
              <w:spacing w:before="119" w:line="235" w:lineRule="auto"/>
              <w:ind w:left="25" w:right="62" w:firstLine="2"/>
            </w:pPr>
            <w:r>
              <w:rPr>
                <w:spacing w:val="7"/>
              </w:rPr>
              <w:t>有关法规和标准执行情况</w:t>
            </w:r>
            <w:r>
              <w:rPr>
                <w:spacing w:val="-10"/>
              </w:rPr>
              <w:t xml:space="preserve"> </w:t>
            </w:r>
            <w:r>
              <w:rPr>
                <w:spacing w:val="7"/>
              </w:rPr>
              <w:t>；放射防护措施落实情况</w:t>
            </w:r>
            <w:r>
              <w:rPr>
                <w:spacing w:val="-14"/>
              </w:rPr>
              <w:t xml:space="preserve"> </w:t>
            </w:r>
            <w:r>
              <w:rPr>
                <w:spacing w:val="7"/>
              </w:rPr>
              <w:t>；人员培训</w:t>
            </w:r>
            <w:r>
              <w:rPr>
                <w:spacing w:val="-28"/>
              </w:rPr>
              <w:t xml:space="preserve"> </w:t>
            </w:r>
            <w:r>
              <w:rPr>
                <w:spacing w:val="7"/>
              </w:rPr>
              <w:t>、职业健康检查</w:t>
            </w:r>
            <w:r>
              <w:rPr>
                <w:spacing w:val="-22"/>
              </w:rPr>
              <w:t xml:space="preserve"> </w:t>
            </w:r>
            <w:r>
              <w:rPr>
                <w:spacing w:val="7"/>
              </w:rPr>
              <w:t>、个人剂量监测及其档案管理情况</w:t>
            </w:r>
            <w:r>
              <w:rPr>
                <w:spacing w:val="-13"/>
              </w:rPr>
              <w:t xml:space="preserve"> </w:t>
            </w:r>
            <w:r>
              <w:rPr>
                <w:spacing w:val="7"/>
              </w:rPr>
              <w:t>；</w:t>
            </w:r>
            <w:r>
              <w:t xml:space="preserve"> </w:t>
            </w:r>
            <w:r>
              <w:rPr>
                <w:spacing w:val="8"/>
              </w:rPr>
              <w:t>放射工作人员培训及考试合格情况 ；放射工作人员</w:t>
            </w:r>
            <w:r>
              <w:rPr>
                <w:spacing w:val="7"/>
              </w:rPr>
              <w:t>其他职业健康权益保障情况 。</w:t>
            </w:r>
          </w:p>
        </w:tc>
        <w:tc>
          <w:tcPr>
            <w:tcW w:w="572" w:type="dxa"/>
            <w:vAlign w:val="top"/>
          </w:tcPr>
          <w:p w14:paraId="7572CC37">
            <w:pPr>
              <w:rPr>
                <w:rFonts w:ascii="Arial"/>
                <w:sz w:val="21"/>
              </w:rPr>
            </w:pPr>
          </w:p>
        </w:tc>
      </w:tr>
      <w:tr w14:paraId="74CC4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354" w:type="dxa"/>
            <w:vMerge w:val="continue"/>
            <w:tcBorders>
              <w:top w:val="nil"/>
              <w:bottom w:val="nil"/>
            </w:tcBorders>
            <w:vAlign w:val="top"/>
          </w:tcPr>
          <w:p w14:paraId="392BF00A">
            <w:pPr>
              <w:rPr>
                <w:rFonts w:ascii="Arial"/>
                <w:sz w:val="21"/>
              </w:rPr>
            </w:pPr>
          </w:p>
        </w:tc>
        <w:tc>
          <w:tcPr>
            <w:tcW w:w="266" w:type="dxa"/>
            <w:vMerge w:val="restart"/>
            <w:tcBorders>
              <w:bottom w:val="nil"/>
            </w:tcBorders>
            <w:vAlign w:val="top"/>
          </w:tcPr>
          <w:p w14:paraId="47809E90">
            <w:pPr>
              <w:spacing w:line="245" w:lineRule="auto"/>
              <w:rPr>
                <w:rFonts w:ascii="Arial"/>
                <w:sz w:val="21"/>
              </w:rPr>
            </w:pPr>
          </w:p>
          <w:p w14:paraId="085D5040">
            <w:pPr>
              <w:spacing w:line="245" w:lineRule="auto"/>
              <w:rPr>
                <w:rFonts w:ascii="Arial"/>
                <w:sz w:val="21"/>
              </w:rPr>
            </w:pPr>
          </w:p>
          <w:p w14:paraId="50A39DC5">
            <w:pPr>
              <w:spacing w:line="245" w:lineRule="auto"/>
              <w:rPr>
                <w:rFonts w:ascii="Arial"/>
                <w:sz w:val="21"/>
              </w:rPr>
            </w:pPr>
          </w:p>
          <w:p w14:paraId="261EEC77">
            <w:pPr>
              <w:spacing w:line="245" w:lineRule="auto"/>
              <w:rPr>
                <w:rFonts w:ascii="Arial"/>
                <w:sz w:val="21"/>
              </w:rPr>
            </w:pPr>
          </w:p>
          <w:p w14:paraId="34A31FC7">
            <w:pPr>
              <w:spacing w:line="246" w:lineRule="auto"/>
              <w:rPr>
                <w:rFonts w:ascii="Arial"/>
                <w:sz w:val="21"/>
              </w:rPr>
            </w:pPr>
          </w:p>
          <w:p w14:paraId="1727B5EF">
            <w:pPr>
              <w:spacing w:line="246" w:lineRule="auto"/>
              <w:rPr>
                <w:rFonts w:ascii="Arial"/>
                <w:sz w:val="21"/>
              </w:rPr>
            </w:pPr>
          </w:p>
          <w:p w14:paraId="3522D750">
            <w:pPr>
              <w:spacing w:line="246" w:lineRule="auto"/>
              <w:rPr>
                <w:rFonts w:ascii="Arial"/>
                <w:sz w:val="21"/>
              </w:rPr>
            </w:pPr>
          </w:p>
          <w:p w14:paraId="711350AC">
            <w:pPr>
              <w:spacing w:line="246" w:lineRule="auto"/>
              <w:rPr>
                <w:rFonts w:ascii="Arial"/>
                <w:sz w:val="21"/>
              </w:rPr>
            </w:pPr>
          </w:p>
          <w:p w14:paraId="79DB7987">
            <w:pPr>
              <w:spacing w:line="246" w:lineRule="auto"/>
              <w:rPr>
                <w:rFonts w:ascii="Arial"/>
                <w:sz w:val="21"/>
              </w:rPr>
            </w:pPr>
          </w:p>
          <w:p w14:paraId="0967F6ED">
            <w:pPr>
              <w:spacing w:line="246" w:lineRule="auto"/>
              <w:rPr>
                <w:rFonts w:ascii="Arial"/>
                <w:sz w:val="21"/>
              </w:rPr>
            </w:pPr>
          </w:p>
          <w:p w14:paraId="2A9EFB98">
            <w:pPr>
              <w:pStyle w:val="31"/>
              <w:spacing w:before="49" w:line="190" w:lineRule="auto"/>
              <w:ind w:left="69"/>
              <w:rPr>
                <w:sz w:val="15"/>
                <w:szCs w:val="15"/>
              </w:rPr>
            </w:pPr>
            <w:r>
              <w:rPr>
                <w:spacing w:val="-7"/>
                <w:sz w:val="15"/>
                <w:szCs w:val="15"/>
              </w:rPr>
              <w:t>10</w:t>
            </w:r>
          </w:p>
        </w:tc>
        <w:tc>
          <w:tcPr>
            <w:tcW w:w="1264" w:type="dxa"/>
            <w:vMerge w:val="restart"/>
            <w:tcBorders>
              <w:bottom w:val="nil"/>
            </w:tcBorders>
            <w:vAlign w:val="top"/>
          </w:tcPr>
          <w:p w14:paraId="265FF051">
            <w:pPr>
              <w:spacing w:line="265" w:lineRule="auto"/>
              <w:rPr>
                <w:rFonts w:ascii="Arial"/>
                <w:sz w:val="21"/>
              </w:rPr>
            </w:pPr>
          </w:p>
          <w:p w14:paraId="55CEDF30">
            <w:pPr>
              <w:spacing w:line="266" w:lineRule="auto"/>
              <w:rPr>
                <w:rFonts w:ascii="Arial"/>
                <w:sz w:val="21"/>
              </w:rPr>
            </w:pPr>
          </w:p>
          <w:p w14:paraId="3F1C9C3C">
            <w:pPr>
              <w:spacing w:line="266" w:lineRule="auto"/>
              <w:rPr>
                <w:rFonts w:ascii="Arial"/>
                <w:sz w:val="21"/>
              </w:rPr>
            </w:pPr>
          </w:p>
          <w:p w14:paraId="59A7B318">
            <w:pPr>
              <w:spacing w:line="266" w:lineRule="auto"/>
              <w:rPr>
                <w:rFonts w:ascii="Arial"/>
                <w:sz w:val="21"/>
              </w:rPr>
            </w:pPr>
          </w:p>
          <w:p w14:paraId="6401CCFC">
            <w:pPr>
              <w:spacing w:line="266" w:lineRule="auto"/>
              <w:rPr>
                <w:rFonts w:ascii="Arial"/>
                <w:sz w:val="21"/>
              </w:rPr>
            </w:pPr>
          </w:p>
          <w:p w14:paraId="7CA68C84">
            <w:pPr>
              <w:spacing w:line="266" w:lineRule="auto"/>
              <w:rPr>
                <w:rFonts w:ascii="Arial"/>
                <w:sz w:val="21"/>
              </w:rPr>
            </w:pPr>
          </w:p>
          <w:p w14:paraId="21E9E0BC">
            <w:pPr>
              <w:spacing w:line="266" w:lineRule="auto"/>
              <w:rPr>
                <w:rFonts w:ascii="Arial"/>
                <w:sz w:val="21"/>
              </w:rPr>
            </w:pPr>
          </w:p>
          <w:p w14:paraId="1FACEE36">
            <w:pPr>
              <w:pStyle w:val="31"/>
              <w:spacing w:before="36" w:line="225" w:lineRule="auto"/>
              <w:ind w:left="25"/>
            </w:pPr>
            <w:r>
              <w:rPr>
                <w:spacing w:val="8"/>
              </w:rPr>
              <w:t>对医疗机构和医疗行为</w:t>
            </w:r>
            <w:r>
              <w:rPr>
                <w:rFonts w:ascii="FangSong_GB2312" w:hAnsi="FangSong_GB2312" w:eastAsia="FangSong_GB2312" w:cs="FangSong_GB2312"/>
                <w:spacing w:val="6"/>
                <w:sz w:val="11"/>
                <w:szCs w:val="11"/>
              </w:rPr>
              <w:t>的监督检查</w:t>
            </w:r>
          </w:p>
        </w:tc>
        <w:tc>
          <w:tcPr>
            <w:tcW w:w="1526" w:type="dxa"/>
            <w:vAlign w:val="top"/>
          </w:tcPr>
          <w:p w14:paraId="6E76824D">
            <w:pPr>
              <w:pStyle w:val="31"/>
              <w:spacing w:before="66" w:line="234" w:lineRule="auto"/>
              <w:ind w:left="26" w:right="77" w:hanging="1"/>
            </w:pPr>
            <w:r>
              <w:rPr>
                <w:spacing w:val="8"/>
              </w:rPr>
              <w:t>对医疗机构设置审批情况的</w:t>
            </w:r>
            <w:r>
              <w:t xml:space="preserve"> </w:t>
            </w:r>
            <w:r>
              <w:rPr>
                <w:spacing w:val="6"/>
              </w:rPr>
              <w:t>监督检查</w:t>
            </w:r>
          </w:p>
        </w:tc>
        <w:tc>
          <w:tcPr>
            <w:tcW w:w="629" w:type="dxa"/>
            <w:vAlign w:val="top"/>
          </w:tcPr>
          <w:p w14:paraId="75AEF767">
            <w:pPr>
              <w:pStyle w:val="31"/>
              <w:spacing w:before="66" w:line="233" w:lineRule="auto"/>
              <w:ind w:left="27" w:right="130" w:firstLine="1"/>
            </w:pPr>
            <w:r>
              <w:rPr>
                <w:spacing w:val="6"/>
              </w:rPr>
              <w:t>重点检查</w:t>
            </w:r>
            <w:r>
              <w:t xml:space="preserve"> </w:t>
            </w:r>
            <w:r>
              <w:rPr>
                <w:spacing w:val="3"/>
              </w:rPr>
              <w:t>事项</w:t>
            </w:r>
          </w:p>
        </w:tc>
        <w:tc>
          <w:tcPr>
            <w:tcW w:w="672" w:type="dxa"/>
            <w:vMerge w:val="restart"/>
            <w:tcBorders>
              <w:bottom w:val="nil"/>
            </w:tcBorders>
            <w:vAlign w:val="top"/>
          </w:tcPr>
          <w:p w14:paraId="0F306087">
            <w:pPr>
              <w:spacing w:line="250" w:lineRule="auto"/>
              <w:rPr>
                <w:rFonts w:ascii="Arial"/>
                <w:sz w:val="21"/>
              </w:rPr>
            </w:pPr>
          </w:p>
          <w:p w14:paraId="3CBE51F6">
            <w:pPr>
              <w:spacing w:line="250" w:lineRule="auto"/>
              <w:rPr>
                <w:rFonts w:ascii="Arial"/>
                <w:sz w:val="21"/>
              </w:rPr>
            </w:pPr>
          </w:p>
          <w:p w14:paraId="2ABBA4CB">
            <w:pPr>
              <w:spacing w:line="250" w:lineRule="auto"/>
              <w:rPr>
                <w:rFonts w:ascii="Arial"/>
                <w:sz w:val="21"/>
              </w:rPr>
            </w:pPr>
          </w:p>
          <w:p w14:paraId="134CB638">
            <w:pPr>
              <w:spacing w:line="250" w:lineRule="auto"/>
              <w:rPr>
                <w:rFonts w:ascii="Arial"/>
                <w:sz w:val="21"/>
              </w:rPr>
            </w:pPr>
          </w:p>
          <w:p w14:paraId="4831919C">
            <w:pPr>
              <w:spacing w:line="250" w:lineRule="auto"/>
              <w:rPr>
                <w:rFonts w:ascii="Arial"/>
                <w:sz w:val="21"/>
              </w:rPr>
            </w:pPr>
          </w:p>
          <w:p w14:paraId="515FD7CA">
            <w:pPr>
              <w:spacing w:line="250" w:lineRule="auto"/>
              <w:rPr>
                <w:rFonts w:ascii="Arial"/>
                <w:sz w:val="21"/>
              </w:rPr>
            </w:pPr>
          </w:p>
          <w:p w14:paraId="131DCC64">
            <w:pPr>
              <w:pStyle w:val="31"/>
              <w:spacing w:before="36" w:line="234" w:lineRule="auto"/>
              <w:ind w:left="25" w:right="54"/>
              <w:rPr>
                <w:rFonts w:hint="eastAsia" w:eastAsia="FangSong_GB2312"/>
                <w:lang w:eastAsia="zh-CN"/>
              </w:rPr>
            </w:pPr>
            <w:r>
              <w:rPr>
                <w:spacing w:val="7"/>
              </w:rPr>
              <w:t>县级以上地</w:t>
            </w:r>
            <w:r>
              <w:t xml:space="preserve"> </w:t>
            </w:r>
            <w:r>
              <w:rPr>
                <w:spacing w:val="7"/>
              </w:rPr>
              <w:t>方人民政府</w:t>
            </w:r>
            <w:r>
              <w:rPr>
                <w:rFonts w:hint="eastAsia"/>
                <w:spacing w:val="7"/>
                <w:lang w:eastAsia="zh-CN"/>
              </w:rPr>
              <w:t>卫生健康行政部门</w:t>
            </w:r>
          </w:p>
        </w:tc>
        <w:tc>
          <w:tcPr>
            <w:tcW w:w="2961" w:type="dxa"/>
            <w:vAlign w:val="top"/>
          </w:tcPr>
          <w:p w14:paraId="02CBEC47">
            <w:pPr>
              <w:pStyle w:val="31"/>
              <w:spacing w:before="137" w:line="226" w:lineRule="auto"/>
              <w:ind w:left="22"/>
            </w:pPr>
            <w:r>
              <w:rPr>
                <w:spacing w:val="7"/>
              </w:rPr>
              <w:t>《医疗机构管理条例》</w:t>
            </w:r>
            <w:r>
              <w:rPr>
                <w:spacing w:val="-7"/>
              </w:rPr>
              <w:t xml:space="preserve"> </w:t>
            </w:r>
            <w:r>
              <w:rPr>
                <w:spacing w:val="7"/>
              </w:rPr>
              <w:t>第六条至第十三条</w:t>
            </w:r>
            <w:r>
              <w:rPr>
                <w:spacing w:val="-29"/>
              </w:rPr>
              <w:t xml:space="preserve"> </w:t>
            </w:r>
            <w:r>
              <w:rPr>
                <w:spacing w:val="7"/>
              </w:rPr>
              <w:t>。</w:t>
            </w:r>
          </w:p>
        </w:tc>
        <w:tc>
          <w:tcPr>
            <w:tcW w:w="1240" w:type="dxa"/>
            <w:vMerge w:val="restart"/>
            <w:tcBorders>
              <w:bottom w:val="nil"/>
            </w:tcBorders>
            <w:vAlign w:val="top"/>
          </w:tcPr>
          <w:p w14:paraId="2E303937">
            <w:pPr>
              <w:spacing w:line="246" w:lineRule="auto"/>
              <w:rPr>
                <w:rFonts w:ascii="Arial"/>
                <w:sz w:val="21"/>
              </w:rPr>
            </w:pPr>
          </w:p>
          <w:p w14:paraId="3FF88687">
            <w:pPr>
              <w:spacing w:line="246" w:lineRule="auto"/>
              <w:rPr>
                <w:rFonts w:ascii="Arial"/>
                <w:sz w:val="21"/>
              </w:rPr>
            </w:pPr>
          </w:p>
          <w:p w14:paraId="1FF9A110">
            <w:pPr>
              <w:spacing w:line="246" w:lineRule="auto"/>
              <w:rPr>
                <w:rFonts w:ascii="Arial"/>
                <w:sz w:val="21"/>
              </w:rPr>
            </w:pPr>
          </w:p>
          <w:p w14:paraId="6AC70EF7">
            <w:pPr>
              <w:spacing w:line="246" w:lineRule="auto"/>
              <w:rPr>
                <w:rFonts w:ascii="Arial"/>
                <w:sz w:val="21"/>
              </w:rPr>
            </w:pPr>
          </w:p>
          <w:p w14:paraId="6FD7707B">
            <w:pPr>
              <w:spacing w:line="246" w:lineRule="auto"/>
              <w:rPr>
                <w:rFonts w:ascii="Arial"/>
                <w:sz w:val="21"/>
              </w:rPr>
            </w:pPr>
          </w:p>
          <w:p w14:paraId="641E065C">
            <w:pPr>
              <w:spacing w:line="247" w:lineRule="auto"/>
              <w:rPr>
                <w:rFonts w:ascii="Arial"/>
                <w:sz w:val="21"/>
              </w:rPr>
            </w:pPr>
          </w:p>
          <w:p w14:paraId="5DAEDAAE">
            <w:pPr>
              <w:spacing w:line="247" w:lineRule="auto"/>
              <w:rPr>
                <w:rFonts w:ascii="Arial"/>
                <w:sz w:val="21"/>
              </w:rPr>
            </w:pPr>
          </w:p>
          <w:p w14:paraId="0F8AD6F8">
            <w:pPr>
              <w:spacing w:line="247" w:lineRule="auto"/>
              <w:rPr>
                <w:rFonts w:ascii="Arial"/>
                <w:sz w:val="21"/>
              </w:rPr>
            </w:pPr>
          </w:p>
          <w:p w14:paraId="157F598B">
            <w:pPr>
              <w:spacing w:line="247" w:lineRule="auto"/>
              <w:rPr>
                <w:rFonts w:ascii="Arial"/>
                <w:sz w:val="21"/>
              </w:rPr>
            </w:pPr>
          </w:p>
          <w:p w14:paraId="16E1FA9B">
            <w:pPr>
              <w:spacing w:line="247" w:lineRule="auto"/>
              <w:rPr>
                <w:rFonts w:ascii="Arial"/>
                <w:sz w:val="21"/>
              </w:rPr>
            </w:pPr>
          </w:p>
          <w:p w14:paraId="356A5E96">
            <w:pPr>
              <w:pStyle w:val="31"/>
              <w:spacing w:before="36" w:line="228" w:lineRule="auto"/>
              <w:ind w:left="28"/>
            </w:pPr>
            <w:r>
              <w:rPr>
                <w:spacing w:val="6"/>
              </w:rPr>
              <w:t>现场检查</w:t>
            </w:r>
          </w:p>
        </w:tc>
        <w:tc>
          <w:tcPr>
            <w:tcW w:w="6135" w:type="dxa"/>
            <w:vAlign w:val="top"/>
          </w:tcPr>
          <w:p w14:paraId="7C4E26B5">
            <w:pPr>
              <w:pStyle w:val="31"/>
              <w:spacing w:before="138" w:line="226" w:lineRule="auto"/>
              <w:ind w:left="38"/>
            </w:pPr>
            <w:r>
              <w:rPr>
                <w:spacing w:val="6"/>
              </w:rPr>
              <w:t>医疗机构设置审批情况</w:t>
            </w:r>
            <w:r>
              <w:rPr>
                <w:spacing w:val="-23"/>
              </w:rPr>
              <w:t xml:space="preserve"> </w:t>
            </w:r>
            <w:r>
              <w:rPr>
                <w:spacing w:val="6"/>
              </w:rPr>
              <w:t>。</w:t>
            </w:r>
          </w:p>
        </w:tc>
        <w:tc>
          <w:tcPr>
            <w:tcW w:w="572" w:type="dxa"/>
            <w:vAlign w:val="top"/>
          </w:tcPr>
          <w:p w14:paraId="506F4D42">
            <w:pPr>
              <w:rPr>
                <w:rFonts w:ascii="Arial"/>
                <w:sz w:val="21"/>
              </w:rPr>
            </w:pPr>
          </w:p>
        </w:tc>
      </w:tr>
      <w:tr w14:paraId="13462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354" w:type="dxa"/>
            <w:vMerge w:val="continue"/>
            <w:tcBorders>
              <w:top w:val="nil"/>
              <w:bottom w:val="nil"/>
            </w:tcBorders>
            <w:vAlign w:val="top"/>
          </w:tcPr>
          <w:p w14:paraId="4121DE19">
            <w:pPr>
              <w:rPr>
                <w:rFonts w:ascii="Arial"/>
                <w:sz w:val="21"/>
              </w:rPr>
            </w:pPr>
          </w:p>
        </w:tc>
        <w:tc>
          <w:tcPr>
            <w:tcW w:w="266" w:type="dxa"/>
            <w:vMerge w:val="continue"/>
            <w:tcBorders>
              <w:top w:val="nil"/>
              <w:bottom w:val="nil"/>
            </w:tcBorders>
            <w:vAlign w:val="top"/>
          </w:tcPr>
          <w:p w14:paraId="107FE1C1">
            <w:pPr>
              <w:rPr>
                <w:rFonts w:ascii="Arial"/>
                <w:sz w:val="21"/>
              </w:rPr>
            </w:pPr>
          </w:p>
        </w:tc>
        <w:tc>
          <w:tcPr>
            <w:tcW w:w="1264" w:type="dxa"/>
            <w:vMerge w:val="continue"/>
            <w:tcBorders>
              <w:top w:val="nil"/>
              <w:bottom w:val="nil"/>
            </w:tcBorders>
            <w:vAlign w:val="top"/>
          </w:tcPr>
          <w:p w14:paraId="2C6A9FB2">
            <w:pPr>
              <w:rPr>
                <w:rFonts w:ascii="Arial"/>
                <w:sz w:val="21"/>
              </w:rPr>
            </w:pPr>
          </w:p>
        </w:tc>
        <w:tc>
          <w:tcPr>
            <w:tcW w:w="1526" w:type="dxa"/>
            <w:vAlign w:val="top"/>
          </w:tcPr>
          <w:p w14:paraId="056CB9AC">
            <w:pPr>
              <w:pStyle w:val="31"/>
              <w:spacing w:before="157" w:line="237" w:lineRule="auto"/>
              <w:ind w:left="32" w:right="49" w:hanging="7"/>
            </w:pPr>
            <w:r>
              <w:rPr>
                <w:spacing w:val="10"/>
              </w:rPr>
              <w:t>对《医疗机构执业许可证》</w:t>
            </w:r>
            <w:r>
              <w:rPr>
                <w:spacing w:val="5"/>
              </w:rPr>
              <w:t xml:space="preserve"> 的监督检查</w:t>
            </w:r>
          </w:p>
        </w:tc>
        <w:tc>
          <w:tcPr>
            <w:tcW w:w="629" w:type="dxa"/>
            <w:vAlign w:val="top"/>
          </w:tcPr>
          <w:p w14:paraId="7D0A68C1">
            <w:pPr>
              <w:pStyle w:val="31"/>
              <w:spacing w:before="157" w:line="236"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6A6811C1">
            <w:pPr>
              <w:rPr>
                <w:rFonts w:ascii="Arial"/>
                <w:sz w:val="21"/>
              </w:rPr>
            </w:pPr>
          </w:p>
        </w:tc>
        <w:tc>
          <w:tcPr>
            <w:tcW w:w="2961" w:type="dxa"/>
            <w:vAlign w:val="top"/>
          </w:tcPr>
          <w:p w14:paraId="4CA88EAB">
            <w:pPr>
              <w:pStyle w:val="31"/>
              <w:spacing w:before="85" w:line="238" w:lineRule="auto"/>
              <w:ind w:left="25" w:right="26" w:hanging="3"/>
              <w:jc w:val="both"/>
            </w:pPr>
            <w:r>
              <w:rPr>
                <w:spacing w:val="8"/>
              </w:rPr>
              <w:t>《中华人民共和国基本医疗卫生与健康促进法 》第三十</w:t>
            </w:r>
            <w:r>
              <w:rPr>
                <w:spacing w:val="11"/>
              </w:rPr>
              <w:t xml:space="preserve"> </w:t>
            </w:r>
            <w:r>
              <w:rPr>
                <w:spacing w:val="7"/>
              </w:rPr>
              <w:t>八条</w:t>
            </w:r>
            <w:r>
              <w:rPr>
                <w:spacing w:val="-32"/>
              </w:rPr>
              <w:t xml:space="preserve"> </w:t>
            </w:r>
            <w:r>
              <w:rPr>
                <w:spacing w:val="7"/>
              </w:rPr>
              <w:t>、第九十四条</w:t>
            </w:r>
            <w:r>
              <w:rPr>
                <w:spacing w:val="-24"/>
              </w:rPr>
              <w:t xml:space="preserve"> </w:t>
            </w:r>
            <w:r>
              <w:rPr>
                <w:spacing w:val="7"/>
              </w:rPr>
              <w:t>、第九十九条</w:t>
            </w:r>
            <w:r>
              <w:rPr>
                <w:spacing w:val="-27"/>
              </w:rPr>
              <w:t xml:space="preserve"> </w:t>
            </w:r>
            <w:r>
              <w:rPr>
                <w:spacing w:val="7"/>
              </w:rPr>
              <w:t>；《医疗机构管</w:t>
            </w:r>
            <w:r>
              <w:rPr>
                <w:spacing w:val="6"/>
              </w:rPr>
              <w:t>理条例</w:t>
            </w:r>
            <w:r>
              <w:t xml:space="preserve"> </w:t>
            </w:r>
            <w:r>
              <w:rPr>
                <w:spacing w:val="6"/>
              </w:rPr>
              <w:t>》第五条</w:t>
            </w:r>
            <w:r>
              <w:rPr>
                <w:spacing w:val="-27"/>
              </w:rPr>
              <w:t xml:space="preserve"> </w:t>
            </w:r>
            <w:r>
              <w:rPr>
                <w:spacing w:val="6"/>
              </w:rPr>
              <w:t>、第二十三条。</w:t>
            </w:r>
          </w:p>
        </w:tc>
        <w:tc>
          <w:tcPr>
            <w:tcW w:w="1240" w:type="dxa"/>
            <w:vMerge w:val="continue"/>
            <w:tcBorders>
              <w:top w:val="nil"/>
              <w:bottom w:val="nil"/>
            </w:tcBorders>
            <w:vAlign w:val="top"/>
          </w:tcPr>
          <w:p w14:paraId="265EAE4F">
            <w:pPr>
              <w:rPr>
                <w:rFonts w:ascii="Arial"/>
                <w:sz w:val="21"/>
              </w:rPr>
            </w:pPr>
          </w:p>
        </w:tc>
        <w:tc>
          <w:tcPr>
            <w:tcW w:w="6135" w:type="dxa"/>
            <w:vAlign w:val="top"/>
          </w:tcPr>
          <w:p w14:paraId="6216FD3B">
            <w:pPr>
              <w:pStyle w:val="31"/>
              <w:spacing w:before="229" w:line="226" w:lineRule="auto"/>
              <w:ind w:left="38"/>
            </w:pPr>
            <w:r>
              <w:rPr>
                <w:spacing w:val="6"/>
              </w:rPr>
              <w:t>医疗机构是否有出卖</w:t>
            </w:r>
            <w:r>
              <w:rPr>
                <w:spacing w:val="-14"/>
              </w:rPr>
              <w:t xml:space="preserve"> </w:t>
            </w:r>
            <w:r>
              <w:rPr>
                <w:spacing w:val="6"/>
              </w:rPr>
              <w:t>、转让</w:t>
            </w:r>
            <w:r>
              <w:rPr>
                <w:spacing w:val="-32"/>
              </w:rPr>
              <w:t xml:space="preserve"> </w:t>
            </w:r>
            <w:r>
              <w:rPr>
                <w:spacing w:val="6"/>
              </w:rPr>
              <w:t>、</w:t>
            </w:r>
            <w:r>
              <w:rPr>
                <w:spacing w:val="-28"/>
              </w:rPr>
              <w:t xml:space="preserve"> </w:t>
            </w:r>
            <w:r>
              <w:rPr>
                <w:spacing w:val="6"/>
              </w:rPr>
              <w:t>出借《医疗机构执业许可证</w:t>
            </w:r>
            <w:r>
              <w:rPr>
                <w:spacing w:val="-17"/>
              </w:rPr>
              <w:t xml:space="preserve"> </w:t>
            </w:r>
            <w:r>
              <w:rPr>
                <w:spacing w:val="6"/>
              </w:rPr>
              <w:t>》的情况。</w:t>
            </w:r>
          </w:p>
        </w:tc>
        <w:tc>
          <w:tcPr>
            <w:tcW w:w="572" w:type="dxa"/>
            <w:vAlign w:val="top"/>
          </w:tcPr>
          <w:p w14:paraId="55B91A15">
            <w:pPr>
              <w:rPr>
                <w:rFonts w:ascii="Arial"/>
                <w:sz w:val="21"/>
              </w:rPr>
            </w:pPr>
          </w:p>
        </w:tc>
      </w:tr>
      <w:tr w14:paraId="6B9A7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354" w:type="dxa"/>
            <w:vMerge w:val="continue"/>
            <w:tcBorders>
              <w:top w:val="nil"/>
              <w:bottom w:val="nil"/>
            </w:tcBorders>
            <w:vAlign w:val="top"/>
          </w:tcPr>
          <w:p w14:paraId="03602EC2">
            <w:pPr>
              <w:rPr>
                <w:rFonts w:ascii="Arial"/>
                <w:sz w:val="21"/>
              </w:rPr>
            </w:pPr>
          </w:p>
        </w:tc>
        <w:tc>
          <w:tcPr>
            <w:tcW w:w="266" w:type="dxa"/>
            <w:vMerge w:val="continue"/>
            <w:tcBorders>
              <w:top w:val="nil"/>
              <w:bottom w:val="nil"/>
            </w:tcBorders>
            <w:vAlign w:val="top"/>
          </w:tcPr>
          <w:p w14:paraId="4F4E24CB">
            <w:pPr>
              <w:rPr>
                <w:rFonts w:ascii="Arial"/>
                <w:sz w:val="21"/>
              </w:rPr>
            </w:pPr>
          </w:p>
        </w:tc>
        <w:tc>
          <w:tcPr>
            <w:tcW w:w="1264" w:type="dxa"/>
            <w:vMerge w:val="continue"/>
            <w:tcBorders>
              <w:top w:val="nil"/>
              <w:bottom w:val="nil"/>
            </w:tcBorders>
            <w:vAlign w:val="top"/>
          </w:tcPr>
          <w:p w14:paraId="4486194B">
            <w:pPr>
              <w:rPr>
                <w:rFonts w:ascii="Arial"/>
                <w:sz w:val="21"/>
              </w:rPr>
            </w:pPr>
          </w:p>
        </w:tc>
        <w:tc>
          <w:tcPr>
            <w:tcW w:w="1526" w:type="dxa"/>
            <w:vAlign w:val="top"/>
          </w:tcPr>
          <w:p w14:paraId="0ECB1995">
            <w:pPr>
              <w:pStyle w:val="31"/>
              <w:spacing w:before="45" w:line="231" w:lineRule="auto"/>
              <w:ind w:left="26" w:right="77" w:hanging="1"/>
            </w:pPr>
            <w:r>
              <w:rPr>
                <w:spacing w:val="8"/>
              </w:rPr>
              <w:t>对诊疗活动超出登记范围的</w:t>
            </w:r>
            <w:r>
              <w:t xml:space="preserve"> </w:t>
            </w:r>
            <w:r>
              <w:rPr>
                <w:spacing w:val="6"/>
              </w:rPr>
              <w:t>监督检查</w:t>
            </w:r>
          </w:p>
        </w:tc>
        <w:tc>
          <w:tcPr>
            <w:tcW w:w="629" w:type="dxa"/>
            <w:vAlign w:val="top"/>
          </w:tcPr>
          <w:p w14:paraId="23652B63">
            <w:pPr>
              <w:pStyle w:val="31"/>
              <w:spacing w:before="45" w:line="231"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53E2012B">
            <w:pPr>
              <w:rPr>
                <w:rFonts w:ascii="Arial"/>
                <w:sz w:val="21"/>
              </w:rPr>
            </w:pPr>
          </w:p>
        </w:tc>
        <w:tc>
          <w:tcPr>
            <w:tcW w:w="2961" w:type="dxa"/>
            <w:vAlign w:val="top"/>
          </w:tcPr>
          <w:p w14:paraId="5F1DA4EB">
            <w:pPr>
              <w:pStyle w:val="31"/>
              <w:spacing w:before="117" w:line="226" w:lineRule="auto"/>
              <w:ind w:left="22"/>
            </w:pPr>
            <w:r>
              <w:rPr>
                <w:spacing w:val="6"/>
              </w:rPr>
              <w:t>《医疗机构管理条例》</w:t>
            </w:r>
            <w:r>
              <w:rPr>
                <w:spacing w:val="3"/>
              </w:rPr>
              <w:t xml:space="preserve"> </w:t>
            </w:r>
            <w:r>
              <w:rPr>
                <w:spacing w:val="6"/>
              </w:rPr>
              <w:t>第五条</w:t>
            </w:r>
            <w:r>
              <w:rPr>
                <w:spacing w:val="-31"/>
              </w:rPr>
              <w:t xml:space="preserve"> </w:t>
            </w:r>
            <w:r>
              <w:rPr>
                <w:spacing w:val="6"/>
              </w:rPr>
              <w:t>、第二十六条。</w:t>
            </w:r>
          </w:p>
        </w:tc>
        <w:tc>
          <w:tcPr>
            <w:tcW w:w="1240" w:type="dxa"/>
            <w:vMerge w:val="continue"/>
            <w:tcBorders>
              <w:top w:val="nil"/>
              <w:bottom w:val="nil"/>
            </w:tcBorders>
            <w:vAlign w:val="top"/>
          </w:tcPr>
          <w:p w14:paraId="5A1D4F46">
            <w:pPr>
              <w:rPr>
                <w:rFonts w:ascii="Arial"/>
                <w:sz w:val="21"/>
              </w:rPr>
            </w:pPr>
          </w:p>
        </w:tc>
        <w:tc>
          <w:tcPr>
            <w:tcW w:w="6135" w:type="dxa"/>
            <w:vAlign w:val="top"/>
          </w:tcPr>
          <w:p w14:paraId="23DBFDF6">
            <w:pPr>
              <w:pStyle w:val="31"/>
              <w:spacing w:before="117" w:line="226" w:lineRule="auto"/>
              <w:ind w:left="38"/>
            </w:pPr>
            <w:r>
              <w:rPr>
                <w:spacing w:val="7"/>
              </w:rPr>
              <w:t>医疗机构是否有诊疗活动超出登记范围的情况 。</w:t>
            </w:r>
          </w:p>
        </w:tc>
        <w:tc>
          <w:tcPr>
            <w:tcW w:w="572" w:type="dxa"/>
            <w:vAlign w:val="top"/>
          </w:tcPr>
          <w:p w14:paraId="2F49C740">
            <w:pPr>
              <w:rPr>
                <w:rFonts w:ascii="Arial"/>
                <w:sz w:val="21"/>
              </w:rPr>
            </w:pPr>
          </w:p>
        </w:tc>
      </w:tr>
      <w:tr w14:paraId="1E0BA3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354" w:type="dxa"/>
            <w:vMerge w:val="continue"/>
            <w:tcBorders>
              <w:top w:val="nil"/>
              <w:bottom w:val="nil"/>
            </w:tcBorders>
            <w:vAlign w:val="top"/>
          </w:tcPr>
          <w:p w14:paraId="05599727">
            <w:pPr>
              <w:rPr>
                <w:rFonts w:ascii="Arial"/>
                <w:sz w:val="21"/>
              </w:rPr>
            </w:pPr>
          </w:p>
        </w:tc>
        <w:tc>
          <w:tcPr>
            <w:tcW w:w="266" w:type="dxa"/>
            <w:vMerge w:val="continue"/>
            <w:tcBorders>
              <w:top w:val="nil"/>
              <w:bottom w:val="nil"/>
            </w:tcBorders>
            <w:vAlign w:val="top"/>
          </w:tcPr>
          <w:p w14:paraId="12C047FB">
            <w:pPr>
              <w:rPr>
                <w:rFonts w:ascii="Arial"/>
                <w:sz w:val="21"/>
              </w:rPr>
            </w:pPr>
          </w:p>
        </w:tc>
        <w:tc>
          <w:tcPr>
            <w:tcW w:w="1264" w:type="dxa"/>
            <w:vMerge w:val="continue"/>
            <w:tcBorders>
              <w:top w:val="nil"/>
              <w:bottom w:val="nil"/>
            </w:tcBorders>
            <w:vAlign w:val="top"/>
          </w:tcPr>
          <w:p w14:paraId="1915E39F">
            <w:pPr>
              <w:rPr>
                <w:rFonts w:ascii="Arial"/>
                <w:sz w:val="21"/>
              </w:rPr>
            </w:pPr>
          </w:p>
        </w:tc>
        <w:tc>
          <w:tcPr>
            <w:tcW w:w="1526" w:type="dxa"/>
            <w:vAlign w:val="top"/>
          </w:tcPr>
          <w:p w14:paraId="50A4EF1D">
            <w:pPr>
              <w:pStyle w:val="31"/>
              <w:spacing w:before="20" w:line="237" w:lineRule="auto"/>
              <w:ind w:left="36" w:right="77" w:hanging="11"/>
            </w:pPr>
            <w:r>
              <w:rPr>
                <w:spacing w:val="8"/>
              </w:rPr>
              <w:t>对使用非卫生技术人员从事</w:t>
            </w:r>
            <w:r>
              <w:t xml:space="preserve"> </w:t>
            </w:r>
            <w:r>
              <w:rPr>
                <w:spacing w:val="7"/>
              </w:rPr>
              <w:t>医疗卫生技术工作的监督检</w:t>
            </w:r>
          </w:p>
        </w:tc>
        <w:tc>
          <w:tcPr>
            <w:tcW w:w="629" w:type="dxa"/>
            <w:vAlign w:val="top"/>
          </w:tcPr>
          <w:p w14:paraId="66E8459C">
            <w:pPr>
              <w:pStyle w:val="31"/>
              <w:spacing w:before="45" w:line="231"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3C20C111">
            <w:pPr>
              <w:rPr>
                <w:rFonts w:ascii="Arial"/>
                <w:sz w:val="21"/>
              </w:rPr>
            </w:pPr>
          </w:p>
        </w:tc>
        <w:tc>
          <w:tcPr>
            <w:tcW w:w="2961" w:type="dxa"/>
            <w:vAlign w:val="top"/>
          </w:tcPr>
          <w:p w14:paraId="40DF4E48">
            <w:pPr>
              <w:pStyle w:val="31"/>
              <w:spacing w:before="116" w:line="226" w:lineRule="auto"/>
              <w:ind w:left="22"/>
            </w:pPr>
            <w:r>
              <w:rPr>
                <w:spacing w:val="6"/>
              </w:rPr>
              <w:t>《医疗机构管理条例》</w:t>
            </w:r>
            <w:r>
              <w:rPr>
                <w:spacing w:val="3"/>
              </w:rPr>
              <w:t xml:space="preserve"> </w:t>
            </w:r>
            <w:r>
              <w:rPr>
                <w:spacing w:val="6"/>
              </w:rPr>
              <w:t>第五条</w:t>
            </w:r>
            <w:r>
              <w:rPr>
                <w:spacing w:val="-31"/>
              </w:rPr>
              <w:t xml:space="preserve"> </w:t>
            </w:r>
            <w:r>
              <w:rPr>
                <w:spacing w:val="6"/>
              </w:rPr>
              <w:t>、第二十七条。</w:t>
            </w:r>
          </w:p>
        </w:tc>
        <w:tc>
          <w:tcPr>
            <w:tcW w:w="1240" w:type="dxa"/>
            <w:vMerge w:val="continue"/>
            <w:tcBorders>
              <w:top w:val="nil"/>
              <w:bottom w:val="nil"/>
            </w:tcBorders>
            <w:vAlign w:val="top"/>
          </w:tcPr>
          <w:p w14:paraId="5E649B93">
            <w:pPr>
              <w:rPr>
                <w:rFonts w:ascii="Arial"/>
                <w:sz w:val="21"/>
              </w:rPr>
            </w:pPr>
          </w:p>
        </w:tc>
        <w:tc>
          <w:tcPr>
            <w:tcW w:w="6135" w:type="dxa"/>
            <w:vAlign w:val="top"/>
          </w:tcPr>
          <w:p w14:paraId="40712D0C">
            <w:pPr>
              <w:pStyle w:val="31"/>
              <w:spacing w:before="116" w:line="226" w:lineRule="auto"/>
              <w:ind w:left="38"/>
            </w:pPr>
            <w:r>
              <w:rPr>
                <w:spacing w:val="8"/>
              </w:rPr>
              <w:t>医疗机构是否有使用非卫生技术人员从事医疗卫生技术工</w:t>
            </w:r>
            <w:r>
              <w:rPr>
                <w:spacing w:val="7"/>
              </w:rPr>
              <w:t>作的情况</w:t>
            </w:r>
            <w:r>
              <w:rPr>
                <w:spacing w:val="32"/>
              </w:rPr>
              <w:t xml:space="preserve"> </w:t>
            </w:r>
            <w:r>
              <w:rPr>
                <w:spacing w:val="7"/>
              </w:rPr>
              <w:t>。</w:t>
            </w:r>
          </w:p>
        </w:tc>
        <w:tc>
          <w:tcPr>
            <w:tcW w:w="572" w:type="dxa"/>
            <w:vAlign w:val="top"/>
          </w:tcPr>
          <w:p w14:paraId="47470892">
            <w:pPr>
              <w:rPr>
                <w:rFonts w:ascii="Arial"/>
                <w:sz w:val="21"/>
              </w:rPr>
            </w:pPr>
          </w:p>
        </w:tc>
      </w:tr>
      <w:tr w14:paraId="74E437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354" w:type="dxa"/>
            <w:vMerge w:val="continue"/>
            <w:tcBorders>
              <w:top w:val="nil"/>
              <w:bottom w:val="nil"/>
            </w:tcBorders>
            <w:vAlign w:val="top"/>
          </w:tcPr>
          <w:p w14:paraId="2849A3C1">
            <w:pPr>
              <w:rPr>
                <w:rFonts w:ascii="Arial"/>
                <w:sz w:val="21"/>
              </w:rPr>
            </w:pPr>
          </w:p>
        </w:tc>
        <w:tc>
          <w:tcPr>
            <w:tcW w:w="266" w:type="dxa"/>
            <w:vMerge w:val="continue"/>
            <w:tcBorders>
              <w:top w:val="nil"/>
              <w:bottom w:val="nil"/>
            </w:tcBorders>
            <w:vAlign w:val="top"/>
          </w:tcPr>
          <w:p w14:paraId="06D0C824">
            <w:pPr>
              <w:rPr>
                <w:rFonts w:ascii="Arial"/>
                <w:sz w:val="21"/>
              </w:rPr>
            </w:pPr>
          </w:p>
        </w:tc>
        <w:tc>
          <w:tcPr>
            <w:tcW w:w="1264" w:type="dxa"/>
            <w:vMerge w:val="continue"/>
            <w:tcBorders>
              <w:top w:val="nil"/>
              <w:bottom w:val="nil"/>
            </w:tcBorders>
            <w:vAlign w:val="top"/>
          </w:tcPr>
          <w:p w14:paraId="073C28FE">
            <w:pPr>
              <w:rPr>
                <w:rFonts w:ascii="Arial"/>
                <w:sz w:val="21"/>
              </w:rPr>
            </w:pPr>
          </w:p>
        </w:tc>
        <w:tc>
          <w:tcPr>
            <w:tcW w:w="1526" w:type="dxa"/>
            <w:vAlign w:val="top"/>
          </w:tcPr>
          <w:p w14:paraId="79A92744">
            <w:pPr>
              <w:pStyle w:val="31"/>
              <w:spacing w:line="92" w:lineRule="exact"/>
              <w:ind w:left="23"/>
            </w:pPr>
            <w: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15875</wp:posOffset>
                      </wp:positionV>
                      <wp:extent cx="928370" cy="204470"/>
                      <wp:effectExtent l="0" t="0" r="0" b="0"/>
                      <wp:wrapNone/>
                      <wp:docPr id="1" name="文本框 1"/>
                      <wp:cNvGraphicFramePr/>
                      <a:graphic xmlns:a="http://schemas.openxmlformats.org/drawingml/2006/main">
                        <a:graphicData uri="http://schemas.microsoft.com/office/word/2010/wordprocessingShape">
                          <wps:wsp>
                            <wps:cNvSpPr txBox="1"/>
                            <wps:spPr>
                              <a:xfrm>
                                <a:off x="0" y="0"/>
                                <a:ext cx="928370" cy="204470"/>
                              </a:xfrm>
                              <a:prstGeom prst="rect">
                                <a:avLst/>
                              </a:prstGeom>
                              <a:noFill/>
                              <a:ln>
                                <a:noFill/>
                              </a:ln>
                            </wps:spPr>
                            <wps:txbx>
                              <w:txbxContent>
                                <w:p w14:paraId="20578D2D">
                                  <w:pPr>
                                    <w:pStyle w:val="31"/>
                                    <w:spacing w:before="19" w:line="237" w:lineRule="auto"/>
                                    <w:ind w:left="20" w:right="20" w:firstLine="3"/>
                                  </w:pPr>
                                  <w:r>
                                    <w:rPr>
                                      <w:spacing w:val="8"/>
                                    </w:rPr>
                                    <w:t>对出具虚假证明文件的监督</w:t>
                                  </w:r>
                                  <w:r>
                                    <w:t xml:space="preserve"> </w:t>
                                  </w:r>
                                  <w:r>
                                    <w:rPr>
                                      <w:spacing w:val="6"/>
                                    </w:rPr>
                                    <w:t>检查</w:t>
                                  </w:r>
                                </w:p>
                              </w:txbxContent>
                            </wps:txbx>
                            <wps:bodyPr lIns="0" tIns="0" rIns="0" bIns="0" upright="1"/>
                          </wps:wsp>
                        </a:graphicData>
                      </a:graphic>
                    </wp:anchor>
                  </w:drawing>
                </mc:Choice>
                <mc:Fallback>
                  <w:pict>
                    <v:shape id="_x0000_s1026" o:spid="_x0000_s1026" o:spt="202" type="#_x0000_t202" style="position:absolute;left:0pt;margin-left:0.05pt;margin-top:1.25pt;height:16.1pt;width:73.1pt;z-index:251661312;mso-width-relative:page;mso-height-relative:page;" filled="f" stroked="f" coordsize="21600,21600" o:gfxdata="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SzdAe1AAAAAUBAAAPAAAAAAAAAAEAIAAAACIAAABkcnMvZG93bnJldi54bWxQSwECFAAUAAAA&#10;CACHTuJAgA3gz7kBAABxAwAADgAAAAAAAAABACAAAAAjAQAAZHJzL2Uyb0RvYy54bWxQSwUGAAAA&#10;AAYABgBZAQAATgUAAAAA&#10;">
                      <v:fill on="f" focussize="0,0"/>
                      <v:stroke on="f"/>
                      <v:imagedata o:title=""/>
                      <o:lock v:ext="edit" aspectratio="f"/>
                      <v:textbox inset="0mm,0mm,0mm,0mm">
                        <w:txbxContent>
                          <w:p w14:paraId="20578D2D">
                            <w:pPr>
                              <w:pStyle w:val="31"/>
                              <w:spacing w:before="19" w:line="237" w:lineRule="auto"/>
                              <w:ind w:left="20" w:right="20" w:firstLine="3"/>
                            </w:pPr>
                            <w:r>
                              <w:rPr>
                                <w:spacing w:val="8"/>
                              </w:rPr>
                              <w:t>对出具虚假证明文件的监督</w:t>
                            </w:r>
                            <w:r>
                              <w:t xml:space="preserve"> </w:t>
                            </w:r>
                            <w:r>
                              <w:rPr>
                                <w:spacing w:val="6"/>
                              </w:rPr>
                              <w:t>检查</w:t>
                            </w:r>
                          </w:p>
                        </w:txbxContent>
                      </v:textbox>
                    </v:shape>
                  </w:pict>
                </mc:Fallback>
              </mc:AlternateContent>
            </w:r>
            <w:r>
              <w:rPr>
                <w:spacing w:val="2"/>
                <w:position w:val="-1"/>
              </w:rPr>
              <w:t>查</w:t>
            </w:r>
          </w:p>
        </w:tc>
        <w:tc>
          <w:tcPr>
            <w:tcW w:w="629" w:type="dxa"/>
            <w:vAlign w:val="top"/>
          </w:tcPr>
          <w:p w14:paraId="7786AC7E">
            <w:pPr>
              <w:pStyle w:val="31"/>
              <w:spacing w:before="45" w:line="231"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6AB2786C">
            <w:pPr>
              <w:rPr>
                <w:rFonts w:ascii="Arial"/>
                <w:sz w:val="21"/>
              </w:rPr>
            </w:pPr>
          </w:p>
        </w:tc>
        <w:tc>
          <w:tcPr>
            <w:tcW w:w="2961" w:type="dxa"/>
            <w:vAlign w:val="top"/>
          </w:tcPr>
          <w:p w14:paraId="0249666F">
            <w:pPr>
              <w:pStyle w:val="31"/>
              <w:spacing w:before="116" w:line="226" w:lineRule="auto"/>
              <w:ind w:left="22"/>
            </w:pPr>
            <w:r>
              <w:rPr>
                <w:spacing w:val="6"/>
              </w:rPr>
              <w:t>《医疗机构管理条例》</w:t>
            </w:r>
            <w:r>
              <w:rPr>
                <w:spacing w:val="3"/>
              </w:rPr>
              <w:t xml:space="preserve"> </w:t>
            </w:r>
            <w:r>
              <w:rPr>
                <w:spacing w:val="6"/>
              </w:rPr>
              <w:t>第五条</w:t>
            </w:r>
            <w:r>
              <w:rPr>
                <w:spacing w:val="-31"/>
              </w:rPr>
              <w:t xml:space="preserve"> </w:t>
            </w:r>
            <w:r>
              <w:rPr>
                <w:spacing w:val="6"/>
              </w:rPr>
              <w:t>、第三十一条。</w:t>
            </w:r>
          </w:p>
        </w:tc>
        <w:tc>
          <w:tcPr>
            <w:tcW w:w="1240" w:type="dxa"/>
            <w:vMerge w:val="continue"/>
            <w:tcBorders>
              <w:top w:val="nil"/>
              <w:bottom w:val="nil"/>
            </w:tcBorders>
            <w:vAlign w:val="top"/>
          </w:tcPr>
          <w:p w14:paraId="552A163D">
            <w:pPr>
              <w:rPr>
                <w:rFonts w:ascii="Arial"/>
                <w:sz w:val="21"/>
              </w:rPr>
            </w:pPr>
          </w:p>
        </w:tc>
        <w:tc>
          <w:tcPr>
            <w:tcW w:w="6135" w:type="dxa"/>
            <w:vAlign w:val="top"/>
          </w:tcPr>
          <w:p w14:paraId="75F56C44">
            <w:pPr>
              <w:pStyle w:val="31"/>
              <w:spacing w:before="116" w:line="226" w:lineRule="auto"/>
              <w:ind w:left="38"/>
            </w:pPr>
            <w:r>
              <w:rPr>
                <w:spacing w:val="6"/>
              </w:rPr>
              <w:t>医疗机构是否有出具虚假证明文件的情况 。</w:t>
            </w:r>
          </w:p>
        </w:tc>
        <w:tc>
          <w:tcPr>
            <w:tcW w:w="572" w:type="dxa"/>
            <w:vAlign w:val="top"/>
          </w:tcPr>
          <w:p w14:paraId="21503F57">
            <w:pPr>
              <w:rPr>
                <w:rFonts w:ascii="Arial"/>
                <w:sz w:val="21"/>
              </w:rPr>
            </w:pPr>
          </w:p>
        </w:tc>
      </w:tr>
      <w:tr w14:paraId="174406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54" w:type="dxa"/>
            <w:vMerge w:val="continue"/>
            <w:tcBorders>
              <w:top w:val="nil"/>
              <w:bottom w:val="single" w:color="auto" w:sz="4" w:space="0"/>
            </w:tcBorders>
            <w:vAlign w:val="top"/>
          </w:tcPr>
          <w:p w14:paraId="582FD228">
            <w:pPr>
              <w:rPr>
                <w:rFonts w:ascii="Arial"/>
                <w:sz w:val="21"/>
              </w:rPr>
            </w:pPr>
          </w:p>
        </w:tc>
        <w:tc>
          <w:tcPr>
            <w:tcW w:w="266" w:type="dxa"/>
            <w:vMerge w:val="continue"/>
            <w:tcBorders>
              <w:top w:val="nil"/>
              <w:bottom w:val="single" w:color="auto" w:sz="4" w:space="0"/>
            </w:tcBorders>
            <w:vAlign w:val="top"/>
          </w:tcPr>
          <w:p w14:paraId="7BFC051B">
            <w:pPr>
              <w:rPr>
                <w:rFonts w:ascii="Arial"/>
                <w:sz w:val="21"/>
              </w:rPr>
            </w:pPr>
          </w:p>
        </w:tc>
        <w:tc>
          <w:tcPr>
            <w:tcW w:w="1264" w:type="dxa"/>
            <w:vMerge w:val="continue"/>
            <w:tcBorders>
              <w:top w:val="nil"/>
              <w:bottom w:val="single" w:color="auto" w:sz="4" w:space="0"/>
            </w:tcBorders>
            <w:vAlign w:val="top"/>
          </w:tcPr>
          <w:p w14:paraId="18E42DD0">
            <w:pPr>
              <w:rPr>
                <w:rFonts w:ascii="Arial"/>
                <w:sz w:val="21"/>
              </w:rPr>
            </w:pPr>
          </w:p>
        </w:tc>
        <w:tc>
          <w:tcPr>
            <w:tcW w:w="1526" w:type="dxa"/>
            <w:tcBorders>
              <w:bottom w:val="single" w:color="auto" w:sz="4" w:space="0"/>
            </w:tcBorders>
            <w:vAlign w:val="top"/>
          </w:tcPr>
          <w:p w14:paraId="4533B4D8">
            <w:pPr>
              <w:pStyle w:val="31"/>
              <w:spacing w:before="180" w:line="238" w:lineRule="auto"/>
              <w:ind w:left="21" w:right="62" w:firstLine="3"/>
              <w:jc w:val="both"/>
            </w:pPr>
            <w:r>
              <w:rPr>
                <w:spacing w:val="9"/>
              </w:rPr>
              <w:t>对未取得《医疗机构执业许</w:t>
            </w:r>
            <w:r>
              <w:rPr>
                <w:spacing w:val="4"/>
              </w:rPr>
              <w:t xml:space="preserve"> </w:t>
            </w:r>
            <w:r>
              <w:rPr>
                <w:spacing w:val="6"/>
              </w:rPr>
              <w:t>可证》</w:t>
            </w:r>
            <w:r>
              <w:rPr>
                <w:spacing w:val="-19"/>
              </w:rPr>
              <w:t xml:space="preserve"> </w:t>
            </w:r>
            <w:r>
              <w:rPr>
                <w:spacing w:val="6"/>
              </w:rPr>
              <w:t>开展诊疗活动的监督</w:t>
            </w:r>
            <w:r>
              <w:t xml:space="preserve"> </w:t>
            </w:r>
            <w:r>
              <w:rPr>
                <w:spacing w:val="6"/>
              </w:rPr>
              <w:t>检查</w:t>
            </w:r>
          </w:p>
        </w:tc>
        <w:tc>
          <w:tcPr>
            <w:tcW w:w="629" w:type="dxa"/>
            <w:tcBorders>
              <w:bottom w:val="single" w:color="auto" w:sz="4" w:space="0"/>
            </w:tcBorders>
            <w:vAlign w:val="top"/>
          </w:tcPr>
          <w:p w14:paraId="1A4D2DF9">
            <w:pPr>
              <w:pStyle w:val="31"/>
              <w:spacing w:before="251" w:line="236" w:lineRule="auto"/>
              <w:ind w:left="27" w:right="130" w:firstLine="1"/>
            </w:pPr>
            <w:r>
              <w:rPr>
                <w:spacing w:val="6"/>
              </w:rPr>
              <w:t>重点检查</w:t>
            </w:r>
            <w:r>
              <w:t xml:space="preserve"> </w:t>
            </w:r>
            <w:r>
              <w:rPr>
                <w:spacing w:val="3"/>
              </w:rPr>
              <w:t>事项</w:t>
            </w:r>
          </w:p>
        </w:tc>
        <w:tc>
          <w:tcPr>
            <w:tcW w:w="672" w:type="dxa"/>
            <w:vMerge w:val="continue"/>
            <w:tcBorders>
              <w:top w:val="nil"/>
              <w:bottom w:val="single" w:color="auto" w:sz="4" w:space="0"/>
            </w:tcBorders>
            <w:vAlign w:val="top"/>
          </w:tcPr>
          <w:p w14:paraId="2AB74B46">
            <w:pPr>
              <w:rPr>
                <w:rFonts w:ascii="Arial"/>
                <w:sz w:val="21"/>
              </w:rPr>
            </w:pPr>
          </w:p>
        </w:tc>
        <w:tc>
          <w:tcPr>
            <w:tcW w:w="2961" w:type="dxa"/>
            <w:tcBorders>
              <w:bottom w:val="single" w:color="auto" w:sz="4" w:space="0"/>
            </w:tcBorders>
            <w:vAlign w:val="top"/>
          </w:tcPr>
          <w:p w14:paraId="18C05C52">
            <w:pPr>
              <w:pStyle w:val="31"/>
              <w:spacing w:before="107"/>
              <w:ind w:left="25" w:right="21" w:hanging="3"/>
              <w:jc w:val="both"/>
            </w:pPr>
            <w:r>
              <w:rPr>
                <w:spacing w:val="8"/>
              </w:rPr>
              <w:t>《中华人民共和国基本医疗卫生与健康促进法 》第三十</w:t>
            </w:r>
            <w:r>
              <w:rPr>
                <w:spacing w:val="11"/>
              </w:rPr>
              <w:t xml:space="preserve"> </w:t>
            </w:r>
            <w:r>
              <w:rPr>
                <w:spacing w:val="7"/>
              </w:rPr>
              <w:t>八条</w:t>
            </w:r>
            <w:r>
              <w:rPr>
                <w:spacing w:val="-32"/>
              </w:rPr>
              <w:t xml:space="preserve"> </w:t>
            </w:r>
            <w:r>
              <w:rPr>
                <w:spacing w:val="7"/>
              </w:rPr>
              <w:t>、第九十四条</w:t>
            </w:r>
            <w:r>
              <w:rPr>
                <w:spacing w:val="-24"/>
              </w:rPr>
              <w:t xml:space="preserve"> </w:t>
            </w:r>
            <w:r>
              <w:rPr>
                <w:spacing w:val="7"/>
              </w:rPr>
              <w:t>、第九十九条</w:t>
            </w:r>
            <w:r>
              <w:rPr>
                <w:spacing w:val="-27"/>
              </w:rPr>
              <w:t xml:space="preserve"> </w:t>
            </w:r>
            <w:r>
              <w:rPr>
                <w:spacing w:val="7"/>
              </w:rPr>
              <w:t>；《中华人民共</w:t>
            </w:r>
            <w:r>
              <w:rPr>
                <w:spacing w:val="6"/>
              </w:rPr>
              <w:t>和国医</w:t>
            </w:r>
            <w:r>
              <w:t xml:space="preserve"> </w:t>
            </w:r>
            <w:r>
              <w:rPr>
                <w:spacing w:val="5"/>
              </w:rPr>
              <w:t>师法》</w:t>
            </w:r>
            <w:r>
              <w:rPr>
                <w:spacing w:val="-19"/>
              </w:rPr>
              <w:t xml:space="preserve"> </w:t>
            </w:r>
            <w:r>
              <w:rPr>
                <w:spacing w:val="5"/>
              </w:rPr>
              <w:t>第五十九条</w:t>
            </w:r>
            <w:r>
              <w:rPr>
                <w:spacing w:val="-28"/>
              </w:rPr>
              <w:t xml:space="preserve"> </w:t>
            </w:r>
            <w:r>
              <w:rPr>
                <w:spacing w:val="5"/>
              </w:rPr>
              <w:t>；《医疗机构管理条例》 第五条</w:t>
            </w:r>
            <w:r>
              <w:rPr>
                <w:spacing w:val="-31"/>
              </w:rPr>
              <w:t xml:space="preserve"> </w:t>
            </w:r>
            <w:r>
              <w:rPr>
                <w:spacing w:val="5"/>
              </w:rPr>
              <w:t>、第</w:t>
            </w:r>
            <w:r>
              <w:t xml:space="preserve"> </w:t>
            </w:r>
            <w:r>
              <w:rPr>
                <w:spacing w:val="7"/>
              </w:rPr>
              <w:t>二十三条</w:t>
            </w:r>
            <w:r>
              <w:rPr>
                <w:spacing w:val="-25"/>
              </w:rPr>
              <w:t xml:space="preserve"> </w:t>
            </w:r>
            <w:r>
              <w:rPr>
                <w:spacing w:val="7"/>
              </w:rPr>
              <w:t>；《无证行医查处工作规范</w:t>
            </w:r>
            <w:r>
              <w:rPr>
                <w:spacing w:val="-17"/>
              </w:rPr>
              <w:t xml:space="preserve"> </w:t>
            </w:r>
            <w:r>
              <w:rPr>
                <w:spacing w:val="7"/>
              </w:rPr>
              <w:t>》第三条。</w:t>
            </w:r>
          </w:p>
        </w:tc>
        <w:tc>
          <w:tcPr>
            <w:tcW w:w="1240" w:type="dxa"/>
            <w:vMerge w:val="continue"/>
            <w:tcBorders>
              <w:top w:val="nil"/>
              <w:bottom w:val="single" w:color="auto" w:sz="4" w:space="0"/>
            </w:tcBorders>
            <w:vAlign w:val="top"/>
          </w:tcPr>
          <w:p w14:paraId="1F0EA16F">
            <w:pPr>
              <w:rPr>
                <w:rFonts w:ascii="Arial"/>
                <w:sz w:val="21"/>
              </w:rPr>
            </w:pPr>
          </w:p>
        </w:tc>
        <w:tc>
          <w:tcPr>
            <w:tcW w:w="6135" w:type="dxa"/>
            <w:vAlign w:val="top"/>
          </w:tcPr>
          <w:p w14:paraId="50A97FEA">
            <w:pPr>
              <w:spacing w:line="288" w:lineRule="auto"/>
              <w:rPr>
                <w:rFonts w:ascii="Arial"/>
                <w:sz w:val="21"/>
              </w:rPr>
            </w:pPr>
          </w:p>
          <w:p w14:paraId="435CF174">
            <w:pPr>
              <w:pStyle w:val="31"/>
              <w:spacing w:before="35" w:line="226" w:lineRule="auto"/>
              <w:ind w:left="23"/>
            </w:pPr>
            <w:r>
              <w:rPr>
                <w:spacing w:val="8"/>
              </w:rPr>
              <w:t>是否未取得《医疗机构执业许可证</w:t>
            </w:r>
            <w:r>
              <w:rPr>
                <w:spacing w:val="-4"/>
              </w:rPr>
              <w:t xml:space="preserve"> </w:t>
            </w:r>
            <w:r>
              <w:rPr>
                <w:spacing w:val="8"/>
              </w:rPr>
              <w:t>》开展诊疗活动的</w:t>
            </w:r>
            <w:r>
              <w:rPr>
                <w:spacing w:val="-33"/>
              </w:rPr>
              <w:t xml:space="preserve"> </w:t>
            </w:r>
            <w:r>
              <w:rPr>
                <w:spacing w:val="8"/>
              </w:rPr>
              <w:t>。</w:t>
            </w:r>
          </w:p>
        </w:tc>
        <w:tc>
          <w:tcPr>
            <w:tcW w:w="572" w:type="dxa"/>
            <w:vAlign w:val="top"/>
          </w:tcPr>
          <w:p w14:paraId="52456A9B">
            <w:pPr>
              <w:rPr>
                <w:rFonts w:ascii="Arial"/>
                <w:sz w:val="21"/>
              </w:rPr>
            </w:pPr>
          </w:p>
        </w:tc>
      </w:tr>
    </w:tbl>
    <w:p w14:paraId="7DD1647F">
      <w:pPr>
        <w:rPr>
          <w:rFonts w:ascii="Arial" w:hAnsi="Arial" w:eastAsia="Arial" w:cs="Arial"/>
          <w:sz w:val="21"/>
          <w:szCs w:val="21"/>
        </w:rPr>
        <w:sectPr>
          <w:footerReference r:id="rId4" w:type="default"/>
          <w:pgSz w:w="16837" w:h="11905"/>
          <w:pgMar w:top="624" w:right="646" w:bottom="392" w:left="566" w:header="0" w:footer="284" w:gutter="0"/>
          <w:pgNumType w:fmt="decimal"/>
          <w:cols w:space="720" w:num="1"/>
        </w:sectPr>
      </w:pPr>
    </w:p>
    <w:tbl>
      <w:tblPr>
        <w:tblStyle w:val="30"/>
        <w:tblW w:w="15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4"/>
        <w:gridCol w:w="266"/>
        <w:gridCol w:w="1264"/>
        <w:gridCol w:w="1526"/>
        <w:gridCol w:w="629"/>
        <w:gridCol w:w="672"/>
        <w:gridCol w:w="2961"/>
        <w:gridCol w:w="1240"/>
        <w:gridCol w:w="6135"/>
        <w:gridCol w:w="572"/>
      </w:tblGrid>
      <w:tr w14:paraId="34EE9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354" w:type="dxa"/>
            <w:vAlign w:val="top"/>
          </w:tcPr>
          <w:p w14:paraId="6B4609AD">
            <w:pPr>
              <w:spacing w:before="172"/>
              <w:ind w:left="60" w:right="57" w:firstLine="2"/>
              <w:rPr>
                <w:rFonts w:ascii="黑体" w:hAnsi="黑体" w:eastAsia="黑体" w:cs="黑体"/>
                <w:sz w:val="11"/>
                <w:szCs w:val="11"/>
              </w:rPr>
            </w:pPr>
            <w:r>
              <w:rPr>
                <w:rFonts w:ascii="黑体" w:hAnsi="黑体" w:eastAsia="黑体" w:cs="黑体"/>
                <w:spacing w:val="4"/>
                <w:sz w:val="11"/>
                <w:szCs w:val="11"/>
              </w:rPr>
              <w:t>单位</w:t>
            </w:r>
            <w:r>
              <w:rPr>
                <w:rFonts w:ascii="黑体" w:hAnsi="黑体" w:eastAsia="黑体" w:cs="黑体"/>
                <w:sz w:val="11"/>
                <w:szCs w:val="11"/>
              </w:rPr>
              <w:t xml:space="preserve"> </w:t>
            </w:r>
            <w:r>
              <w:rPr>
                <w:rFonts w:ascii="黑体" w:hAnsi="黑体" w:eastAsia="黑体" w:cs="黑体"/>
                <w:spacing w:val="5"/>
                <w:sz w:val="11"/>
                <w:szCs w:val="11"/>
              </w:rPr>
              <w:t>名称</w:t>
            </w:r>
          </w:p>
        </w:tc>
        <w:tc>
          <w:tcPr>
            <w:tcW w:w="266" w:type="dxa"/>
            <w:textDirection w:val="tbRlV"/>
            <w:vAlign w:val="top"/>
          </w:tcPr>
          <w:p w14:paraId="46F2C0A0">
            <w:pPr>
              <w:spacing w:before="73" w:line="220" w:lineRule="auto"/>
              <w:ind w:left="173"/>
              <w:rPr>
                <w:rFonts w:ascii="黑体" w:hAnsi="黑体" w:eastAsia="黑体" w:cs="黑体"/>
                <w:sz w:val="11"/>
                <w:szCs w:val="11"/>
              </w:rPr>
            </w:pPr>
            <w:r>
              <w:rPr>
                <w:rFonts w:ascii="黑体" w:hAnsi="黑体" w:eastAsia="黑体" w:cs="黑体"/>
                <w:spacing w:val="8"/>
                <w:sz w:val="11"/>
                <w:szCs w:val="11"/>
              </w:rPr>
              <w:t>序</w:t>
            </w:r>
            <w:r>
              <w:rPr>
                <w:rFonts w:ascii="黑体" w:hAnsi="黑体" w:eastAsia="黑体" w:cs="黑体"/>
                <w:spacing w:val="-27"/>
                <w:sz w:val="11"/>
                <w:szCs w:val="11"/>
              </w:rPr>
              <w:t xml:space="preserve"> </w:t>
            </w:r>
            <w:r>
              <w:rPr>
                <w:rFonts w:ascii="黑体" w:hAnsi="黑体" w:eastAsia="黑体" w:cs="黑体"/>
                <w:spacing w:val="8"/>
                <w:sz w:val="11"/>
                <w:szCs w:val="11"/>
              </w:rPr>
              <w:t>号</w:t>
            </w:r>
          </w:p>
        </w:tc>
        <w:tc>
          <w:tcPr>
            <w:tcW w:w="1264" w:type="dxa"/>
            <w:vAlign w:val="top"/>
          </w:tcPr>
          <w:p w14:paraId="185EECFA">
            <w:pPr>
              <w:spacing w:before="172"/>
              <w:ind w:left="513" w:right="397" w:hanging="120"/>
              <w:rPr>
                <w:rFonts w:ascii="黑体" w:hAnsi="黑体" w:eastAsia="黑体" w:cs="黑体"/>
                <w:sz w:val="11"/>
                <w:szCs w:val="11"/>
              </w:rPr>
            </w:pPr>
            <w:r>
              <w:rPr>
                <w:rFonts w:ascii="黑体" w:hAnsi="黑体" w:eastAsia="黑体" w:cs="黑体"/>
                <w:spacing w:val="7"/>
                <w:sz w:val="11"/>
                <w:szCs w:val="11"/>
              </w:rPr>
              <w:t>抽查类别</w:t>
            </w:r>
            <w:r>
              <w:rPr>
                <w:rFonts w:ascii="黑体" w:hAnsi="黑体" w:eastAsia="黑体" w:cs="黑体"/>
                <w:sz w:val="11"/>
                <w:szCs w:val="11"/>
              </w:rPr>
              <w:t xml:space="preserve"> </w:t>
            </w:r>
            <w:r>
              <w:rPr>
                <w:rFonts w:ascii="黑体" w:hAnsi="黑体" w:eastAsia="黑体" w:cs="黑体"/>
                <w:spacing w:val="5"/>
                <w:sz w:val="11"/>
                <w:szCs w:val="11"/>
              </w:rPr>
              <w:t>名称</w:t>
            </w:r>
          </w:p>
        </w:tc>
        <w:tc>
          <w:tcPr>
            <w:tcW w:w="1526" w:type="dxa"/>
            <w:vAlign w:val="top"/>
          </w:tcPr>
          <w:p w14:paraId="5C424F5A">
            <w:pPr>
              <w:spacing w:before="245" w:line="234" w:lineRule="auto"/>
              <w:ind w:left="525"/>
              <w:rPr>
                <w:rFonts w:ascii="黑体" w:hAnsi="黑体" w:eastAsia="黑体" w:cs="黑体"/>
                <w:sz w:val="11"/>
                <w:szCs w:val="11"/>
              </w:rPr>
            </w:pPr>
            <w:r>
              <w:rPr>
                <w:rFonts w:ascii="黑体" w:hAnsi="黑体" w:eastAsia="黑体" w:cs="黑体"/>
                <w:spacing w:val="6"/>
                <w:sz w:val="11"/>
                <w:szCs w:val="11"/>
              </w:rPr>
              <w:t>事项名称</w:t>
            </w:r>
          </w:p>
        </w:tc>
        <w:tc>
          <w:tcPr>
            <w:tcW w:w="629" w:type="dxa"/>
            <w:vAlign w:val="top"/>
          </w:tcPr>
          <w:p w14:paraId="4F73FE21">
            <w:pPr>
              <w:spacing w:before="245" w:line="233" w:lineRule="auto"/>
              <w:ind w:left="77"/>
              <w:rPr>
                <w:rFonts w:ascii="黑体" w:hAnsi="黑体" w:eastAsia="黑体" w:cs="黑体"/>
                <w:sz w:val="11"/>
                <w:szCs w:val="11"/>
              </w:rPr>
            </w:pPr>
            <w:r>
              <w:rPr>
                <w:rFonts w:ascii="黑体" w:hAnsi="黑体" w:eastAsia="黑体" w:cs="黑体"/>
                <w:spacing w:val="6"/>
                <w:sz w:val="11"/>
                <w:szCs w:val="11"/>
              </w:rPr>
              <w:t>事项类别</w:t>
            </w:r>
          </w:p>
        </w:tc>
        <w:tc>
          <w:tcPr>
            <w:tcW w:w="672" w:type="dxa"/>
            <w:vAlign w:val="top"/>
          </w:tcPr>
          <w:p w14:paraId="2BCD10CE">
            <w:pPr>
              <w:spacing w:before="245" w:line="235" w:lineRule="auto"/>
              <w:ind w:left="22"/>
              <w:rPr>
                <w:rFonts w:ascii="黑体" w:hAnsi="黑体" w:eastAsia="黑体" w:cs="黑体"/>
                <w:sz w:val="11"/>
                <w:szCs w:val="11"/>
              </w:rPr>
            </w:pPr>
            <w:r>
              <w:rPr>
                <w:rFonts w:ascii="黑体" w:hAnsi="黑体" w:eastAsia="黑体" w:cs="黑体"/>
                <w:spacing w:val="7"/>
                <w:sz w:val="11"/>
                <w:szCs w:val="11"/>
              </w:rPr>
              <w:t>检查主体</w:t>
            </w:r>
          </w:p>
        </w:tc>
        <w:tc>
          <w:tcPr>
            <w:tcW w:w="2961" w:type="dxa"/>
            <w:vAlign w:val="top"/>
          </w:tcPr>
          <w:p w14:paraId="1AF2725C">
            <w:pPr>
              <w:spacing w:before="245" w:line="234" w:lineRule="auto"/>
              <w:ind w:left="1239"/>
              <w:rPr>
                <w:rFonts w:ascii="黑体" w:hAnsi="黑体" w:eastAsia="黑体" w:cs="黑体"/>
                <w:sz w:val="11"/>
                <w:szCs w:val="11"/>
              </w:rPr>
            </w:pPr>
            <w:r>
              <w:rPr>
                <w:rFonts w:ascii="黑体" w:hAnsi="黑体" w:eastAsia="黑体" w:cs="黑体"/>
                <w:spacing w:val="7"/>
                <w:sz w:val="11"/>
                <w:szCs w:val="11"/>
              </w:rPr>
              <w:t>检查依据</w:t>
            </w:r>
          </w:p>
        </w:tc>
        <w:tc>
          <w:tcPr>
            <w:tcW w:w="1240" w:type="dxa"/>
            <w:vAlign w:val="top"/>
          </w:tcPr>
          <w:p w14:paraId="7BB5CE07">
            <w:pPr>
              <w:spacing w:before="245" w:line="233" w:lineRule="auto"/>
              <w:ind w:left="380"/>
              <w:rPr>
                <w:rFonts w:ascii="黑体" w:hAnsi="黑体" w:eastAsia="黑体" w:cs="黑体"/>
                <w:sz w:val="11"/>
                <w:szCs w:val="11"/>
              </w:rPr>
            </w:pPr>
            <w:r>
              <w:rPr>
                <w:rFonts w:ascii="黑体" w:hAnsi="黑体" w:eastAsia="黑体" w:cs="黑体"/>
                <w:spacing w:val="7"/>
                <w:sz w:val="11"/>
                <w:szCs w:val="11"/>
              </w:rPr>
              <w:t>检查方式</w:t>
            </w:r>
          </w:p>
        </w:tc>
        <w:tc>
          <w:tcPr>
            <w:tcW w:w="6135" w:type="dxa"/>
            <w:vAlign w:val="top"/>
          </w:tcPr>
          <w:p w14:paraId="2BC81A0C">
            <w:pPr>
              <w:spacing w:before="244" w:line="235" w:lineRule="auto"/>
              <w:ind w:left="2647"/>
              <w:rPr>
                <w:rFonts w:ascii="黑体" w:hAnsi="黑体" w:eastAsia="黑体" w:cs="黑体"/>
                <w:sz w:val="11"/>
                <w:szCs w:val="11"/>
              </w:rPr>
            </w:pPr>
            <w:r>
              <w:rPr>
                <w:rFonts w:ascii="黑体" w:hAnsi="黑体" w:eastAsia="黑体" w:cs="黑体"/>
                <w:spacing w:val="8"/>
                <w:sz w:val="11"/>
                <w:szCs w:val="11"/>
              </w:rPr>
              <w:t>检查内容及要求</w:t>
            </w:r>
          </w:p>
        </w:tc>
        <w:tc>
          <w:tcPr>
            <w:tcW w:w="572" w:type="dxa"/>
            <w:vAlign w:val="top"/>
          </w:tcPr>
          <w:p w14:paraId="4AAA7C37">
            <w:pPr>
              <w:spacing w:before="245" w:line="234" w:lineRule="auto"/>
              <w:ind w:left="168"/>
              <w:rPr>
                <w:rFonts w:ascii="黑体" w:hAnsi="黑体" w:eastAsia="黑体" w:cs="黑体"/>
                <w:sz w:val="11"/>
                <w:szCs w:val="11"/>
              </w:rPr>
            </w:pPr>
            <w:r>
              <w:rPr>
                <w:rFonts w:ascii="黑体" w:hAnsi="黑体" w:eastAsia="黑体" w:cs="黑体"/>
                <w:spacing w:val="5"/>
                <w:sz w:val="11"/>
                <w:szCs w:val="11"/>
              </w:rPr>
              <w:t>备注</w:t>
            </w:r>
          </w:p>
        </w:tc>
      </w:tr>
      <w:tr w14:paraId="3A46A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354" w:type="dxa"/>
            <w:vMerge w:val="restart"/>
            <w:tcBorders>
              <w:bottom w:val="nil"/>
            </w:tcBorders>
            <w:vAlign w:val="top"/>
          </w:tcPr>
          <w:p w14:paraId="16B981E1">
            <w:pPr>
              <w:rPr>
                <w:rFonts w:ascii="Arial"/>
                <w:sz w:val="21"/>
              </w:rPr>
            </w:pPr>
          </w:p>
        </w:tc>
        <w:tc>
          <w:tcPr>
            <w:tcW w:w="266" w:type="dxa"/>
            <w:vMerge w:val="restart"/>
            <w:tcBorders>
              <w:bottom w:val="nil"/>
            </w:tcBorders>
            <w:vAlign w:val="top"/>
          </w:tcPr>
          <w:p w14:paraId="0A3A6303">
            <w:pPr>
              <w:rPr>
                <w:rFonts w:ascii="Arial"/>
                <w:sz w:val="21"/>
              </w:rPr>
            </w:pPr>
          </w:p>
        </w:tc>
        <w:tc>
          <w:tcPr>
            <w:tcW w:w="1264" w:type="dxa"/>
            <w:vMerge w:val="restart"/>
            <w:tcBorders>
              <w:bottom w:val="nil"/>
            </w:tcBorders>
            <w:vAlign w:val="top"/>
          </w:tcPr>
          <w:p w14:paraId="3D779951">
            <w:pPr>
              <w:rPr>
                <w:rFonts w:ascii="Arial"/>
                <w:sz w:val="21"/>
              </w:rPr>
            </w:pPr>
          </w:p>
        </w:tc>
        <w:tc>
          <w:tcPr>
            <w:tcW w:w="1526" w:type="dxa"/>
            <w:vAlign w:val="top"/>
          </w:tcPr>
          <w:p w14:paraId="3B0FE8E8">
            <w:pPr>
              <w:pStyle w:val="31"/>
              <w:spacing w:before="120"/>
              <w:ind w:left="22" w:right="49" w:firstLine="3"/>
              <w:jc w:val="both"/>
            </w:pPr>
            <w:r>
              <w:rPr>
                <w:spacing w:val="7"/>
              </w:rPr>
              <w:t>对使用伪造</w:t>
            </w:r>
            <w:r>
              <w:rPr>
                <w:spacing w:val="-14"/>
              </w:rPr>
              <w:t xml:space="preserve"> </w:t>
            </w:r>
            <w:r>
              <w:rPr>
                <w:spacing w:val="7"/>
              </w:rPr>
              <w:t>、变造的《医疗</w:t>
            </w:r>
            <w:r>
              <w:t xml:space="preserve"> </w:t>
            </w:r>
            <w:r>
              <w:rPr>
                <w:spacing w:val="6"/>
              </w:rPr>
              <w:t>机构执业许可证》</w:t>
            </w:r>
            <w:r>
              <w:rPr>
                <w:spacing w:val="-4"/>
              </w:rPr>
              <w:t xml:space="preserve"> </w:t>
            </w:r>
            <w:r>
              <w:rPr>
                <w:spacing w:val="6"/>
              </w:rPr>
              <w:t>开展诊疗</w:t>
            </w:r>
            <w:r>
              <w:t xml:space="preserve"> </w:t>
            </w:r>
            <w:r>
              <w:rPr>
                <w:spacing w:val="8"/>
              </w:rPr>
              <w:t>活动的监督检查</w:t>
            </w:r>
          </w:p>
        </w:tc>
        <w:tc>
          <w:tcPr>
            <w:tcW w:w="629" w:type="dxa"/>
            <w:vAlign w:val="top"/>
          </w:tcPr>
          <w:p w14:paraId="011F364C">
            <w:pPr>
              <w:pStyle w:val="31"/>
              <w:spacing w:before="195" w:line="233" w:lineRule="auto"/>
              <w:ind w:left="27" w:right="130" w:firstLine="1"/>
            </w:pPr>
            <w:r>
              <w:rPr>
                <w:spacing w:val="6"/>
              </w:rPr>
              <w:t>重点检查</w:t>
            </w:r>
            <w:r>
              <w:t xml:space="preserve"> </w:t>
            </w:r>
            <w:r>
              <w:rPr>
                <w:spacing w:val="3"/>
              </w:rPr>
              <w:t>事项</w:t>
            </w:r>
          </w:p>
        </w:tc>
        <w:tc>
          <w:tcPr>
            <w:tcW w:w="672" w:type="dxa"/>
            <w:vMerge w:val="restart"/>
            <w:tcBorders>
              <w:bottom w:val="nil"/>
            </w:tcBorders>
            <w:vAlign w:val="top"/>
          </w:tcPr>
          <w:p w14:paraId="747493FE">
            <w:pPr>
              <w:pStyle w:val="31"/>
              <w:spacing w:before="31" w:line="226" w:lineRule="auto"/>
              <w:ind w:left="26"/>
            </w:pPr>
          </w:p>
        </w:tc>
        <w:tc>
          <w:tcPr>
            <w:tcW w:w="2961" w:type="dxa"/>
            <w:vAlign w:val="top"/>
          </w:tcPr>
          <w:p w14:paraId="0FC6E7A8">
            <w:pPr>
              <w:pStyle w:val="31"/>
              <w:spacing w:before="48"/>
              <w:ind w:left="25" w:right="21" w:hanging="3"/>
              <w:jc w:val="both"/>
            </w:pPr>
            <w:r>
              <w:rPr>
                <w:spacing w:val="8"/>
              </w:rPr>
              <w:t>《中华人民共和国基本医疗卫生与健康促进法 》第三十</w:t>
            </w:r>
            <w:r>
              <w:rPr>
                <w:spacing w:val="11"/>
              </w:rPr>
              <w:t xml:space="preserve"> </w:t>
            </w:r>
            <w:r>
              <w:rPr>
                <w:spacing w:val="7"/>
              </w:rPr>
              <w:t>八条</w:t>
            </w:r>
            <w:r>
              <w:rPr>
                <w:spacing w:val="-32"/>
              </w:rPr>
              <w:t xml:space="preserve"> </w:t>
            </w:r>
            <w:r>
              <w:rPr>
                <w:spacing w:val="7"/>
              </w:rPr>
              <w:t>、第九十四条</w:t>
            </w:r>
            <w:r>
              <w:rPr>
                <w:spacing w:val="-24"/>
              </w:rPr>
              <w:t xml:space="preserve"> </w:t>
            </w:r>
            <w:r>
              <w:rPr>
                <w:spacing w:val="7"/>
              </w:rPr>
              <w:t>、第九十九条</w:t>
            </w:r>
            <w:r>
              <w:rPr>
                <w:spacing w:val="-27"/>
              </w:rPr>
              <w:t xml:space="preserve"> </w:t>
            </w:r>
            <w:r>
              <w:rPr>
                <w:spacing w:val="7"/>
              </w:rPr>
              <w:t>；《中华人民共</w:t>
            </w:r>
            <w:r>
              <w:rPr>
                <w:spacing w:val="6"/>
              </w:rPr>
              <w:t>和国医</w:t>
            </w:r>
            <w:r>
              <w:t xml:space="preserve"> </w:t>
            </w:r>
            <w:r>
              <w:rPr>
                <w:spacing w:val="5"/>
              </w:rPr>
              <w:t>师法》</w:t>
            </w:r>
            <w:r>
              <w:rPr>
                <w:spacing w:val="-19"/>
              </w:rPr>
              <w:t xml:space="preserve"> </w:t>
            </w:r>
            <w:r>
              <w:rPr>
                <w:spacing w:val="5"/>
              </w:rPr>
              <w:t>第五十九条</w:t>
            </w:r>
            <w:r>
              <w:rPr>
                <w:spacing w:val="-28"/>
              </w:rPr>
              <w:t xml:space="preserve"> </w:t>
            </w:r>
            <w:r>
              <w:rPr>
                <w:spacing w:val="5"/>
              </w:rPr>
              <w:t>；《医疗机构管理条例》 第五条</w:t>
            </w:r>
            <w:r>
              <w:rPr>
                <w:spacing w:val="-31"/>
              </w:rPr>
              <w:t xml:space="preserve"> </w:t>
            </w:r>
            <w:r>
              <w:rPr>
                <w:spacing w:val="5"/>
              </w:rPr>
              <w:t>、第</w:t>
            </w:r>
            <w:r>
              <w:t xml:space="preserve"> </w:t>
            </w:r>
            <w:r>
              <w:rPr>
                <w:spacing w:val="7"/>
              </w:rPr>
              <w:t>二十三条</w:t>
            </w:r>
            <w:r>
              <w:rPr>
                <w:spacing w:val="-25"/>
              </w:rPr>
              <w:t xml:space="preserve"> </w:t>
            </w:r>
            <w:r>
              <w:rPr>
                <w:spacing w:val="7"/>
              </w:rPr>
              <w:t>；《无证行医查处工作规范</w:t>
            </w:r>
            <w:r>
              <w:rPr>
                <w:spacing w:val="-17"/>
              </w:rPr>
              <w:t xml:space="preserve"> </w:t>
            </w:r>
            <w:r>
              <w:rPr>
                <w:spacing w:val="7"/>
              </w:rPr>
              <w:t>》第三条。</w:t>
            </w:r>
          </w:p>
        </w:tc>
        <w:tc>
          <w:tcPr>
            <w:tcW w:w="1240" w:type="dxa"/>
            <w:vMerge w:val="restart"/>
            <w:tcBorders>
              <w:bottom w:val="nil"/>
            </w:tcBorders>
            <w:vAlign w:val="top"/>
          </w:tcPr>
          <w:p w14:paraId="0725B668">
            <w:pPr>
              <w:rPr>
                <w:rFonts w:ascii="Arial"/>
                <w:sz w:val="21"/>
              </w:rPr>
            </w:pPr>
          </w:p>
        </w:tc>
        <w:tc>
          <w:tcPr>
            <w:tcW w:w="6135" w:type="dxa"/>
            <w:vAlign w:val="top"/>
          </w:tcPr>
          <w:p w14:paraId="1D600BBA">
            <w:pPr>
              <w:pStyle w:val="31"/>
              <w:spacing w:before="266" w:line="226" w:lineRule="auto"/>
              <w:ind w:left="23"/>
            </w:pPr>
            <w:r>
              <w:rPr>
                <w:spacing w:val="7"/>
              </w:rPr>
              <w:t>是否使用伪造</w:t>
            </w:r>
            <w:r>
              <w:rPr>
                <w:spacing w:val="-22"/>
              </w:rPr>
              <w:t xml:space="preserve"> </w:t>
            </w:r>
            <w:r>
              <w:rPr>
                <w:spacing w:val="7"/>
              </w:rPr>
              <w:t>、</w:t>
            </w:r>
            <w:r>
              <w:rPr>
                <w:spacing w:val="-33"/>
              </w:rPr>
              <w:t xml:space="preserve"> </w:t>
            </w:r>
            <w:r>
              <w:rPr>
                <w:spacing w:val="7"/>
              </w:rPr>
              <w:t>变造的《医疗机构执业许可证》</w:t>
            </w:r>
            <w:r>
              <w:rPr>
                <w:spacing w:val="-8"/>
              </w:rPr>
              <w:t xml:space="preserve"> </w:t>
            </w:r>
            <w:r>
              <w:rPr>
                <w:spacing w:val="7"/>
              </w:rPr>
              <w:t>开展诊疗活</w:t>
            </w:r>
            <w:r>
              <w:rPr>
                <w:spacing w:val="6"/>
              </w:rPr>
              <w:t>动的</w:t>
            </w:r>
            <w:r>
              <w:rPr>
                <w:spacing w:val="-32"/>
              </w:rPr>
              <w:t xml:space="preserve"> </w:t>
            </w:r>
            <w:r>
              <w:rPr>
                <w:spacing w:val="6"/>
              </w:rPr>
              <w:t>。</w:t>
            </w:r>
          </w:p>
        </w:tc>
        <w:tc>
          <w:tcPr>
            <w:tcW w:w="572" w:type="dxa"/>
            <w:vAlign w:val="top"/>
          </w:tcPr>
          <w:p w14:paraId="6EB25364">
            <w:pPr>
              <w:rPr>
                <w:rFonts w:ascii="Arial"/>
                <w:sz w:val="21"/>
              </w:rPr>
            </w:pPr>
          </w:p>
        </w:tc>
      </w:tr>
      <w:tr w14:paraId="2F33C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354" w:type="dxa"/>
            <w:vMerge w:val="continue"/>
            <w:tcBorders>
              <w:top w:val="nil"/>
              <w:bottom w:val="nil"/>
            </w:tcBorders>
            <w:vAlign w:val="top"/>
          </w:tcPr>
          <w:p w14:paraId="21E6D66F">
            <w:pPr>
              <w:rPr>
                <w:rFonts w:ascii="Arial"/>
                <w:sz w:val="21"/>
              </w:rPr>
            </w:pPr>
          </w:p>
        </w:tc>
        <w:tc>
          <w:tcPr>
            <w:tcW w:w="266" w:type="dxa"/>
            <w:vMerge w:val="continue"/>
            <w:tcBorders>
              <w:top w:val="nil"/>
              <w:bottom w:val="nil"/>
            </w:tcBorders>
            <w:vAlign w:val="top"/>
          </w:tcPr>
          <w:p w14:paraId="752829F9">
            <w:pPr>
              <w:rPr>
                <w:rFonts w:ascii="Arial"/>
                <w:sz w:val="21"/>
              </w:rPr>
            </w:pPr>
          </w:p>
        </w:tc>
        <w:tc>
          <w:tcPr>
            <w:tcW w:w="1264" w:type="dxa"/>
            <w:vMerge w:val="continue"/>
            <w:tcBorders>
              <w:top w:val="nil"/>
              <w:bottom w:val="nil"/>
            </w:tcBorders>
            <w:vAlign w:val="top"/>
          </w:tcPr>
          <w:p w14:paraId="606A637B">
            <w:pPr>
              <w:rPr>
                <w:rFonts w:ascii="Arial"/>
                <w:sz w:val="21"/>
              </w:rPr>
            </w:pPr>
          </w:p>
        </w:tc>
        <w:tc>
          <w:tcPr>
            <w:tcW w:w="1526" w:type="dxa"/>
            <w:vAlign w:val="top"/>
          </w:tcPr>
          <w:p w14:paraId="08FFC974">
            <w:pPr>
              <w:pStyle w:val="31"/>
              <w:spacing w:before="136" w:line="239" w:lineRule="auto"/>
              <w:ind w:left="21" w:right="49" w:firstLine="4"/>
              <w:jc w:val="both"/>
            </w:pPr>
            <w:r>
              <w:rPr>
                <w:spacing w:val="10"/>
              </w:rPr>
              <w:t>对《医疗机构执业许可证》</w:t>
            </w:r>
            <w:r>
              <w:rPr>
                <w:spacing w:val="5"/>
              </w:rPr>
              <w:t xml:space="preserve"> </w:t>
            </w:r>
            <w:r>
              <w:rPr>
                <w:spacing w:val="4"/>
              </w:rPr>
              <w:t>被撤销</w:t>
            </w:r>
            <w:r>
              <w:rPr>
                <w:spacing w:val="-21"/>
              </w:rPr>
              <w:t xml:space="preserve"> </w:t>
            </w:r>
            <w:r>
              <w:rPr>
                <w:spacing w:val="4"/>
              </w:rPr>
              <w:t>、</w:t>
            </w:r>
            <w:r>
              <w:rPr>
                <w:spacing w:val="-24"/>
              </w:rPr>
              <w:t xml:space="preserve"> </w:t>
            </w:r>
            <w:r>
              <w:rPr>
                <w:spacing w:val="4"/>
              </w:rPr>
              <w:t>吊销或者已经办理</w:t>
            </w:r>
            <w:r>
              <w:t xml:space="preserve"> </w:t>
            </w:r>
            <w:r>
              <w:rPr>
                <w:spacing w:val="7"/>
              </w:rPr>
              <w:t>注销登记</w:t>
            </w:r>
            <w:r>
              <w:rPr>
                <w:spacing w:val="-23"/>
              </w:rPr>
              <w:t xml:space="preserve"> </w:t>
            </w:r>
            <w:r>
              <w:rPr>
                <w:spacing w:val="7"/>
              </w:rPr>
              <w:t>，继续开展诊疗活</w:t>
            </w:r>
            <w:r>
              <w:t xml:space="preserve"> </w:t>
            </w:r>
            <w:r>
              <w:rPr>
                <w:spacing w:val="8"/>
              </w:rPr>
              <w:t>动的监督检查</w:t>
            </w:r>
          </w:p>
        </w:tc>
        <w:tc>
          <w:tcPr>
            <w:tcW w:w="629" w:type="dxa"/>
            <w:vAlign w:val="top"/>
          </w:tcPr>
          <w:p w14:paraId="4C0CB066">
            <w:pPr>
              <w:spacing w:line="242" w:lineRule="auto"/>
              <w:rPr>
                <w:rFonts w:ascii="Arial"/>
                <w:sz w:val="21"/>
              </w:rPr>
            </w:pPr>
          </w:p>
          <w:p w14:paraId="572EE0C7">
            <w:pPr>
              <w:pStyle w:val="31"/>
              <w:spacing w:before="35" w:line="236"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4497D6C8">
            <w:pPr>
              <w:rPr>
                <w:rFonts w:ascii="Arial"/>
                <w:sz w:val="21"/>
              </w:rPr>
            </w:pPr>
          </w:p>
        </w:tc>
        <w:tc>
          <w:tcPr>
            <w:tcW w:w="2961" w:type="dxa"/>
            <w:vAlign w:val="top"/>
          </w:tcPr>
          <w:p w14:paraId="685D1B42">
            <w:pPr>
              <w:pStyle w:val="31"/>
              <w:spacing w:before="135" w:line="239" w:lineRule="auto"/>
              <w:ind w:left="25" w:right="21" w:hanging="3"/>
              <w:jc w:val="both"/>
            </w:pPr>
            <w:r>
              <w:rPr>
                <w:spacing w:val="8"/>
              </w:rPr>
              <w:t>《中华人民共和国基本医疗卫生与健康促进法 》第三十</w:t>
            </w:r>
            <w:r>
              <w:rPr>
                <w:spacing w:val="11"/>
              </w:rPr>
              <w:t xml:space="preserve"> </w:t>
            </w:r>
            <w:r>
              <w:rPr>
                <w:spacing w:val="7"/>
              </w:rPr>
              <w:t>八条</w:t>
            </w:r>
            <w:r>
              <w:rPr>
                <w:spacing w:val="-32"/>
              </w:rPr>
              <w:t xml:space="preserve"> </w:t>
            </w:r>
            <w:r>
              <w:rPr>
                <w:spacing w:val="7"/>
              </w:rPr>
              <w:t>、第九十四条</w:t>
            </w:r>
            <w:r>
              <w:rPr>
                <w:spacing w:val="-24"/>
              </w:rPr>
              <w:t xml:space="preserve"> </w:t>
            </w:r>
            <w:r>
              <w:rPr>
                <w:spacing w:val="7"/>
              </w:rPr>
              <w:t>、第九十九条</w:t>
            </w:r>
            <w:r>
              <w:rPr>
                <w:spacing w:val="-27"/>
              </w:rPr>
              <w:t xml:space="preserve"> </w:t>
            </w:r>
            <w:r>
              <w:rPr>
                <w:spacing w:val="7"/>
              </w:rPr>
              <w:t>；《中华人民共</w:t>
            </w:r>
            <w:r>
              <w:rPr>
                <w:spacing w:val="6"/>
              </w:rPr>
              <w:t>和国医</w:t>
            </w:r>
            <w:r>
              <w:t xml:space="preserve"> </w:t>
            </w:r>
            <w:r>
              <w:rPr>
                <w:spacing w:val="5"/>
              </w:rPr>
              <w:t>师法》</w:t>
            </w:r>
            <w:r>
              <w:rPr>
                <w:spacing w:val="-19"/>
              </w:rPr>
              <w:t xml:space="preserve"> </w:t>
            </w:r>
            <w:r>
              <w:rPr>
                <w:spacing w:val="5"/>
              </w:rPr>
              <w:t>第五十九条</w:t>
            </w:r>
            <w:r>
              <w:rPr>
                <w:spacing w:val="-28"/>
              </w:rPr>
              <w:t xml:space="preserve"> </w:t>
            </w:r>
            <w:r>
              <w:rPr>
                <w:spacing w:val="5"/>
              </w:rPr>
              <w:t>；《医疗机构管理条例》 第五条</w:t>
            </w:r>
            <w:r>
              <w:rPr>
                <w:spacing w:val="-31"/>
              </w:rPr>
              <w:t xml:space="preserve"> </w:t>
            </w:r>
            <w:r>
              <w:rPr>
                <w:spacing w:val="5"/>
              </w:rPr>
              <w:t>、第</w:t>
            </w:r>
            <w:r>
              <w:t xml:space="preserve"> </w:t>
            </w:r>
            <w:r>
              <w:rPr>
                <w:spacing w:val="7"/>
              </w:rPr>
              <w:t>二十三条</w:t>
            </w:r>
            <w:r>
              <w:rPr>
                <w:spacing w:val="-25"/>
              </w:rPr>
              <w:t xml:space="preserve"> </w:t>
            </w:r>
            <w:r>
              <w:rPr>
                <w:spacing w:val="7"/>
              </w:rPr>
              <w:t>；《无证行医查处工作规范</w:t>
            </w:r>
            <w:r>
              <w:rPr>
                <w:spacing w:val="-17"/>
              </w:rPr>
              <w:t xml:space="preserve"> </w:t>
            </w:r>
            <w:r>
              <w:rPr>
                <w:spacing w:val="7"/>
              </w:rPr>
              <w:t>》第三条。</w:t>
            </w:r>
          </w:p>
        </w:tc>
        <w:tc>
          <w:tcPr>
            <w:tcW w:w="1240" w:type="dxa"/>
            <w:vMerge w:val="continue"/>
            <w:tcBorders>
              <w:top w:val="nil"/>
              <w:bottom w:val="nil"/>
            </w:tcBorders>
            <w:vAlign w:val="top"/>
          </w:tcPr>
          <w:p w14:paraId="77614DAF">
            <w:pPr>
              <w:rPr>
                <w:rFonts w:ascii="Arial"/>
                <w:sz w:val="21"/>
              </w:rPr>
            </w:pPr>
          </w:p>
        </w:tc>
        <w:tc>
          <w:tcPr>
            <w:tcW w:w="6135" w:type="dxa"/>
            <w:vAlign w:val="top"/>
          </w:tcPr>
          <w:p w14:paraId="2F4ACDAE">
            <w:pPr>
              <w:spacing w:line="313" w:lineRule="auto"/>
              <w:rPr>
                <w:rFonts w:ascii="Arial"/>
                <w:sz w:val="21"/>
              </w:rPr>
            </w:pPr>
          </w:p>
          <w:p w14:paraId="683D1511">
            <w:pPr>
              <w:pStyle w:val="31"/>
              <w:spacing w:before="36" w:line="226" w:lineRule="auto"/>
              <w:ind w:left="24"/>
            </w:pPr>
            <w:r>
              <w:rPr>
                <w:spacing w:val="7"/>
              </w:rPr>
              <w:t>《医疗机构执业许可证》</w:t>
            </w:r>
            <w:r>
              <w:rPr>
                <w:spacing w:val="-14"/>
              </w:rPr>
              <w:t xml:space="preserve"> </w:t>
            </w:r>
            <w:r>
              <w:rPr>
                <w:spacing w:val="7"/>
              </w:rPr>
              <w:t>被撤销</w:t>
            </w:r>
            <w:r>
              <w:rPr>
                <w:spacing w:val="-31"/>
              </w:rPr>
              <w:t xml:space="preserve"> </w:t>
            </w:r>
            <w:r>
              <w:rPr>
                <w:spacing w:val="7"/>
              </w:rPr>
              <w:t>、</w:t>
            </w:r>
            <w:r>
              <w:rPr>
                <w:spacing w:val="-24"/>
              </w:rPr>
              <w:t xml:space="preserve"> </w:t>
            </w:r>
            <w:r>
              <w:rPr>
                <w:spacing w:val="7"/>
              </w:rPr>
              <w:t>吊销或者已经办</w:t>
            </w:r>
            <w:r>
              <w:rPr>
                <w:spacing w:val="6"/>
              </w:rPr>
              <w:t>理注销登记 ，是否继续开展诊疗活动的</w:t>
            </w:r>
            <w:r>
              <w:rPr>
                <w:spacing w:val="-21"/>
              </w:rPr>
              <w:t xml:space="preserve"> </w:t>
            </w:r>
            <w:r>
              <w:rPr>
                <w:spacing w:val="6"/>
              </w:rPr>
              <w:t>。</w:t>
            </w:r>
          </w:p>
        </w:tc>
        <w:tc>
          <w:tcPr>
            <w:tcW w:w="572" w:type="dxa"/>
            <w:vAlign w:val="top"/>
          </w:tcPr>
          <w:p w14:paraId="0494B4DF">
            <w:pPr>
              <w:rPr>
                <w:rFonts w:ascii="Arial"/>
                <w:sz w:val="21"/>
              </w:rPr>
            </w:pPr>
          </w:p>
        </w:tc>
      </w:tr>
      <w:tr w14:paraId="03F79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354" w:type="dxa"/>
            <w:vMerge w:val="continue"/>
            <w:tcBorders>
              <w:top w:val="nil"/>
              <w:bottom w:val="nil"/>
            </w:tcBorders>
            <w:vAlign w:val="top"/>
          </w:tcPr>
          <w:p w14:paraId="1941B570">
            <w:pPr>
              <w:rPr>
                <w:rFonts w:ascii="Arial"/>
                <w:sz w:val="21"/>
              </w:rPr>
            </w:pPr>
          </w:p>
        </w:tc>
        <w:tc>
          <w:tcPr>
            <w:tcW w:w="266" w:type="dxa"/>
            <w:vMerge w:val="continue"/>
            <w:tcBorders>
              <w:top w:val="nil"/>
            </w:tcBorders>
            <w:vAlign w:val="top"/>
          </w:tcPr>
          <w:p w14:paraId="10FF7777">
            <w:pPr>
              <w:rPr>
                <w:rFonts w:ascii="Arial"/>
                <w:sz w:val="21"/>
              </w:rPr>
            </w:pPr>
          </w:p>
        </w:tc>
        <w:tc>
          <w:tcPr>
            <w:tcW w:w="1264" w:type="dxa"/>
            <w:vMerge w:val="continue"/>
            <w:tcBorders>
              <w:top w:val="nil"/>
            </w:tcBorders>
            <w:vAlign w:val="top"/>
          </w:tcPr>
          <w:p w14:paraId="60F0B8E3">
            <w:pPr>
              <w:rPr>
                <w:rFonts w:ascii="Arial"/>
                <w:sz w:val="21"/>
              </w:rPr>
            </w:pPr>
          </w:p>
        </w:tc>
        <w:tc>
          <w:tcPr>
            <w:tcW w:w="1526" w:type="dxa"/>
            <w:vAlign w:val="top"/>
          </w:tcPr>
          <w:p w14:paraId="486D219C">
            <w:pPr>
              <w:pStyle w:val="31"/>
              <w:spacing w:before="76" w:line="241" w:lineRule="auto"/>
              <w:ind w:left="22" w:right="45" w:firstLine="3"/>
            </w:pPr>
            <w:r>
              <w:rPr>
                <w:spacing w:val="8"/>
              </w:rPr>
              <w:t>对当事人未按规定申请延续</w:t>
            </w:r>
            <w:r>
              <w:t xml:space="preserve"> </w:t>
            </w:r>
            <w:r>
              <w:rPr>
                <w:spacing w:val="8"/>
              </w:rPr>
              <w:t>以及卫生计生行政部门不予</w:t>
            </w:r>
            <w:r>
              <w:rPr>
                <w:spacing w:val="4"/>
              </w:rPr>
              <w:t xml:space="preserve"> </w:t>
            </w:r>
            <w:r>
              <w:rPr>
                <w:spacing w:val="6"/>
              </w:rPr>
              <w:t>受理延续或者不批准延续 ，</w:t>
            </w:r>
            <w:r>
              <w:t xml:space="preserve"> </w:t>
            </w:r>
            <w:r>
              <w:rPr>
                <w:spacing w:val="7"/>
              </w:rPr>
              <w:t>《医疗机构执业许可证》</w:t>
            </w:r>
            <w:r>
              <w:rPr>
                <w:spacing w:val="-7"/>
              </w:rPr>
              <w:t xml:space="preserve"> </w:t>
            </w:r>
            <w:r>
              <w:rPr>
                <w:spacing w:val="7"/>
              </w:rPr>
              <w:t>有</w:t>
            </w:r>
            <w:r>
              <w:t xml:space="preserve"> </w:t>
            </w:r>
            <w:r>
              <w:rPr>
                <w:spacing w:val="8"/>
              </w:rPr>
              <w:t>效期届满后继续开展诊疗活</w:t>
            </w:r>
            <w:r>
              <w:rPr>
                <w:spacing w:val="4"/>
              </w:rPr>
              <w:t xml:space="preserve"> </w:t>
            </w:r>
            <w:r>
              <w:rPr>
                <w:spacing w:val="7"/>
              </w:rPr>
              <w:t>动的监督检查</w:t>
            </w:r>
          </w:p>
        </w:tc>
        <w:tc>
          <w:tcPr>
            <w:tcW w:w="629" w:type="dxa"/>
            <w:vAlign w:val="top"/>
          </w:tcPr>
          <w:p w14:paraId="6CB0AEE7">
            <w:pPr>
              <w:spacing w:line="329" w:lineRule="auto"/>
              <w:rPr>
                <w:rFonts w:ascii="Arial"/>
                <w:sz w:val="21"/>
              </w:rPr>
            </w:pPr>
          </w:p>
          <w:p w14:paraId="6FEE4A72">
            <w:pPr>
              <w:pStyle w:val="31"/>
              <w:spacing w:before="35" w:line="235" w:lineRule="auto"/>
              <w:ind w:left="27" w:right="130" w:firstLine="1"/>
            </w:pPr>
            <w:r>
              <w:rPr>
                <w:spacing w:val="6"/>
              </w:rPr>
              <w:t>重点检查</w:t>
            </w:r>
            <w:r>
              <w:t xml:space="preserve"> </w:t>
            </w:r>
            <w:r>
              <w:rPr>
                <w:spacing w:val="3"/>
              </w:rPr>
              <w:t>事项</w:t>
            </w:r>
          </w:p>
        </w:tc>
        <w:tc>
          <w:tcPr>
            <w:tcW w:w="672" w:type="dxa"/>
            <w:vMerge w:val="continue"/>
            <w:tcBorders>
              <w:top w:val="nil"/>
            </w:tcBorders>
            <w:vAlign w:val="top"/>
          </w:tcPr>
          <w:p w14:paraId="30F8DAD5">
            <w:pPr>
              <w:rPr>
                <w:rFonts w:ascii="Arial"/>
                <w:sz w:val="21"/>
              </w:rPr>
            </w:pPr>
          </w:p>
        </w:tc>
        <w:tc>
          <w:tcPr>
            <w:tcW w:w="2961" w:type="dxa"/>
            <w:vAlign w:val="top"/>
          </w:tcPr>
          <w:p w14:paraId="49F254B8">
            <w:pPr>
              <w:pStyle w:val="31"/>
              <w:spacing w:before="221" w:line="239" w:lineRule="auto"/>
              <w:ind w:left="25" w:right="21" w:hanging="3"/>
              <w:jc w:val="both"/>
            </w:pPr>
            <w:r>
              <w:rPr>
                <w:spacing w:val="8"/>
              </w:rPr>
              <w:t>《中华人民共和国基本医疗卫生与健康促进法 》第三十</w:t>
            </w:r>
            <w:r>
              <w:rPr>
                <w:spacing w:val="11"/>
              </w:rPr>
              <w:t xml:space="preserve"> </w:t>
            </w:r>
            <w:r>
              <w:rPr>
                <w:spacing w:val="7"/>
              </w:rPr>
              <w:t>八条</w:t>
            </w:r>
            <w:r>
              <w:rPr>
                <w:spacing w:val="-32"/>
              </w:rPr>
              <w:t xml:space="preserve"> </w:t>
            </w:r>
            <w:r>
              <w:rPr>
                <w:spacing w:val="7"/>
              </w:rPr>
              <w:t>、第九十四条</w:t>
            </w:r>
            <w:r>
              <w:rPr>
                <w:spacing w:val="-24"/>
              </w:rPr>
              <w:t xml:space="preserve"> </w:t>
            </w:r>
            <w:r>
              <w:rPr>
                <w:spacing w:val="7"/>
              </w:rPr>
              <w:t>、第九十九条</w:t>
            </w:r>
            <w:r>
              <w:rPr>
                <w:spacing w:val="-27"/>
              </w:rPr>
              <w:t xml:space="preserve"> </w:t>
            </w:r>
            <w:r>
              <w:rPr>
                <w:spacing w:val="7"/>
              </w:rPr>
              <w:t>；《中华人民共</w:t>
            </w:r>
            <w:r>
              <w:rPr>
                <w:spacing w:val="6"/>
              </w:rPr>
              <w:t>和国医</w:t>
            </w:r>
            <w:r>
              <w:t xml:space="preserve"> </w:t>
            </w:r>
            <w:r>
              <w:rPr>
                <w:spacing w:val="5"/>
              </w:rPr>
              <w:t>师法》</w:t>
            </w:r>
            <w:r>
              <w:rPr>
                <w:spacing w:val="-19"/>
              </w:rPr>
              <w:t xml:space="preserve"> </w:t>
            </w:r>
            <w:r>
              <w:rPr>
                <w:spacing w:val="5"/>
              </w:rPr>
              <w:t>第五十九条</w:t>
            </w:r>
            <w:r>
              <w:rPr>
                <w:spacing w:val="-28"/>
              </w:rPr>
              <w:t xml:space="preserve"> </w:t>
            </w:r>
            <w:r>
              <w:rPr>
                <w:spacing w:val="5"/>
              </w:rPr>
              <w:t>；《医疗机构管理条例》 第五条</w:t>
            </w:r>
            <w:r>
              <w:rPr>
                <w:spacing w:val="-31"/>
              </w:rPr>
              <w:t xml:space="preserve"> </w:t>
            </w:r>
            <w:r>
              <w:rPr>
                <w:spacing w:val="5"/>
              </w:rPr>
              <w:t>、第</w:t>
            </w:r>
            <w:r>
              <w:t xml:space="preserve"> </w:t>
            </w:r>
            <w:r>
              <w:rPr>
                <w:spacing w:val="7"/>
              </w:rPr>
              <w:t>二十三条</w:t>
            </w:r>
            <w:r>
              <w:rPr>
                <w:spacing w:val="-25"/>
              </w:rPr>
              <w:t xml:space="preserve"> </w:t>
            </w:r>
            <w:r>
              <w:rPr>
                <w:spacing w:val="7"/>
              </w:rPr>
              <w:t>；《无证行医查处工作规范</w:t>
            </w:r>
            <w:r>
              <w:rPr>
                <w:spacing w:val="-17"/>
              </w:rPr>
              <w:t xml:space="preserve"> </w:t>
            </w:r>
            <w:r>
              <w:rPr>
                <w:spacing w:val="7"/>
              </w:rPr>
              <w:t>》第三条。</w:t>
            </w:r>
          </w:p>
        </w:tc>
        <w:tc>
          <w:tcPr>
            <w:tcW w:w="1240" w:type="dxa"/>
            <w:vMerge w:val="continue"/>
            <w:tcBorders>
              <w:top w:val="nil"/>
            </w:tcBorders>
            <w:vAlign w:val="top"/>
          </w:tcPr>
          <w:p w14:paraId="76A38F55">
            <w:pPr>
              <w:rPr>
                <w:rFonts w:ascii="Arial"/>
                <w:sz w:val="21"/>
              </w:rPr>
            </w:pPr>
          </w:p>
        </w:tc>
        <w:tc>
          <w:tcPr>
            <w:tcW w:w="6135" w:type="dxa"/>
            <w:vAlign w:val="top"/>
          </w:tcPr>
          <w:p w14:paraId="69DAA4B2">
            <w:pPr>
              <w:spacing w:line="328" w:lineRule="auto"/>
              <w:rPr>
                <w:rFonts w:ascii="Arial"/>
                <w:sz w:val="21"/>
              </w:rPr>
            </w:pPr>
          </w:p>
          <w:p w14:paraId="6A2E7E45">
            <w:pPr>
              <w:pStyle w:val="31"/>
              <w:spacing w:before="36" w:line="226" w:lineRule="auto"/>
              <w:ind w:left="39"/>
            </w:pPr>
            <w:r>
              <w:rPr>
                <w:spacing w:val="8"/>
              </w:rPr>
              <w:t>当事人未按规定申请延续以及卫生计生行政部门不予受理延续或者不批准延续</w:t>
            </w:r>
            <w:r>
              <w:rPr>
                <w:spacing w:val="2"/>
              </w:rPr>
              <w:t xml:space="preserve">  </w:t>
            </w:r>
            <w:r>
              <w:rPr>
                <w:spacing w:val="8"/>
              </w:rPr>
              <w:t>，《医疗机构执业许可证</w:t>
            </w:r>
            <w:r>
              <w:rPr>
                <w:spacing w:val="-16"/>
              </w:rPr>
              <w:t xml:space="preserve"> </w:t>
            </w:r>
            <w:r>
              <w:rPr>
                <w:spacing w:val="8"/>
              </w:rPr>
              <w:t>》有效期届</w:t>
            </w:r>
          </w:p>
          <w:p w14:paraId="07BF3492">
            <w:pPr>
              <w:pStyle w:val="31"/>
              <w:spacing w:before="11" w:line="226" w:lineRule="auto"/>
              <w:ind w:left="30"/>
            </w:pPr>
            <w:r>
              <w:rPr>
                <w:spacing w:val="7"/>
              </w:rPr>
              <w:t>满后是否继续开展诊疗活动的</w:t>
            </w:r>
            <w:r>
              <w:rPr>
                <w:spacing w:val="-12"/>
              </w:rPr>
              <w:t xml:space="preserve"> </w:t>
            </w:r>
            <w:r>
              <w:rPr>
                <w:spacing w:val="7"/>
              </w:rPr>
              <w:t>。</w:t>
            </w:r>
          </w:p>
        </w:tc>
        <w:tc>
          <w:tcPr>
            <w:tcW w:w="572" w:type="dxa"/>
            <w:vAlign w:val="top"/>
          </w:tcPr>
          <w:p w14:paraId="487B6448">
            <w:pPr>
              <w:rPr>
                <w:rFonts w:ascii="Arial"/>
                <w:sz w:val="21"/>
              </w:rPr>
            </w:pPr>
          </w:p>
        </w:tc>
      </w:tr>
      <w:tr w14:paraId="273E0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354" w:type="dxa"/>
            <w:vMerge w:val="continue"/>
            <w:tcBorders>
              <w:top w:val="nil"/>
              <w:bottom w:val="nil"/>
            </w:tcBorders>
            <w:vAlign w:val="top"/>
          </w:tcPr>
          <w:p w14:paraId="39F3D95D">
            <w:pPr>
              <w:rPr>
                <w:rFonts w:ascii="Arial"/>
                <w:sz w:val="21"/>
              </w:rPr>
            </w:pPr>
          </w:p>
        </w:tc>
        <w:tc>
          <w:tcPr>
            <w:tcW w:w="266" w:type="dxa"/>
            <w:vMerge w:val="restart"/>
            <w:tcBorders>
              <w:bottom w:val="nil"/>
            </w:tcBorders>
            <w:vAlign w:val="top"/>
          </w:tcPr>
          <w:p w14:paraId="36B7490A">
            <w:pPr>
              <w:spacing w:line="434" w:lineRule="auto"/>
              <w:rPr>
                <w:rFonts w:ascii="Arial"/>
                <w:sz w:val="21"/>
              </w:rPr>
            </w:pPr>
          </w:p>
          <w:p w14:paraId="6E130372">
            <w:pPr>
              <w:pStyle w:val="31"/>
              <w:spacing w:before="49" w:line="189" w:lineRule="auto"/>
              <w:ind w:left="69"/>
              <w:rPr>
                <w:sz w:val="15"/>
                <w:szCs w:val="15"/>
              </w:rPr>
            </w:pPr>
            <w:r>
              <w:rPr>
                <w:spacing w:val="-7"/>
                <w:sz w:val="15"/>
                <w:szCs w:val="15"/>
              </w:rPr>
              <w:t>11</w:t>
            </w:r>
          </w:p>
        </w:tc>
        <w:tc>
          <w:tcPr>
            <w:tcW w:w="1264" w:type="dxa"/>
            <w:vMerge w:val="restart"/>
            <w:tcBorders>
              <w:bottom w:val="nil"/>
            </w:tcBorders>
            <w:vAlign w:val="top"/>
          </w:tcPr>
          <w:p w14:paraId="547310A5">
            <w:pPr>
              <w:spacing w:line="371" w:lineRule="auto"/>
              <w:rPr>
                <w:rFonts w:ascii="Arial"/>
                <w:sz w:val="21"/>
              </w:rPr>
            </w:pPr>
          </w:p>
          <w:p w14:paraId="78DA14C8">
            <w:pPr>
              <w:pStyle w:val="31"/>
              <w:spacing w:before="35" w:line="237" w:lineRule="auto"/>
              <w:ind w:left="22" w:right="53" w:firstLine="2"/>
            </w:pPr>
            <w:r>
              <w:rPr>
                <w:spacing w:val="8"/>
              </w:rPr>
              <w:t>对传染病防治工作的监</w:t>
            </w:r>
            <w:r>
              <w:t xml:space="preserve"> </w:t>
            </w:r>
            <w:r>
              <w:rPr>
                <w:spacing w:val="6"/>
              </w:rPr>
              <w:t>督检查</w:t>
            </w:r>
          </w:p>
        </w:tc>
        <w:tc>
          <w:tcPr>
            <w:tcW w:w="1526" w:type="dxa"/>
            <w:vAlign w:val="top"/>
          </w:tcPr>
          <w:p w14:paraId="524628F3">
            <w:pPr>
              <w:pStyle w:val="31"/>
              <w:spacing w:before="193" w:line="226" w:lineRule="auto"/>
              <w:ind w:left="27"/>
            </w:pPr>
            <w:r>
              <w:rPr>
                <w:spacing w:val="7"/>
              </w:rPr>
              <w:t>预防接种的卫生监督检查</w:t>
            </w:r>
          </w:p>
        </w:tc>
        <w:tc>
          <w:tcPr>
            <w:tcW w:w="629" w:type="dxa"/>
            <w:vAlign w:val="top"/>
          </w:tcPr>
          <w:p w14:paraId="03E1FB4C">
            <w:pPr>
              <w:pStyle w:val="31"/>
              <w:spacing w:before="121" w:line="234" w:lineRule="auto"/>
              <w:ind w:left="27" w:right="130" w:firstLine="1"/>
            </w:pPr>
            <w:r>
              <w:rPr>
                <w:spacing w:val="6"/>
              </w:rPr>
              <w:t>重点检查</w:t>
            </w:r>
            <w:r>
              <w:t xml:space="preserve"> </w:t>
            </w:r>
            <w:r>
              <w:rPr>
                <w:spacing w:val="3"/>
              </w:rPr>
              <w:t>事项</w:t>
            </w:r>
          </w:p>
        </w:tc>
        <w:tc>
          <w:tcPr>
            <w:tcW w:w="672" w:type="dxa"/>
            <w:vMerge w:val="restart"/>
            <w:tcBorders>
              <w:bottom w:val="nil"/>
            </w:tcBorders>
            <w:vAlign w:val="top"/>
          </w:tcPr>
          <w:p w14:paraId="392A33B8">
            <w:pPr>
              <w:pStyle w:val="31"/>
              <w:spacing w:before="265"/>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rPr>
                <w:spacing w:val="2"/>
              </w:rPr>
              <w:t xml:space="preserve"> </w:t>
            </w:r>
            <w:r>
              <w:t>门</w:t>
            </w:r>
          </w:p>
        </w:tc>
        <w:tc>
          <w:tcPr>
            <w:tcW w:w="2961" w:type="dxa"/>
            <w:vAlign w:val="top"/>
          </w:tcPr>
          <w:p w14:paraId="2C5AFE62">
            <w:pPr>
              <w:pStyle w:val="31"/>
              <w:spacing w:before="121" w:line="226" w:lineRule="auto"/>
              <w:ind w:left="22"/>
            </w:pPr>
            <w:r>
              <w:rPr>
                <w:spacing w:val="8"/>
              </w:rPr>
              <w:t>《中华人民共和国传染病防治法</w:t>
            </w:r>
            <w:r>
              <w:rPr>
                <w:spacing w:val="-5"/>
              </w:rPr>
              <w:t xml:space="preserve"> </w:t>
            </w:r>
            <w:r>
              <w:rPr>
                <w:spacing w:val="8"/>
              </w:rPr>
              <w:t>》第六条第一款</w:t>
            </w:r>
            <w:r>
              <w:rPr>
                <w:spacing w:val="-26"/>
              </w:rPr>
              <w:t xml:space="preserve"> </w:t>
            </w:r>
            <w:r>
              <w:rPr>
                <w:spacing w:val="8"/>
              </w:rPr>
              <w:t>；《中</w:t>
            </w:r>
          </w:p>
          <w:p w14:paraId="3715C1B3">
            <w:pPr>
              <w:pStyle w:val="31"/>
              <w:spacing w:before="9" w:line="226" w:lineRule="auto"/>
              <w:ind w:left="28"/>
            </w:pPr>
            <w:r>
              <w:rPr>
                <w:spacing w:val="7"/>
              </w:rPr>
              <w:t>华人民共和国疫苗管理法</w:t>
            </w:r>
            <w:r>
              <w:rPr>
                <w:spacing w:val="-11"/>
              </w:rPr>
              <w:t xml:space="preserve"> </w:t>
            </w:r>
            <w:r>
              <w:rPr>
                <w:spacing w:val="7"/>
              </w:rPr>
              <w:t>》第八条。</w:t>
            </w:r>
          </w:p>
        </w:tc>
        <w:tc>
          <w:tcPr>
            <w:tcW w:w="1240" w:type="dxa"/>
            <w:vAlign w:val="top"/>
          </w:tcPr>
          <w:p w14:paraId="308EE5B2">
            <w:pPr>
              <w:pStyle w:val="31"/>
              <w:spacing w:before="193" w:line="228" w:lineRule="auto"/>
              <w:ind w:left="28"/>
            </w:pPr>
            <w:r>
              <w:rPr>
                <w:spacing w:val="6"/>
              </w:rPr>
              <w:t>现场检查</w:t>
            </w:r>
          </w:p>
        </w:tc>
        <w:tc>
          <w:tcPr>
            <w:tcW w:w="6135" w:type="dxa"/>
            <w:vAlign w:val="top"/>
          </w:tcPr>
          <w:p w14:paraId="1FDEAFA3">
            <w:pPr>
              <w:pStyle w:val="31"/>
              <w:spacing w:before="121" w:line="234" w:lineRule="auto"/>
              <w:ind w:left="25" w:right="28"/>
            </w:pPr>
            <w:r>
              <w:rPr>
                <w:spacing w:val="8"/>
              </w:rPr>
              <w:t>接种单位和人员的资质情况</w:t>
            </w:r>
            <w:r>
              <w:rPr>
                <w:spacing w:val="-7"/>
              </w:rPr>
              <w:t xml:space="preserve"> </w:t>
            </w:r>
            <w:r>
              <w:rPr>
                <w:spacing w:val="8"/>
              </w:rPr>
              <w:t>；接种单位疫苗公示</w:t>
            </w:r>
            <w:r>
              <w:rPr>
                <w:spacing w:val="-15"/>
              </w:rPr>
              <w:t xml:space="preserve"> </w:t>
            </w:r>
            <w:r>
              <w:rPr>
                <w:spacing w:val="8"/>
              </w:rPr>
              <w:t>、接种告知（询问）</w:t>
            </w:r>
            <w:r>
              <w:rPr>
                <w:spacing w:val="7"/>
              </w:rPr>
              <w:t>的情况；</w:t>
            </w:r>
            <w:r>
              <w:rPr>
                <w:spacing w:val="-25"/>
              </w:rPr>
              <w:t xml:space="preserve"> </w:t>
            </w:r>
            <w:r>
              <w:rPr>
                <w:spacing w:val="7"/>
              </w:rPr>
              <w:t>疫苗的接收</w:t>
            </w:r>
            <w:r>
              <w:rPr>
                <w:spacing w:val="-24"/>
              </w:rPr>
              <w:t xml:space="preserve"> </w:t>
            </w:r>
            <w:r>
              <w:rPr>
                <w:spacing w:val="7"/>
              </w:rPr>
              <w:t>、购进</w:t>
            </w:r>
            <w:r>
              <w:rPr>
                <w:spacing w:val="-32"/>
              </w:rPr>
              <w:t xml:space="preserve"> </w:t>
            </w:r>
            <w:r>
              <w:rPr>
                <w:spacing w:val="7"/>
              </w:rPr>
              <w:t>、分发</w:t>
            </w:r>
            <w:r>
              <w:rPr>
                <w:spacing w:val="-32"/>
              </w:rPr>
              <w:t xml:space="preserve"> </w:t>
            </w:r>
            <w:r>
              <w:rPr>
                <w:spacing w:val="7"/>
              </w:rPr>
              <w:t>、供应、使</w:t>
            </w:r>
            <w:r>
              <w:t xml:space="preserve"> </w:t>
            </w:r>
            <w:r>
              <w:rPr>
                <w:spacing w:val="8"/>
              </w:rPr>
              <w:t>用登记和报告情况</w:t>
            </w:r>
            <w:r>
              <w:rPr>
                <w:spacing w:val="-14"/>
              </w:rPr>
              <w:t xml:space="preserve"> </w:t>
            </w:r>
            <w:r>
              <w:rPr>
                <w:spacing w:val="8"/>
              </w:rPr>
              <w:t>；预防接种异常反应或者疑似预防接种异常反应的处理和报告情况</w:t>
            </w:r>
            <w:r>
              <w:rPr>
                <w:spacing w:val="27"/>
                <w:w w:val="101"/>
              </w:rPr>
              <w:t xml:space="preserve"> </w:t>
            </w:r>
            <w:r>
              <w:rPr>
                <w:spacing w:val="8"/>
              </w:rPr>
              <w:t>。</w:t>
            </w:r>
          </w:p>
        </w:tc>
        <w:tc>
          <w:tcPr>
            <w:tcW w:w="572" w:type="dxa"/>
            <w:vAlign w:val="top"/>
          </w:tcPr>
          <w:p w14:paraId="69D4C3B1">
            <w:pPr>
              <w:rPr>
                <w:rFonts w:ascii="Arial"/>
                <w:sz w:val="21"/>
              </w:rPr>
            </w:pPr>
          </w:p>
        </w:tc>
      </w:tr>
      <w:tr w14:paraId="4CFF7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354" w:type="dxa"/>
            <w:vMerge w:val="continue"/>
            <w:tcBorders>
              <w:top w:val="nil"/>
              <w:bottom w:val="nil"/>
            </w:tcBorders>
            <w:vAlign w:val="top"/>
          </w:tcPr>
          <w:p w14:paraId="4CABE1AB">
            <w:pPr>
              <w:rPr>
                <w:rFonts w:ascii="Arial"/>
                <w:sz w:val="21"/>
              </w:rPr>
            </w:pPr>
          </w:p>
        </w:tc>
        <w:tc>
          <w:tcPr>
            <w:tcW w:w="266" w:type="dxa"/>
            <w:vMerge w:val="continue"/>
            <w:tcBorders>
              <w:top w:val="nil"/>
            </w:tcBorders>
            <w:vAlign w:val="top"/>
          </w:tcPr>
          <w:p w14:paraId="6CFFCA9F">
            <w:pPr>
              <w:rPr>
                <w:rFonts w:ascii="Arial"/>
                <w:sz w:val="21"/>
              </w:rPr>
            </w:pPr>
          </w:p>
        </w:tc>
        <w:tc>
          <w:tcPr>
            <w:tcW w:w="1264" w:type="dxa"/>
            <w:vMerge w:val="continue"/>
            <w:tcBorders>
              <w:top w:val="nil"/>
            </w:tcBorders>
            <w:vAlign w:val="top"/>
          </w:tcPr>
          <w:p w14:paraId="04660EEA">
            <w:pPr>
              <w:rPr>
                <w:rFonts w:ascii="Arial"/>
                <w:sz w:val="21"/>
              </w:rPr>
            </w:pPr>
          </w:p>
        </w:tc>
        <w:tc>
          <w:tcPr>
            <w:tcW w:w="1526" w:type="dxa"/>
            <w:vAlign w:val="top"/>
          </w:tcPr>
          <w:p w14:paraId="4C7E8FAE">
            <w:pPr>
              <w:pStyle w:val="31"/>
              <w:spacing w:before="164" w:line="235" w:lineRule="auto"/>
              <w:ind w:left="21" w:right="77" w:hanging="1"/>
            </w:pPr>
            <w:r>
              <w:rPr>
                <w:spacing w:val="8"/>
              </w:rPr>
              <w:t>传染病疫情报告的卫生监督</w:t>
            </w:r>
            <w:r>
              <w:rPr>
                <w:spacing w:val="5"/>
              </w:rPr>
              <w:t xml:space="preserve"> </w:t>
            </w:r>
            <w:r>
              <w:rPr>
                <w:spacing w:val="6"/>
              </w:rPr>
              <w:t>检查</w:t>
            </w:r>
          </w:p>
        </w:tc>
        <w:tc>
          <w:tcPr>
            <w:tcW w:w="629" w:type="dxa"/>
            <w:vAlign w:val="top"/>
          </w:tcPr>
          <w:p w14:paraId="0B13E399">
            <w:pPr>
              <w:pStyle w:val="31"/>
              <w:spacing w:before="164" w:line="234" w:lineRule="auto"/>
              <w:ind w:left="27" w:right="130" w:firstLine="1"/>
            </w:pPr>
            <w:r>
              <w:rPr>
                <w:spacing w:val="6"/>
              </w:rPr>
              <w:t>重点检查</w:t>
            </w:r>
            <w:r>
              <w:t xml:space="preserve"> </w:t>
            </w:r>
            <w:r>
              <w:rPr>
                <w:spacing w:val="3"/>
              </w:rPr>
              <w:t>事项</w:t>
            </w:r>
          </w:p>
        </w:tc>
        <w:tc>
          <w:tcPr>
            <w:tcW w:w="672" w:type="dxa"/>
            <w:vMerge w:val="continue"/>
            <w:tcBorders>
              <w:top w:val="nil"/>
            </w:tcBorders>
            <w:vAlign w:val="top"/>
          </w:tcPr>
          <w:p w14:paraId="5742F6D9">
            <w:pPr>
              <w:rPr>
                <w:rFonts w:ascii="Arial"/>
                <w:sz w:val="21"/>
              </w:rPr>
            </w:pPr>
          </w:p>
        </w:tc>
        <w:tc>
          <w:tcPr>
            <w:tcW w:w="2961" w:type="dxa"/>
            <w:vAlign w:val="top"/>
          </w:tcPr>
          <w:p w14:paraId="2B8A62DE">
            <w:pPr>
              <w:pStyle w:val="31"/>
              <w:spacing w:before="236" w:line="226" w:lineRule="auto"/>
              <w:ind w:left="22"/>
            </w:pPr>
            <w:r>
              <w:rPr>
                <w:spacing w:val="8"/>
              </w:rPr>
              <w:t>《中华人民共和国传染病防治法</w:t>
            </w:r>
            <w:r>
              <w:rPr>
                <w:spacing w:val="-8"/>
              </w:rPr>
              <w:t xml:space="preserve"> </w:t>
            </w:r>
            <w:r>
              <w:rPr>
                <w:spacing w:val="8"/>
              </w:rPr>
              <w:t>》第六条第一款。</w:t>
            </w:r>
          </w:p>
        </w:tc>
        <w:tc>
          <w:tcPr>
            <w:tcW w:w="1240" w:type="dxa"/>
            <w:vAlign w:val="top"/>
          </w:tcPr>
          <w:p w14:paraId="251507BA">
            <w:pPr>
              <w:pStyle w:val="31"/>
              <w:spacing w:before="236" w:line="228" w:lineRule="auto"/>
              <w:ind w:left="28"/>
            </w:pPr>
            <w:r>
              <w:rPr>
                <w:spacing w:val="6"/>
              </w:rPr>
              <w:t>现场检查</w:t>
            </w:r>
          </w:p>
        </w:tc>
        <w:tc>
          <w:tcPr>
            <w:tcW w:w="6135" w:type="dxa"/>
            <w:vAlign w:val="top"/>
          </w:tcPr>
          <w:p w14:paraId="338F4B45">
            <w:pPr>
              <w:pStyle w:val="31"/>
              <w:spacing w:before="89" w:line="238" w:lineRule="auto"/>
              <w:ind w:left="24" w:right="40"/>
              <w:jc w:val="both"/>
            </w:pPr>
            <w:r>
              <w:rPr>
                <w:spacing w:val="7"/>
              </w:rPr>
              <w:t>建立传染病疫情报告的管理组织 、制度情况</w:t>
            </w:r>
            <w:r>
              <w:rPr>
                <w:spacing w:val="-30"/>
              </w:rPr>
              <w:t xml:space="preserve"> </w:t>
            </w:r>
            <w:r>
              <w:rPr>
                <w:spacing w:val="7"/>
              </w:rPr>
              <w:t>；依法履行传染病疫情报告</w:t>
            </w:r>
            <w:r>
              <w:rPr>
                <w:spacing w:val="-8"/>
              </w:rPr>
              <w:t xml:space="preserve"> </w:t>
            </w:r>
            <w:r>
              <w:rPr>
                <w:spacing w:val="7"/>
              </w:rPr>
              <w:t>、</w:t>
            </w:r>
            <w:r>
              <w:rPr>
                <w:spacing w:val="-18"/>
              </w:rPr>
              <w:t xml:space="preserve"> </w:t>
            </w:r>
            <w:r>
              <w:rPr>
                <w:spacing w:val="7"/>
              </w:rPr>
              <w:t>日常管理和质量控制的情况</w:t>
            </w:r>
            <w:r>
              <w:rPr>
                <w:spacing w:val="-10"/>
              </w:rPr>
              <w:t xml:space="preserve"> </w:t>
            </w:r>
            <w:r>
              <w:rPr>
                <w:spacing w:val="7"/>
              </w:rPr>
              <w:t>；疾病预</w:t>
            </w:r>
            <w:r>
              <w:rPr>
                <w:spacing w:val="6"/>
              </w:rPr>
              <w:t>防控</w:t>
            </w:r>
            <w:r>
              <w:t xml:space="preserve"> </w:t>
            </w:r>
            <w:r>
              <w:rPr>
                <w:spacing w:val="8"/>
              </w:rPr>
              <w:t>制机构及时对辖区内的传染病疫情信息审核确认</w:t>
            </w:r>
            <w:r>
              <w:rPr>
                <w:spacing w:val="23"/>
              </w:rPr>
              <w:t xml:space="preserve"> </w:t>
            </w:r>
            <w:r>
              <w:rPr>
                <w:spacing w:val="8"/>
              </w:rPr>
              <w:t>，并开展疫情分析</w:t>
            </w:r>
            <w:r>
              <w:rPr>
                <w:spacing w:val="-19"/>
              </w:rPr>
              <w:t xml:space="preserve"> </w:t>
            </w:r>
            <w:r>
              <w:rPr>
                <w:spacing w:val="8"/>
              </w:rPr>
              <w:t>、调查与核实的情况</w:t>
            </w:r>
            <w:r>
              <w:rPr>
                <w:spacing w:val="-19"/>
              </w:rPr>
              <w:t xml:space="preserve"> </w:t>
            </w:r>
            <w:r>
              <w:rPr>
                <w:spacing w:val="8"/>
              </w:rPr>
              <w:t>；疾病预防控制机构</w:t>
            </w:r>
            <w:r>
              <w:rPr>
                <w:spacing w:val="7"/>
              </w:rPr>
              <w:t>依法履</w:t>
            </w:r>
            <w:r>
              <w:t xml:space="preserve"> </w:t>
            </w:r>
            <w:r>
              <w:rPr>
                <w:spacing w:val="8"/>
              </w:rPr>
              <w:t>行与相关部门传染病疫情信息通报职责的情</w:t>
            </w:r>
            <w:r>
              <w:rPr>
                <w:spacing w:val="7"/>
              </w:rPr>
              <w:t>况 。</w:t>
            </w:r>
          </w:p>
        </w:tc>
        <w:tc>
          <w:tcPr>
            <w:tcW w:w="572" w:type="dxa"/>
            <w:vAlign w:val="top"/>
          </w:tcPr>
          <w:p w14:paraId="4C7CCC73">
            <w:pPr>
              <w:rPr>
                <w:rFonts w:ascii="Arial"/>
                <w:sz w:val="21"/>
              </w:rPr>
            </w:pPr>
          </w:p>
        </w:tc>
      </w:tr>
      <w:tr w14:paraId="6561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354" w:type="dxa"/>
            <w:vMerge w:val="continue"/>
            <w:tcBorders>
              <w:top w:val="nil"/>
              <w:bottom w:val="nil"/>
            </w:tcBorders>
            <w:vAlign w:val="top"/>
          </w:tcPr>
          <w:p w14:paraId="22BB0000">
            <w:pPr>
              <w:rPr>
                <w:rFonts w:ascii="Arial"/>
                <w:sz w:val="21"/>
              </w:rPr>
            </w:pPr>
          </w:p>
        </w:tc>
        <w:tc>
          <w:tcPr>
            <w:tcW w:w="266" w:type="dxa"/>
            <w:vMerge w:val="restart"/>
            <w:tcBorders>
              <w:bottom w:val="nil"/>
            </w:tcBorders>
            <w:vAlign w:val="top"/>
          </w:tcPr>
          <w:p w14:paraId="7F4650DC">
            <w:pPr>
              <w:spacing w:line="261" w:lineRule="auto"/>
              <w:rPr>
                <w:rFonts w:ascii="Arial"/>
                <w:sz w:val="21"/>
              </w:rPr>
            </w:pPr>
          </w:p>
          <w:p w14:paraId="3AADBFA0">
            <w:pPr>
              <w:spacing w:line="261" w:lineRule="auto"/>
              <w:rPr>
                <w:rFonts w:ascii="Arial"/>
                <w:sz w:val="21"/>
              </w:rPr>
            </w:pPr>
          </w:p>
          <w:p w14:paraId="5B728A95">
            <w:pPr>
              <w:spacing w:line="261" w:lineRule="auto"/>
              <w:rPr>
                <w:rFonts w:ascii="Arial"/>
                <w:sz w:val="21"/>
              </w:rPr>
            </w:pPr>
          </w:p>
          <w:p w14:paraId="490417ED">
            <w:pPr>
              <w:spacing w:line="261" w:lineRule="auto"/>
              <w:rPr>
                <w:rFonts w:ascii="Arial"/>
                <w:sz w:val="21"/>
              </w:rPr>
            </w:pPr>
          </w:p>
          <w:p w14:paraId="2E09C4C3">
            <w:pPr>
              <w:spacing w:line="261" w:lineRule="auto"/>
              <w:rPr>
                <w:rFonts w:ascii="Arial"/>
                <w:sz w:val="21"/>
              </w:rPr>
            </w:pPr>
          </w:p>
          <w:p w14:paraId="4B7D8D70">
            <w:pPr>
              <w:pStyle w:val="31"/>
              <w:spacing w:before="49" w:line="189" w:lineRule="auto"/>
              <w:ind w:left="69"/>
              <w:rPr>
                <w:sz w:val="15"/>
                <w:szCs w:val="15"/>
              </w:rPr>
            </w:pPr>
            <w:r>
              <w:rPr>
                <w:spacing w:val="-7"/>
                <w:sz w:val="15"/>
                <w:szCs w:val="15"/>
              </w:rPr>
              <w:t>12</w:t>
            </w:r>
          </w:p>
        </w:tc>
        <w:tc>
          <w:tcPr>
            <w:tcW w:w="1264" w:type="dxa"/>
            <w:vMerge w:val="restart"/>
            <w:tcBorders>
              <w:bottom w:val="nil"/>
            </w:tcBorders>
            <w:vAlign w:val="top"/>
          </w:tcPr>
          <w:p w14:paraId="59C7F483">
            <w:pPr>
              <w:spacing w:line="249" w:lineRule="auto"/>
              <w:rPr>
                <w:rFonts w:ascii="Arial"/>
                <w:sz w:val="21"/>
              </w:rPr>
            </w:pPr>
          </w:p>
          <w:p w14:paraId="7D3F8E28">
            <w:pPr>
              <w:spacing w:line="249" w:lineRule="auto"/>
              <w:rPr>
                <w:rFonts w:ascii="Arial"/>
                <w:sz w:val="21"/>
              </w:rPr>
            </w:pPr>
          </w:p>
          <w:p w14:paraId="1C66841C">
            <w:pPr>
              <w:spacing w:line="249" w:lineRule="auto"/>
              <w:rPr>
                <w:rFonts w:ascii="Arial"/>
                <w:sz w:val="21"/>
              </w:rPr>
            </w:pPr>
          </w:p>
          <w:p w14:paraId="2A35F756">
            <w:pPr>
              <w:spacing w:line="249" w:lineRule="auto"/>
              <w:rPr>
                <w:rFonts w:ascii="Arial"/>
                <w:sz w:val="21"/>
              </w:rPr>
            </w:pPr>
          </w:p>
          <w:p w14:paraId="25B46EC3">
            <w:pPr>
              <w:spacing w:line="249" w:lineRule="auto"/>
              <w:rPr>
                <w:rFonts w:ascii="Arial"/>
                <w:sz w:val="21"/>
              </w:rPr>
            </w:pPr>
          </w:p>
          <w:p w14:paraId="1E205E45">
            <w:pPr>
              <w:pStyle w:val="31"/>
              <w:spacing w:before="36" w:line="234" w:lineRule="auto"/>
              <w:ind w:left="22" w:right="53" w:firstLine="2"/>
            </w:pPr>
            <w:r>
              <w:rPr>
                <w:spacing w:val="8"/>
              </w:rPr>
              <w:t>对传染病防治工作的监</w:t>
            </w:r>
            <w:r>
              <w:t xml:space="preserve"> </w:t>
            </w:r>
            <w:r>
              <w:rPr>
                <w:spacing w:val="6"/>
              </w:rPr>
              <w:t>督检查</w:t>
            </w:r>
          </w:p>
        </w:tc>
        <w:tc>
          <w:tcPr>
            <w:tcW w:w="1526" w:type="dxa"/>
            <w:vAlign w:val="top"/>
          </w:tcPr>
          <w:p w14:paraId="50111C62">
            <w:pPr>
              <w:pStyle w:val="31"/>
              <w:spacing w:before="182" w:line="234" w:lineRule="auto"/>
              <w:ind w:left="21" w:right="77" w:hanging="1"/>
            </w:pPr>
            <w:r>
              <w:rPr>
                <w:spacing w:val="8"/>
              </w:rPr>
              <w:t>传染病疫情控制的卫生监督</w:t>
            </w:r>
            <w:r>
              <w:rPr>
                <w:spacing w:val="5"/>
              </w:rPr>
              <w:t xml:space="preserve"> </w:t>
            </w:r>
            <w:r>
              <w:rPr>
                <w:spacing w:val="6"/>
              </w:rPr>
              <w:t>检查</w:t>
            </w:r>
          </w:p>
        </w:tc>
        <w:tc>
          <w:tcPr>
            <w:tcW w:w="629" w:type="dxa"/>
            <w:vAlign w:val="top"/>
          </w:tcPr>
          <w:p w14:paraId="3CD1F765">
            <w:pPr>
              <w:pStyle w:val="31"/>
              <w:spacing w:before="182" w:line="233" w:lineRule="auto"/>
              <w:ind w:left="27" w:right="130" w:firstLine="1"/>
            </w:pPr>
            <w:r>
              <w:rPr>
                <w:spacing w:val="6"/>
              </w:rPr>
              <w:t>重点检查</w:t>
            </w:r>
            <w:r>
              <w:t xml:space="preserve"> </w:t>
            </w:r>
            <w:r>
              <w:rPr>
                <w:spacing w:val="3"/>
              </w:rPr>
              <w:t>事项</w:t>
            </w:r>
          </w:p>
        </w:tc>
        <w:tc>
          <w:tcPr>
            <w:tcW w:w="672" w:type="dxa"/>
            <w:vMerge w:val="restart"/>
            <w:tcBorders>
              <w:bottom w:val="nil"/>
            </w:tcBorders>
            <w:vAlign w:val="top"/>
          </w:tcPr>
          <w:p w14:paraId="647CAD4C">
            <w:pPr>
              <w:spacing w:line="274" w:lineRule="auto"/>
              <w:rPr>
                <w:rFonts w:ascii="Arial"/>
                <w:sz w:val="21"/>
              </w:rPr>
            </w:pPr>
          </w:p>
          <w:p w14:paraId="5A01B013">
            <w:pPr>
              <w:spacing w:line="275" w:lineRule="auto"/>
              <w:rPr>
                <w:rFonts w:ascii="Arial"/>
                <w:sz w:val="21"/>
              </w:rPr>
            </w:pPr>
          </w:p>
          <w:p w14:paraId="7201A481">
            <w:pPr>
              <w:spacing w:line="275" w:lineRule="auto"/>
              <w:rPr>
                <w:rFonts w:ascii="Arial"/>
                <w:sz w:val="21"/>
              </w:rPr>
            </w:pPr>
          </w:p>
          <w:p w14:paraId="10234A19">
            <w:pPr>
              <w:spacing w:line="275" w:lineRule="auto"/>
              <w:rPr>
                <w:rFonts w:ascii="Arial"/>
                <w:sz w:val="21"/>
              </w:rPr>
            </w:pPr>
          </w:p>
          <w:p w14:paraId="77AEA43C">
            <w:pPr>
              <w:pStyle w:val="31"/>
              <w:spacing w:before="36" w:line="241" w:lineRule="auto"/>
              <w:ind w:left="28" w:right="54" w:hanging="3"/>
              <w:jc w:val="both"/>
            </w:pPr>
            <w:r>
              <w:rPr>
                <w:spacing w:val="7"/>
              </w:rPr>
              <w:t>县级以上人</w:t>
            </w:r>
            <w:r>
              <w:rPr>
                <w:spacing w:val="6"/>
              </w:rPr>
              <w:t>民政府疾病预防控制部</w:t>
            </w:r>
            <w:r>
              <w:t>门</w:t>
            </w:r>
          </w:p>
        </w:tc>
        <w:tc>
          <w:tcPr>
            <w:tcW w:w="2961" w:type="dxa"/>
            <w:vAlign w:val="top"/>
          </w:tcPr>
          <w:p w14:paraId="2204B25A">
            <w:pPr>
              <w:pStyle w:val="31"/>
              <w:spacing w:before="253" w:line="226" w:lineRule="auto"/>
              <w:ind w:left="22"/>
            </w:pPr>
            <w:r>
              <w:rPr>
                <w:spacing w:val="8"/>
              </w:rPr>
              <w:t>《中华人民共和国传染病防治法</w:t>
            </w:r>
            <w:r>
              <w:rPr>
                <w:spacing w:val="-8"/>
              </w:rPr>
              <w:t xml:space="preserve"> </w:t>
            </w:r>
            <w:r>
              <w:rPr>
                <w:spacing w:val="8"/>
              </w:rPr>
              <w:t>》第六条第一款。</w:t>
            </w:r>
          </w:p>
        </w:tc>
        <w:tc>
          <w:tcPr>
            <w:tcW w:w="1240" w:type="dxa"/>
            <w:vAlign w:val="top"/>
          </w:tcPr>
          <w:p w14:paraId="063C6E8C">
            <w:pPr>
              <w:pStyle w:val="31"/>
              <w:spacing w:before="253" w:line="228" w:lineRule="auto"/>
              <w:ind w:left="28"/>
            </w:pPr>
            <w:r>
              <w:rPr>
                <w:spacing w:val="6"/>
              </w:rPr>
              <w:t>现场检查</w:t>
            </w:r>
          </w:p>
        </w:tc>
        <w:tc>
          <w:tcPr>
            <w:tcW w:w="6135" w:type="dxa"/>
            <w:vAlign w:val="top"/>
          </w:tcPr>
          <w:p w14:paraId="3AB417AB">
            <w:pPr>
              <w:pStyle w:val="31"/>
              <w:spacing w:before="108" w:line="237" w:lineRule="auto"/>
              <w:ind w:left="25" w:right="40" w:hanging="1"/>
              <w:jc w:val="both"/>
            </w:pPr>
            <w:r>
              <w:rPr>
                <w:spacing w:val="8"/>
              </w:rPr>
              <w:t>建立传染病预检</w:t>
            </w:r>
            <w:r>
              <w:rPr>
                <w:spacing w:val="-19"/>
              </w:rPr>
              <w:t xml:space="preserve"> </w:t>
            </w:r>
            <w:r>
              <w:rPr>
                <w:spacing w:val="8"/>
              </w:rPr>
              <w:t>、分诊制度及落实情况</w:t>
            </w:r>
            <w:r>
              <w:rPr>
                <w:spacing w:val="-18"/>
              </w:rPr>
              <w:t xml:space="preserve"> </w:t>
            </w:r>
            <w:r>
              <w:rPr>
                <w:spacing w:val="8"/>
              </w:rPr>
              <w:t>；检查医疗卫生人员</w:t>
            </w:r>
            <w:r>
              <w:rPr>
                <w:spacing w:val="-17"/>
              </w:rPr>
              <w:t xml:space="preserve"> </w:t>
            </w:r>
            <w:r>
              <w:rPr>
                <w:spacing w:val="8"/>
              </w:rPr>
              <w:t>、就诊病</w:t>
            </w:r>
            <w:r>
              <w:rPr>
                <w:spacing w:val="7"/>
              </w:rPr>
              <w:t>人防护措施的落实情况 ；感染性疾病科或分诊</w:t>
            </w:r>
            <w:r>
              <w:t xml:space="preserve"> </w:t>
            </w:r>
            <w:r>
              <w:rPr>
                <w:spacing w:val="8"/>
              </w:rPr>
              <w:t>点的设置和运行情况</w:t>
            </w:r>
            <w:r>
              <w:rPr>
                <w:spacing w:val="-17"/>
              </w:rPr>
              <w:t xml:space="preserve"> </w:t>
            </w:r>
            <w:r>
              <w:rPr>
                <w:spacing w:val="8"/>
              </w:rPr>
              <w:t>；发现传染病疫情时</w:t>
            </w:r>
            <w:r>
              <w:rPr>
                <w:spacing w:val="-14"/>
              </w:rPr>
              <w:t xml:space="preserve"> </w:t>
            </w:r>
            <w:r>
              <w:rPr>
                <w:spacing w:val="8"/>
              </w:rPr>
              <w:t>，按照规定对传染病病</w:t>
            </w:r>
            <w:r>
              <w:rPr>
                <w:spacing w:val="7"/>
              </w:rPr>
              <w:t>人</w:t>
            </w:r>
            <w:r>
              <w:rPr>
                <w:spacing w:val="-11"/>
              </w:rPr>
              <w:t xml:space="preserve"> </w:t>
            </w:r>
            <w:r>
              <w:rPr>
                <w:spacing w:val="7"/>
              </w:rPr>
              <w:t>、疑似传染病病人提供诊疗的情况 ；消毒隔离措</w:t>
            </w:r>
            <w:r>
              <w:t xml:space="preserve"> </w:t>
            </w:r>
            <w:r>
              <w:rPr>
                <w:spacing w:val="8"/>
              </w:rPr>
              <w:t>施落实情况</w:t>
            </w:r>
            <w:r>
              <w:rPr>
                <w:spacing w:val="-26"/>
              </w:rPr>
              <w:t xml:space="preserve"> </w:t>
            </w:r>
            <w:r>
              <w:rPr>
                <w:spacing w:val="8"/>
              </w:rPr>
              <w:t>；对传染病病原体污染的污水 、污</w:t>
            </w:r>
            <w:r>
              <w:rPr>
                <w:spacing w:val="7"/>
              </w:rPr>
              <w:t>物、场所和物品的消毒处理情况</w:t>
            </w:r>
            <w:r>
              <w:rPr>
                <w:spacing w:val="-20"/>
              </w:rPr>
              <w:t xml:space="preserve"> </w:t>
            </w:r>
            <w:r>
              <w:rPr>
                <w:spacing w:val="7"/>
              </w:rPr>
              <w:t>。</w:t>
            </w:r>
          </w:p>
        </w:tc>
        <w:tc>
          <w:tcPr>
            <w:tcW w:w="572" w:type="dxa"/>
            <w:vAlign w:val="top"/>
          </w:tcPr>
          <w:p w14:paraId="4424D901">
            <w:pPr>
              <w:rPr>
                <w:rFonts w:ascii="Arial"/>
                <w:sz w:val="21"/>
              </w:rPr>
            </w:pPr>
          </w:p>
        </w:tc>
      </w:tr>
      <w:tr w14:paraId="67D73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354" w:type="dxa"/>
            <w:vMerge w:val="continue"/>
            <w:tcBorders>
              <w:top w:val="nil"/>
              <w:bottom w:val="nil"/>
            </w:tcBorders>
            <w:vAlign w:val="top"/>
          </w:tcPr>
          <w:p w14:paraId="2FB5E50D">
            <w:pPr>
              <w:rPr>
                <w:rFonts w:ascii="Arial"/>
                <w:sz w:val="21"/>
              </w:rPr>
            </w:pPr>
          </w:p>
        </w:tc>
        <w:tc>
          <w:tcPr>
            <w:tcW w:w="266" w:type="dxa"/>
            <w:vMerge w:val="continue"/>
            <w:tcBorders>
              <w:top w:val="nil"/>
              <w:bottom w:val="nil"/>
            </w:tcBorders>
            <w:vAlign w:val="top"/>
          </w:tcPr>
          <w:p w14:paraId="28411CB5">
            <w:pPr>
              <w:rPr>
                <w:rFonts w:ascii="Arial"/>
                <w:sz w:val="21"/>
              </w:rPr>
            </w:pPr>
          </w:p>
        </w:tc>
        <w:tc>
          <w:tcPr>
            <w:tcW w:w="1264" w:type="dxa"/>
            <w:vMerge w:val="continue"/>
            <w:tcBorders>
              <w:top w:val="nil"/>
              <w:bottom w:val="nil"/>
            </w:tcBorders>
            <w:vAlign w:val="top"/>
          </w:tcPr>
          <w:p w14:paraId="46E94428">
            <w:pPr>
              <w:rPr>
                <w:rFonts w:ascii="Arial"/>
                <w:sz w:val="21"/>
              </w:rPr>
            </w:pPr>
          </w:p>
        </w:tc>
        <w:tc>
          <w:tcPr>
            <w:tcW w:w="1526" w:type="dxa"/>
            <w:vAlign w:val="top"/>
          </w:tcPr>
          <w:p w14:paraId="57801D76">
            <w:pPr>
              <w:pStyle w:val="31"/>
              <w:spacing w:before="176" w:line="237" w:lineRule="auto"/>
              <w:ind w:left="30" w:right="77" w:hanging="3"/>
            </w:pPr>
            <w:r>
              <w:rPr>
                <w:spacing w:val="8"/>
              </w:rPr>
              <w:t>消毒隔离制度执行情况的卫</w:t>
            </w:r>
            <w:r>
              <w:t xml:space="preserve"> </w:t>
            </w:r>
            <w:r>
              <w:rPr>
                <w:spacing w:val="6"/>
              </w:rPr>
              <w:t>生监督检查</w:t>
            </w:r>
          </w:p>
        </w:tc>
        <w:tc>
          <w:tcPr>
            <w:tcW w:w="629" w:type="dxa"/>
            <w:vAlign w:val="top"/>
          </w:tcPr>
          <w:p w14:paraId="23E11D7F">
            <w:pPr>
              <w:pStyle w:val="31"/>
              <w:spacing w:before="177" w:line="235"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3C0B19E7">
            <w:pPr>
              <w:rPr>
                <w:rFonts w:ascii="Arial"/>
                <w:sz w:val="21"/>
              </w:rPr>
            </w:pPr>
          </w:p>
        </w:tc>
        <w:tc>
          <w:tcPr>
            <w:tcW w:w="2961" w:type="dxa"/>
            <w:vAlign w:val="top"/>
          </w:tcPr>
          <w:p w14:paraId="2E66BD0D">
            <w:pPr>
              <w:pStyle w:val="31"/>
              <w:spacing w:before="248" w:line="226" w:lineRule="auto"/>
              <w:ind w:left="22"/>
            </w:pPr>
            <w:r>
              <w:rPr>
                <w:spacing w:val="8"/>
              </w:rPr>
              <w:t>《中华人民共和国传染病防治法</w:t>
            </w:r>
            <w:r>
              <w:rPr>
                <w:spacing w:val="-8"/>
              </w:rPr>
              <w:t xml:space="preserve"> </w:t>
            </w:r>
            <w:r>
              <w:rPr>
                <w:spacing w:val="8"/>
              </w:rPr>
              <w:t>》第六条第一款。</w:t>
            </w:r>
          </w:p>
        </w:tc>
        <w:tc>
          <w:tcPr>
            <w:tcW w:w="1240" w:type="dxa"/>
            <w:vAlign w:val="top"/>
          </w:tcPr>
          <w:p w14:paraId="30FFF487">
            <w:pPr>
              <w:pStyle w:val="31"/>
              <w:spacing w:before="248" w:line="226" w:lineRule="auto"/>
              <w:ind w:left="28"/>
            </w:pPr>
            <w:r>
              <w:rPr>
                <w:spacing w:val="6"/>
              </w:rPr>
              <w:t>现场检查</w:t>
            </w:r>
            <w:r>
              <w:rPr>
                <w:spacing w:val="-26"/>
              </w:rPr>
              <w:t xml:space="preserve"> </w:t>
            </w:r>
            <w:r>
              <w:rPr>
                <w:spacing w:val="6"/>
              </w:rPr>
              <w:t>、抽样检验</w:t>
            </w:r>
          </w:p>
        </w:tc>
        <w:tc>
          <w:tcPr>
            <w:tcW w:w="6135" w:type="dxa"/>
            <w:vAlign w:val="top"/>
          </w:tcPr>
          <w:p w14:paraId="6A569429">
            <w:pPr>
              <w:pStyle w:val="31"/>
              <w:spacing w:before="104" w:line="226" w:lineRule="auto"/>
              <w:ind w:left="24"/>
            </w:pPr>
            <w:r>
              <w:rPr>
                <w:spacing w:val="7"/>
              </w:rPr>
              <w:t>建立消毒管理组织</w:t>
            </w:r>
            <w:r>
              <w:rPr>
                <w:spacing w:val="-15"/>
              </w:rPr>
              <w:t xml:space="preserve"> </w:t>
            </w:r>
            <w:r>
              <w:rPr>
                <w:spacing w:val="7"/>
              </w:rPr>
              <w:t>、制度及落实情况</w:t>
            </w:r>
            <w:r>
              <w:rPr>
                <w:spacing w:val="-22"/>
              </w:rPr>
              <w:t xml:space="preserve"> </w:t>
            </w:r>
            <w:r>
              <w:rPr>
                <w:spacing w:val="7"/>
              </w:rPr>
              <w:t>；</w:t>
            </w:r>
            <w:r>
              <w:rPr>
                <w:spacing w:val="-26"/>
              </w:rPr>
              <w:t xml:space="preserve"> </w:t>
            </w:r>
            <w:r>
              <w:rPr>
                <w:spacing w:val="7"/>
              </w:rPr>
              <w:t>医疗卫生人员接受消毒技术培训 、掌握消毒知识</w:t>
            </w:r>
            <w:r>
              <w:rPr>
                <w:spacing w:val="-23"/>
              </w:rPr>
              <w:t xml:space="preserve"> </w:t>
            </w:r>
            <w:r>
              <w:rPr>
                <w:spacing w:val="7"/>
              </w:rPr>
              <w:t>、执行消毒隔离制度的情</w:t>
            </w:r>
          </w:p>
          <w:p w14:paraId="4BE6CC16">
            <w:pPr>
              <w:pStyle w:val="31"/>
              <w:spacing w:before="10" w:line="235" w:lineRule="auto"/>
              <w:ind w:left="28" w:right="43"/>
            </w:pPr>
            <w:r>
              <w:rPr>
                <w:spacing w:val="7"/>
              </w:rPr>
              <w:t>况；</w:t>
            </w:r>
            <w:r>
              <w:rPr>
                <w:spacing w:val="-18"/>
              </w:rPr>
              <w:t xml:space="preserve"> </w:t>
            </w:r>
            <w:r>
              <w:rPr>
                <w:spacing w:val="7"/>
              </w:rPr>
              <w:t>医疗用品</w:t>
            </w:r>
            <w:r>
              <w:rPr>
                <w:spacing w:val="-30"/>
              </w:rPr>
              <w:t xml:space="preserve"> </w:t>
            </w:r>
            <w:r>
              <w:rPr>
                <w:spacing w:val="7"/>
              </w:rPr>
              <w:t>、器械的消毒</w:t>
            </w:r>
            <w:r>
              <w:rPr>
                <w:spacing w:val="-24"/>
              </w:rPr>
              <w:t xml:space="preserve"> </w:t>
            </w:r>
            <w:r>
              <w:rPr>
                <w:spacing w:val="7"/>
              </w:rPr>
              <w:t>、灭菌情况</w:t>
            </w:r>
            <w:r>
              <w:rPr>
                <w:spacing w:val="-31"/>
              </w:rPr>
              <w:t xml:space="preserve"> </w:t>
            </w:r>
            <w:r>
              <w:rPr>
                <w:spacing w:val="7"/>
              </w:rPr>
              <w:t>；开展消毒与灭菌效果检测的情况 ；</w:t>
            </w:r>
            <w:r>
              <w:rPr>
                <w:spacing w:val="6"/>
              </w:rPr>
              <w:t>消毒产品进货检查验收</w:t>
            </w:r>
            <w:r>
              <w:rPr>
                <w:spacing w:val="-11"/>
              </w:rPr>
              <w:t xml:space="preserve"> </w:t>
            </w:r>
            <w:r>
              <w:rPr>
                <w:spacing w:val="6"/>
              </w:rPr>
              <w:t>、使用和管理情</w:t>
            </w:r>
            <w:r>
              <w:t xml:space="preserve"> </w:t>
            </w:r>
            <w:r>
              <w:rPr>
                <w:spacing w:val="7"/>
              </w:rPr>
              <w:t>况；</w:t>
            </w:r>
            <w:r>
              <w:rPr>
                <w:spacing w:val="-30"/>
              </w:rPr>
              <w:t xml:space="preserve"> </w:t>
            </w:r>
            <w:r>
              <w:rPr>
                <w:spacing w:val="7"/>
              </w:rPr>
              <w:t>对传染病病人</w:t>
            </w:r>
            <w:r>
              <w:rPr>
                <w:spacing w:val="-23"/>
              </w:rPr>
              <w:t xml:space="preserve"> </w:t>
            </w:r>
            <w:r>
              <w:rPr>
                <w:spacing w:val="7"/>
              </w:rPr>
              <w:t>、疑似传染病病人的消毒隔离</w:t>
            </w:r>
            <w:r>
              <w:rPr>
                <w:spacing w:val="6"/>
              </w:rPr>
              <w:t>措施落实情况 。</w:t>
            </w:r>
          </w:p>
        </w:tc>
        <w:tc>
          <w:tcPr>
            <w:tcW w:w="572" w:type="dxa"/>
            <w:vAlign w:val="top"/>
          </w:tcPr>
          <w:p w14:paraId="13604552">
            <w:pPr>
              <w:rPr>
                <w:rFonts w:ascii="Arial"/>
                <w:sz w:val="21"/>
              </w:rPr>
            </w:pPr>
          </w:p>
        </w:tc>
      </w:tr>
      <w:tr w14:paraId="229D2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8" w:hRule="atLeast"/>
        </w:trPr>
        <w:tc>
          <w:tcPr>
            <w:tcW w:w="354" w:type="dxa"/>
            <w:vMerge w:val="continue"/>
            <w:tcBorders>
              <w:top w:val="nil"/>
              <w:bottom w:val="nil"/>
            </w:tcBorders>
            <w:vAlign w:val="top"/>
          </w:tcPr>
          <w:p w14:paraId="5C2B521D">
            <w:pPr>
              <w:rPr>
                <w:rFonts w:ascii="Arial"/>
                <w:sz w:val="21"/>
              </w:rPr>
            </w:pPr>
          </w:p>
        </w:tc>
        <w:tc>
          <w:tcPr>
            <w:tcW w:w="266" w:type="dxa"/>
            <w:vMerge w:val="continue"/>
            <w:tcBorders>
              <w:top w:val="nil"/>
              <w:bottom w:val="nil"/>
            </w:tcBorders>
            <w:vAlign w:val="top"/>
          </w:tcPr>
          <w:p w14:paraId="5B76FAC2">
            <w:pPr>
              <w:rPr>
                <w:rFonts w:ascii="Arial"/>
                <w:sz w:val="21"/>
              </w:rPr>
            </w:pPr>
          </w:p>
        </w:tc>
        <w:tc>
          <w:tcPr>
            <w:tcW w:w="1264" w:type="dxa"/>
            <w:vMerge w:val="continue"/>
            <w:tcBorders>
              <w:top w:val="nil"/>
              <w:bottom w:val="nil"/>
            </w:tcBorders>
            <w:vAlign w:val="top"/>
          </w:tcPr>
          <w:p w14:paraId="5D0C7DD7">
            <w:pPr>
              <w:rPr>
                <w:rFonts w:ascii="Arial"/>
                <w:sz w:val="21"/>
              </w:rPr>
            </w:pPr>
          </w:p>
        </w:tc>
        <w:tc>
          <w:tcPr>
            <w:tcW w:w="1526" w:type="dxa"/>
            <w:vAlign w:val="top"/>
          </w:tcPr>
          <w:p w14:paraId="59D02213">
            <w:pPr>
              <w:spacing w:line="275" w:lineRule="auto"/>
              <w:rPr>
                <w:rFonts w:ascii="Arial"/>
                <w:sz w:val="21"/>
              </w:rPr>
            </w:pPr>
          </w:p>
          <w:p w14:paraId="7A84CFEA">
            <w:pPr>
              <w:pStyle w:val="31"/>
              <w:spacing w:before="35"/>
              <w:ind w:left="23" w:right="77" w:firstLine="13"/>
            </w:pPr>
            <w:r>
              <w:rPr>
                <w:spacing w:val="7"/>
              </w:rPr>
              <w:t>医疗废物处置的卫生监督检</w:t>
            </w:r>
            <w:r>
              <w:rPr>
                <w:spacing w:val="1"/>
              </w:rPr>
              <w:t xml:space="preserve"> </w:t>
            </w:r>
            <w:r>
              <w:rPr>
                <w:spacing w:val="2"/>
              </w:rPr>
              <w:t>查</w:t>
            </w:r>
          </w:p>
        </w:tc>
        <w:tc>
          <w:tcPr>
            <w:tcW w:w="629" w:type="dxa"/>
            <w:vAlign w:val="top"/>
          </w:tcPr>
          <w:p w14:paraId="6D9FCACE">
            <w:pPr>
              <w:spacing w:line="275" w:lineRule="auto"/>
              <w:rPr>
                <w:rFonts w:ascii="Arial"/>
                <w:sz w:val="21"/>
              </w:rPr>
            </w:pPr>
          </w:p>
          <w:p w14:paraId="25E29665">
            <w:pPr>
              <w:pStyle w:val="31"/>
              <w:spacing w:before="36" w:line="235" w:lineRule="auto"/>
              <w:ind w:left="27" w:right="130" w:firstLine="1"/>
            </w:pPr>
            <w:r>
              <w:rPr>
                <w:spacing w:val="6"/>
              </w:rPr>
              <w:t>重点检查</w:t>
            </w:r>
            <w:r>
              <w:t xml:space="preserve"> </w:t>
            </w:r>
            <w:r>
              <w:rPr>
                <w:spacing w:val="3"/>
              </w:rPr>
              <w:t>事项</w:t>
            </w:r>
          </w:p>
        </w:tc>
        <w:tc>
          <w:tcPr>
            <w:tcW w:w="672" w:type="dxa"/>
            <w:vMerge w:val="continue"/>
            <w:tcBorders>
              <w:top w:val="nil"/>
              <w:bottom w:val="nil"/>
            </w:tcBorders>
            <w:vAlign w:val="top"/>
          </w:tcPr>
          <w:p w14:paraId="59A0C308">
            <w:pPr>
              <w:rPr>
                <w:rFonts w:ascii="Arial"/>
                <w:sz w:val="21"/>
              </w:rPr>
            </w:pPr>
          </w:p>
        </w:tc>
        <w:tc>
          <w:tcPr>
            <w:tcW w:w="2961" w:type="dxa"/>
            <w:vAlign w:val="top"/>
          </w:tcPr>
          <w:p w14:paraId="5A79C3B5">
            <w:pPr>
              <w:spacing w:line="274" w:lineRule="auto"/>
              <w:rPr>
                <w:rFonts w:ascii="Arial"/>
                <w:sz w:val="21"/>
              </w:rPr>
            </w:pPr>
          </w:p>
          <w:p w14:paraId="47DC2FDA">
            <w:pPr>
              <w:pStyle w:val="31"/>
              <w:spacing w:before="36" w:line="226" w:lineRule="auto"/>
              <w:ind w:left="22"/>
            </w:pPr>
            <w:r>
              <w:rPr>
                <w:spacing w:val="8"/>
              </w:rPr>
              <w:t>《中华人民共和国传染病防治法</w:t>
            </w:r>
            <w:r>
              <w:rPr>
                <w:spacing w:val="-5"/>
              </w:rPr>
              <w:t xml:space="preserve"> </w:t>
            </w:r>
            <w:r>
              <w:rPr>
                <w:spacing w:val="8"/>
              </w:rPr>
              <w:t>》第六条第一款</w:t>
            </w:r>
            <w:r>
              <w:rPr>
                <w:spacing w:val="-26"/>
              </w:rPr>
              <w:t xml:space="preserve"> </w:t>
            </w:r>
            <w:r>
              <w:rPr>
                <w:spacing w:val="8"/>
              </w:rPr>
              <w:t>；《医</w:t>
            </w:r>
          </w:p>
          <w:p w14:paraId="58D1F076">
            <w:pPr>
              <w:pStyle w:val="31"/>
              <w:spacing w:before="11" w:line="226" w:lineRule="auto"/>
              <w:ind w:left="23"/>
            </w:pPr>
            <w:r>
              <w:rPr>
                <w:spacing w:val="6"/>
              </w:rPr>
              <w:t>疗废物管理条例》</w:t>
            </w:r>
            <w:r>
              <w:rPr>
                <w:spacing w:val="-3"/>
              </w:rPr>
              <w:t xml:space="preserve"> </w:t>
            </w:r>
            <w:r>
              <w:rPr>
                <w:spacing w:val="6"/>
              </w:rPr>
              <w:t>第三十四条</w:t>
            </w:r>
            <w:r>
              <w:rPr>
                <w:spacing w:val="-26"/>
              </w:rPr>
              <w:t xml:space="preserve"> </w:t>
            </w:r>
            <w:r>
              <w:rPr>
                <w:spacing w:val="6"/>
              </w:rPr>
              <w:t>、第三十五条。</w:t>
            </w:r>
          </w:p>
        </w:tc>
        <w:tc>
          <w:tcPr>
            <w:tcW w:w="1240" w:type="dxa"/>
            <w:vAlign w:val="top"/>
          </w:tcPr>
          <w:p w14:paraId="7C78FE11">
            <w:pPr>
              <w:spacing w:line="346" w:lineRule="auto"/>
              <w:rPr>
                <w:rFonts w:ascii="Arial"/>
                <w:sz w:val="21"/>
              </w:rPr>
            </w:pPr>
          </w:p>
          <w:p w14:paraId="236F3305">
            <w:pPr>
              <w:pStyle w:val="31"/>
              <w:spacing w:before="35" w:line="228" w:lineRule="auto"/>
              <w:ind w:left="28"/>
            </w:pPr>
            <w:r>
              <w:rPr>
                <w:spacing w:val="6"/>
              </w:rPr>
              <w:t>现场检查</w:t>
            </w:r>
          </w:p>
        </w:tc>
        <w:tc>
          <w:tcPr>
            <w:tcW w:w="6135" w:type="dxa"/>
            <w:vAlign w:val="top"/>
          </w:tcPr>
          <w:p w14:paraId="6679EE30">
            <w:pPr>
              <w:pStyle w:val="31"/>
              <w:spacing w:before="164"/>
              <w:ind w:left="27" w:right="43" w:firstLine="10"/>
            </w:pPr>
            <w:r>
              <w:rPr>
                <w:spacing w:val="7"/>
              </w:rPr>
              <w:t>医疗废物管理组织</w:t>
            </w:r>
            <w:r>
              <w:rPr>
                <w:spacing w:val="-15"/>
              </w:rPr>
              <w:t xml:space="preserve"> </w:t>
            </w:r>
            <w:r>
              <w:rPr>
                <w:spacing w:val="7"/>
              </w:rPr>
              <w:t>、制度</w:t>
            </w:r>
            <w:r>
              <w:rPr>
                <w:spacing w:val="-32"/>
              </w:rPr>
              <w:t xml:space="preserve"> </w:t>
            </w:r>
            <w:r>
              <w:rPr>
                <w:spacing w:val="7"/>
              </w:rPr>
              <w:t>、应急方案的建立和落实情况</w:t>
            </w:r>
            <w:r>
              <w:rPr>
                <w:spacing w:val="-9"/>
              </w:rPr>
              <w:t xml:space="preserve"> </w:t>
            </w:r>
            <w:r>
              <w:rPr>
                <w:spacing w:val="7"/>
              </w:rPr>
              <w:t>；从事医疗废物分类收集</w:t>
            </w:r>
            <w:r>
              <w:rPr>
                <w:spacing w:val="-12"/>
              </w:rPr>
              <w:t xml:space="preserve"> </w:t>
            </w:r>
            <w:r>
              <w:rPr>
                <w:spacing w:val="7"/>
              </w:rPr>
              <w:t>、运送</w:t>
            </w:r>
            <w:r>
              <w:rPr>
                <w:spacing w:val="-31"/>
              </w:rPr>
              <w:t xml:space="preserve"> </w:t>
            </w:r>
            <w:r>
              <w:rPr>
                <w:spacing w:val="7"/>
              </w:rPr>
              <w:t>、暂时贮存</w:t>
            </w:r>
            <w:r>
              <w:rPr>
                <w:spacing w:val="-30"/>
              </w:rPr>
              <w:t xml:space="preserve"> </w:t>
            </w:r>
            <w:r>
              <w:rPr>
                <w:spacing w:val="7"/>
              </w:rPr>
              <w:t>、处</w:t>
            </w:r>
            <w:r>
              <w:rPr>
                <w:spacing w:val="6"/>
              </w:rPr>
              <w:t>置工作人员</w:t>
            </w:r>
            <w:r>
              <w:t xml:space="preserve"> </w:t>
            </w:r>
            <w:r>
              <w:rPr>
                <w:spacing w:val="7"/>
              </w:rPr>
              <w:t>和管理人员的职业卫生安全防护和培训情况 ；</w:t>
            </w:r>
            <w:r>
              <w:rPr>
                <w:spacing w:val="-28"/>
              </w:rPr>
              <w:t xml:space="preserve"> </w:t>
            </w:r>
            <w:r>
              <w:rPr>
                <w:spacing w:val="7"/>
              </w:rPr>
              <w:t>医疗废物分类收集</w:t>
            </w:r>
            <w:r>
              <w:rPr>
                <w:spacing w:val="-16"/>
              </w:rPr>
              <w:t xml:space="preserve"> </w:t>
            </w:r>
            <w:r>
              <w:rPr>
                <w:spacing w:val="7"/>
              </w:rPr>
              <w:t>、转运、登记的情况</w:t>
            </w:r>
            <w:r>
              <w:rPr>
                <w:spacing w:val="-29"/>
              </w:rPr>
              <w:t xml:space="preserve"> </w:t>
            </w:r>
            <w:r>
              <w:rPr>
                <w:spacing w:val="7"/>
              </w:rPr>
              <w:t>；</w:t>
            </w:r>
            <w:r>
              <w:rPr>
                <w:spacing w:val="-26"/>
              </w:rPr>
              <w:t xml:space="preserve"> </w:t>
            </w:r>
            <w:r>
              <w:rPr>
                <w:spacing w:val="7"/>
              </w:rPr>
              <w:t>医疗</w:t>
            </w:r>
            <w:r>
              <w:rPr>
                <w:spacing w:val="6"/>
              </w:rPr>
              <w:t>废物暂时贮存的情况</w:t>
            </w:r>
            <w:r>
              <w:rPr>
                <w:spacing w:val="-21"/>
              </w:rPr>
              <w:t xml:space="preserve"> </w:t>
            </w:r>
            <w:r>
              <w:rPr>
                <w:spacing w:val="6"/>
              </w:rPr>
              <w:t>；</w:t>
            </w:r>
            <w:r>
              <w:t xml:space="preserve"> </w:t>
            </w:r>
            <w:r>
              <w:rPr>
                <w:spacing w:val="8"/>
              </w:rPr>
              <w:t>医疗废物</w:t>
            </w:r>
            <w:r>
              <w:rPr>
                <w:spacing w:val="-19"/>
              </w:rPr>
              <w:t xml:space="preserve"> </w:t>
            </w:r>
            <w:r>
              <w:rPr>
                <w:spacing w:val="8"/>
              </w:rPr>
              <w:t>、污水的处置情况</w:t>
            </w:r>
            <w:r>
              <w:rPr>
                <w:spacing w:val="-22"/>
              </w:rPr>
              <w:t xml:space="preserve"> </w:t>
            </w:r>
            <w:r>
              <w:rPr>
                <w:spacing w:val="8"/>
              </w:rPr>
              <w:t>；实行医疗废物集中处置的医疗卫生机构与具有资质的医疗废物集中处置单位签订合同</w:t>
            </w:r>
            <w:r>
              <w:t xml:space="preserve">  </w:t>
            </w:r>
            <w:r>
              <w:rPr>
                <w:spacing w:val="8"/>
              </w:rPr>
              <w:t>的情况；</w:t>
            </w:r>
            <w:r>
              <w:rPr>
                <w:spacing w:val="-24"/>
              </w:rPr>
              <w:t xml:space="preserve"> </w:t>
            </w:r>
            <w:r>
              <w:rPr>
                <w:spacing w:val="8"/>
              </w:rPr>
              <w:t>不具备集中处置医疗废物条件的医疗卫生机构按照有关部门的要求自行处置医疗废物的情况</w:t>
            </w:r>
            <w:r>
              <w:rPr>
                <w:spacing w:val="2"/>
              </w:rPr>
              <w:t xml:space="preserve">  </w:t>
            </w:r>
            <w:r>
              <w:rPr>
                <w:spacing w:val="8"/>
              </w:rPr>
              <w:t>。</w:t>
            </w:r>
          </w:p>
        </w:tc>
        <w:tc>
          <w:tcPr>
            <w:tcW w:w="572" w:type="dxa"/>
            <w:vAlign w:val="top"/>
          </w:tcPr>
          <w:p w14:paraId="74147B0F">
            <w:pPr>
              <w:rPr>
                <w:rFonts w:ascii="Arial"/>
                <w:sz w:val="21"/>
              </w:rPr>
            </w:pPr>
          </w:p>
        </w:tc>
      </w:tr>
      <w:tr w14:paraId="59C616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354" w:type="dxa"/>
            <w:vMerge w:val="continue"/>
            <w:tcBorders>
              <w:top w:val="nil"/>
              <w:bottom w:val="nil"/>
            </w:tcBorders>
            <w:vAlign w:val="top"/>
          </w:tcPr>
          <w:p w14:paraId="6A643AE5">
            <w:pPr>
              <w:rPr>
                <w:rFonts w:ascii="Arial"/>
                <w:sz w:val="21"/>
              </w:rPr>
            </w:pPr>
          </w:p>
        </w:tc>
        <w:tc>
          <w:tcPr>
            <w:tcW w:w="266" w:type="dxa"/>
            <w:vMerge w:val="continue"/>
            <w:tcBorders>
              <w:top w:val="nil"/>
            </w:tcBorders>
            <w:vAlign w:val="top"/>
          </w:tcPr>
          <w:p w14:paraId="3EB499ED">
            <w:pPr>
              <w:rPr>
                <w:rFonts w:ascii="Arial"/>
                <w:sz w:val="21"/>
              </w:rPr>
            </w:pPr>
          </w:p>
        </w:tc>
        <w:tc>
          <w:tcPr>
            <w:tcW w:w="1264" w:type="dxa"/>
            <w:vMerge w:val="continue"/>
            <w:tcBorders>
              <w:top w:val="nil"/>
            </w:tcBorders>
            <w:vAlign w:val="top"/>
          </w:tcPr>
          <w:p w14:paraId="4EE79997">
            <w:pPr>
              <w:rPr>
                <w:rFonts w:ascii="Arial"/>
                <w:sz w:val="21"/>
              </w:rPr>
            </w:pPr>
          </w:p>
        </w:tc>
        <w:tc>
          <w:tcPr>
            <w:tcW w:w="1526" w:type="dxa"/>
            <w:vAlign w:val="top"/>
          </w:tcPr>
          <w:p w14:paraId="17DFFEC4">
            <w:pPr>
              <w:pStyle w:val="31"/>
              <w:spacing w:before="242" w:line="234" w:lineRule="auto"/>
              <w:ind w:left="23" w:right="77"/>
            </w:pPr>
            <w:r>
              <w:rPr>
                <w:spacing w:val="8"/>
              </w:rPr>
              <w:t>病原微生物实验室生物安全</w:t>
            </w:r>
            <w:r>
              <w:rPr>
                <w:spacing w:val="2"/>
              </w:rPr>
              <w:t xml:space="preserve"> </w:t>
            </w:r>
            <w:r>
              <w:rPr>
                <w:spacing w:val="8"/>
              </w:rPr>
              <w:t>管理的卫生监督检查</w:t>
            </w:r>
          </w:p>
        </w:tc>
        <w:tc>
          <w:tcPr>
            <w:tcW w:w="629" w:type="dxa"/>
            <w:vAlign w:val="top"/>
          </w:tcPr>
          <w:p w14:paraId="3A82D151">
            <w:pPr>
              <w:pStyle w:val="31"/>
              <w:spacing w:before="242" w:line="234" w:lineRule="auto"/>
              <w:ind w:left="27" w:right="130" w:firstLine="1"/>
            </w:pPr>
            <w:r>
              <w:rPr>
                <w:spacing w:val="6"/>
              </w:rPr>
              <w:t>重点检查</w:t>
            </w:r>
            <w:r>
              <w:t xml:space="preserve"> </w:t>
            </w:r>
            <w:r>
              <w:rPr>
                <w:spacing w:val="3"/>
              </w:rPr>
              <w:t>事项</w:t>
            </w:r>
          </w:p>
        </w:tc>
        <w:tc>
          <w:tcPr>
            <w:tcW w:w="672" w:type="dxa"/>
            <w:vMerge w:val="continue"/>
            <w:tcBorders>
              <w:top w:val="nil"/>
            </w:tcBorders>
            <w:vAlign w:val="top"/>
          </w:tcPr>
          <w:p w14:paraId="7F4F76C0">
            <w:pPr>
              <w:rPr>
                <w:rFonts w:ascii="Arial"/>
                <w:sz w:val="21"/>
              </w:rPr>
            </w:pPr>
          </w:p>
        </w:tc>
        <w:tc>
          <w:tcPr>
            <w:tcW w:w="2961" w:type="dxa"/>
            <w:vAlign w:val="top"/>
          </w:tcPr>
          <w:p w14:paraId="32F50D48">
            <w:pPr>
              <w:pStyle w:val="31"/>
              <w:spacing w:before="171" w:line="238" w:lineRule="auto"/>
              <w:ind w:left="24" w:right="21" w:hanging="2"/>
              <w:jc w:val="both"/>
            </w:pPr>
            <w:r>
              <w:rPr>
                <w:spacing w:val="8"/>
              </w:rPr>
              <w:t>《中华人民共和国传染病防治法</w:t>
            </w:r>
            <w:r>
              <w:rPr>
                <w:spacing w:val="-5"/>
              </w:rPr>
              <w:t xml:space="preserve"> </w:t>
            </w:r>
            <w:r>
              <w:rPr>
                <w:spacing w:val="8"/>
              </w:rPr>
              <w:t>》第六条第一款</w:t>
            </w:r>
            <w:r>
              <w:rPr>
                <w:spacing w:val="-26"/>
              </w:rPr>
              <w:t xml:space="preserve"> </w:t>
            </w:r>
            <w:r>
              <w:rPr>
                <w:spacing w:val="8"/>
              </w:rPr>
              <w:t>；《病</w:t>
            </w:r>
            <w:r>
              <w:t xml:space="preserve"> </w:t>
            </w:r>
            <w:r>
              <w:rPr>
                <w:spacing w:val="7"/>
              </w:rPr>
              <w:t>原微生物实验室生物安全管理条例 》第三条</w:t>
            </w:r>
            <w:r>
              <w:rPr>
                <w:spacing w:val="-25"/>
              </w:rPr>
              <w:t xml:space="preserve"> </w:t>
            </w:r>
            <w:r>
              <w:rPr>
                <w:spacing w:val="7"/>
              </w:rPr>
              <w:t>、第四十九</w:t>
            </w:r>
            <w:r>
              <w:t xml:space="preserve"> 条。</w:t>
            </w:r>
          </w:p>
        </w:tc>
        <w:tc>
          <w:tcPr>
            <w:tcW w:w="1240" w:type="dxa"/>
            <w:vAlign w:val="top"/>
          </w:tcPr>
          <w:p w14:paraId="713D66AF">
            <w:pPr>
              <w:spacing w:line="277" w:lineRule="auto"/>
              <w:rPr>
                <w:rFonts w:ascii="Arial"/>
                <w:sz w:val="21"/>
              </w:rPr>
            </w:pPr>
          </w:p>
          <w:p w14:paraId="6EFBACA0">
            <w:pPr>
              <w:pStyle w:val="31"/>
              <w:spacing w:before="36" w:line="228" w:lineRule="auto"/>
              <w:ind w:left="28"/>
            </w:pPr>
            <w:r>
              <w:rPr>
                <w:spacing w:val="6"/>
              </w:rPr>
              <w:t>现场检查</w:t>
            </w:r>
          </w:p>
        </w:tc>
        <w:tc>
          <w:tcPr>
            <w:tcW w:w="6135" w:type="dxa"/>
            <w:vAlign w:val="top"/>
          </w:tcPr>
          <w:p w14:paraId="1E459B35">
            <w:pPr>
              <w:pStyle w:val="31"/>
              <w:spacing w:before="170" w:line="238" w:lineRule="auto"/>
              <w:ind w:left="24" w:right="28" w:firstLine="8"/>
              <w:jc w:val="both"/>
            </w:pPr>
            <w:r>
              <w:rPr>
                <w:spacing w:val="7"/>
              </w:rPr>
              <w:t>一、二级病原微生物实验室的备案情况 ；</w:t>
            </w:r>
            <w:r>
              <w:rPr>
                <w:spacing w:val="-18"/>
              </w:rPr>
              <w:t xml:space="preserve"> </w:t>
            </w:r>
            <w:r>
              <w:rPr>
                <w:spacing w:val="7"/>
              </w:rPr>
              <w:t>三、</w:t>
            </w:r>
            <w:r>
              <w:rPr>
                <w:spacing w:val="-29"/>
              </w:rPr>
              <w:t xml:space="preserve"> </w:t>
            </w:r>
            <w:r>
              <w:rPr>
                <w:spacing w:val="7"/>
              </w:rPr>
              <w:t>四级病原微生物实验室开展高致病性病原微生物实验活动的资格</w:t>
            </w:r>
            <w:r>
              <w:rPr>
                <w:spacing w:val="38"/>
              </w:rPr>
              <w:t xml:space="preserve"> </w:t>
            </w:r>
            <w:r>
              <w:rPr>
                <w:spacing w:val="7"/>
              </w:rPr>
              <w:t>；从</w:t>
            </w:r>
            <w:r>
              <w:t xml:space="preserve"> </w:t>
            </w:r>
            <w:r>
              <w:rPr>
                <w:spacing w:val="8"/>
              </w:rPr>
              <w:t>事实验活动的人员培训</w:t>
            </w:r>
            <w:r>
              <w:rPr>
                <w:spacing w:val="-10"/>
              </w:rPr>
              <w:t xml:space="preserve"> </w:t>
            </w:r>
            <w:r>
              <w:rPr>
                <w:spacing w:val="8"/>
              </w:rPr>
              <w:t>、考核及上岗持证情况</w:t>
            </w:r>
            <w:r>
              <w:rPr>
                <w:spacing w:val="-18"/>
              </w:rPr>
              <w:t xml:space="preserve"> </w:t>
            </w:r>
            <w:r>
              <w:rPr>
                <w:spacing w:val="8"/>
              </w:rPr>
              <w:t>；管理制度</w:t>
            </w:r>
            <w:r>
              <w:rPr>
                <w:spacing w:val="-28"/>
              </w:rPr>
              <w:t xml:space="preserve"> </w:t>
            </w:r>
            <w:r>
              <w:rPr>
                <w:spacing w:val="8"/>
              </w:rPr>
              <w:t>、应急预案的</w:t>
            </w:r>
            <w:r>
              <w:rPr>
                <w:spacing w:val="7"/>
              </w:rPr>
              <w:t>制定和落实情况</w:t>
            </w:r>
            <w:r>
              <w:rPr>
                <w:spacing w:val="-7"/>
              </w:rPr>
              <w:t xml:space="preserve"> </w:t>
            </w:r>
            <w:r>
              <w:rPr>
                <w:spacing w:val="7"/>
              </w:rPr>
              <w:t>；开展实验活动情况</w:t>
            </w:r>
            <w:r>
              <w:rPr>
                <w:spacing w:val="-21"/>
              </w:rPr>
              <w:t xml:space="preserve"> </w:t>
            </w:r>
            <w:r>
              <w:rPr>
                <w:spacing w:val="7"/>
              </w:rPr>
              <w:t>；实验</w:t>
            </w:r>
            <w:r>
              <w:t xml:space="preserve"> </w:t>
            </w:r>
            <w:r>
              <w:rPr>
                <w:spacing w:val="8"/>
              </w:rPr>
              <w:t>档案建立和保存情况</w:t>
            </w:r>
            <w:r>
              <w:rPr>
                <w:spacing w:val="-17"/>
              </w:rPr>
              <w:t xml:space="preserve"> </w:t>
            </w:r>
            <w:r>
              <w:rPr>
                <w:spacing w:val="8"/>
              </w:rPr>
              <w:t>；菌（毒）种和样本的采集</w:t>
            </w:r>
            <w:r>
              <w:rPr>
                <w:spacing w:val="-19"/>
              </w:rPr>
              <w:t xml:space="preserve"> </w:t>
            </w:r>
            <w:r>
              <w:rPr>
                <w:spacing w:val="8"/>
              </w:rPr>
              <w:t>、运输和储存情况</w:t>
            </w:r>
            <w:r>
              <w:rPr>
                <w:spacing w:val="-33"/>
              </w:rPr>
              <w:t xml:space="preserve"> </w:t>
            </w:r>
            <w:r>
              <w:rPr>
                <w:spacing w:val="8"/>
              </w:rPr>
              <w:t>。</w:t>
            </w:r>
          </w:p>
        </w:tc>
        <w:tc>
          <w:tcPr>
            <w:tcW w:w="572" w:type="dxa"/>
            <w:vAlign w:val="top"/>
          </w:tcPr>
          <w:p w14:paraId="6500ACB4">
            <w:pPr>
              <w:rPr>
                <w:rFonts w:ascii="Arial"/>
                <w:sz w:val="21"/>
              </w:rPr>
            </w:pPr>
          </w:p>
        </w:tc>
      </w:tr>
      <w:tr w14:paraId="03B6A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354" w:type="dxa"/>
            <w:vMerge w:val="continue"/>
            <w:tcBorders>
              <w:top w:val="nil"/>
              <w:bottom w:val="nil"/>
            </w:tcBorders>
            <w:vAlign w:val="top"/>
          </w:tcPr>
          <w:p w14:paraId="1A8D4243">
            <w:pPr>
              <w:rPr>
                <w:rFonts w:ascii="Arial"/>
                <w:sz w:val="21"/>
              </w:rPr>
            </w:pPr>
          </w:p>
        </w:tc>
        <w:tc>
          <w:tcPr>
            <w:tcW w:w="266" w:type="dxa"/>
            <w:vMerge w:val="restart"/>
            <w:tcBorders>
              <w:bottom w:val="nil"/>
            </w:tcBorders>
            <w:vAlign w:val="top"/>
          </w:tcPr>
          <w:p w14:paraId="3D6C52D5">
            <w:pPr>
              <w:spacing w:line="282" w:lineRule="auto"/>
              <w:rPr>
                <w:rFonts w:ascii="Arial"/>
                <w:sz w:val="21"/>
              </w:rPr>
            </w:pPr>
          </w:p>
          <w:p w14:paraId="0EC89CE6">
            <w:pPr>
              <w:spacing w:line="282" w:lineRule="auto"/>
              <w:rPr>
                <w:rFonts w:ascii="Arial"/>
                <w:sz w:val="21"/>
              </w:rPr>
            </w:pPr>
          </w:p>
          <w:p w14:paraId="45670265">
            <w:pPr>
              <w:spacing w:line="283" w:lineRule="auto"/>
              <w:rPr>
                <w:rFonts w:ascii="Arial"/>
                <w:sz w:val="21"/>
              </w:rPr>
            </w:pPr>
          </w:p>
          <w:p w14:paraId="48ECD08C">
            <w:pPr>
              <w:spacing w:line="283" w:lineRule="auto"/>
              <w:rPr>
                <w:rFonts w:ascii="Arial"/>
                <w:sz w:val="21"/>
              </w:rPr>
            </w:pPr>
          </w:p>
          <w:p w14:paraId="3A1F7712">
            <w:pPr>
              <w:spacing w:line="283" w:lineRule="auto"/>
              <w:rPr>
                <w:rFonts w:ascii="Arial"/>
                <w:sz w:val="21"/>
              </w:rPr>
            </w:pPr>
          </w:p>
          <w:p w14:paraId="04EF96F8">
            <w:pPr>
              <w:pStyle w:val="31"/>
              <w:spacing w:before="49" w:line="190" w:lineRule="auto"/>
              <w:ind w:left="69"/>
              <w:rPr>
                <w:sz w:val="15"/>
                <w:szCs w:val="15"/>
              </w:rPr>
            </w:pPr>
            <w:r>
              <w:rPr>
                <w:spacing w:val="-7"/>
                <w:sz w:val="15"/>
                <w:szCs w:val="15"/>
              </w:rPr>
              <w:t>13</w:t>
            </w:r>
          </w:p>
        </w:tc>
        <w:tc>
          <w:tcPr>
            <w:tcW w:w="1264" w:type="dxa"/>
            <w:vMerge w:val="restart"/>
            <w:tcBorders>
              <w:bottom w:val="nil"/>
            </w:tcBorders>
            <w:vAlign w:val="top"/>
          </w:tcPr>
          <w:p w14:paraId="1CB9AC52">
            <w:pPr>
              <w:spacing w:line="270" w:lineRule="auto"/>
              <w:rPr>
                <w:rFonts w:ascii="Arial"/>
                <w:sz w:val="21"/>
              </w:rPr>
            </w:pPr>
          </w:p>
          <w:p w14:paraId="23C8AAFF">
            <w:pPr>
              <w:spacing w:line="270" w:lineRule="auto"/>
              <w:rPr>
                <w:rFonts w:ascii="Arial"/>
                <w:sz w:val="21"/>
              </w:rPr>
            </w:pPr>
          </w:p>
          <w:p w14:paraId="334E20FA">
            <w:pPr>
              <w:spacing w:line="270" w:lineRule="auto"/>
              <w:rPr>
                <w:rFonts w:ascii="Arial"/>
                <w:sz w:val="21"/>
              </w:rPr>
            </w:pPr>
          </w:p>
          <w:p w14:paraId="389DD55B">
            <w:pPr>
              <w:spacing w:line="270" w:lineRule="auto"/>
              <w:rPr>
                <w:rFonts w:ascii="Arial"/>
                <w:sz w:val="21"/>
              </w:rPr>
            </w:pPr>
          </w:p>
          <w:p w14:paraId="0E58E0C6">
            <w:pPr>
              <w:spacing w:line="271" w:lineRule="auto"/>
              <w:rPr>
                <w:rFonts w:ascii="Arial"/>
                <w:sz w:val="21"/>
              </w:rPr>
            </w:pPr>
          </w:p>
          <w:p w14:paraId="27391901">
            <w:pPr>
              <w:pStyle w:val="31"/>
              <w:spacing w:before="36" w:line="236" w:lineRule="auto"/>
              <w:ind w:left="21" w:right="53" w:firstLine="3"/>
            </w:pPr>
            <w:r>
              <w:rPr>
                <w:spacing w:val="8"/>
              </w:rPr>
              <w:t>对消毒产品和消毒服务机构的监督检查</w:t>
            </w:r>
          </w:p>
        </w:tc>
        <w:tc>
          <w:tcPr>
            <w:tcW w:w="1526" w:type="dxa"/>
            <w:vAlign w:val="top"/>
          </w:tcPr>
          <w:p w14:paraId="12D6936C">
            <w:pPr>
              <w:pStyle w:val="31"/>
              <w:spacing w:before="209" w:line="235" w:lineRule="auto"/>
              <w:ind w:left="26" w:right="61" w:hanging="1"/>
            </w:pPr>
            <w:r>
              <w:rPr>
                <w:spacing w:val="6"/>
              </w:rPr>
              <w:t>对有关机构</w:t>
            </w:r>
            <w:r>
              <w:rPr>
                <w:spacing w:val="-14"/>
              </w:rPr>
              <w:t xml:space="preserve"> </w:t>
            </w:r>
            <w:r>
              <w:rPr>
                <w:spacing w:val="6"/>
              </w:rPr>
              <w:t>、场所和物品的</w:t>
            </w:r>
            <w:r>
              <w:t xml:space="preserve"> </w:t>
            </w:r>
            <w:r>
              <w:rPr>
                <w:spacing w:val="7"/>
              </w:rPr>
              <w:t>消毒工作进行监督检查</w:t>
            </w:r>
          </w:p>
        </w:tc>
        <w:tc>
          <w:tcPr>
            <w:tcW w:w="629" w:type="dxa"/>
            <w:vAlign w:val="top"/>
          </w:tcPr>
          <w:p w14:paraId="136C9FBB">
            <w:pPr>
              <w:pStyle w:val="31"/>
              <w:spacing w:before="209" w:line="234" w:lineRule="auto"/>
              <w:ind w:left="27" w:right="130" w:firstLine="3"/>
            </w:pPr>
            <w:r>
              <w:rPr>
                <w:spacing w:val="5"/>
              </w:rPr>
              <w:t>一般检查</w:t>
            </w:r>
            <w:r>
              <w:t xml:space="preserve"> </w:t>
            </w:r>
            <w:r>
              <w:rPr>
                <w:spacing w:val="3"/>
              </w:rPr>
              <w:t>事项</w:t>
            </w:r>
          </w:p>
        </w:tc>
        <w:tc>
          <w:tcPr>
            <w:tcW w:w="672" w:type="dxa"/>
            <w:vMerge w:val="restart"/>
            <w:tcBorders>
              <w:bottom w:val="nil"/>
            </w:tcBorders>
            <w:vAlign w:val="top"/>
          </w:tcPr>
          <w:p w14:paraId="05B57679">
            <w:pPr>
              <w:spacing w:line="241" w:lineRule="auto"/>
              <w:rPr>
                <w:rFonts w:ascii="Arial"/>
                <w:sz w:val="21"/>
              </w:rPr>
            </w:pPr>
          </w:p>
          <w:p w14:paraId="798D206D">
            <w:pPr>
              <w:spacing w:line="241" w:lineRule="auto"/>
              <w:rPr>
                <w:rFonts w:ascii="Arial"/>
                <w:sz w:val="21"/>
              </w:rPr>
            </w:pPr>
          </w:p>
          <w:p w14:paraId="6D7BA8B9">
            <w:pPr>
              <w:spacing w:line="242" w:lineRule="auto"/>
              <w:rPr>
                <w:rFonts w:ascii="Arial"/>
                <w:sz w:val="21"/>
              </w:rPr>
            </w:pPr>
          </w:p>
          <w:p w14:paraId="5E0B3927">
            <w:pPr>
              <w:spacing w:line="242" w:lineRule="auto"/>
              <w:rPr>
                <w:rFonts w:ascii="Arial"/>
                <w:sz w:val="21"/>
              </w:rPr>
            </w:pPr>
          </w:p>
          <w:p w14:paraId="00DB6879">
            <w:pPr>
              <w:spacing w:line="242" w:lineRule="auto"/>
              <w:rPr>
                <w:rFonts w:ascii="Arial"/>
                <w:sz w:val="21"/>
              </w:rPr>
            </w:pPr>
          </w:p>
          <w:p w14:paraId="65743B5F">
            <w:pPr>
              <w:pStyle w:val="31"/>
              <w:spacing w:before="36"/>
              <w:ind w:left="28" w:right="54" w:hanging="3"/>
              <w:jc w:val="both"/>
            </w:pPr>
            <w:r>
              <w:rPr>
                <w:spacing w:val="7"/>
              </w:rPr>
              <w:t>县级以上人</w:t>
            </w:r>
            <w:r>
              <w:rPr>
                <w:spacing w:val="6"/>
              </w:rPr>
              <w:t>民政府疾病</w:t>
            </w:r>
            <w:r>
              <w:rPr>
                <w:spacing w:val="2"/>
              </w:rPr>
              <w:t xml:space="preserve"> </w:t>
            </w:r>
            <w:r>
              <w:rPr>
                <w:spacing w:val="6"/>
              </w:rPr>
              <w:t>预防控制部</w:t>
            </w:r>
            <w:r>
              <w:t>门</w:t>
            </w:r>
          </w:p>
        </w:tc>
        <w:tc>
          <w:tcPr>
            <w:tcW w:w="2961" w:type="dxa"/>
            <w:vMerge w:val="restart"/>
            <w:tcBorders>
              <w:bottom w:val="nil"/>
            </w:tcBorders>
            <w:vAlign w:val="top"/>
          </w:tcPr>
          <w:p w14:paraId="4B0CC268">
            <w:pPr>
              <w:spacing w:line="284" w:lineRule="auto"/>
              <w:rPr>
                <w:rFonts w:ascii="Arial"/>
                <w:sz w:val="21"/>
              </w:rPr>
            </w:pPr>
          </w:p>
          <w:p w14:paraId="712BE818">
            <w:pPr>
              <w:spacing w:line="284" w:lineRule="auto"/>
              <w:rPr>
                <w:rFonts w:ascii="Arial"/>
                <w:sz w:val="21"/>
              </w:rPr>
            </w:pPr>
          </w:p>
          <w:p w14:paraId="4ADD9CFB">
            <w:pPr>
              <w:spacing w:line="284" w:lineRule="auto"/>
              <w:rPr>
                <w:rFonts w:ascii="Arial"/>
                <w:sz w:val="21"/>
              </w:rPr>
            </w:pPr>
          </w:p>
          <w:p w14:paraId="64087011">
            <w:pPr>
              <w:spacing w:line="285" w:lineRule="auto"/>
              <w:rPr>
                <w:rFonts w:ascii="Arial"/>
                <w:sz w:val="21"/>
              </w:rPr>
            </w:pPr>
          </w:p>
          <w:p w14:paraId="29B1D7ED">
            <w:pPr>
              <w:spacing w:line="285" w:lineRule="auto"/>
              <w:rPr>
                <w:rFonts w:ascii="Arial"/>
                <w:sz w:val="21"/>
              </w:rPr>
            </w:pPr>
          </w:p>
          <w:p w14:paraId="67059888">
            <w:pPr>
              <w:pStyle w:val="31"/>
              <w:spacing w:before="36" w:line="226" w:lineRule="auto"/>
              <w:ind w:left="22"/>
            </w:pPr>
            <w:r>
              <w:rPr>
                <w:spacing w:val="6"/>
              </w:rPr>
              <w:t>《消毒管理办法》</w:t>
            </w:r>
            <w:r>
              <w:rPr>
                <w:spacing w:val="-7"/>
              </w:rPr>
              <w:t xml:space="preserve"> </w:t>
            </w:r>
            <w:r>
              <w:rPr>
                <w:spacing w:val="6"/>
              </w:rPr>
              <w:t>第三十六条。</w:t>
            </w:r>
          </w:p>
        </w:tc>
        <w:tc>
          <w:tcPr>
            <w:tcW w:w="1240" w:type="dxa"/>
            <w:vMerge w:val="restart"/>
            <w:tcBorders>
              <w:bottom w:val="nil"/>
            </w:tcBorders>
            <w:vAlign w:val="top"/>
          </w:tcPr>
          <w:p w14:paraId="7015BF33">
            <w:pPr>
              <w:spacing w:line="284" w:lineRule="auto"/>
              <w:rPr>
                <w:rFonts w:ascii="Arial"/>
                <w:sz w:val="21"/>
              </w:rPr>
            </w:pPr>
          </w:p>
          <w:p w14:paraId="0DDCB12B">
            <w:pPr>
              <w:spacing w:line="284" w:lineRule="auto"/>
              <w:rPr>
                <w:rFonts w:ascii="Arial"/>
                <w:sz w:val="21"/>
              </w:rPr>
            </w:pPr>
          </w:p>
          <w:p w14:paraId="4030E4DA">
            <w:pPr>
              <w:spacing w:line="284" w:lineRule="auto"/>
              <w:rPr>
                <w:rFonts w:ascii="Arial"/>
                <w:sz w:val="21"/>
              </w:rPr>
            </w:pPr>
          </w:p>
          <w:p w14:paraId="79E77541">
            <w:pPr>
              <w:spacing w:line="285" w:lineRule="auto"/>
              <w:rPr>
                <w:rFonts w:ascii="Arial"/>
                <w:sz w:val="21"/>
              </w:rPr>
            </w:pPr>
          </w:p>
          <w:p w14:paraId="57AF9F92">
            <w:pPr>
              <w:spacing w:line="285" w:lineRule="auto"/>
              <w:rPr>
                <w:rFonts w:ascii="Arial"/>
                <w:sz w:val="21"/>
              </w:rPr>
            </w:pPr>
          </w:p>
          <w:p w14:paraId="5A4C180A">
            <w:pPr>
              <w:pStyle w:val="31"/>
              <w:spacing w:before="36" w:line="226" w:lineRule="auto"/>
              <w:ind w:left="28"/>
            </w:pPr>
            <w:r>
              <w:rPr>
                <w:spacing w:val="6"/>
              </w:rPr>
              <w:t>现场检查</w:t>
            </w:r>
            <w:r>
              <w:rPr>
                <w:spacing w:val="-26"/>
              </w:rPr>
              <w:t xml:space="preserve"> </w:t>
            </w:r>
            <w:r>
              <w:rPr>
                <w:spacing w:val="6"/>
              </w:rPr>
              <w:t>、抽样检验</w:t>
            </w:r>
          </w:p>
        </w:tc>
        <w:tc>
          <w:tcPr>
            <w:tcW w:w="6135" w:type="dxa"/>
            <w:vAlign w:val="top"/>
          </w:tcPr>
          <w:p w14:paraId="0554FE92">
            <w:pPr>
              <w:spacing w:line="244" w:lineRule="auto"/>
              <w:rPr>
                <w:rFonts w:ascii="Arial"/>
                <w:sz w:val="21"/>
              </w:rPr>
            </w:pPr>
          </w:p>
          <w:p w14:paraId="3C0F485D">
            <w:pPr>
              <w:pStyle w:val="31"/>
              <w:spacing w:before="36" w:line="226" w:lineRule="auto"/>
              <w:ind w:left="23"/>
            </w:pPr>
            <w:r>
              <w:rPr>
                <w:spacing w:val="7"/>
              </w:rPr>
              <w:t>是否达到消毒的卫生要求</w:t>
            </w:r>
            <w:r>
              <w:rPr>
                <w:spacing w:val="-13"/>
              </w:rPr>
              <w:t xml:space="preserve"> </w:t>
            </w:r>
            <w:r>
              <w:rPr>
                <w:spacing w:val="7"/>
              </w:rPr>
              <w:t>。</w:t>
            </w:r>
          </w:p>
        </w:tc>
        <w:tc>
          <w:tcPr>
            <w:tcW w:w="572" w:type="dxa"/>
            <w:vAlign w:val="top"/>
          </w:tcPr>
          <w:p w14:paraId="6E19B038">
            <w:pPr>
              <w:rPr>
                <w:rFonts w:ascii="Arial"/>
                <w:sz w:val="21"/>
              </w:rPr>
            </w:pPr>
          </w:p>
        </w:tc>
      </w:tr>
      <w:tr w14:paraId="013CB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354" w:type="dxa"/>
            <w:vMerge w:val="continue"/>
            <w:tcBorders>
              <w:top w:val="nil"/>
              <w:bottom w:val="nil"/>
            </w:tcBorders>
            <w:vAlign w:val="top"/>
          </w:tcPr>
          <w:p w14:paraId="6A159866">
            <w:pPr>
              <w:rPr>
                <w:rFonts w:ascii="Arial"/>
                <w:sz w:val="21"/>
              </w:rPr>
            </w:pPr>
          </w:p>
        </w:tc>
        <w:tc>
          <w:tcPr>
            <w:tcW w:w="266" w:type="dxa"/>
            <w:vMerge w:val="continue"/>
            <w:tcBorders>
              <w:top w:val="nil"/>
              <w:bottom w:val="nil"/>
            </w:tcBorders>
            <w:vAlign w:val="top"/>
          </w:tcPr>
          <w:p w14:paraId="2235A653">
            <w:pPr>
              <w:rPr>
                <w:rFonts w:ascii="Arial"/>
                <w:sz w:val="21"/>
              </w:rPr>
            </w:pPr>
          </w:p>
        </w:tc>
        <w:tc>
          <w:tcPr>
            <w:tcW w:w="1264" w:type="dxa"/>
            <w:vMerge w:val="continue"/>
            <w:tcBorders>
              <w:top w:val="nil"/>
              <w:bottom w:val="nil"/>
            </w:tcBorders>
            <w:vAlign w:val="top"/>
          </w:tcPr>
          <w:p w14:paraId="4F3C8CE9">
            <w:pPr>
              <w:rPr>
                <w:rFonts w:ascii="Arial"/>
                <w:sz w:val="21"/>
              </w:rPr>
            </w:pPr>
          </w:p>
        </w:tc>
        <w:tc>
          <w:tcPr>
            <w:tcW w:w="1526" w:type="dxa"/>
            <w:vAlign w:val="top"/>
          </w:tcPr>
          <w:p w14:paraId="2B05D1DB">
            <w:pPr>
              <w:pStyle w:val="31"/>
              <w:spacing w:before="200" w:line="237" w:lineRule="auto"/>
              <w:ind w:left="23" w:right="77" w:firstLine="3"/>
            </w:pPr>
            <w:r>
              <w:rPr>
                <w:spacing w:val="8"/>
              </w:rPr>
              <w:t>消毒产品生产企业的卫生监</w:t>
            </w:r>
            <w:r>
              <w:t xml:space="preserve"> </w:t>
            </w:r>
            <w:r>
              <w:rPr>
                <w:spacing w:val="2"/>
              </w:rPr>
              <w:t>督</w:t>
            </w:r>
          </w:p>
        </w:tc>
        <w:tc>
          <w:tcPr>
            <w:tcW w:w="629" w:type="dxa"/>
            <w:vAlign w:val="top"/>
          </w:tcPr>
          <w:p w14:paraId="066248A6">
            <w:pPr>
              <w:pStyle w:val="31"/>
              <w:spacing w:before="201" w:line="235"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3D6B2465">
            <w:pPr>
              <w:rPr>
                <w:rFonts w:ascii="Arial"/>
                <w:sz w:val="21"/>
              </w:rPr>
            </w:pPr>
          </w:p>
        </w:tc>
        <w:tc>
          <w:tcPr>
            <w:tcW w:w="2961" w:type="dxa"/>
            <w:vMerge w:val="continue"/>
            <w:tcBorders>
              <w:top w:val="nil"/>
              <w:bottom w:val="nil"/>
            </w:tcBorders>
            <w:vAlign w:val="top"/>
          </w:tcPr>
          <w:p w14:paraId="0E603564">
            <w:pPr>
              <w:rPr>
                <w:rFonts w:ascii="Arial"/>
                <w:sz w:val="21"/>
              </w:rPr>
            </w:pPr>
          </w:p>
        </w:tc>
        <w:tc>
          <w:tcPr>
            <w:tcW w:w="1240" w:type="dxa"/>
            <w:vMerge w:val="continue"/>
            <w:tcBorders>
              <w:top w:val="nil"/>
              <w:bottom w:val="nil"/>
            </w:tcBorders>
            <w:vAlign w:val="top"/>
          </w:tcPr>
          <w:p w14:paraId="18A96A87">
            <w:pPr>
              <w:rPr>
                <w:rFonts w:ascii="Arial"/>
                <w:sz w:val="21"/>
              </w:rPr>
            </w:pPr>
          </w:p>
        </w:tc>
        <w:tc>
          <w:tcPr>
            <w:tcW w:w="6135" w:type="dxa"/>
            <w:vAlign w:val="top"/>
          </w:tcPr>
          <w:p w14:paraId="6A4AD7D9">
            <w:pPr>
              <w:pStyle w:val="31"/>
              <w:spacing w:before="201" w:line="235" w:lineRule="auto"/>
              <w:ind w:left="25" w:right="31" w:firstLine="3"/>
            </w:pPr>
            <w:r>
              <w:rPr>
                <w:spacing w:val="7"/>
              </w:rPr>
              <w:t>消毒产品及生产企业卫生许可资质 、生产条件</w:t>
            </w:r>
            <w:r>
              <w:rPr>
                <w:spacing w:val="-27"/>
              </w:rPr>
              <w:t xml:space="preserve"> </w:t>
            </w:r>
            <w:r>
              <w:rPr>
                <w:spacing w:val="7"/>
              </w:rPr>
              <w:t>、</w:t>
            </w:r>
            <w:r>
              <w:rPr>
                <w:spacing w:val="-33"/>
              </w:rPr>
              <w:t xml:space="preserve"> </w:t>
            </w:r>
            <w:r>
              <w:rPr>
                <w:spacing w:val="7"/>
              </w:rPr>
              <w:t>生产过程</w:t>
            </w:r>
            <w:r>
              <w:rPr>
                <w:spacing w:val="-30"/>
              </w:rPr>
              <w:t xml:space="preserve"> </w:t>
            </w:r>
            <w:r>
              <w:rPr>
                <w:spacing w:val="7"/>
              </w:rPr>
              <w:t>；使用原材料卫生质量</w:t>
            </w:r>
            <w:r>
              <w:rPr>
                <w:spacing w:val="-16"/>
              </w:rPr>
              <w:t xml:space="preserve"> </w:t>
            </w:r>
            <w:r>
              <w:rPr>
                <w:spacing w:val="7"/>
              </w:rPr>
              <w:t>；消毒产品和物料仓储条件</w:t>
            </w:r>
            <w:r>
              <w:rPr>
                <w:spacing w:val="-10"/>
              </w:rPr>
              <w:t xml:space="preserve"> </w:t>
            </w:r>
            <w:r>
              <w:rPr>
                <w:spacing w:val="6"/>
              </w:rPr>
              <w:t>；消毒</w:t>
            </w:r>
            <w:r>
              <w:t xml:space="preserve"> </w:t>
            </w:r>
            <w:r>
              <w:rPr>
                <w:spacing w:val="7"/>
              </w:rPr>
              <w:t>产品从业人员配备和管理情况 ；消毒产品卫生质量</w:t>
            </w:r>
            <w:r>
              <w:rPr>
                <w:spacing w:val="-25"/>
              </w:rPr>
              <w:t xml:space="preserve"> </w:t>
            </w:r>
            <w:r>
              <w:rPr>
                <w:spacing w:val="7"/>
              </w:rPr>
              <w:t>。</w:t>
            </w:r>
          </w:p>
        </w:tc>
        <w:tc>
          <w:tcPr>
            <w:tcW w:w="572" w:type="dxa"/>
            <w:vAlign w:val="top"/>
          </w:tcPr>
          <w:p w14:paraId="3DA385A7">
            <w:pPr>
              <w:rPr>
                <w:rFonts w:ascii="Arial"/>
                <w:sz w:val="21"/>
              </w:rPr>
            </w:pPr>
          </w:p>
        </w:tc>
      </w:tr>
      <w:tr w14:paraId="15FCA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354" w:type="dxa"/>
            <w:vMerge w:val="continue"/>
            <w:tcBorders>
              <w:top w:val="nil"/>
              <w:bottom w:val="nil"/>
            </w:tcBorders>
            <w:vAlign w:val="top"/>
          </w:tcPr>
          <w:p w14:paraId="412D095E">
            <w:pPr>
              <w:rPr>
                <w:rFonts w:ascii="Arial"/>
                <w:sz w:val="21"/>
              </w:rPr>
            </w:pPr>
          </w:p>
        </w:tc>
        <w:tc>
          <w:tcPr>
            <w:tcW w:w="266" w:type="dxa"/>
            <w:vMerge w:val="continue"/>
            <w:tcBorders>
              <w:top w:val="nil"/>
              <w:bottom w:val="nil"/>
            </w:tcBorders>
            <w:vAlign w:val="top"/>
          </w:tcPr>
          <w:p w14:paraId="44F235BF">
            <w:pPr>
              <w:rPr>
                <w:rFonts w:ascii="Arial"/>
                <w:sz w:val="21"/>
              </w:rPr>
            </w:pPr>
          </w:p>
        </w:tc>
        <w:tc>
          <w:tcPr>
            <w:tcW w:w="1264" w:type="dxa"/>
            <w:vMerge w:val="continue"/>
            <w:tcBorders>
              <w:top w:val="nil"/>
              <w:bottom w:val="nil"/>
            </w:tcBorders>
            <w:vAlign w:val="top"/>
          </w:tcPr>
          <w:p w14:paraId="29BA4367">
            <w:pPr>
              <w:rPr>
                <w:rFonts w:ascii="Arial"/>
                <w:sz w:val="21"/>
              </w:rPr>
            </w:pPr>
          </w:p>
        </w:tc>
        <w:tc>
          <w:tcPr>
            <w:tcW w:w="1526" w:type="dxa"/>
            <w:vAlign w:val="top"/>
          </w:tcPr>
          <w:p w14:paraId="7F5AED75">
            <w:pPr>
              <w:pStyle w:val="31"/>
              <w:spacing w:before="155" w:line="226" w:lineRule="auto"/>
              <w:ind w:left="24"/>
            </w:pPr>
            <w:r>
              <w:rPr>
                <w:spacing w:val="8"/>
              </w:rPr>
              <w:t>在华责任单位的卫生监督</w:t>
            </w:r>
          </w:p>
        </w:tc>
        <w:tc>
          <w:tcPr>
            <w:tcW w:w="629" w:type="dxa"/>
            <w:vAlign w:val="top"/>
          </w:tcPr>
          <w:p w14:paraId="7CF3C4BB">
            <w:pPr>
              <w:pStyle w:val="31"/>
              <w:spacing w:before="83" w:line="236"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57581DC0">
            <w:pPr>
              <w:rPr>
                <w:rFonts w:ascii="Arial"/>
                <w:sz w:val="21"/>
              </w:rPr>
            </w:pPr>
          </w:p>
        </w:tc>
        <w:tc>
          <w:tcPr>
            <w:tcW w:w="2961" w:type="dxa"/>
            <w:vMerge w:val="continue"/>
            <w:tcBorders>
              <w:top w:val="nil"/>
              <w:bottom w:val="nil"/>
            </w:tcBorders>
            <w:vAlign w:val="top"/>
          </w:tcPr>
          <w:p w14:paraId="2A95F71B">
            <w:pPr>
              <w:rPr>
                <w:rFonts w:ascii="Arial"/>
                <w:sz w:val="21"/>
              </w:rPr>
            </w:pPr>
          </w:p>
        </w:tc>
        <w:tc>
          <w:tcPr>
            <w:tcW w:w="1240" w:type="dxa"/>
            <w:vMerge w:val="continue"/>
            <w:tcBorders>
              <w:top w:val="nil"/>
              <w:bottom w:val="nil"/>
            </w:tcBorders>
            <w:vAlign w:val="top"/>
          </w:tcPr>
          <w:p w14:paraId="011626D8">
            <w:pPr>
              <w:rPr>
                <w:rFonts w:ascii="Arial"/>
                <w:sz w:val="21"/>
              </w:rPr>
            </w:pPr>
          </w:p>
        </w:tc>
        <w:tc>
          <w:tcPr>
            <w:tcW w:w="6135" w:type="dxa"/>
            <w:vAlign w:val="top"/>
          </w:tcPr>
          <w:p w14:paraId="07DB1578">
            <w:pPr>
              <w:pStyle w:val="31"/>
              <w:spacing w:before="155" w:line="226" w:lineRule="auto"/>
              <w:ind w:left="27"/>
            </w:pPr>
            <w:r>
              <w:rPr>
                <w:spacing w:val="7"/>
              </w:rPr>
              <w:t>工商营业执照</w:t>
            </w:r>
            <w:r>
              <w:rPr>
                <w:spacing w:val="-6"/>
              </w:rPr>
              <w:t xml:space="preserve"> </w:t>
            </w:r>
            <w:r>
              <w:rPr>
                <w:spacing w:val="7"/>
              </w:rPr>
              <w:t>、新消毒产品卫生许可批件</w:t>
            </w:r>
            <w:r>
              <w:rPr>
                <w:spacing w:val="-8"/>
              </w:rPr>
              <w:t xml:space="preserve"> </w:t>
            </w:r>
            <w:r>
              <w:rPr>
                <w:spacing w:val="7"/>
              </w:rPr>
              <w:t>、卫生安全评价报告</w:t>
            </w:r>
            <w:r>
              <w:rPr>
                <w:spacing w:val="-18"/>
              </w:rPr>
              <w:t xml:space="preserve"> </w:t>
            </w:r>
            <w:r>
              <w:rPr>
                <w:spacing w:val="7"/>
              </w:rPr>
              <w:t>、进口消毒产品卫生质量</w:t>
            </w:r>
            <w:r>
              <w:rPr>
                <w:spacing w:val="-24"/>
              </w:rPr>
              <w:t xml:space="preserve"> </w:t>
            </w:r>
            <w:r>
              <w:rPr>
                <w:spacing w:val="7"/>
              </w:rPr>
              <w:t>。</w:t>
            </w:r>
          </w:p>
        </w:tc>
        <w:tc>
          <w:tcPr>
            <w:tcW w:w="572" w:type="dxa"/>
            <w:vAlign w:val="top"/>
          </w:tcPr>
          <w:p w14:paraId="066D1DF4">
            <w:pPr>
              <w:rPr>
                <w:rFonts w:ascii="Arial"/>
                <w:sz w:val="21"/>
              </w:rPr>
            </w:pPr>
          </w:p>
        </w:tc>
      </w:tr>
      <w:tr w14:paraId="64B91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6" w:hRule="atLeast"/>
        </w:trPr>
        <w:tc>
          <w:tcPr>
            <w:tcW w:w="354" w:type="dxa"/>
            <w:vMerge w:val="continue"/>
            <w:tcBorders>
              <w:top w:val="nil"/>
              <w:bottom w:val="nil"/>
            </w:tcBorders>
            <w:vAlign w:val="top"/>
          </w:tcPr>
          <w:p w14:paraId="1352D7FE">
            <w:pPr>
              <w:rPr>
                <w:rFonts w:ascii="Arial"/>
                <w:sz w:val="21"/>
              </w:rPr>
            </w:pPr>
          </w:p>
        </w:tc>
        <w:tc>
          <w:tcPr>
            <w:tcW w:w="266" w:type="dxa"/>
            <w:vMerge w:val="continue"/>
            <w:tcBorders>
              <w:top w:val="nil"/>
              <w:bottom w:val="nil"/>
            </w:tcBorders>
            <w:vAlign w:val="top"/>
          </w:tcPr>
          <w:p w14:paraId="6B121A73">
            <w:pPr>
              <w:rPr>
                <w:rFonts w:ascii="Arial"/>
                <w:sz w:val="21"/>
              </w:rPr>
            </w:pPr>
          </w:p>
        </w:tc>
        <w:tc>
          <w:tcPr>
            <w:tcW w:w="1264" w:type="dxa"/>
            <w:vMerge w:val="continue"/>
            <w:tcBorders>
              <w:top w:val="nil"/>
              <w:bottom w:val="nil"/>
            </w:tcBorders>
            <w:vAlign w:val="top"/>
          </w:tcPr>
          <w:p w14:paraId="7E3E199B">
            <w:pPr>
              <w:rPr>
                <w:rFonts w:ascii="Arial"/>
                <w:sz w:val="21"/>
              </w:rPr>
            </w:pPr>
          </w:p>
        </w:tc>
        <w:tc>
          <w:tcPr>
            <w:tcW w:w="1526" w:type="dxa"/>
            <w:vAlign w:val="top"/>
          </w:tcPr>
          <w:p w14:paraId="32FC652D">
            <w:pPr>
              <w:pStyle w:val="31"/>
              <w:spacing w:before="186" w:line="237" w:lineRule="auto"/>
              <w:ind w:left="23" w:right="57" w:firstLine="3"/>
            </w:pPr>
            <w:r>
              <w:rPr>
                <w:spacing w:val="7"/>
              </w:rPr>
              <w:t>消毒产品经营</w:t>
            </w:r>
            <w:r>
              <w:rPr>
                <w:spacing w:val="-23"/>
              </w:rPr>
              <w:t xml:space="preserve"> </w:t>
            </w:r>
            <w:r>
              <w:rPr>
                <w:spacing w:val="7"/>
              </w:rPr>
              <w:t>、使用单位监</w:t>
            </w:r>
            <w:r>
              <w:t xml:space="preserve"> </w:t>
            </w:r>
            <w:r>
              <w:rPr>
                <w:spacing w:val="2"/>
              </w:rPr>
              <w:t>督</w:t>
            </w:r>
          </w:p>
        </w:tc>
        <w:tc>
          <w:tcPr>
            <w:tcW w:w="629" w:type="dxa"/>
            <w:vAlign w:val="top"/>
          </w:tcPr>
          <w:p w14:paraId="67B26747">
            <w:pPr>
              <w:pStyle w:val="31"/>
              <w:spacing w:before="186" w:line="236" w:lineRule="auto"/>
              <w:ind w:left="27" w:right="130" w:firstLine="3"/>
            </w:pPr>
            <w:r>
              <w:rPr>
                <w:spacing w:val="5"/>
              </w:rPr>
              <w:t>一般检查</w:t>
            </w:r>
            <w:r>
              <w:t xml:space="preserve"> </w:t>
            </w:r>
            <w:r>
              <w:rPr>
                <w:spacing w:val="3"/>
              </w:rPr>
              <w:t>事项</w:t>
            </w:r>
          </w:p>
        </w:tc>
        <w:tc>
          <w:tcPr>
            <w:tcW w:w="672" w:type="dxa"/>
            <w:vMerge w:val="continue"/>
            <w:tcBorders>
              <w:top w:val="nil"/>
              <w:bottom w:val="nil"/>
            </w:tcBorders>
            <w:vAlign w:val="top"/>
          </w:tcPr>
          <w:p w14:paraId="693198CB">
            <w:pPr>
              <w:rPr>
                <w:rFonts w:ascii="Arial"/>
                <w:sz w:val="21"/>
              </w:rPr>
            </w:pPr>
          </w:p>
        </w:tc>
        <w:tc>
          <w:tcPr>
            <w:tcW w:w="2961" w:type="dxa"/>
            <w:vMerge w:val="continue"/>
            <w:tcBorders>
              <w:top w:val="nil"/>
              <w:bottom w:val="nil"/>
            </w:tcBorders>
            <w:vAlign w:val="top"/>
          </w:tcPr>
          <w:p w14:paraId="198ED622">
            <w:pPr>
              <w:rPr>
                <w:rFonts w:ascii="Arial"/>
                <w:sz w:val="21"/>
              </w:rPr>
            </w:pPr>
          </w:p>
        </w:tc>
        <w:tc>
          <w:tcPr>
            <w:tcW w:w="1240" w:type="dxa"/>
            <w:vMerge w:val="continue"/>
            <w:tcBorders>
              <w:top w:val="nil"/>
              <w:bottom w:val="nil"/>
            </w:tcBorders>
            <w:vAlign w:val="top"/>
          </w:tcPr>
          <w:p w14:paraId="0F966C65">
            <w:pPr>
              <w:rPr>
                <w:rFonts w:ascii="Arial"/>
                <w:sz w:val="21"/>
              </w:rPr>
            </w:pPr>
          </w:p>
        </w:tc>
        <w:tc>
          <w:tcPr>
            <w:tcW w:w="6135" w:type="dxa"/>
            <w:vAlign w:val="top"/>
          </w:tcPr>
          <w:p w14:paraId="0941A798">
            <w:pPr>
              <w:pStyle w:val="31"/>
              <w:spacing w:before="114" w:line="238" w:lineRule="auto"/>
              <w:ind w:left="23" w:right="62"/>
              <w:jc w:val="both"/>
            </w:pPr>
            <w:r>
              <w:rPr>
                <w:spacing w:val="8"/>
              </w:rPr>
              <w:t>建立消毒产品进货检查验收制度情况 ；</w:t>
            </w:r>
            <w:r>
              <w:rPr>
                <w:spacing w:val="-31"/>
              </w:rPr>
              <w:t xml:space="preserve"> </w:t>
            </w:r>
            <w:r>
              <w:rPr>
                <w:spacing w:val="8"/>
              </w:rPr>
              <w:t>索取国产消毒产品生产企业卫生许可证 、消</w:t>
            </w:r>
            <w:r>
              <w:rPr>
                <w:spacing w:val="7"/>
              </w:rPr>
              <w:t>毒产品卫生许可批件或卫生安全</w:t>
            </w:r>
            <w:r>
              <w:t xml:space="preserve"> </w:t>
            </w:r>
            <w:r>
              <w:rPr>
                <w:spacing w:val="7"/>
              </w:rPr>
              <w:t>评价报告和备案凭证情况</w:t>
            </w:r>
            <w:r>
              <w:rPr>
                <w:spacing w:val="-10"/>
              </w:rPr>
              <w:t xml:space="preserve"> </w:t>
            </w:r>
            <w:r>
              <w:rPr>
                <w:spacing w:val="7"/>
              </w:rPr>
              <w:t>；核对消毒产品名称</w:t>
            </w:r>
            <w:r>
              <w:rPr>
                <w:spacing w:val="-18"/>
              </w:rPr>
              <w:t xml:space="preserve"> </w:t>
            </w:r>
            <w:r>
              <w:rPr>
                <w:spacing w:val="7"/>
              </w:rPr>
              <w:t>、</w:t>
            </w:r>
            <w:r>
              <w:rPr>
                <w:spacing w:val="-33"/>
              </w:rPr>
              <w:t xml:space="preserve"> </w:t>
            </w:r>
            <w:r>
              <w:rPr>
                <w:spacing w:val="7"/>
              </w:rPr>
              <w:t>生产企业或在华责任单位名称以及消毒产品标</w:t>
            </w:r>
            <w:r>
              <w:rPr>
                <w:spacing w:val="6"/>
              </w:rPr>
              <w:t>签</w:t>
            </w:r>
            <w:r>
              <w:rPr>
                <w:spacing w:val="36"/>
                <w:w w:val="101"/>
              </w:rPr>
              <w:t xml:space="preserve"> </w:t>
            </w:r>
            <w:r>
              <w:rPr>
                <w:spacing w:val="6"/>
              </w:rPr>
              <w:t>(铭牌)、说明书；</w:t>
            </w:r>
            <w:r>
              <w:t xml:space="preserve"> </w:t>
            </w:r>
            <w:r>
              <w:rPr>
                <w:spacing w:val="8"/>
              </w:rPr>
              <w:t>检查消毒产品使用情况</w:t>
            </w:r>
            <w:r>
              <w:rPr>
                <w:spacing w:val="-14"/>
              </w:rPr>
              <w:t xml:space="preserve"> </w:t>
            </w:r>
            <w:r>
              <w:rPr>
                <w:spacing w:val="8"/>
              </w:rPr>
              <w:t>；消毒产品卫生监督抽</w:t>
            </w:r>
            <w:r>
              <w:rPr>
                <w:spacing w:val="7"/>
              </w:rPr>
              <w:t>检情况</w:t>
            </w:r>
            <w:r>
              <w:rPr>
                <w:spacing w:val="-19"/>
              </w:rPr>
              <w:t xml:space="preserve"> </w:t>
            </w:r>
            <w:r>
              <w:rPr>
                <w:spacing w:val="7"/>
              </w:rPr>
              <w:t>。</w:t>
            </w:r>
          </w:p>
        </w:tc>
        <w:tc>
          <w:tcPr>
            <w:tcW w:w="572" w:type="dxa"/>
            <w:vAlign w:val="top"/>
          </w:tcPr>
          <w:p w14:paraId="5F76A124">
            <w:pPr>
              <w:rPr>
                <w:rFonts w:ascii="Arial"/>
                <w:sz w:val="21"/>
              </w:rPr>
            </w:pPr>
          </w:p>
        </w:tc>
      </w:tr>
      <w:tr w14:paraId="4A81F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354" w:type="dxa"/>
            <w:vMerge w:val="continue"/>
            <w:tcBorders>
              <w:top w:val="nil"/>
              <w:bottom w:val="nil"/>
            </w:tcBorders>
            <w:vAlign w:val="top"/>
          </w:tcPr>
          <w:p w14:paraId="4BC23B1A">
            <w:pPr>
              <w:rPr>
                <w:rFonts w:ascii="Arial"/>
                <w:sz w:val="21"/>
              </w:rPr>
            </w:pPr>
          </w:p>
        </w:tc>
        <w:tc>
          <w:tcPr>
            <w:tcW w:w="266" w:type="dxa"/>
            <w:vMerge w:val="continue"/>
            <w:tcBorders>
              <w:top w:val="nil"/>
            </w:tcBorders>
            <w:vAlign w:val="top"/>
          </w:tcPr>
          <w:p w14:paraId="62BE98A2">
            <w:pPr>
              <w:rPr>
                <w:rFonts w:ascii="Arial"/>
                <w:sz w:val="21"/>
              </w:rPr>
            </w:pPr>
          </w:p>
        </w:tc>
        <w:tc>
          <w:tcPr>
            <w:tcW w:w="1264" w:type="dxa"/>
            <w:vMerge w:val="continue"/>
            <w:tcBorders>
              <w:top w:val="nil"/>
            </w:tcBorders>
            <w:vAlign w:val="top"/>
          </w:tcPr>
          <w:p w14:paraId="4421263D">
            <w:pPr>
              <w:rPr>
                <w:rFonts w:ascii="Arial"/>
                <w:sz w:val="21"/>
              </w:rPr>
            </w:pPr>
          </w:p>
        </w:tc>
        <w:tc>
          <w:tcPr>
            <w:tcW w:w="1526" w:type="dxa"/>
            <w:vAlign w:val="top"/>
          </w:tcPr>
          <w:p w14:paraId="6ECEF290">
            <w:pPr>
              <w:pStyle w:val="31"/>
              <w:spacing w:before="223" w:line="236" w:lineRule="auto"/>
              <w:ind w:left="23" w:right="77" w:firstLine="1"/>
            </w:pPr>
            <w:r>
              <w:rPr>
                <w:spacing w:val="8"/>
              </w:rPr>
              <w:t>对消毒服务机构的消毒服务</w:t>
            </w:r>
            <w:r>
              <w:t xml:space="preserve"> </w:t>
            </w:r>
            <w:r>
              <w:rPr>
                <w:spacing w:val="8"/>
              </w:rPr>
              <w:t>质量进行监督检查</w:t>
            </w:r>
          </w:p>
        </w:tc>
        <w:tc>
          <w:tcPr>
            <w:tcW w:w="629" w:type="dxa"/>
            <w:vAlign w:val="top"/>
          </w:tcPr>
          <w:p w14:paraId="4B724D33">
            <w:pPr>
              <w:pStyle w:val="31"/>
              <w:spacing w:before="223" w:line="235" w:lineRule="auto"/>
              <w:ind w:left="27" w:right="130" w:firstLine="3"/>
            </w:pPr>
            <w:r>
              <w:rPr>
                <w:spacing w:val="5"/>
              </w:rPr>
              <w:t>一般检查</w:t>
            </w:r>
            <w:r>
              <w:t xml:space="preserve"> </w:t>
            </w:r>
            <w:r>
              <w:rPr>
                <w:spacing w:val="3"/>
              </w:rPr>
              <w:t>事项</w:t>
            </w:r>
          </w:p>
        </w:tc>
        <w:tc>
          <w:tcPr>
            <w:tcW w:w="672" w:type="dxa"/>
            <w:vMerge w:val="continue"/>
            <w:tcBorders>
              <w:top w:val="nil"/>
            </w:tcBorders>
            <w:vAlign w:val="top"/>
          </w:tcPr>
          <w:p w14:paraId="1C177BF3">
            <w:pPr>
              <w:rPr>
                <w:rFonts w:ascii="Arial"/>
                <w:sz w:val="21"/>
              </w:rPr>
            </w:pPr>
          </w:p>
        </w:tc>
        <w:tc>
          <w:tcPr>
            <w:tcW w:w="2961" w:type="dxa"/>
            <w:vMerge w:val="continue"/>
            <w:tcBorders>
              <w:top w:val="nil"/>
            </w:tcBorders>
            <w:vAlign w:val="top"/>
          </w:tcPr>
          <w:p w14:paraId="3CAD10CF">
            <w:pPr>
              <w:rPr>
                <w:rFonts w:ascii="Arial"/>
                <w:sz w:val="21"/>
              </w:rPr>
            </w:pPr>
          </w:p>
        </w:tc>
        <w:tc>
          <w:tcPr>
            <w:tcW w:w="1240" w:type="dxa"/>
            <w:vMerge w:val="continue"/>
            <w:tcBorders>
              <w:top w:val="nil"/>
            </w:tcBorders>
            <w:vAlign w:val="top"/>
          </w:tcPr>
          <w:p w14:paraId="12963A08">
            <w:pPr>
              <w:rPr>
                <w:rFonts w:ascii="Arial"/>
                <w:sz w:val="21"/>
              </w:rPr>
            </w:pPr>
          </w:p>
        </w:tc>
        <w:tc>
          <w:tcPr>
            <w:tcW w:w="6135" w:type="dxa"/>
            <w:vAlign w:val="top"/>
          </w:tcPr>
          <w:p w14:paraId="77479C62">
            <w:pPr>
              <w:pStyle w:val="31"/>
              <w:spacing w:before="150" w:line="238" w:lineRule="auto"/>
              <w:ind w:left="23" w:right="62"/>
              <w:jc w:val="both"/>
            </w:pPr>
            <w:r>
              <w:rPr>
                <w:spacing w:val="7"/>
              </w:rPr>
              <w:t xml:space="preserve">是否具备符合国家有关规范 、标准和规定的消毒与灭菌设备 ；消毒与灭菌工艺流程和工作环境是否符合卫生要求 ； </w:t>
            </w:r>
            <w:r>
              <w:rPr>
                <w:spacing w:val="8"/>
              </w:rPr>
              <w:t>是否具有能对消毒与灭菌效果进行检测的人员和条件</w:t>
            </w:r>
            <w:r>
              <w:rPr>
                <w:spacing w:val="41"/>
              </w:rPr>
              <w:t xml:space="preserve"> </w:t>
            </w:r>
            <w:r>
              <w:rPr>
                <w:spacing w:val="8"/>
              </w:rPr>
              <w:t>，建立自检制度</w:t>
            </w:r>
            <w:r>
              <w:rPr>
                <w:spacing w:val="-26"/>
              </w:rPr>
              <w:t xml:space="preserve"> </w:t>
            </w:r>
            <w:r>
              <w:rPr>
                <w:spacing w:val="8"/>
              </w:rPr>
              <w:t>；用环氧乙烷和电离辐射的方法进行消毒与灭</w:t>
            </w:r>
            <w:r>
              <w:t xml:space="preserve"> </w:t>
            </w:r>
            <w:r>
              <w:rPr>
                <w:spacing w:val="8"/>
              </w:rPr>
              <w:t>菌的</w:t>
            </w:r>
            <w:r>
              <w:rPr>
                <w:spacing w:val="-30"/>
              </w:rPr>
              <w:t xml:space="preserve"> </w:t>
            </w:r>
            <w:r>
              <w:rPr>
                <w:spacing w:val="8"/>
              </w:rPr>
              <w:t>，其安全与环境保护等方面的要求是否按国家有</w:t>
            </w:r>
            <w:r>
              <w:rPr>
                <w:spacing w:val="7"/>
              </w:rPr>
              <w:t>关规定执行</w:t>
            </w:r>
            <w:r>
              <w:rPr>
                <w:spacing w:val="19"/>
              </w:rPr>
              <w:t xml:space="preserve"> </w:t>
            </w:r>
            <w:r>
              <w:rPr>
                <w:spacing w:val="7"/>
              </w:rPr>
              <w:t>。</w:t>
            </w:r>
          </w:p>
        </w:tc>
        <w:tc>
          <w:tcPr>
            <w:tcW w:w="572" w:type="dxa"/>
            <w:vAlign w:val="top"/>
          </w:tcPr>
          <w:p w14:paraId="59154A29">
            <w:pPr>
              <w:rPr>
                <w:rFonts w:ascii="Arial"/>
                <w:sz w:val="21"/>
              </w:rPr>
            </w:pPr>
          </w:p>
        </w:tc>
      </w:tr>
      <w:tr w14:paraId="3C95AA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354" w:type="dxa"/>
            <w:vMerge w:val="continue"/>
            <w:tcBorders>
              <w:top w:val="nil"/>
              <w:bottom w:val="single" w:color="auto" w:sz="4" w:space="0"/>
            </w:tcBorders>
            <w:vAlign w:val="top"/>
          </w:tcPr>
          <w:p w14:paraId="0285653F">
            <w:pPr>
              <w:rPr>
                <w:rFonts w:ascii="Arial"/>
                <w:sz w:val="21"/>
              </w:rPr>
            </w:pPr>
          </w:p>
        </w:tc>
        <w:tc>
          <w:tcPr>
            <w:tcW w:w="266" w:type="dxa"/>
            <w:tcBorders>
              <w:bottom w:val="single" w:color="auto" w:sz="4" w:space="0"/>
            </w:tcBorders>
            <w:vAlign w:val="top"/>
          </w:tcPr>
          <w:p w14:paraId="4162C1D0">
            <w:pPr>
              <w:rPr>
                <w:rFonts w:ascii="Arial"/>
                <w:sz w:val="21"/>
              </w:rPr>
            </w:pPr>
          </w:p>
        </w:tc>
        <w:tc>
          <w:tcPr>
            <w:tcW w:w="1264" w:type="dxa"/>
            <w:tcBorders>
              <w:bottom w:val="single" w:color="auto" w:sz="4" w:space="0"/>
            </w:tcBorders>
            <w:vAlign w:val="top"/>
          </w:tcPr>
          <w:p w14:paraId="265C9E20">
            <w:pPr>
              <w:rPr>
                <w:rFonts w:ascii="Arial"/>
                <w:sz w:val="21"/>
              </w:rPr>
            </w:pPr>
          </w:p>
        </w:tc>
        <w:tc>
          <w:tcPr>
            <w:tcW w:w="1526" w:type="dxa"/>
            <w:tcBorders>
              <w:bottom w:val="single" w:color="auto" w:sz="4" w:space="0"/>
            </w:tcBorders>
            <w:vAlign w:val="top"/>
          </w:tcPr>
          <w:p w14:paraId="39087040">
            <w:pPr>
              <w:pStyle w:val="31"/>
              <w:spacing w:before="136" w:line="239" w:lineRule="auto"/>
              <w:ind w:left="23" w:right="61" w:firstLine="2"/>
              <w:jc w:val="both"/>
            </w:pPr>
            <w:r>
              <w:rPr>
                <w:spacing w:val="6"/>
              </w:rPr>
              <w:t>对作业场所</w:t>
            </w:r>
            <w:r>
              <w:rPr>
                <w:spacing w:val="-14"/>
              </w:rPr>
              <w:t xml:space="preserve"> </w:t>
            </w:r>
            <w:r>
              <w:rPr>
                <w:spacing w:val="6"/>
              </w:rPr>
              <w:t>、清洗消毒设备</w:t>
            </w:r>
            <w:r>
              <w:t xml:space="preserve"> </w:t>
            </w:r>
            <w:r>
              <w:rPr>
                <w:spacing w:val="8"/>
              </w:rPr>
              <w:t>或者设施用水和使用的洗涤</w:t>
            </w:r>
            <w:r>
              <w:rPr>
                <w:spacing w:val="3"/>
              </w:rPr>
              <w:t xml:space="preserve"> </w:t>
            </w:r>
            <w:r>
              <w:rPr>
                <w:spacing w:val="8"/>
              </w:rPr>
              <w:t>剂、消毒剂的监督检查</w:t>
            </w:r>
          </w:p>
        </w:tc>
        <w:tc>
          <w:tcPr>
            <w:tcW w:w="629" w:type="dxa"/>
            <w:tcBorders>
              <w:bottom w:val="single" w:color="auto" w:sz="4" w:space="0"/>
            </w:tcBorders>
            <w:vAlign w:val="top"/>
          </w:tcPr>
          <w:p w14:paraId="6518E3B2">
            <w:pPr>
              <w:pStyle w:val="31"/>
              <w:spacing w:before="210" w:line="234" w:lineRule="auto"/>
              <w:ind w:left="27" w:right="130" w:firstLine="3"/>
            </w:pPr>
            <w:r>
              <w:rPr>
                <w:spacing w:val="5"/>
              </w:rPr>
              <w:t>一般检查</w:t>
            </w:r>
            <w:r>
              <w:t xml:space="preserve"> </w:t>
            </w:r>
            <w:r>
              <w:rPr>
                <w:spacing w:val="3"/>
              </w:rPr>
              <w:t>事项</w:t>
            </w:r>
          </w:p>
        </w:tc>
        <w:tc>
          <w:tcPr>
            <w:tcW w:w="672" w:type="dxa"/>
            <w:tcBorders>
              <w:bottom w:val="single" w:color="auto" w:sz="4" w:space="0"/>
            </w:tcBorders>
            <w:vAlign w:val="top"/>
          </w:tcPr>
          <w:p w14:paraId="3377C9CF">
            <w:pPr>
              <w:rPr>
                <w:rFonts w:ascii="Arial"/>
                <w:sz w:val="21"/>
              </w:rPr>
            </w:pPr>
          </w:p>
        </w:tc>
        <w:tc>
          <w:tcPr>
            <w:tcW w:w="2961" w:type="dxa"/>
            <w:tcBorders>
              <w:bottom w:val="single" w:color="auto" w:sz="4" w:space="0"/>
            </w:tcBorders>
            <w:vAlign w:val="top"/>
          </w:tcPr>
          <w:p w14:paraId="70324BFB">
            <w:pPr>
              <w:rPr>
                <w:rFonts w:ascii="Arial"/>
                <w:sz w:val="21"/>
              </w:rPr>
            </w:pPr>
          </w:p>
        </w:tc>
        <w:tc>
          <w:tcPr>
            <w:tcW w:w="1240" w:type="dxa"/>
            <w:tcBorders>
              <w:bottom w:val="single" w:color="auto" w:sz="4" w:space="0"/>
            </w:tcBorders>
            <w:vAlign w:val="top"/>
          </w:tcPr>
          <w:p w14:paraId="213240A5">
            <w:pPr>
              <w:spacing w:line="246" w:lineRule="auto"/>
              <w:rPr>
                <w:rFonts w:ascii="Arial"/>
                <w:sz w:val="21"/>
              </w:rPr>
            </w:pPr>
          </w:p>
          <w:p w14:paraId="0C9503E3">
            <w:pPr>
              <w:pStyle w:val="31"/>
              <w:spacing w:before="35" w:line="226" w:lineRule="auto"/>
              <w:ind w:left="28"/>
            </w:pPr>
            <w:r>
              <w:rPr>
                <w:spacing w:val="6"/>
              </w:rPr>
              <w:t>现场检查</w:t>
            </w:r>
            <w:r>
              <w:rPr>
                <w:spacing w:val="-26"/>
              </w:rPr>
              <w:t xml:space="preserve"> </w:t>
            </w:r>
            <w:r>
              <w:rPr>
                <w:spacing w:val="6"/>
              </w:rPr>
              <w:t>、抽样检验</w:t>
            </w:r>
          </w:p>
        </w:tc>
        <w:tc>
          <w:tcPr>
            <w:tcW w:w="6135" w:type="dxa"/>
            <w:vAlign w:val="top"/>
          </w:tcPr>
          <w:p w14:paraId="174D3E53">
            <w:pPr>
              <w:spacing w:line="246" w:lineRule="auto"/>
              <w:rPr>
                <w:rFonts w:ascii="Arial"/>
                <w:sz w:val="21"/>
              </w:rPr>
            </w:pPr>
          </w:p>
          <w:p w14:paraId="66965F2F">
            <w:pPr>
              <w:pStyle w:val="31"/>
              <w:spacing w:before="35" w:line="226" w:lineRule="auto"/>
              <w:ind w:left="26"/>
            </w:pPr>
            <w:r>
              <w:rPr>
                <w:spacing w:val="8"/>
              </w:rPr>
              <w:t>作业场所是否符合要求</w:t>
            </w:r>
            <w:r>
              <w:rPr>
                <w:spacing w:val="-14"/>
              </w:rPr>
              <w:t xml:space="preserve"> </w:t>
            </w:r>
            <w:r>
              <w:rPr>
                <w:spacing w:val="8"/>
              </w:rPr>
              <w:t>；清洗消毒设备或者设施用水是否符合要求 ；使用的洗涤剂</w:t>
            </w:r>
            <w:r>
              <w:rPr>
                <w:spacing w:val="-23"/>
              </w:rPr>
              <w:t xml:space="preserve"> </w:t>
            </w:r>
            <w:r>
              <w:rPr>
                <w:spacing w:val="8"/>
              </w:rPr>
              <w:t>、消</w:t>
            </w:r>
            <w:r>
              <w:rPr>
                <w:spacing w:val="7"/>
              </w:rPr>
              <w:t>毒剂是否符合要求</w:t>
            </w:r>
            <w:r>
              <w:rPr>
                <w:spacing w:val="-25"/>
              </w:rPr>
              <w:t xml:space="preserve"> </w:t>
            </w:r>
            <w:r>
              <w:rPr>
                <w:spacing w:val="7"/>
              </w:rPr>
              <w:t>。</w:t>
            </w:r>
          </w:p>
        </w:tc>
        <w:tc>
          <w:tcPr>
            <w:tcW w:w="572" w:type="dxa"/>
            <w:vAlign w:val="top"/>
          </w:tcPr>
          <w:p w14:paraId="492BE3C1">
            <w:pPr>
              <w:rPr>
                <w:rFonts w:ascii="Arial"/>
                <w:sz w:val="21"/>
              </w:rPr>
            </w:pPr>
          </w:p>
        </w:tc>
      </w:tr>
    </w:tbl>
    <w:p w14:paraId="1181FEE9">
      <w:pPr>
        <w:rPr>
          <w:rFonts w:ascii="Arial" w:hAnsi="Arial" w:eastAsia="Arial" w:cs="Arial"/>
          <w:sz w:val="21"/>
          <w:szCs w:val="21"/>
        </w:rPr>
        <w:sectPr>
          <w:footerReference r:id="rId5" w:type="default"/>
          <w:pgSz w:w="16837" w:h="11905"/>
          <w:pgMar w:top="624" w:right="646" w:bottom="392" w:left="566" w:header="0" w:footer="284" w:gutter="0"/>
          <w:pgNumType w:fmt="decimal"/>
          <w:cols w:space="720" w:num="1"/>
        </w:sectPr>
      </w:pPr>
    </w:p>
    <w:tbl>
      <w:tblPr>
        <w:tblStyle w:val="30"/>
        <w:tblW w:w="147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5"/>
        <w:gridCol w:w="251"/>
        <w:gridCol w:w="1197"/>
        <w:gridCol w:w="1444"/>
        <w:gridCol w:w="596"/>
        <w:gridCol w:w="635"/>
        <w:gridCol w:w="2802"/>
        <w:gridCol w:w="1173"/>
        <w:gridCol w:w="5805"/>
        <w:gridCol w:w="542"/>
      </w:tblGrid>
      <w:tr w14:paraId="5E29CF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0" w:hRule="atLeast"/>
        </w:trPr>
        <w:tc>
          <w:tcPr>
            <w:tcW w:w="335" w:type="dxa"/>
            <w:vAlign w:val="top"/>
          </w:tcPr>
          <w:p w14:paraId="02694927">
            <w:pPr>
              <w:spacing w:before="172"/>
              <w:ind w:left="60" w:right="57" w:firstLine="2"/>
              <w:rPr>
                <w:rFonts w:ascii="黑体" w:hAnsi="黑体" w:eastAsia="黑体" w:cs="黑体"/>
                <w:sz w:val="11"/>
                <w:szCs w:val="11"/>
              </w:rPr>
            </w:pPr>
            <w:r>
              <w:rPr>
                <w:rFonts w:ascii="黑体" w:hAnsi="黑体" w:eastAsia="黑体" w:cs="黑体"/>
                <w:spacing w:val="4"/>
                <w:sz w:val="11"/>
                <w:szCs w:val="11"/>
              </w:rPr>
              <w:t>单位</w:t>
            </w:r>
            <w:r>
              <w:rPr>
                <w:rFonts w:ascii="黑体" w:hAnsi="黑体" w:eastAsia="黑体" w:cs="黑体"/>
                <w:sz w:val="11"/>
                <w:szCs w:val="11"/>
              </w:rPr>
              <w:t xml:space="preserve"> </w:t>
            </w:r>
            <w:r>
              <w:rPr>
                <w:rFonts w:ascii="黑体" w:hAnsi="黑体" w:eastAsia="黑体" w:cs="黑体"/>
                <w:spacing w:val="5"/>
                <w:sz w:val="11"/>
                <w:szCs w:val="11"/>
              </w:rPr>
              <w:t>名称</w:t>
            </w:r>
          </w:p>
        </w:tc>
        <w:tc>
          <w:tcPr>
            <w:tcW w:w="251" w:type="dxa"/>
            <w:textDirection w:val="tbRlV"/>
            <w:vAlign w:val="top"/>
          </w:tcPr>
          <w:p w14:paraId="4294700E">
            <w:pPr>
              <w:spacing w:before="73" w:line="220" w:lineRule="auto"/>
              <w:ind w:left="173"/>
              <w:rPr>
                <w:rFonts w:ascii="黑体" w:hAnsi="黑体" w:eastAsia="黑体" w:cs="黑体"/>
                <w:sz w:val="11"/>
                <w:szCs w:val="11"/>
              </w:rPr>
            </w:pPr>
            <w:r>
              <w:rPr>
                <w:rFonts w:ascii="黑体" w:hAnsi="黑体" w:eastAsia="黑体" w:cs="黑体"/>
                <w:spacing w:val="8"/>
                <w:sz w:val="11"/>
                <w:szCs w:val="11"/>
              </w:rPr>
              <w:t>序</w:t>
            </w:r>
            <w:r>
              <w:rPr>
                <w:rFonts w:ascii="黑体" w:hAnsi="黑体" w:eastAsia="黑体" w:cs="黑体"/>
                <w:spacing w:val="-27"/>
                <w:sz w:val="11"/>
                <w:szCs w:val="11"/>
              </w:rPr>
              <w:t xml:space="preserve"> </w:t>
            </w:r>
            <w:r>
              <w:rPr>
                <w:rFonts w:ascii="黑体" w:hAnsi="黑体" w:eastAsia="黑体" w:cs="黑体"/>
                <w:spacing w:val="8"/>
                <w:sz w:val="11"/>
                <w:szCs w:val="11"/>
              </w:rPr>
              <w:t>号</w:t>
            </w:r>
          </w:p>
        </w:tc>
        <w:tc>
          <w:tcPr>
            <w:tcW w:w="1197" w:type="dxa"/>
            <w:vAlign w:val="top"/>
          </w:tcPr>
          <w:p w14:paraId="376A5A7E">
            <w:pPr>
              <w:spacing w:before="172"/>
              <w:ind w:left="513" w:right="397" w:hanging="120"/>
              <w:rPr>
                <w:rFonts w:ascii="黑体" w:hAnsi="黑体" w:eastAsia="黑体" w:cs="黑体"/>
                <w:sz w:val="11"/>
                <w:szCs w:val="11"/>
              </w:rPr>
            </w:pPr>
            <w:r>
              <w:rPr>
                <w:rFonts w:ascii="黑体" w:hAnsi="黑体" w:eastAsia="黑体" w:cs="黑体"/>
                <w:spacing w:val="7"/>
                <w:sz w:val="11"/>
                <w:szCs w:val="11"/>
              </w:rPr>
              <w:t>抽查类别</w:t>
            </w:r>
            <w:r>
              <w:rPr>
                <w:rFonts w:ascii="黑体" w:hAnsi="黑体" w:eastAsia="黑体" w:cs="黑体"/>
                <w:sz w:val="11"/>
                <w:szCs w:val="11"/>
              </w:rPr>
              <w:t xml:space="preserve"> </w:t>
            </w:r>
            <w:r>
              <w:rPr>
                <w:rFonts w:ascii="黑体" w:hAnsi="黑体" w:eastAsia="黑体" w:cs="黑体"/>
                <w:spacing w:val="5"/>
                <w:sz w:val="11"/>
                <w:szCs w:val="11"/>
              </w:rPr>
              <w:t>名称</w:t>
            </w:r>
          </w:p>
        </w:tc>
        <w:tc>
          <w:tcPr>
            <w:tcW w:w="1444" w:type="dxa"/>
            <w:vAlign w:val="top"/>
          </w:tcPr>
          <w:p w14:paraId="201BCEE9">
            <w:pPr>
              <w:spacing w:before="245" w:line="234" w:lineRule="auto"/>
              <w:ind w:left="525"/>
              <w:rPr>
                <w:rFonts w:ascii="黑体" w:hAnsi="黑体" w:eastAsia="黑体" w:cs="黑体"/>
                <w:sz w:val="11"/>
                <w:szCs w:val="11"/>
              </w:rPr>
            </w:pPr>
            <w:r>
              <w:rPr>
                <w:rFonts w:ascii="黑体" w:hAnsi="黑体" w:eastAsia="黑体" w:cs="黑体"/>
                <w:spacing w:val="6"/>
                <w:sz w:val="11"/>
                <w:szCs w:val="11"/>
              </w:rPr>
              <w:t>事项名称</w:t>
            </w:r>
          </w:p>
        </w:tc>
        <w:tc>
          <w:tcPr>
            <w:tcW w:w="596" w:type="dxa"/>
            <w:vAlign w:val="top"/>
          </w:tcPr>
          <w:p w14:paraId="1B812986">
            <w:pPr>
              <w:spacing w:before="245" w:line="233" w:lineRule="auto"/>
              <w:ind w:left="77"/>
              <w:rPr>
                <w:rFonts w:ascii="黑体" w:hAnsi="黑体" w:eastAsia="黑体" w:cs="黑体"/>
                <w:sz w:val="11"/>
                <w:szCs w:val="11"/>
              </w:rPr>
            </w:pPr>
            <w:r>
              <w:rPr>
                <w:rFonts w:ascii="黑体" w:hAnsi="黑体" w:eastAsia="黑体" w:cs="黑体"/>
                <w:spacing w:val="6"/>
                <w:sz w:val="11"/>
                <w:szCs w:val="11"/>
              </w:rPr>
              <w:t>事项类别</w:t>
            </w:r>
          </w:p>
        </w:tc>
        <w:tc>
          <w:tcPr>
            <w:tcW w:w="635" w:type="dxa"/>
            <w:vAlign w:val="top"/>
          </w:tcPr>
          <w:p w14:paraId="3C585641">
            <w:pPr>
              <w:spacing w:before="245" w:line="235" w:lineRule="auto"/>
              <w:rPr>
                <w:rFonts w:ascii="黑体" w:hAnsi="黑体" w:eastAsia="黑体" w:cs="黑体"/>
                <w:sz w:val="11"/>
                <w:szCs w:val="11"/>
              </w:rPr>
            </w:pPr>
            <w:r>
              <w:rPr>
                <w:rFonts w:ascii="黑体" w:hAnsi="黑体" w:eastAsia="黑体" w:cs="黑体"/>
                <w:spacing w:val="7"/>
                <w:sz w:val="11"/>
                <w:szCs w:val="11"/>
              </w:rPr>
              <w:t>检查主体</w:t>
            </w:r>
          </w:p>
        </w:tc>
        <w:tc>
          <w:tcPr>
            <w:tcW w:w="2802" w:type="dxa"/>
            <w:vAlign w:val="top"/>
          </w:tcPr>
          <w:p w14:paraId="15D68D93">
            <w:pPr>
              <w:spacing w:before="245" w:line="234" w:lineRule="auto"/>
              <w:ind w:left="1239"/>
              <w:rPr>
                <w:rFonts w:ascii="黑体" w:hAnsi="黑体" w:eastAsia="黑体" w:cs="黑体"/>
                <w:sz w:val="11"/>
                <w:szCs w:val="11"/>
              </w:rPr>
            </w:pPr>
            <w:r>
              <w:rPr>
                <w:rFonts w:ascii="黑体" w:hAnsi="黑体" w:eastAsia="黑体" w:cs="黑体"/>
                <w:spacing w:val="7"/>
                <w:sz w:val="11"/>
                <w:szCs w:val="11"/>
              </w:rPr>
              <w:t>检查依据</w:t>
            </w:r>
          </w:p>
        </w:tc>
        <w:tc>
          <w:tcPr>
            <w:tcW w:w="1173" w:type="dxa"/>
            <w:vAlign w:val="top"/>
          </w:tcPr>
          <w:p w14:paraId="312F077B">
            <w:pPr>
              <w:spacing w:before="245" w:line="233" w:lineRule="auto"/>
              <w:ind w:left="380"/>
              <w:rPr>
                <w:rFonts w:ascii="黑体" w:hAnsi="黑体" w:eastAsia="黑体" w:cs="黑体"/>
                <w:sz w:val="11"/>
                <w:szCs w:val="11"/>
              </w:rPr>
            </w:pPr>
            <w:r>
              <w:rPr>
                <w:rFonts w:ascii="黑体" w:hAnsi="黑体" w:eastAsia="黑体" w:cs="黑体"/>
                <w:spacing w:val="7"/>
                <w:sz w:val="11"/>
                <w:szCs w:val="11"/>
              </w:rPr>
              <w:t>检查方式</w:t>
            </w:r>
          </w:p>
        </w:tc>
        <w:tc>
          <w:tcPr>
            <w:tcW w:w="5805" w:type="dxa"/>
            <w:vAlign w:val="top"/>
          </w:tcPr>
          <w:p w14:paraId="21C94F3D">
            <w:pPr>
              <w:spacing w:before="244" w:line="235" w:lineRule="auto"/>
              <w:ind w:left="2647"/>
              <w:rPr>
                <w:rFonts w:ascii="黑体" w:hAnsi="黑体" w:eastAsia="黑体" w:cs="黑体"/>
                <w:sz w:val="11"/>
                <w:szCs w:val="11"/>
              </w:rPr>
            </w:pPr>
            <w:r>
              <w:rPr>
                <w:rFonts w:ascii="黑体" w:hAnsi="黑体" w:eastAsia="黑体" w:cs="黑体"/>
                <w:spacing w:val="8"/>
                <w:sz w:val="11"/>
                <w:szCs w:val="11"/>
              </w:rPr>
              <w:t>检查内容及要求</w:t>
            </w:r>
          </w:p>
        </w:tc>
        <w:tc>
          <w:tcPr>
            <w:tcW w:w="542" w:type="dxa"/>
            <w:vAlign w:val="top"/>
          </w:tcPr>
          <w:p w14:paraId="28A5DD7D">
            <w:pPr>
              <w:spacing w:before="245" w:line="234" w:lineRule="auto"/>
              <w:ind w:left="168"/>
              <w:rPr>
                <w:rFonts w:ascii="黑体" w:hAnsi="黑体" w:eastAsia="黑体" w:cs="黑体"/>
                <w:sz w:val="11"/>
                <w:szCs w:val="11"/>
              </w:rPr>
            </w:pPr>
            <w:r>
              <w:rPr>
                <w:rFonts w:ascii="黑体" w:hAnsi="黑体" w:eastAsia="黑体" w:cs="黑体"/>
                <w:spacing w:val="5"/>
                <w:sz w:val="11"/>
                <w:szCs w:val="11"/>
              </w:rPr>
              <w:t>备注</w:t>
            </w:r>
          </w:p>
        </w:tc>
      </w:tr>
      <w:tr w14:paraId="6F553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7" w:hRule="atLeast"/>
        </w:trPr>
        <w:tc>
          <w:tcPr>
            <w:tcW w:w="335" w:type="dxa"/>
            <w:vMerge w:val="restart"/>
            <w:tcBorders>
              <w:bottom w:val="nil"/>
            </w:tcBorders>
            <w:vAlign w:val="top"/>
          </w:tcPr>
          <w:p w14:paraId="3EA20D0C">
            <w:pPr>
              <w:rPr>
                <w:rFonts w:ascii="Arial"/>
                <w:sz w:val="21"/>
              </w:rPr>
            </w:pPr>
          </w:p>
        </w:tc>
        <w:tc>
          <w:tcPr>
            <w:tcW w:w="251" w:type="dxa"/>
            <w:vMerge w:val="restart"/>
            <w:tcBorders>
              <w:bottom w:val="nil"/>
            </w:tcBorders>
            <w:vAlign w:val="top"/>
          </w:tcPr>
          <w:p w14:paraId="01DB5ACD">
            <w:pPr>
              <w:spacing w:line="428" w:lineRule="auto"/>
              <w:rPr>
                <w:rFonts w:ascii="Arial"/>
                <w:sz w:val="21"/>
              </w:rPr>
            </w:pPr>
          </w:p>
          <w:p w14:paraId="350FF1D3">
            <w:pPr>
              <w:pStyle w:val="31"/>
              <w:spacing w:before="49" w:line="189" w:lineRule="auto"/>
              <w:ind w:left="69"/>
              <w:rPr>
                <w:sz w:val="15"/>
                <w:szCs w:val="15"/>
              </w:rPr>
            </w:pPr>
            <w:r>
              <w:rPr>
                <w:spacing w:val="-7"/>
                <w:sz w:val="15"/>
                <w:szCs w:val="15"/>
              </w:rPr>
              <w:t>14</w:t>
            </w:r>
          </w:p>
        </w:tc>
        <w:tc>
          <w:tcPr>
            <w:tcW w:w="1197" w:type="dxa"/>
            <w:vMerge w:val="restart"/>
            <w:tcBorders>
              <w:bottom w:val="nil"/>
            </w:tcBorders>
            <w:vAlign w:val="top"/>
          </w:tcPr>
          <w:p w14:paraId="19ECF04F">
            <w:pPr>
              <w:spacing w:line="367" w:lineRule="auto"/>
              <w:rPr>
                <w:rFonts w:ascii="Arial"/>
                <w:sz w:val="21"/>
              </w:rPr>
            </w:pPr>
          </w:p>
          <w:p w14:paraId="646839C8">
            <w:pPr>
              <w:pStyle w:val="31"/>
              <w:spacing w:before="36" w:line="234" w:lineRule="auto"/>
              <w:ind w:left="25" w:right="53"/>
            </w:pPr>
            <w:r>
              <w:rPr>
                <w:spacing w:val="8"/>
              </w:rPr>
              <w:t>对餐饮具集中消毒服务</w:t>
            </w:r>
            <w:r>
              <w:rPr>
                <w:spacing w:val="7"/>
              </w:rPr>
              <w:t>单位的监督检查</w:t>
            </w:r>
          </w:p>
        </w:tc>
        <w:tc>
          <w:tcPr>
            <w:tcW w:w="1444" w:type="dxa"/>
            <w:vAlign w:val="top"/>
          </w:tcPr>
          <w:p w14:paraId="6F3B2D5A">
            <w:pPr>
              <w:pStyle w:val="31"/>
              <w:spacing w:before="101" w:line="225" w:lineRule="auto"/>
              <w:ind w:left="25"/>
            </w:pPr>
            <w:r>
              <w:rPr>
                <w:spacing w:val="6"/>
              </w:rPr>
              <w:t>对消毒餐具</w:t>
            </w:r>
            <w:r>
              <w:rPr>
                <w:spacing w:val="-17"/>
              </w:rPr>
              <w:t xml:space="preserve"> </w:t>
            </w:r>
            <w:r>
              <w:rPr>
                <w:spacing w:val="6"/>
              </w:rPr>
              <w:t>、饮具逐批检</w:t>
            </w:r>
          </w:p>
          <w:p w14:paraId="7E9D881C">
            <w:pPr>
              <w:pStyle w:val="31"/>
              <w:spacing w:before="10" w:line="238" w:lineRule="auto"/>
              <w:ind w:left="23" w:right="45"/>
            </w:pPr>
            <w:r>
              <w:rPr>
                <w:spacing w:val="7"/>
              </w:rPr>
              <w:t>验，检验合格方可出厂</w:t>
            </w:r>
            <w:r>
              <w:rPr>
                <w:spacing w:val="-9"/>
              </w:rPr>
              <w:t xml:space="preserve"> </w:t>
            </w:r>
            <w:r>
              <w:rPr>
                <w:spacing w:val="7"/>
              </w:rPr>
              <w:t>，并</w:t>
            </w:r>
            <w:r>
              <w:t xml:space="preserve"> </w:t>
            </w:r>
            <w:r>
              <w:rPr>
                <w:spacing w:val="8"/>
              </w:rPr>
              <w:t>随附消毒合格证明情况的监</w:t>
            </w:r>
            <w:r>
              <w:rPr>
                <w:spacing w:val="3"/>
              </w:rPr>
              <w:t xml:space="preserve"> </w:t>
            </w:r>
            <w:r>
              <w:rPr>
                <w:spacing w:val="6"/>
              </w:rPr>
              <w:t>督检查</w:t>
            </w:r>
          </w:p>
        </w:tc>
        <w:tc>
          <w:tcPr>
            <w:tcW w:w="596" w:type="dxa"/>
            <w:vAlign w:val="top"/>
          </w:tcPr>
          <w:p w14:paraId="5E506E25">
            <w:pPr>
              <w:pStyle w:val="31"/>
              <w:spacing w:before="245" w:line="235" w:lineRule="auto"/>
              <w:ind w:left="27" w:right="130" w:firstLine="3"/>
            </w:pPr>
            <w:r>
              <w:rPr>
                <w:spacing w:val="5"/>
              </w:rPr>
              <w:t>一般检查</w:t>
            </w:r>
            <w:r>
              <w:t xml:space="preserve"> </w:t>
            </w:r>
            <w:r>
              <w:rPr>
                <w:spacing w:val="3"/>
              </w:rPr>
              <w:t>事项</w:t>
            </w:r>
          </w:p>
        </w:tc>
        <w:tc>
          <w:tcPr>
            <w:tcW w:w="635" w:type="dxa"/>
            <w:vMerge w:val="restart"/>
            <w:tcBorders>
              <w:bottom w:val="nil"/>
            </w:tcBorders>
            <w:vAlign w:val="top"/>
          </w:tcPr>
          <w:p w14:paraId="352CC1E5">
            <w:pPr>
              <w:pStyle w:val="31"/>
              <w:spacing w:before="259" w:line="241" w:lineRule="auto"/>
              <w:ind w:left="28" w:right="54" w:hanging="3"/>
              <w:jc w:val="both"/>
            </w:pPr>
            <w:r>
              <w:rPr>
                <w:spacing w:val="7"/>
              </w:rPr>
              <w:t>县级以上人</w:t>
            </w:r>
            <w:r>
              <w:t xml:space="preserve"> </w:t>
            </w:r>
            <w:r>
              <w:rPr>
                <w:spacing w:val="6"/>
              </w:rPr>
              <w:t>民政府疾病</w:t>
            </w:r>
            <w:r>
              <w:rPr>
                <w:spacing w:val="2"/>
              </w:rPr>
              <w:t xml:space="preserve"> </w:t>
            </w:r>
            <w:r>
              <w:rPr>
                <w:spacing w:val="6"/>
              </w:rPr>
              <w:t>预防控制部</w:t>
            </w:r>
            <w:r>
              <w:t>门</w:t>
            </w:r>
          </w:p>
        </w:tc>
        <w:tc>
          <w:tcPr>
            <w:tcW w:w="2802" w:type="dxa"/>
            <w:vMerge w:val="restart"/>
            <w:tcBorders>
              <w:bottom w:val="nil"/>
            </w:tcBorders>
            <w:vAlign w:val="top"/>
          </w:tcPr>
          <w:p w14:paraId="5749EC66">
            <w:pPr>
              <w:spacing w:line="293" w:lineRule="auto"/>
              <w:rPr>
                <w:rFonts w:ascii="Arial"/>
                <w:sz w:val="21"/>
              </w:rPr>
            </w:pPr>
          </w:p>
          <w:p w14:paraId="3AD9934E">
            <w:pPr>
              <w:pStyle w:val="31"/>
              <w:spacing w:before="36" w:line="238" w:lineRule="auto"/>
              <w:ind w:left="25" w:right="22" w:hanging="3"/>
              <w:jc w:val="both"/>
            </w:pPr>
            <w:r>
              <w:rPr>
                <w:spacing w:val="8"/>
              </w:rPr>
              <w:t>《中华人民共和国食品安全法</w:t>
            </w:r>
            <w:r>
              <w:rPr>
                <w:spacing w:val="-9"/>
              </w:rPr>
              <w:t xml:space="preserve"> </w:t>
            </w:r>
            <w:r>
              <w:rPr>
                <w:spacing w:val="8"/>
              </w:rPr>
              <w:t>》第五十八条</w:t>
            </w:r>
            <w:r>
              <w:rPr>
                <w:spacing w:val="-27"/>
              </w:rPr>
              <w:t xml:space="preserve"> </w:t>
            </w:r>
            <w:r>
              <w:rPr>
                <w:spacing w:val="8"/>
              </w:rPr>
              <w:t>；《餐饮具</w:t>
            </w:r>
            <w:r>
              <w:t xml:space="preserve"> </w:t>
            </w:r>
            <w:r>
              <w:rPr>
                <w:spacing w:val="6"/>
              </w:rPr>
              <w:t>集中消毒单位卫生监督规范</w:t>
            </w:r>
            <w:r>
              <w:t xml:space="preserve"> </w:t>
            </w:r>
            <w:r>
              <w:rPr>
                <w:spacing w:val="6"/>
              </w:rPr>
              <w:t>（试行</w:t>
            </w:r>
            <w:r>
              <w:rPr>
                <w:spacing w:val="-14"/>
              </w:rPr>
              <w:t xml:space="preserve"> </w:t>
            </w:r>
            <w:r>
              <w:rPr>
                <w:spacing w:val="6"/>
              </w:rPr>
              <w:t>）》第二条；</w:t>
            </w:r>
            <w:r>
              <w:rPr>
                <w:spacing w:val="-29"/>
              </w:rPr>
              <w:t xml:space="preserve"> </w:t>
            </w:r>
            <w:r>
              <w:rPr>
                <w:spacing w:val="6"/>
              </w:rPr>
              <w:t>《河北</w:t>
            </w:r>
            <w:r>
              <w:t xml:space="preserve"> </w:t>
            </w:r>
            <w:r>
              <w:rPr>
                <w:spacing w:val="7"/>
              </w:rPr>
              <w:t>省食品安全监督管理规定</w:t>
            </w:r>
            <w:r>
              <w:rPr>
                <w:spacing w:val="-3"/>
              </w:rPr>
              <w:t xml:space="preserve"> </w:t>
            </w:r>
            <w:r>
              <w:rPr>
                <w:spacing w:val="7"/>
              </w:rPr>
              <w:t>》第六条第一款。</w:t>
            </w:r>
          </w:p>
        </w:tc>
        <w:tc>
          <w:tcPr>
            <w:tcW w:w="1173" w:type="dxa"/>
            <w:vAlign w:val="top"/>
          </w:tcPr>
          <w:p w14:paraId="65440BB2">
            <w:pPr>
              <w:spacing w:line="279" w:lineRule="auto"/>
              <w:rPr>
                <w:rFonts w:ascii="Arial"/>
                <w:sz w:val="21"/>
              </w:rPr>
            </w:pPr>
          </w:p>
          <w:p w14:paraId="48FDA200">
            <w:pPr>
              <w:pStyle w:val="31"/>
              <w:spacing w:before="36" w:line="228" w:lineRule="auto"/>
              <w:ind w:left="28"/>
            </w:pPr>
            <w:r>
              <w:rPr>
                <w:spacing w:val="6"/>
              </w:rPr>
              <w:t>现场检查</w:t>
            </w:r>
          </w:p>
        </w:tc>
        <w:tc>
          <w:tcPr>
            <w:tcW w:w="5805" w:type="dxa"/>
            <w:vAlign w:val="top"/>
          </w:tcPr>
          <w:p w14:paraId="20B89A49">
            <w:pPr>
              <w:spacing w:line="279" w:lineRule="auto"/>
              <w:rPr>
                <w:rFonts w:ascii="Arial"/>
                <w:sz w:val="21"/>
              </w:rPr>
            </w:pPr>
          </w:p>
          <w:p w14:paraId="37C2DB01">
            <w:pPr>
              <w:pStyle w:val="31"/>
              <w:spacing w:before="36" w:line="226" w:lineRule="auto"/>
              <w:ind w:left="28"/>
            </w:pPr>
            <w:r>
              <w:rPr>
                <w:spacing w:val="6"/>
              </w:rPr>
              <w:t>消毒合格证明的情况</w:t>
            </w:r>
            <w:r>
              <w:rPr>
                <w:spacing w:val="-20"/>
              </w:rPr>
              <w:t xml:space="preserve"> </w:t>
            </w:r>
            <w:r>
              <w:rPr>
                <w:spacing w:val="6"/>
              </w:rPr>
              <w:t>。</w:t>
            </w:r>
          </w:p>
        </w:tc>
        <w:tc>
          <w:tcPr>
            <w:tcW w:w="542" w:type="dxa"/>
            <w:vAlign w:val="top"/>
          </w:tcPr>
          <w:p w14:paraId="7281390F">
            <w:pPr>
              <w:rPr>
                <w:rFonts w:ascii="Arial"/>
                <w:sz w:val="21"/>
              </w:rPr>
            </w:pPr>
          </w:p>
        </w:tc>
      </w:tr>
      <w:tr w14:paraId="4B842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8" w:hRule="atLeast"/>
        </w:trPr>
        <w:tc>
          <w:tcPr>
            <w:tcW w:w="335" w:type="dxa"/>
            <w:vMerge w:val="continue"/>
            <w:tcBorders>
              <w:top w:val="nil"/>
              <w:bottom w:val="nil"/>
            </w:tcBorders>
            <w:vAlign w:val="top"/>
          </w:tcPr>
          <w:p w14:paraId="70CDCB61">
            <w:pPr>
              <w:rPr>
                <w:rFonts w:ascii="Arial"/>
                <w:sz w:val="21"/>
              </w:rPr>
            </w:pPr>
          </w:p>
        </w:tc>
        <w:tc>
          <w:tcPr>
            <w:tcW w:w="251" w:type="dxa"/>
            <w:vMerge w:val="continue"/>
            <w:tcBorders>
              <w:top w:val="nil"/>
            </w:tcBorders>
            <w:vAlign w:val="top"/>
          </w:tcPr>
          <w:p w14:paraId="5BCC84F5">
            <w:pPr>
              <w:rPr>
                <w:rFonts w:ascii="Arial"/>
                <w:sz w:val="21"/>
              </w:rPr>
            </w:pPr>
          </w:p>
        </w:tc>
        <w:tc>
          <w:tcPr>
            <w:tcW w:w="1197" w:type="dxa"/>
            <w:vMerge w:val="continue"/>
            <w:tcBorders>
              <w:top w:val="nil"/>
            </w:tcBorders>
            <w:vAlign w:val="top"/>
          </w:tcPr>
          <w:p w14:paraId="0D67FC60">
            <w:pPr>
              <w:rPr>
                <w:rFonts w:ascii="Arial"/>
                <w:sz w:val="21"/>
              </w:rPr>
            </w:pPr>
          </w:p>
        </w:tc>
        <w:tc>
          <w:tcPr>
            <w:tcW w:w="1444" w:type="dxa"/>
            <w:vAlign w:val="top"/>
          </w:tcPr>
          <w:p w14:paraId="461D679F">
            <w:pPr>
              <w:pStyle w:val="31"/>
              <w:spacing w:before="147" w:line="241" w:lineRule="auto"/>
              <w:ind w:left="21" w:right="45" w:firstLine="3"/>
              <w:jc w:val="both"/>
            </w:pPr>
            <w:r>
              <w:rPr>
                <w:spacing w:val="7"/>
              </w:rPr>
              <w:t>对消毒后的餐具</w:t>
            </w:r>
            <w:r>
              <w:rPr>
                <w:spacing w:val="-19"/>
              </w:rPr>
              <w:t xml:space="preserve"> </w:t>
            </w:r>
            <w:r>
              <w:rPr>
                <w:spacing w:val="7"/>
              </w:rPr>
              <w:t>、饮具在独</w:t>
            </w:r>
            <w:r>
              <w:t xml:space="preserve"> </w:t>
            </w:r>
            <w:r>
              <w:rPr>
                <w:spacing w:val="7"/>
              </w:rPr>
              <w:t>立包装上标注单位名称</w:t>
            </w:r>
            <w:r>
              <w:rPr>
                <w:spacing w:val="-7"/>
              </w:rPr>
              <w:t xml:space="preserve"> </w:t>
            </w:r>
            <w:r>
              <w:rPr>
                <w:spacing w:val="7"/>
              </w:rPr>
              <w:t>、地</w:t>
            </w:r>
            <w:r>
              <w:t xml:space="preserve"> </w:t>
            </w:r>
            <w:r>
              <w:rPr>
                <w:spacing w:val="8"/>
              </w:rPr>
              <w:t>址、联系方式</w:t>
            </w:r>
            <w:r>
              <w:rPr>
                <w:spacing w:val="-30"/>
              </w:rPr>
              <w:t xml:space="preserve"> </w:t>
            </w:r>
            <w:r>
              <w:rPr>
                <w:spacing w:val="8"/>
              </w:rPr>
              <w:t>、消毒日期以</w:t>
            </w:r>
            <w:r>
              <w:t xml:space="preserve"> </w:t>
            </w:r>
            <w:r>
              <w:rPr>
                <w:spacing w:val="8"/>
              </w:rPr>
              <w:t>及使用期限等内容情况的监</w:t>
            </w:r>
            <w:r>
              <w:rPr>
                <w:spacing w:val="4"/>
              </w:rPr>
              <w:t xml:space="preserve"> </w:t>
            </w:r>
            <w:r>
              <w:rPr>
                <w:spacing w:val="7"/>
              </w:rPr>
              <w:t>督检查</w:t>
            </w:r>
          </w:p>
        </w:tc>
        <w:tc>
          <w:tcPr>
            <w:tcW w:w="596" w:type="dxa"/>
            <w:vAlign w:val="top"/>
          </w:tcPr>
          <w:p w14:paraId="0F1E3991">
            <w:pPr>
              <w:spacing w:line="327" w:lineRule="auto"/>
              <w:rPr>
                <w:rFonts w:ascii="Arial"/>
                <w:sz w:val="21"/>
              </w:rPr>
            </w:pPr>
          </w:p>
          <w:p w14:paraId="75B6A360">
            <w:pPr>
              <w:pStyle w:val="31"/>
              <w:spacing w:before="35" w:line="236" w:lineRule="auto"/>
              <w:ind w:left="27" w:right="130" w:firstLine="3"/>
            </w:pPr>
            <w:r>
              <w:rPr>
                <w:spacing w:val="5"/>
              </w:rPr>
              <w:t>一般检查</w:t>
            </w:r>
            <w:r>
              <w:t xml:space="preserve"> </w:t>
            </w:r>
            <w:r>
              <w:rPr>
                <w:spacing w:val="3"/>
              </w:rPr>
              <w:t>事项</w:t>
            </w:r>
          </w:p>
        </w:tc>
        <w:tc>
          <w:tcPr>
            <w:tcW w:w="635" w:type="dxa"/>
            <w:vMerge w:val="continue"/>
            <w:tcBorders>
              <w:top w:val="nil"/>
            </w:tcBorders>
            <w:vAlign w:val="top"/>
          </w:tcPr>
          <w:p w14:paraId="5F25276E">
            <w:pPr>
              <w:rPr>
                <w:rFonts w:ascii="Arial"/>
                <w:sz w:val="21"/>
              </w:rPr>
            </w:pPr>
          </w:p>
        </w:tc>
        <w:tc>
          <w:tcPr>
            <w:tcW w:w="2802" w:type="dxa"/>
            <w:vMerge w:val="continue"/>
            <w:tcBorders>
              <w:top w:val="nil"/>
            </w:tcBorders>
            <w:vAlign w:val="top"/>
          </w:tcPr>
          <w:p w14:paraId="51D25E8C">
            <w:pPr>
              <w:rPr>
                <w:rFonts w:ascii="Arial"/>
                <w:sz w:val="21"/>
              </w:rPr>
            </w:pPr>
          </w:p>
        </w:tc>
        <w:tc>
          <w:tcPr>
            <w:tcW w:w="1173" w:type="dxa"/>
            <w:vAlign w:val="top"/>
          </w:tcPr>
          <w:p w14:paraId="3B7C6A84">
            <w:pPr>
              <w:spacing w:line="399" w:lineRule="auto"/>
              <w:rPr>
                <w:rFonts w:ascii="Arial"/>
                <w:sz w:val="21"/>
              </w:rPr>
            </w:pPr>
          </w:p>
          <w:p w14:paraId="539419A8">
            <w:pPr>
              <w:pStyle w:val="31"/>
              <w:spacing w:before="35" w:line="228" w:lineRule="auto"/>
              <w:ind w:left="28"/>
            </w:pPr>
            <w:r>
              <w:rPr>
                <w:spacing w:val="6"/>
              </w:rPr>
              <w:t>现场检查</w:t>
            </w:r>
          </w:p>
        </w:tc>
        <w:tc>
          <w:tcPr>
            <w:tcW w:w="5805" w:type="dxa"/>
            <w:vAlign w:val="top"/>
          </w:tcPr>
          <w:p w14:paraId="1D9E2756">
            <w:pPr>
              <w:spacing w:line="398" w:lineRule="auto"/>
              <w:rPr>
                <w:rFonts w:ascii="Arial"/>
                <w:sz w:val="21"/>
              </w:rPr>
            </w:pPr>
          </w:p>
          <w:p w14:paraId="3DAA1F4D">
            <w:pPr>
              <w:pStyle w:val="31"/>
              <w:spacing w:before="36" w:line="226" w:lineRule="auto"/>
              <w:ind w:left="28"/>
            </w:pPr>
            <w:r>
              <w:rPr>
                <w:spacing w:val="7"/>
              </w:rPr>
              <w:t>消毒后的餐具</w:t>
            </w:r>
            <w:r>
              <w:rPr>
                <w:spacing w:val="-18"/>
              </w:rPr>
              <w:t xml:space="preserve"> </w:t>
            </w:r>
            <w:r>
              <w:rPr>
                <w:spacing w:val="7"/>
              </w:rPr>
              <w:t>、饮具在独立包装内容的情况</w:t>
            </w:r>
            <w:r>
              <w:rPr>
                <w:spacing w:val="-17"/>
              </w:rPr>
              <w:t xml:space="preserve"> </w:t>
            </w:r>
            <w:r>
              <w:rPr>
                <w:spacing w:val="7"/>
              </w:rPr>
              <w:t>。</w:t>
            </w:r>
          </w:p>
        </w:tc>
        <w:tc>
          <w:tcPr>
            <w:tcW w:w="542" w:type="dxa"/>
            <w:vAlign w:val="top"/>
          </w:tcPr>
          <w:p w14:paraId="4B2396E4">
            <w:pPr>
              <w:rPr>
                <w:rFonts w:ascii="Arial"/>
                <w:sz w:val="21"/>
              </w:rPr>
            </w:pPr>
          </w:p>
        </w:tc>
      </w:tr>
      <w:tr w14:paraId="09DD4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335" w:type="dxa"/>
            <w:vMerge w:val="continue"/>
            <w:tcBorders>
              <w:top w:val="nil"/>
              <w:bottom w:val="single" w:color="auto" w:sz="4" w:space="0"/>
            </w:tcBorders>
            <w:vAlign w:val="top"/>
          </w:tcPr>
          <w:p w14:paraId="60B4BEA5">
            <w:pPr>
              <w:rPr>
                <w:rFonts w:ascii="Arial"/>
                <w:sz w:val="21"/>
              </w:rPr>
            </w:pPr>
          </w:p>
        </w:tc>
        <w:tc>
          <w:tcPr>
            <w:tcW w:w="251" w:type="dxa"/>
            <w:vMerge w:val="restart"/>
            <w:tcBorders>
              <w:bottom w:val="single" w:color="auto" w:sz="4" w:space="0"/>
            </w:tcBorders>
            <w:vAlign w:val="top"/>
          </w:tcPr>
          <w:p w14:paraId="5A67AEE9">
            <w:pPr>
              <w:spacing w:line="268" w:lineRule="auto"/>
              <w:rPr>
                <w:rFonts w:ascii="Arial"/>
                <w:sz w:val="21"/>
              </w:rPr>
            </w:pPr>
          </w:p>
          <w:p w14:paraId="17E1A820">
            <w:pPr>
              <w:spacing w:line="269" w:lineRule="auto"/>
              <w:rPr>
                <w:rFonts w:ascii="Arial"/>
                <w:sz w:val="21"/>
              </w:rPr>
            </w:pPr>
          </w:p>
          <w:p w14:paraId="5672DAD0">
            <w:pPr>
              <w:spacing w:line="269" w:lineRule="auto"/>
              <w:rPr>
                <w:rFonts w:ascii="Arial"/>
                <w:sz w:val="21"/>
              </w:rPr>
            </w:pPr>
          </w:p>
          <w:p w14:paraId="61D05E31">
            <w:pPr>
              <w:pStyle w:val="31"/>
              <w:spacing w:before="48" w:line="190" w:lineRule="auto"/>
              <w:ind w:left="69"/>
              <w:rPr>
                <w:sz w:val="15"/>
                <w:szCs w:val="15"/>
              </w:rPr>
            </w:pPr>
            <w:r>
              <w:rPr>
                <w:spacing w:val="-7"/>
                <w:sz w:val="15"/>
                <w:szCs w:val="15"/>
              </w:rPr>
              <w:t>15</w:t>
            </w:r>
          </w:p>
        </w:tc>
        <w:tc>
          <w:tcPr>
            <w:tcW w:w="1197" w:type="dxa"/>
            <w:vMerge w:val="restart"/>
            <w:tcBorders>
              <w:bottom w:val="single" w:color="auto" w:sz="4" w:space="0"/>
            </w:tcBorders>
            <w:vAlign w:val="top"/>
          </w:tcPr>
          <w:p w14:paraId="72630D4A">
            <w:pPr>
              <w:spacing w:line="247" w:lineRule="auto"/>
              <w:rPr>
                <w:rFonts w:ascii="Arial"/>
                <w:sz w:val="21"/>
              </w:rPr>
            </w:pPr>
          </w:p>
          <w:p w14:paraId="412927F1">
            <w:pPr>
              <w:spacing w:line="248" w:lineRule="auto"/>
              <w:rPr>
                <w:rFonts w:ascii="Arial"/>
                <w:sz w:val="21"/>
              </w:rPr>
            </w:pPr>
          </w:p>
          <w:p w14:paraId="04790B98">
            <w:pPr>
              <w:spacing w:line="248" w:lineRule="auto"/>
              <w:rPr>
                <w:rFonts w:ascii="Arial"/>
                <w:sz w:val="21"/>
              </w:rPr>
            </w:pPr>
          </w:p>
          <w:p w14:paraId="38729EE2">
            <w:pPr>
              <w:pStyle w:val="31"/>
              <w:spacing w:before="36" w:line="236" w:lineRule="auto"/>
              <w:ind w:left="22" w:right="53" w:firstLine="2"/>
            </w:pPr>
            <w:r>
              <w:rPr>
                <w:spacing w:val="8"/>
              </w:rPr>
              <w:t>对母婴保健技术服务机</w:t>
            </w:r>
            <w:r>
              <w:rPr>
                <w:spacing w:val="7"/>
              </w:rPr>
              <w:t>构的监督检查</w:t>
            </w:r>
          </w:p>
        </w:tc>
        <w:tc>
          <w:tcPr>
            <w:tcW w:w="1444" w:type="dxa"/>
            <w:vAlign w:val="top"/>
          </w:tcPr>
          <w:p w14:paraId="1AA01249">
            <w:pPr>
              <w:pStyle w:val="31"/>
              <w:spacing w:before="164" w:line="235" w:lineRule="auto"/>
              <w:ind w:left="26" w:right="77" w:hanging="1"/>
            </w:pPr>
            <w:r>
              <w:rPr>
                <w:spacing w:val="8"/>
              </w:rPr>
              <w:t>对计划生育法律法规执行情</w:t>
            </w:r>
            <w:r>
              <w:t xml:space="preserve"> </w:t>
            </w:r>
            <w:r>
              <w:rPr>
                <w:spacing w:val="7"/>
              </w:rPr>
              <w:t>况的监督检查</w:t>
            </w:r>
          </w:p>
        </w:tc>
        <w:tc>
          <w:tcPr>
            <w:tcW w:w="596" w:type="dxa"/>
            <w:tcBorders>
              <w:bottom w:val="nil"/>
            </w:tcBorders>
            <w:vAlign w:val="top"/>
          </w:tcPr>
          <w:p w14:paraId="632AB58E">
            <w:pPr>
              <w:pStyle w:val="31"/>
              <w:spacing w:before="164" w:line="234" w:lineRule="auto"/>
              <w:ind w:left="27" w:right="130" w:firstLine="1"/>
            </w:pPr>
            <w:r>
              <w:rPr>
                <w:spacing w:val="6"/>
              </w:rPr>
              <w:t>重点检查</w:t>
            </w:r>
            <w:r>
              <w:t xml:space="preserve"> </w:t>
            </w:r>
            <w:r>
              <w:rPr>
                <w:spacing w:val="3"/>
              </w:rPr>
              <w:t>事项</w:t>
            </w:r>
          </w:p>
        </w:tc>
        <w:tc>
          <w:tcPr>
            <w:tcW w:w="635" w:type="dxa"/>
            <w:vMerge w:val="restart"/>
            <w:tcBorders>
              <w:bottom w:val="nil"/>
            </w:tcBorders>
            <w:vAlign w:val="top"/>
          </w:tcPr>
          <w:p w14:paraId="36956A34">
            <w:pPr>
              <w:spacing w:line="299" w:lineRule="auto"/>
              <w:rPr>
                <w:rFonts w:ascii="Arial"/>
                <w:sz w:val="21"/>
              </w:rPr>
            </w:pPr>
          </w:p>
          <w:p w14:paraId="5C20B806">
            <w:pPr>
              <w:spacing w:line="300" w:lineRule="auto"/>
              <w:rPr>
                <w:rFonts w:ascii="Arial"/>
                <w:sz w:val="21"/>
              </w:rPr>
            </w:pPr>
          </w:p>
          <w:p w14:paraId="49EDD4C7">
            <w:pPr>
              <w:pStyle w:val="31"/>
              <w:spacing w:before="36" w:line="239" w:lineRule="auto"/>
              <w:ind w:left="25" w:right="54"/>
              <w:jc w:val="both"/>
            </w:pPr>
            <w:r>
              <w:rPr>
                <w:spacing w:val="7"/>
              </w:rPr>
              <w:t>县级以上地</w:t>
            </w:r>
            <w:r>
              <w:t xml:space="preserve"> </w:t>
            </w:r>
            <w:r>
              <w:rPr>
                <w:spacing w:val="7"/>
              </w:rPr>
              <w:t>方人民政府</w:t>
            </w:r>
            <w:r>
              <w:t xml:space="preserve"> </w:t>
            </w:r>
            <w:r>
              <w:rPr>
                <w:spacing w:val="7"/>
              </w:rPr>
              <w:t>卫生健康行</w:t>
            </w:r>
            <w:r>
              <w:rPr>
                <w:spacing w:val="6"/>
              </w:rPr>
              <w:t>政部门</w:t>
            </w:r>
          </w:p>
        </w:tc>
        <w:tc>
          <w:tcPr>
            <w:tcW w:w="2802" w:type="dxa"/>
            <w:vAlign w:val="top"/>
          </w:tcPr>
          <w:p w14:paraId="3BA5789C">
            <w:pPr>
              <w:pStyle w:val="31"/>
              <w:spacing w:before="164" w:line="234" w:lineRule="auto"/>
              <w:ind w:left="30" w:right="22" w:hanging="8"/>
            </w:pPr>
            <w:r>
              <w:rPr>
                <w:spacing w:val="7"/>
              </w:rPr>
              <w:t>《中华人民共和国人口与计划生育法 》第六条；</w:t>
            </w:r>
            <w:r>
              <w:rPr>
                <w:spacing w:val="-16"/>
              </w:rPr>
              <w:t xml:space="preserve"> </w:t>
            </w:r>
            <w:r>
              <w:rPr>
                <w:spacing w:val="7"/>
              </w:rPr>
              <w:t>《计划</w:t>
            </w:r>
            <w:r>
              <w:t xml:space="preserve"> </w:t>
            </w:r>
            <w:r>
              <w:rPr>
                <w:spacing w:val="5"/>
              </w:rPr>
              <w:t>生育监督工作规范</w:t>
            </w:r>
            <w:r>
              <w:rPr>
                <w:spacing w:val="-11"/>
              </w:rPr>
              <w:t xml:space="preserve"> </w:t>
            </w:r>
            <w:r>
              <w:rPr>
                <w:spacing w:val="5"/>
              </w:rPr>
              <w:t>（试行</w:t>
            </w:r>
            <w:r>
              <w:rPr>
                <w:spacing w:val="-14"/>
              </w:rPr>
              <w:t xml:space="preserve"> </w:t>
            </w:r>
            <w:r>
              <w:rPr>
                <w:spacing w:val="5"/>
              </w:rPr>
              <w:t>）》第五条</w:t>
            </w:r>
            <w:r>
              <w:rPr>
                <w:spacing w:val="-31"/>
              </w:rPr>
              <w:t xml:space="preserve"> </w:t>
            </w:r>
            <w:r>
              <w:rPr>
                <w:spacing w:val="5"/>
              </w:rPr>
              <w:t>、第十一条。</w:t>
            </w:r>
          </w:p>
        </w:tc>
        <w:tc>
          <w:tcPr>
            <w:tcW w:w="1173" w:type="dxa"/>
            <w:vMerge w:val="restart"/>
            <w:tcBorders>
              <w:bottom w:val="nil"/>
            </w:tcBorders>
            <w:vAlign w:val="top"/>
          </w:tcPr>
          <w:p w14:paraId="06218FBA">
            <w:pPr>
              <w:spacing w:line="271" w:lineRule="auto"/>
              <w:rPr>
                <w:rFonts w:ascii="Arial"/>
                <w:sz w:val="21"/>
              </w:rPr>
            </w:pPr>
          </w:p>
          <w:p w14:paraId="5EF64E52">
            <w:pPr>
              <w:spacing w:line="271" w:lineRule="auto"/>
              <w:rPr>
                <w:rFonts w:ascii="Arial"/>
                <w:sz w:val="21"/>
              </w:rPr>
            </w:pPr>
          </w:p>
          <w:p w14:paraId="456A1D50">
            <w:pPr>
              <w:spacing w:line="272" w:lineRule="auto"/>
              <w:rPr>
                <w:rFonts w:ascii="Arial"/>
                <w:sz w:val="21"/>
              </w:rPr>
            </w:pPr>
          </w:p>
          <w:p w14:paraId="17D6E03A">
            <w:pPr>
              <w:pStyle w:val="31"/>
              <w:spacing w:before="36" w:line="228" w:lineRule="auto"/>
              <w:ind w:left="28"/>
            </w:pPr>
            <w:r>
              <w:rPr>
                <w:spacing w:val="6"/>
              </w:rPr>
              <w:t>现场检查</w:t>
            </w:r>
          </w:p>
        </w:tc>
        <w:tc>
          <w:tcPr>
            <w:tcW w:w="5805" w:type="dxa"/>
            <w:vAlign w:val="top"/>
          </w:tcPr>
          <w:p w14:paraId="27909DEA">
            <w:pPr>
              <w:pStyle w:val="31"/>
              <w:spacing w:before="164" w:line="234" w:lineRule="auto"/>
              <w:ind w:left="27" w:right="35"/>
            </w:pPr>
            <w:r>
              <w:rPr>
                <w:spacing w:val="8"/>
              </w:rPr>
              <w:t>计划生育法律法规贯彻执行情况 ；卫生计生行政部门依法履职情</w:t>
            </w:r>
            <w:r>
              <w:rPr>
                <w:spacing w:val="7"/>
              </w:rPr>
              <w:t>况 ；行政管理相对人的法定权利维护情况 ；法律法</w:t>
            </w:r>
            <w:r>
              <w:t xml:space="preserve"> </w:t>
            </w:r>
            <w:r>
              <w:rPr>
                <w:spacing w:val="7"/>
              </w:rPr>
              <w:t>规中的具体监督管理制度落实情况</w:t>
            </w:r>
            <w:r>
              <w:rPr>
                <w:spacing w:val="1"/>
              </w:rPr>
              <w:t xml:space="preserve"> </w:t>
            </w:r>
            <w:r>
              <w:rPr>
                <w:spacing w:val="7"/>
              </w:rPr>
              <w:t>。</w:t>
            </w:r>
          </w:p>
        </w:tc>
        <w:tc>
          <w:tcPr>
            <w:tcW w:w="542" w:type="dxa"/>
            <w:vAlign w:val="top"/>
          </w:tcPr>
          <w:p w14:paraId="733A4C84">
            <w:pPr>
              <w:rPr>
                <w:rFonts w:ascii="Arial"/>
                <w:sz w:val="21"/>
              </w:rPr>
            </w:pPr>
          </w:p>
        </w:tc>
      </w:tr>
      <w:tr w14:paraId="1E3E1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335" w:type="dxa"/>
            <w:vMerge w:val="continue"/>
            <w:tcBorders>
              <w:top w:val="single" w:color="auto" w:sz="4" w:space="0"/>
              <w:bottom w:val="single" w:color="auto" w:sz="4" w:space="0"/>
            </w:tcBorders>
            <w:vAlign w:val="top"/>
          </w:tcPr>
          <w:p w14:paraId="012303B7">
            <w:pPr>
              <w:rPr>
                <w:rFonts w:ascii="Arial"/>
                <w:sz w:val="21"/>
              </w:rPr>
            </w:pPr>
          </w:p>
        </w:tc>
        <w:tc>
          <w:tcPr>
            <w:tcW w:w="251" w:type="dxa"/>
            <w:vMerge w:val="continue"/>
            <w:tcBorders>
              <w:top w:val="single" w:color="auto" w:sz="4" w:space="0"/>
              <w:bottom w:val="single" w:color="auto" w:sz="4" w:space="0"/>
            </w:tcBorders>
            <w:vAlign w:val="top"/>
          </w:tcPr>
          <w:p w14:paraId="69A30074">
            <w:pPr>
              <w:rPr>
                <w:rFonts w:ascii="Arial"/>
                <w:sz w:val="21"/>
              </w:rPr>
            </w:pPr>
          </w:p>
        </w:tc>
        <w:tc>
          <w:tcPr>
            <w:tcW w:w="1197" w:type="dxa"/>
            <w:vMerge w:val="continue"/>
            <w:tcBorders>
              <w:top w:val="single" w:color="auto" w:sz="4" w:space="0"/>
              <w:bottom w:val="single" w:color="auto" w:sz="4" w:space="0"/>
            </w:tcBorders>
            <w:vAlign w:val="top"/>
          </w:tcPr>
          <w:p w14:paraId="0E608D88">
            <w:pPr>
              <w:rPr>
                <w:rFonts w:ascii="Arial"/>
                <w:sz w:val="21"/>
              </w:rPr>
            </w:pPr>
          </w:p>
        </w:tc>
        <w:tc>
          <w:tcPr>
            <w:tcW w:w="1444" w:type="dxa"/>
            <w:vAlign w:val="top"/>
          </w:tcPr>
          <w:p w14:paraId="640FA801">
            <w:pPr>
              <w:pStyle w:val="31"/>
              <w:spacing w:before="179" w:line="236" w:lineRule="auto"/>
              <w:ind w:left="22" w:right="77" w:firstLine="3"/>
            </w:pPr>
            <w:r>
              <w:rPr>
                <w:spacing w:val="8"/>
              </w:rPr>
              <w:t>对从事计划生育技术服务的</w:t>
            </w:r>
            <w:r>
              <w:t xml:space="preserve"> </w:t>
            </w:r>
            <w:r>
              <w:rPr>
                <w:spacing w:val="8"/>
              </w:rPr>
              <w:t>机构及人员的监督检查</w:t>
            </w:r>
          </w:p>
        </w:tc>
        <w:tc>
          <w:tcPr>
            <w:tcW w:w="596" w:type="dxa"/>
            <w:tcBorders>
              <w:top w:val="nil"/>
            </w:tcBorders>
            <w:vAlign w:val="top"/>
          </w:tcPr>
          <w:p w14:paraId="221465FE">
            <w:pPr>
              <w:pStyle w:val="31"/>
              <w:spacing w:before="179" w:line="236" w:lineRule="auto"/>
              <w:ind w:left="27" w:right="130" w:firstLine="1"/>
            </w:pPr>
            <w:r>
              <w:rPr>
                <w:spacing w:val="6"/>
              </w:rPr>
              <w:t>重点检查</w:t>
            </w:r>
            <w:r>
              <w:t xml:space="preserve"> </w:t>
            </w:r>
            <w:r>
              <w:rPr>
                <w:spacing w:val="3"/>
              </w:rPr>
              <w:t>事项</w:t>
            </w:r>
          </w:p>
        </w:tc>
        <w:tc>
          <w:tcPr>
            <w:tcW w:w="635" w:type="dxa"/>
            <w:vMerge w:val="continue"/>
            <w:tcBorders>
              <w:top w:val="nil"/>
              <w:bottom w:val="single" w:color="auto" w:sz="4" w:space="0"/>
            </w:tcBorders>
            <w:vAlign w:val="top"/>
          </w:tcPr>
          <w:p w14:paraId="514F9C73">
            <w:pPr>
              <w:rPr>
                <w:rFonts w:ascii="Arial"/>
                <w:sz w:val="21"/>
              </w:rPr>
            </w:pPr>
          </w:p>
        </w:tc>
        <w:tc>
          <w:tcPr>
            <w:tcW w:w="2802" w:type="dxa"/>
            <w:tcBorders>
              <w:bottom w:val="single" w:color="auto" w:sz="4" w:space="0"/>
            </w:tcBorders>
            <w:vAlign w:val="top"/>
          </w:tcPr>
          <w:p w14:paraId="5202B856">
            <w:pPr>
              <w:pStyle w:val="31"/>
              <w:spacing w:before="179" w:line="236" w:lineRule="auto"/>
              <w:ind w:left="30" w:right="22" w:hanging="8"/>
            </w:pPr>
            <w:r>
              <w:rPr>
                <w:spacing w:val="7"/>
              </w:rPr>
              <w:t>《中华人民共和国人口与计划生育法 》第六条；</w:t>
            </w:r>
            <w:r>
              <w:rPr>
                <w:spacing w:val="-16"/>
              </w:rPr>
              <w:t xml:space="preserve"> </w:t>
            </w:r>
            <w:r>
              <w:rPr>
                <w:spacing w:val="7"/>
              </w:rPr>
              <w:t>《计划</w:t>
            </w:r>
            <w:r>
              <w:t xml:space="preserve"> </w:t>
            </w:r>
            <w:r>
              <w:rPr>
                <w:spacing w:val="5"/>
              </w:rPr>
              <w:t>生育监督工作规范</w:t>
            </w:r>
            <w:r>
              <w:rPr>
                <w:spacing w:val="-11"/>
              </w:rPr>
              <w:t xml:space="preserve"> </w:t>
            </w:r>
            <w:r>
              <w:rPr>
                <w:spacing w:val="5"/>
              </w:rPr>
              <w:t>（试行</w:t>
            </w:r>
            <w:r>
              <w:rPr>
                <w:spacing w:val="-14"/>
              </w:rPr>
              <w:t xml:space="preserve"> </w:t>
            </w:r>
            <w:r>
              <w:rPr>
                <w:spacing w:val="5"/>
              </w:rPr>
              <w:t>）》第五条</w:t>
            </w:r>
            <w:r>
              <w:rPr>
                <w:spacing w:val="-31"/>
              </w:rPr>
              <w:t xml:space="preserve"> </w:t>
            </w:r>
            <w:r>
              <w:rPr>
                <w:spacing w:val="5"/>
              </w:rPr>
              <w:t>、第十三条。</w:t>
            </w:r>
          </w:p>
        </w:tc>
        <w:tc>
          <w:tcPr>
            <w:tcW w:w="1173" w:type="dxa"/>
            <w:vMerge w:val="continue"/>
            <w:tcBorders>
              <w:top w:val="nil"/>
              <w:bottom w:val="nil"/>
            </w:tcBorders>
            <w:vAlign w:val="top"/>
          </w:tcPr>
          <w:p w14:paraId="769CA502">
            <w:pPr>
              <w:rPr>
                <w:rFonts w:ascii="Arial"/>
                <w:sz w:val="21"/>
              </w:rPr>
            </w:pPr>
          </w:p>
        </w:tc>
        <w:tc>
          <w:tcPr>
            <w:tcW w:w="5805" w:type="dxa"/>
            <w:vAlign w:val="top"/>
          </w:tcPr>
          <w:p w14:paraId="72CE0E05">
            <w:pPr>
              <w:pStyle w:val="31"/>
              <w:spacing w:before="179" w:line="237" w:lineRule="auto"/>
              <w:ind w:left="29" w:right="80" w:hanging="5"/>
            </w:pPr>
            <w:r>
              <w:rPr>
                <w:spacing w:val="8"/>
              </w:rPr>
              <w:t>机构执业资质合法性情况</w:t>
            </w:r>
            <w:r>
              <w:rPr>
                <w:spacing w:val="6"/>
              </w:rPr>
              <w:t xml:space="preserve"> </w:t>
            </w:r>
            <w:r>
              <w:rPr>
                <w:spacing w:val="8"/>
              </w:rPr>
              <w:t>；计划生育技术服务从业人员执业资格情况 ；计划生育技术服务项目及业务范围依法开展</w:t>
            </w:r>
            <w:r>
              <w:t xml:space="preserve"> </w:t>
            </w:r>
            <w:r>
              <w:rPr>
                <w:spacing w:val="2"/>
              </w:rPr>
              <w:t>情况。</w:t>
            </w:r>
          </w:p>
        </w:tc>
        <w:tc>
          <w:tcPr>
            <w:tcW w:w="542" w:type="dxa"/>
            <w:vAlign w:val="top"/>
          </w:tcPr>
          <w:p w14:paraId="143653A2">
            <w:pPr>
              <w:rPr>
                <w:rFonts w:ascii="Arial"/>
                <w:sz w:val="21"/>
              </w:rPr>
            </w:pPr>
          </w:p>
        </w:tc>
      </w:tr>
      <w:tr w14:paraId="31FE2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trPr>
        <w:tc>
          <w:tcPr>
            <w:tcW w:w="335" w:type="dxa"/>
            <w:vMerge w:val="continue"/>
            <w:tcBorders>
              <w:top w:val="single" w:color="auto" w:sz="4" w:space="0"/>
              <w:bottom w:val="single" w:color="auto" w:sz="4" w:space="0"/>
            </w:tcBorders>
            <w:vAlign w:val="top"/>
          </w:tcPr>
          <w:p w14:paraId="70FDD77C">
            <w:pPr>
              <w:rPr>
                <w:rFonts w:ascii="Arial"/>
                <w:sz w:val="21"/>
              </w:rPr>
            </w:pPr>
          </w:p>
        </w:tc>
        <w:tc>
          <w:tcPr>
            <w:tcW w:w="251" w:type="dxa"/>
            <w:vMerge w:val="continue"/>
            <w:tcBorders>
              <w:top w:val="single" w:color="auto" w:sz="4" w:space="0"/>
              <w:bottom w:val="single" w:color="auto" w:sz="4" w:space="0"/>
            </w:tcBorders>
            <w:vAlign w:val="top"/>
          </w:tcPr>
          <w:p w14:paraId="0D0FEE39">
            <w:pPr>
              <w:rPr>
                <w:rFonts w:ascii="Arial"/>
                <w:sz w:val="21"/>
              </w:rPr>
            </w:pPr>
          </w:p>
        </w:tc>
        <w:tc>
          <w:tcPr>
            <w:tcW w:w="1197" w:type="dxa"/>
            <w:vMerge w:val="continue"/>
            <w:tcBorders>
              <w:top w:val="single" w:color="auto" w:sz="4" w:space="0"/>
              <w:bottom w:val="single" w:color="auto" w:sz="4" w:space="0"/>
            </w:tcBorders>
            <w:vAlign w:val="top"/>
          </w:tcPr>
          <w:p w14:paraId="386B413F">
            <w:pPr>
              <w:rPr>
                <w:rFonts w:ascii="Arial"/>
                <w:sz w:val="21"/>
              </w:rPr>
            </w:pPr>
          </w:p>
        </w:tc>
        <w:tc>
          <w:tcPr>
            <w:tcW w:w="1444" w:type="dxa"/>
            <w:vAlign w:val="top"/>
          </w:tcPr>
          <w:p w14:paraId="69830381">
            <w:pPr>
              <w:pStyle w:val="31"/>
              <w:spacing w:before="188" w:line="237" w:lineRule="auto"/>
              <w:ind w:left="21" w:right="57" w:firstLine="3"/>
            </w:pPr>
            <w:r>
              <w:rPr>
                <w:spacing w:val="8"/>
              </w:rPr>
              <w:t>对打击“</w:t>
            </w:r>
            <w:r>
              <w:rPr>
                <w:spacing w:val="-35"/>
              </w:rPr>
              <w:t xml:space="preserve"> </w:t>
            </w:r>
            <w:r>
              <w:rPr>
                <w:spacing w:val="8"/>
              </w:rPr>
              <w:t>两非”行为的监督</w:t>
            </w:r>
            <w:r>
              <w:t xml:space="preserve"> </w:t>
            </w:r>
            <w:r>
              <w:rPr>
                <w:spacing w:val="6"/>
              </w:rPr>
              <w:t>检查</w:t>
            </w:r>
          </w:p>
        </w:tc>
        <w:tc>
          <w:tcPr>
            <w:tcW w:w="596" w:type="dxa"/>
            <w:vAlign w:val="top"/>
          </w:tcPr>
          <w:p w14:paraId="29E192CC">
            <w:pPr>
              <w:pStyle w:val="31"/>
              <w:spacing w:before="189" w:line="235" w:lineRule="auto"/>
              <w:ind w:left="27" w:right="130" w:firstLine="1"/>
            </w:pPr>
            <w:r>
              <w:rPr>
                <w:spacing w:val="6"/>
              </w:rPr>
              <w:t>重点检查</w:t>
            </w:r>
            <w:r>
              <w:t xml:space="preserve"> </w:t>
            </w:r>
            <w:r>
              <w:rPr>
                <w:spacing w:val="3"/>
              </w:rPr>
              <w:t>事项</w:t>
            </w:r>
          </w:p>
        </w:tc>
        <w:tc>
          <w:tcPr>
            <w:tcW w:w="635" w:type="dxa"/>
            <w:vMerge w:val="continue"/>
            <w:tcBorders>
              <w:top w:val="single" w:color="auto" w:sz="4" w:space="0"/>
            </w:tcBorders>
            <w:vAlign w:val="top"/>
          </w:tcPr>
          <w:p w14:paraId="696EB369">
            <w:pPr>
              <w:rPr>
                <w:rFonts w:ascii="Arial"/>
                <w:sz w:val="21"/>
              </w:rPr>
            </w:pPr>
          </w:p>
        </w:tc>
        <w:tc>
          <w:tcPr>
            <w:tcW w:w="2802" w:type="dxa"/>
            <w:tcBorders>
              <w:top w:val="single" w:color="auto" w:sz="4" w:space="0"/>
            </w:tcBorders>
            <w:vAlign w:val="top"/>
          </w:tcPr>
          <w:p w14:paraId="6917EAC7">
            <w:pPr>
              <w:pStyle w:val="31"/>
              <w:spacing w:before="189" w:line="235" w:lineRule="auto"/>
              <w:ind w:left="30" w:right="22" w:hanging="8"/>
            </w:pPr>
            <w:r>
              <w:rPr>
                <w:spacing w:val="7"/>
              </w:rPr>
              <w:t>《中华人民共和国人口与计划生育法 》第六条；</w:t>
            </w:r>
            <w:r>
              <w:rPr>
                <w:spacing w:val="-16"/>
              </w:rPr>
              <w:t xml:space="preserve"> </w:t>
            </w:r>
            <w:r>
              <w:rPr>
                <w:spacing w:val="7"/>
              </w:rPr>
              <w:t>《计划</w:t>
            </w:r>
            <w:r>
              <w:t xml:space="preserve"> </w:t>
            </w:r>
            <w:r>
              <w:rPr>
                <w:spacing w:val="5"/>
              </w:rPr>
              <w:t>生育监督工作规范</w:t>
            </w:r>
            <w:r>
              <w:rPr>
                <w:spacing w:val="-11"/>
              </w:rPr>
              <w:t xml:space="preserve"> </w:t>
            </w:r>
            <w:r>
              <w:rPr>
                <w:spacing w:val="5"/>
              </w:rPr>
              <w:t>（试行</w:t>
            </w:r>
            <w:r>
              <w:rPr>
                <w:spacing w:val="-14"/>
              </w:rPr>
              <w:t xml:space="preserve"> </w:t>
            </w:r>
            <w:r>
              <w:rPr>
                <w:spacing w:val="5"/>
              </w:rPr>
              <w:t>）》第五条</w:t>
            </w:r>
            <w:r>
              <w:rPr>
                <w:spacing w:val="-31"/>
              </w:rPr>
              <w:t xml:space="preserve"> </w:t>
            </w:r>
            <w:r>
              <w:rPr>
                <w:spacing w:val="5"/>
              </w:rPr>
              <w:t>、第十五条。</w:t>
            </w:r>
          </w:p>
        </w:tc>
        <w:tc>
          <w:tcPr>
            <w:tcW w:w="1173" w:type="dxa"/>
            <w:vMerge w:val="continue"/>
            <w:tcBorders>
              <w:top w:val="nil"/>
            </w:tcBorders>
            <w:vAlign w:val="top"/>
          </w:tcPr>
          <w:p w14:paraId="63BE9DA9">
            <w:pPr>
              <w:rPr>
                <w:rFonts w:ascii="Arial"/>
                <w:sz w:val="21"/>
              </w:rPr>
            </w:pPr>
          </w:p>
        </w:tc>
        <w:tc>
          <w:tcPr>
            <w:tcW w:w="5805" w:type="dxa"/>
            <w:vAlign w:val="top"/>
          </w:tcPr>
          <w:p w14:paraId="584AFD32">
            <w:pPr>
              <w:pStyle w:val="31"/>
              <w:spacing w:before="189" w:line="225" w:lineRule="auto"/>
              <w:jc w:val="right"/>
            </w:pPr>
            <w:r>
              <w:rPr>
                <w:spacing w:val="8"/>
              </w:rPr>
              <w:t>打击“</w:t>
            </w:r>
            <w:r>
              <w:rPr>
                <w:spacing w:val="-41"/>
              </w:rPr>
              <w:t xml:space="preserve"> </w:t>
            </w:r>
            <w:r>
              <w:rPr>
                <w:spacing w:val="8"/>
              </w:rPr>
              <w:t>两非</w:t>
            </w:r>
            <w:r>
              <w:rPr>
                <w:spacing w:val="-39"/>
              </w:rPr>
              <w:t xml:space="preserve"> </w:t>
            </w:r>
            <w:r>
              <w:rPr>
                <w:spacing w:val="8"/>
              </w:rPr>
              <w:t>”行为制度建设情况</w:t>
            </w:r>
            <w:r>
              <w:rPr>
                <w:spacing w:val="-19"/>
              </w:rPr>
              <w:t xml:space="preserve"> </w:t>
            </w:r>
            <w:r>
              <w:rPr>
                <w:spacing w:val="8"/>
              </w:rPr>
              <w:t>；从事计划生育技术服务的机构及人员落实禁</w:t>
            </w:r>
            <w:r>
              <w:rPr>
                <w:spacing w:val="7"/>
              </w:rPr>
              <w:t>止 “</w:t>
            </w:r>
            <w:r>
              <w:rPr>
                <w:spacing w:val="-41"/>
              </w:rPr>
              <w:t xml:space="preserve"> </w:t>
            </w:r>
            <w:r>
              <w:rPr>
                <w:spacing w:val="7"/>
              </w:rPr>
              <w:t>两非</w:t>
            </w:r>
            <w:r>
              <w:rPr>
                <w:spacing w:val="-38"/>
              </w:rPr>
              <w:t xml:space="preserve"> </w:t>
            </w:r>
            <w:r>
              <w:rPr>
                <w:spacing w:val="7"/>
              </w:rPr>
              <w:t>”相关制度情况</w:t>
            </w:r>
            <w:r>
              <w:rPr>
                <w:spacing w:val="-26"/>
              </w:rPr>
              <w:t xml:space="preserve"> </w:t>
            </w:r>
            <w:r>
              <w:rPr>
                <w:spacing w:val="7"/>
              </w:rPr>
              <w:t>；“</w:t>
            </w:r>
            <w:r>
              <w:rPr>
                <w:spacing w:val="-41"/>
              </w:rPr>
              <w:t xml:space="preserve"> </w:t>
            </w:r>
            <w:r>
              <w:rPr>
                <w:spacing w:val="7"/>
              </w:rPr>
              <w:t>两非</w:t>
            </w:r>
            <w:r>
              <w:rPr>
                <w:spacing w:val="-39"/>
              </w:rPr>
              <w:t xml:space="preserve"> </w:t>
            </w:r>
            <w:r>
              <w:rPr>
                <w:spacing w:val="7"/>
              </w:rPr>
              <w:t>”</w:t>
            </w:r>
          </w:p>
          <w:p w14:paraId="5D632FCB">
            <w:pPr>
              <w:pStyle w:val="31"/>
              <w:spacing w:before="11" w:line="226" w:lineRule="auto"/>
              <w:ind w:left="25"/>
            </w:pPr>
            <w:r>
              <w:rPr>
                <w:spacing w:val="7"/>
              </w:rPr>
              <w:t>行为案件的查处情况</w:t>
            </w:r>
            <w:r>
              <w:rPr>
                <w:spacing w:val="5"/>
              </w:rPr>
              <w:t xml:space="preserve"> </w:t>
            </w:r>
            <w:r>
              <w:rPr>
                <w:spacing w:val="7"/>
              </w:rPr>
              <w:t>，包括打击非法行医中涉及</w:t>
            </w:r>
            <w:r>
              <w:rPr>
                <w:spacing w:val="-14"/>
              </w:rPr>
              <w:t xml:space="preserve"> </w:t>
            </w:r>
            <w:r>
              <w:rPr>
                <w:spacing w:val="7"/>
              </w:rPr>
              <w:t>“</w:t>
            </w:r>
            <w:r>
              <w:rPr>
                <w:spacing w:val="-39"/>
              </w:rPr>
              <w:t xml:space="preserve"> </w:t>
            </w:r>
            <w:r>
              <w:rPr>
                <w:spacing w:val="7"/>
              </w:rPr>
              <w:t>两非”的案件查处情况</w:t>
            </w:r>
            <w:r>
              <w:rPr>
                <w:spacing w:val="-33"/>
              </w:rPr>
              <w:t xml:space="preserve"> </w:t>
            </w:r>
            <w:r>
              <w:rPr>
                <w:spacing w:val="7"/>
              </w:rPr>
              <w:t>。</w:t>
            </w:r>
          </w:p>
        </w:tc>
        <w:tc>
          <w:tcPr>
            <w:tcW w:w="542" w:type="dxa"/>
            <w:vAlign w:val="top"/>
          </w:tcPr>
          <w:p w14:paraId="022FE4F0">
            <w:pPr>
              <w:rPr>
                <w:rFonts w:ascii="Arial"/>
                <w:sz w:val="21"/>
              </w:rPr>
            </w:pPr>
          </w:p>
        </w:tc>
      </w:tr>
      <w:tr w14:paraId="4CDD09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5" w:hRule="atLeast"/>
        </w:trPr>
        <w:tc>
          <w:tcPr>
            <w:tcW w:w="335" w:type="dxa"/>
            <w:vMerge w:val="continue"/>
            <w:tcBorders>
              <w:top w:val="single" w:color="auto" w:sz="4" w:space="0"/>
              <w:bottom w:val="single" w:color="auto" w:sz="4" w:space="0"/>
            </w:tcBorders>
            <w:vAlign w:val="top"/>
          </w:tcPr>
          <w:p w14:paraId="037411C1">
            <w:pPr>
              <w:rPr>
                <w:rFonts w:ascii="Arial"/>
                <w:sz w:val="21"/>
              </w:rPr>
            </w:pPr>
          </w:p>
        </w:tc>
        <w:tc>
          <w:tcPr>
            <w:tcW w:w="251" w:type="dxa"/>
            <w:vMerge w:val="restart"/>
            <w:tcBorders>
              <w:top w:val="single" w:color="auto" w:sz="4" w:space="0"/>
              <w:bottom w:val="single" w:color="auto" w:sz="4" w:space="0"/>
            </w:tcBorders>
            <w:vAlign w:val="top"/>
          </w:tcPr>
          <w:p w14:paraId="167EFB45">
            <w:pPr>
              <w:spacing w:line="275" w:lineRule="auto"/>
              <w:rPr>
                <w:rFonts w:ascii="Arial"/>
                <w:sz w:val="21"/>
              </w:rPr>
            </w:pPr>
          </w:p>
          <w:p w14:paraId="3E2EAE98">
            <w:pPr>
              <w:spacing w:line="276" w:lineRule="auto"/>
              <w:rPr>
                <w:rFonts w:ascii="Arial"/>
                <w:sz w:val="21"/>
              </w:rPr>
            </w:pPr>
          </w:p>
          <w:p w14:paraId="47C0F7B3">
            <w:pPr>
              <w:spacing w:line="276" w:lineRule="auto"/>
              <w:rPr>
                <w:rFonts w:ascii="Arial"/>
                <w:sz w:val="21"/>
              </w:rPr>
            </w:pPr>
          </w:p>
          <w:p w14:paraId="0AE26731">
            <w:pPr>
              <w:spacing w:line="276" w:lineRule="auto"/>
              <w:rPr>
                <w:rFonts w:ascii="Arial"/>
                <w:sz w:val="21"/>
              </w:rPr>
            </w:pPr>
          </w:p>
          <w:p w14:paraId="13F4A993">
            <w:pPr>
              <w:spacing w:line="276" w:lineRule="auto"/>
              <w:rPr>
                <w:rFonts w:ascii="Arial"/>
                <w:sz w:val="21"/>
              </w:rPr>
            </w:pPr>
          </w:p>
          <w:p w14:paraId="01D911B7">
            <w:pPr>
              <w:pStyle w:val="31"/>
              <w:spacing w:before="49" w:line="190" w:lineRule="auto"/>
              <w:ind w:left="69"/>
              <w:rPr>
                <w:sz w:val="15"/>
                <w:szCs w:val="15"/>
              </w:rPr>
            </w:pPr>
            <w:r>
              <w:rPr>
                <w:spacing w:val="-7"/>
                <w:sz w:val="15"/>
                <w:szCs w:val="15"/>
              </w:rPr>
              <w:t>16</w:t>
            </w:r>
          </w:p>
        </w:tc>
        <w:tc>
          <w:tcPr>
            <w:tcW w:w="1197" w:type="dxa"/>
            <w:vMerge w:val="restart"/>
            <w:tcBorders>
              <w:top w:val="single" w:color="auto" w:sz="4" w:space="0"/>
              <w:bottom w:val="single" w:color="auto" w:sz="4" w:space="0"/>
            </w:tcBorders>
            <w:vAlign w:val="top"/>
          </w:tcPr>
          <w:p w14:paraId="30224B64">
            <w:pPr>
              <w:spacing w:line="263" w:lineRule="auto"/>
              <w:rPr>
                <w:rFonts w:ascii="Arial"/>
                <w:sz w:val="21"/>
              </w:rPr>
            </w:pPr>
          </w:p>
          <w:p w14:paraId="4BD231AF">
            <w:pPr>
              <w:spacing w:line="264" w:lineRule="auto"/>
              <w:rPr>
                <w:rFonts w:ascii="Arial"/>
                <w:sz w:val="21"/>
              </w:rPr>
            </w:pPr>
          </w:p>
          <w:p w14:paraId="196A1925">
            <w:pPr>
              <w:spacing w:line="264" w:lineRule="auto"/>
              <w:rPr>
                <w:rFonts w:ascii="Arial"/>
                <w:sz w:val="21"/>
              </w:rPr>
            </w:pPr>
          </w:p>
          <w:p w14:paraId="570A284C">
            <w:pPr>
              <w:spacing w:line="264" w:lineRule="auto"/>
              <w:rPr>
                <w:rFonts w:ascii="Arial"/>
                <w:sz w:val="21"/>
              </w:rPr>
            </w:pPr>
          </w:p>
          <w:p w14:paraId="16E8A64C">
            <w:pPr>
              <w:spacing w:line="264" w:lineRule="auto"/>
              <w:rPr>
                <w:rFonts w:ascii="Arial"/>
                <w:sz w:val="21"/>
              </w:rPr>
            </w:pPr>
          </w:p>
          <w:p w14:paraId="21B3FD28">
            <w:pPr>
              <w:pStyle w:val="31"/>
              <w:spacing w:before="36" w:line="234" w:lineRule="auto"/>
              <w:ind w:left="22" w:right="53" w:firstLine="2"/>
            </w:pPr>
            <w:r>
              <w:rPr>
                <w:spacing w:val="8"/>
              </w:rPr>
              <w:t>对母婴保健技术服务机</w:t>
            </w:r>
            <w:r>
              <w:rPr>
                <w:spacing w:val="7"/>
              </w:rPr>
              <w:t>构的监督检查</w:t>
            </w:r>
          </w:p>
        </w:tc>
        <w:tc>
          <w:tcPr>
            <w:tcW w:w="1444" w:type="dxa"/>
            <w:vAlign w:val="top"/>
          </w:tcPr>
          <w:p w14:paraId="00AB86AF">
            <w:pPr>
              <w:pStyle w:val="31"/>
              <w:spacing w:before="122" w:line="235" w:lineRule="auto"/>
              <w:ind w:left="21" w:right="77" w:firstLine="3"/>
            </w:pPr>
            <w:r>
              <w:rPr>
                <w:spacing w:val="8"/>
              </w:rPr>
              <w:t>对从事婚前医学检查的监督</w:t>
            </w:r>
            <w:r>
              <w:t xml:space="preserve"> </w:t>
            </w:r>
            <w:r>
              <w:rPr>
                <w:spacing w:val="6"/>
              </w:rPr>
              <w:t>检查</w:t>
            </w:r>
          </w:p>
        </w:tc>
        <w:tc>
          <w:tcPr>
            <w:tcW w:w="596" w:type="dxa"/>
            <w:vAlign w:val="top"/>
          </w:tcPr>
          <w:p w14:paraId="05332E43">
            <w:pPr>
              <w:pStyle w:val="31"/>
              <w:spacing w:before="122" w:line="234" w:lineRule="auto"/>
              <w:ind w:left="27" w:right="130" w:firstLine="1"/>
            </w:pPr>
            <w:r>
              <w:rPr>
                <w:spacing w:val="6"/>
              </w:rPr>
              <w:t>重点检查</w:t>
            </w:r>
            <w:r>
              <w:t xml:space="preserve"> </w:t>
            </w:r>
            <w:r>
              <w:rPr>
                <w:spacing w:val="3"/>
              </w:rPr>
              <w:t>事项</w:t>
            </w:r>
          </w:p>
        </w:tc>
        <w:tc>
          <w:tcPr>
            <w:tcW w:w="635" w:type="dxa"/>
            <w:vMerge w:val="restart"/>
            <w:tcBorders>
              <w:bottom w:val="nil"/>
            </w:tcBorders>
            <w:vAlign w:val="top"/>
          </w:tcPr>
          <w:p w14:paraId="3E5C5B00">
            <w:pPr>
              <w:spacing w:line="293" w:lineRule="auto"/>
              <w:rPr>
                <w:rFonts w:ascii="Arial"/>
                <w:sz w:val="21"/>
              </w:rPr>
            </w:pPr>
          </w:p>
          <w:p w14:paraId="3A1EB668">
            <w:pPr>
              <w:spacing w:line="293" w:lineRule="auto"/>
              <w:rPr>
                <w:rFonts w:ascii="Arial"/>
                <w:sz w:val="21"/>
              </w:rPr>
            </w:pPr>
          </w:p>
          <w:p w14:paraId="77C3FD00">
            <w:pPr>
              <w:spacing w:line="293" w:lineRule="auto"/>
              <w:rPr>
                <w:rFonts w:ascii="Arial"/>
                <w:sz w:val="21"/>
              </w:rPr>
            </w:pPr>
          </w:p>
          <w:p w14:paraId="4F782AD4">
            <w:pPr>
              <w:spacing w:line="294" w:lineRule="auto"/>
              <w:rPr>
                <w:rFonts w:ascii="Arial"/>
                <w:sz w:val="21"/>
              </w:rPr>
            </w:pPr>
          </w:p>
          <w:p w14:paraId="5D6A3EC4">
            <w:pPr>
              <w:pStyle w:val="31"/>
              <w:spacing w:before="36"/>
              <w:ind w:left="25" w:right="54"/>
              <w:jc w:val="both"/>
            </w:pPr>
            <w:r>
              <w:rPr>
                <w:spacing w:val="7"/>
              </w:rPr>
              <w:t>县级以上地</w:t>
            </w:r>
            <w:r>
              <w:t xml:space="preserve"> </w:t>
            </w:r>
            <w:r>
              <w:rPr>
                <w:spacing w:val="7"/>
              </w:rPr>
              <w:t>方人民政府</w:t>
            </w:r>
            <w:r>
              <w:t xml:space="preserve"> </w:t>
            </w:r>
            <w:r>
              <w:rPr>
                <w:spacing w:val="7"/>
              </w:rPr>
              <w:t>卫生健康行</w:t>
            </w:r>
            <w:r>
              <w:rPr>
                <w:spacing w:val="6"/>
              </w:rPr>
              <w:t>政部门</w:t>
            </w:r>
          </w:p>
        </w:tc>
        <w:tc>
          <w:tcPr>
            <w:tcW w:w="2802" w:type="dxa"/>
            <w:vAlign w:val="top"/>
          </w:tcPr>
          <w:p w14:paraId="4B9FE81F">
            <w:pPr>
              <w:pStyle w:val="31"/>
              <w:spacing w:before="122" w:line="235" w:lineRule="auto"/>
              <w:ind w:left="28" w:right="46" w:hanging="6"/>
            </w:pPr>
            <w:r>
              <w:rPr>
                <w:spacing w:val="7"/>
              </w:rPr>
              <w:t>《中华人民共和国母婴保健法实施办法 》第三十四条、</w:t>
            </w:r>
            <w:r>
              <w:rPr>
                <w:spacing w:val="15"/>
                <w:w w:val="101"/>
              </w:rPr>
              <w:t xml:space="preserve"> </w:t>
            </w:r>
            <w:r>
              <w:rPr>
                <w:spacing w:val="4"/>
              </w:rPr>
              <w:t>第四十条。</w:t>
            </w:r>
          </w:p>
        </w:tc>
        <w:tc>
          <w:tcPr>
            <w:tcW w:w="1173" w:type="dxa"/>
            <w:vMerge w:val="restart"/>
            <w:tcBorders>
              <w:bottom w:val="nil"/>
            </w:tcBorders>
            <w:vAlign w:val="top"/>
          </w:tcPr>
          <w:p w14:paraId="2BA6C29D">
            <w:pPr>
              <w:spacing w:line="278" w:lineRule="auto"/>
              <w:rPr>
                <w:rFonts w:ascii="Arial"/>
                <w:sz w:val="21"/>
              </w:rPr>
            </w:pPr>
          </w:p>
          <w:p w14:paraId="5F52EA2E">
            <w:pPr>
              <w:spacing w:line="278" w:lineRule="auto"/>
              <w:rPr>
                <w:rFonts w:ascii="Arial"/>
                <w:sz w:val="21"/>
              </w:rPr>
            </w:pPr>
          </w:p>
          <w:p w14:paraId="5D242267">
            <w:pPr>
              <w:spacing w:line="278" w:lineRule="auto"/>
              <w:rPr>
                <w:rFonts w:ascii="Arial"/>
                <w:sz w:val="21"/>
              </w:rPr>
            </w:pPr>
          </w:p>
          <w:p w14:paraId="56B17D24">
            <w:pPr>
              <w:spacing w:line="278" w:lineRule="auto"/>
              <w:rPr>
                <w:rFonts w:ascii="Arial"/>
                <w:sz w:val="21"/>
              </w:rPr>
            </w:pPr>
          </w:p>
          <w:p w14:paraId="617D02D1">
            <w:pPr>
              <w:spacing w:line="278" w:lineRule="auto"/>
              <w:rPr>
                <w:rFonts w:ascii="Arial"/>
                <w:sz w:val="21"/>
              </w:rPr>
            </w:pPr>
          </w:p>
          <w:p w14:paraId="71C96A3F">
            <w:pPr>
              <w:pStyle w:val="31"/>
              <w:spacing w:before="36" w:line="228" w:lineRule="auto"/>
              <w:ind w:left="28"/>
            </w:pPr>
            <w:r>
              <w:rPr>
                <w:spacing w:val="6"/>
              </w:rPr>
              <w:t>现场检查</w:t>
            </w:r>
          </w:p>
        </w:tc>
        <w:tc>
          <w:tcPr>
            <w:tcW w:w="5805" w:type="dxa"/>
            <w:vAlign w:val="top"/>
          </w:tcPr>
          <w:p w14:paraId="413013A2">
            <w:pPr>
              <w:pStyle w:val="31"/>
              <w:spacing w:before="194" w:line="226" w:lineRule="auto"/>
              <w:ind w:left="30"/>
            </w:pPr>
            <w:r>
              <w:rPr>
                <w:spacing w:val="7"/>
              </w:rPr>
              <w:t>资格检查</w:t>
            </w:r>
            <w:r>
              <w:rPr>
                <w:spacing w:val="-16"/>
              </w:rPr>
              <w:t xml:space="preserve"> </w:t>
            </w:r>
            <w:r>
              <w:rPr>
                <w:spacing w:val="7"/>
              </w:rPr>
              <w:t>、母婴保健法和母婴保健法实施办法的执行情况 。</w:t>
            </w:r>
          </w:p>
        </w:tc>
        <w:tc>
          <w:tcPr>
            <w:tcW w:w="542" w:type="dxa"/>
            <w:vAlign w:val="top"/>
          </w:tcPr>
          <w:p w14:paraId="5C19B9BD">
            <w:pPr>
              <w:rPr>
                <w:rFonts w:ascii="Arial"/>
                <w:sz w:val="21"/>
              </w:rPr>
            </w:pPr>
          </w:p>
        </w:tc>
      </w:tr>
      <w:tr w14:paraId="1C0B8D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335" w:type="dxa"/>
            <w:vMerge w:val="continue"/>
            <w:tcBorders>
              <w:top w:val="single" w:color="auto" w:sz="4" w:space="0"/>
              <w:bottom w:val="single" w:color="auto" w:sz="4" w:space="0"/>
            </w:tcBorders>
            <w:vAlign w:val="top"/>
          </w:tcPr>
          <w:p w14:paraId="4E1EC7BA">
            <w:pPr>
              <w:rPr>
                <w:rFonts w:ascii="Arial"/>
                <w:sz w:val="21"/>
              </w:rPr>
            </w:pPr>
          </w:p>
        </w:tc>
        <w:tc>
          <w:tcPr>
            <w:tcW w:w="251" w:type="dxa"/>
            <w:vMerge w:val="continue"/>
            <w:tcBorders>
              <w:top w:val="single" w:color="auto" w:sz="4" w:space="0"/>
              <w:bottom w:val="single" w:color="auto" w:sz="4" w:space="0"/>
            </w:tcBorders>
            <w:vAlign w:val="top"/>
          </w:tcPr>
          <w:p w14:paraId="6623DC19">
            <w:pPr>
              <w:rPr>
                <w:rFonts w:ascii="Arial"/>
                <w:sz w:val="21"/>
              </w:rPr>
            </w:pPr>
          </w:p>
        </w:tc>
        <w:tc>
          <w:tcPr>
            <w:tcW w:w="1197" w:type="dxa"/>
            <w:vMerge w:val="continue"/>
            <w:tcBorders>
              <w:top w:val="single" w:color="auto" w:sz="4" w:space="0"/>
              <w:bottom w:val="single" w:color="auto" w:sz="4" w:space="0"/>
            </w:tcBorders>
            <w:vAlign w:val="top"/>
          </w:tcPr>
          <w:p w14:paraId="6F42675E">
            <w:pPr>
              <w:rPr>
                <w:rFonts w:ascii="Arial"/>
                <w:sz w:val="21"/>
              </w:rPr>
            </w:pPr>
          </w:p>
        </w:tc>
        <w:tc>
          <w:tcPr>
            <w:tcW w:w="1444" w:type="dxa"/>
            <w:vAlign w:val="top"/>
          </w:tcPr>
          <w:p w14:paraId="080449A6">
            <w:pPr>
              <w:pStyle w:val="31"/>
              <w:spacing w:before="117" w:line="236" w:lineRule="auto"/>
              <w:ind w:left="21" w:right="70" w:firstLine="3"/>
            </w:pPr>
            <w:r>
              <w:rPr>
                <w:spacing w:val="5"/>
              </w:rPr>
              <w:t>对从事遗传病诊断的医疗</w:t>
            </w:r>
            <w:r>
              <w:rPr>
                <w:spacing w:val="-12"/>
              </w:rPr>
              <w:t xml:space="preserve"> </w:t>
            </w:r>
            <w:r>
              <w:rPr>
                <w:spacing w:val="5"/>
              </w:rPr>
              <w:t>、</w:t>
            </w:r>
            <w:r>
              <w:t xml:space="preserve"> </w:t>
            </w:r>
            <w:r>
              <w:rPr>
                <w:spacing w:val="8"/>
              </w:rPr>
              <w:t>保健机构的监督检查</w:t>
            </w:r>
          </w:p>
        </w:tc>
        <w:tc>
          <w:tcPr>
            <w:tcW w:w="596" w:type="dxa"/>
            <w:vAlign w:val="top"/>
          </w:tcPr>
          <w:p w14:paraId="22BACA6F">
            <w:pPr>
              <w:pStyle w:val="31"/>
              <w:spacing w:before="118" w:line="235" w:lineRule="auto"/>
              <w:ind w:left="27" w:right="130" w:firstLine="1"/>
            </w:pPr>
            <w:r>
              <w:rPr>
                <w:spacing w:val="6"/>
              </w:rPr>
              <w:t>重点检查</w:t>
            </w:r>
            <w:r>
              <w:t xml:space="preserve"> </w:t>
            </w:r>
            <w:r>
              <w:rPr>
                <w:spacing w:val="3"/>
              </w:rPr>
              <w:t>事项</w:t>
            </w:r>
          </w:p>
        </w:tc>
        <w:tc>
          <w:tcPr>
            <w:tcW w:w="635" w:type="dxa"/>
            <w:vMerge w:val="continue"/>
            <w:tcBorders>
              <w:top w:val="nil"/>
              <w:bottom w:val="nil"/>
            </w:tcBorders>
            <w:vAlign w:val="top"/>
          </w:tcPr>
          <w:p w14:paraId="35F705CE">
            <w:pPr>
              <w:rPr>
                <w:rFonts w:ascii="Arial"/>
                <w:sz w:val="21"/>
              </w:rPr>
            </w:pPr>
          </w:p>
        </w:tc>
        <w:tc>
          <w:tcPr>
            <w:tcW w:w="2802" w:type="dxa"/>
            <w:vAlign w:val="top"/>
          </w:tcPr>
          <w:p w14:paraId="438C2EF4">
            <w:pPr>
              <w:pStyle w:val="31"/>
              <w:spacing w:before="117" w:line="237" w:lineRule="auto"/>
              <w:ind w:left="28" w:right="46" w:hanging="6"/>
            </w:pPr>
            <w:r>
              <w:rPr>
                <w:spacing w:val="7"/>
              </w:rPr>
              <w:t>《中华人民共和国母婴保健法实施办法 》第三十四条、</w:t>
            </w:r>
            <w:r>
              <w:rPr>
                <w:spacing w:val="15"/>
                <w:w w:val="101"/>
              </w:rPr>
              <w:t xml:space="preserve"> </w:t>
            </w:r>
            <w:r>
              <w:rPr>
                <w:spacing w:val="4"/>
              </w:rPr>
              <w:t>第四十条。</w:t>
            </w:r>
          </w:p>
        </w:tc>
        <w:tc>
          <w:tcPr>
            <w:tcW w:w="1173" w:type="dxa"/>
            <w:vMerge w:val="continue"/>
            <w:tcBorders>
              <w:top w:val="nil"/>
              <w:bottom w:val="nil"/>
            </w:tcBorders>
            <w:vAlign w:val="top"/>
          </w:tcPr>
          <w:p w14:paraId="43D4BF74">
            <w:pPr>
              <w:rPr>
                <w:rFonts w:ascii="Arial"/>
                <w:sz w:val="21"/>
              </w:rPr>
            </w:pPr>
          </w:p>
        </w:tc>
        <w:tc>
          <w:tcPr>
            <w:tcW w:w="5805" w:type="dxa"/>
            <w:vAlign w:val="top"/>
          </w:tcPr>
          <w:p w14:paraId="6E2DA7DF">
            <w:pPr>
              <w:pStyle w:val="31"/>
              <w:spacing w:before="189" w:line="226" w:lineRule="auto"/>
              <w:ind w:left="30"/>
            </w:pPr>
            <w:r>
              <w:rPr>
                <w:spacing w:val="7"/>
              </w:rPr>
              <w:t>资格检查</w:t>
            </w:r>
            <w:r>
              <w:rPr>
                <w:spacing w:val="-16"/>
              </w:rPr>
              <w:t xml:space="preserve"> </w:t>
            </w:r>
            <w:r>
              <w:rPr>
                <w:spacing w:val="7"/>
              </w:rPr>
              <w:t>、母婴保健法和母婴保健法实施办法的执行情况 。</w:t>
            </w:r>
          </w:p>
        </w:tc>
        <w:tc>
          <w:tcPr>
            <w:tcW w:w="542" w:type="dxa"/>
            <w:vAlign w:val="top"/>
          </w:tcPr>
          <w:p w14:paraId="3B6884F7">
            <w:pPr>
              <w:rPr>
                <w:rFonts w:ascii="Arial"/>
                <w:sz w:val="21"/>
              </w:rPr>
            </w:pPr>
          </w:p>
        </w:tc>
      </w:tr>
      <w:tr w14:paraId="58805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335" w:type="dxa"/>
            <w:vMerge w:val="continue"/>
            <w:tcBorders>
              <w:top w:val="single" w:color="auto" w:sz="4" w:space="0"/>
              <w:bottom w:val="single" w:color="auto" w:sz="4" w:space="0"/>
            </w:tcBorders>
            <w:vAlign w:val="top"/>
          </w:tcPr>
          <w:p w14:paraId="343C0E65">
            <w:pPr>
              <w:rPr>
                <w:rFonts w:ascii="Arial"/>
                <w:sz w:val="21"/>
              </w:rPr>
            </w:pPr>
          </w:p>
        </w:tc>
        <w:tc>
          <w:tcPr>
            <w:tcW w:w="251" w:type="dxa"/>
            <w:vMerge w:val="continue"/>
            <w:tcBorders>
              <w:top w:val="single" w:color="auto" w:sz="4" w:space="0"/>
              <w:bottom w:val="single" w:color="auto" w:sz="4" w:space="0"/>
            </w:tcBorders>
            <w:vAlign w:val="top"/>
          </w:tcPr>
          <w:p w14:paraId="274F7BC1">
            <w:pPr>
              <w:rPr>
                <w:rFonts w:ascii="Arial"/>
                <w:sz w:val="21"/>
              </w:rPr>
            </w:pPr>
          </w:p>
        </w:tc>
        <w:tc>
          <w:tcPr>
            <w:tcW w:w="1197" w:type="dxa"/>
            <w:vMerge w:val="continue"/>
            <w:tcBorders>
              <w:top w:val="single" w:color="auto" w:sz="4" w:space="0"/>
              <w:bottom w:val="single" w:color="auto" w:sz="4" w:space="0"/>
            </w:tcBorders>
            <w:vAlign w:val="top"/>
          </w:tcPr>
          <w:p w14:paraId="7E0B5F8E">
            <w:pPr>
              <w:rPr>
                <w:rFonts w:ascii="Arial"/>
                <w:sz w:val="21"/>
              </w:rPr>
            </w:pPr>
          </w:p>
        </w:tc>
        <w:tc>
          <w:tcPr>
            <w:tcW w:w="1444" w:type="dxa"/>
            <w:vAlign w:val="top"/>
          </w:tcPr>
          <w:p w14:paraId="04E90F9C">
            <w:pPr>
              <w:pStyle w:val="31"/>
              <w:spacing w:before="134" w:line="234" w:lineRule="auto"/>
              <w:ind w:left="21" w:right="45" w:firstLine="4"/>
            </w:pPr>
            <w:r>
              <w:rPr>
                <w:spacing w:val="7"/>
              </w:rPr>
              <w:t>对从事产前诊断的医疗</w:t>
            </w:r>
            <w:r>
              <w:rPr>
                <w:spacing w:val="-11"/>
              </w:rPr>
              <w:t xml:space="preserve"> </w:t>
            </w:r>
            <w:r>
              <w:rPr>
                <w:spacing w:val="7"/>
              </w:rPr>
              <w:t>、保</w:t>
            </w:r>
            <w:r>
              <w:t xml:space="preserve"> </w:t>
            </w:r>
            <w:r>
              <w:rPr>
                <w:spacing w:val="8"/>
              </w:rPr>
              <w:t>健机构的监督检查</w:t>
            </w:r>
          </w:p>
        </w:tc>
        <w:tc>
          <w:tcPr>
            <w:tcW w:w="596" w:type="dxa"/>
            <w:vAlign w:val="top"/>
          </w:tcPr>
          <w:p w14:paraId="6BE79F7C">
            <w:pPr>
              <w:pStyle w:val="31"/>
              <w:spacing w:before="133" w:line="234" w:lineRule="auto"/>
              <w:ind w:left="27" w:right="130" w:firstLine="1"/>
            </w:pPr>
            <w:r>
              <w:rPr>
                <w:spacing w:val="6"/>
              </w:rPr>
              <w:t>重点检查</w:t>
            </w:r>
            <w:r>
              <w:t xml:space="preserve"> </w:t>
            </w:r>
            <w:r>
              <w:rPr>
                <w:spacing w:val="3"/>
              </w:rPr>
              <w:t>事项</w:t>
            </w:r>
          </w:p>
        </w:tc>
        <w:tc>
          <w:tcPr>
            <w:tcW w:w="635" w:type="dxa"/>
            <w:vMerge w:val="continue"/>
            <w:tcBorders>
              <w:top w:val="nil"/>
              <w:bottom w:val="nil"/>
            </w:tcBorders>
            <w:vAlign w:val="top"/>
          </w:tcPr>
          <w:p w14:paraId="6412BFD3">
            <w:pPr>
              <w:rPr>
                <w:rFonts w:ascii="Arial"/>
                <w:sz w:val="21"/>
              </w:rPr>
            </w:pPr>
          </w:p>
        </w:tc>
        <w:tc>
          <w:tcPr>
            <w:tcW w:w="2802" w:type="dxa"/>
            <w:vAlign w:val="top"/>
          </w:tcPr>
          <w:p w14:paraId="06495738">
            <w:pPr>
              <w:pStyle w:val="31"/>
              <w:spacing w:before="133" w:line="235" w:lineRule="auto"/>
              <w:ind w:left="28" w:right="46" w:hanging="6"/>
            </w:pPr>
            <w:r>
              <w:rPr>
                <w:spacing w:val="7"/>
              </w:rPr>
              <w:t>《中华人民共和国母婴保健法实施办法 》第三十四条、</w:t>
            </w:r>
            <w:r>
              <w:rPr>
                <w:spacing w:val="15"/>
                <w:w w:val="101"/>
              </w:rPr>
              <w:t xml:space="preserve"> </w:t>
            </w:r>
            <w:r>
              <w:rPr>
                <w:spacing w:val="4"/>
              </w:rPr>
              <w:t>第四十条。</w:t>
            </w:r>
          </w:p>
        </w:tc>
        <w:tc>
          <w:tcPr>
            <w:tcW w:w="1173" w:type="dxa"/>
            <w:vMerge w:val="continue"/>
            <w:tcBorders>
              <w:top w:val="nil"/>
              <w:bottom w:val="nil"/>
            </w:tcBorders>
            <w:vAlign w:val="top"/>
          </w:tcPr>
          <w:p w14:paraId="58816B2E">
            <w:pPr>
              <w:rPr>
                <w:rFonts w:ascii="Arial"/>
                <w:sz w:val="21"/>
              </w:rPr>
            </w:pPr>
          </w:p>
        </w:tc>
        <w:tc>
          <w:tcPr>
            <w:tcW w:w="5805" w:type="dxa"/>
            <w:vAlign w:val="top"/>
          </w:tcPr>
          <w:p w14:paraId="399243ED">
            <w:pPr>
              <w:pStyle w:val="31"/>
              <w:spacing w:before="206" w:line="226" w:lineRule="auto"/>
              <w:ind w:left="30"/>
            </w:pPr>
            <w:r>
              <w:rPr>
                <w:spacing w:val="7"/>
              </w:rPr>
              <w:t>资格检查</w:t>
            </w:r>
            <w:r>
              <w:rPr>
                <w:spacing w:val="-16"/>
              </w:rPr>
              <w:t xml:space="preserve"> </w:t>
            </w:r>
            <w:r>
              <w:rPr>
                <w:spacing w:val="7"/>
              </w:rPr>
              <w:t>、母婴保健法和母婴保健法实施办法的执行情况 。</w:t>
            </w:r>
          </w:p>
        </w:tc>
        <w:tc>
          <w:tcPr>
            <w:tcW w:w="542" w:type="dxa"/>
            <w:vAlign w:val="top"/>
          </w:tcPr>
          <w:p w14:paraId="7E3A8709">
            <w:pPr>
              <w:rPr>
                <w:rFonts w:ascii="Arial"/>
                <w:sz w:val="21"/>
              </w:rPr>
            </w:pPr>
          </w:p>
        </w:tc>
      </w:tr>
      <w:tr w14:paraId="18D99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335" w:type="dxa"/>
            <w:vMerge w:val="continue"/>
            <w:tcBorders>
              <w:top w:val="single" w:color="auto" w:sz="4" w:space="0"/>
              <w:bottom w:val="single" w:color="auto" w:sz="4" w:space="0"/>
            </w:tcBorders>
            <w:vAlign w:val="top"/>
          </w:tcPr>
          <w:p w14:paraId="2F5F2DD7">
            <w:pPr>
              <w:rPr>
                <w:rFonts w:ascii="Arial"/>
                <w:sz w:val="21"/>
              </w:rPr>
            </w:pPr>
          </w:p>
        </w:tc>
        <w:tc>
          <w:tcPr>
            <w:tcW w:w="251" w:type="dxa"/>
            <w:vMerge w:val="continue"/>
            <w:tcBorders>
              <w:top w:val="single" w:color="auto" w:sz="4" w:space="0"/>
              <w:bottom w:val="single" w:color="auto" w:sz="4" w:space="0"/>
            </w:tcBorders>
            <w:vAlign w:val="top"/>
          </w:tcPr>
          <w:p w14:paraId="78604776">
            <w:pPr>
              <w:rPr>
                <w:rFonts w:ascii="Arial"/>
                <w:sz w:val="21"/>
              </w:rPr>
            </w:pPr>
          </w:p>
        </w:tc>
        <w:tc>
          <w:tcPr>
            <w:tcW w:w="1197" w:type="dxa"/>
            <w:vMerge w:val="continue"/>
            <w:tcBorders>
              <w:top w:val="single" w:color="auto" w:sz="4" w:space="0"/>
              <w:bottom w:val="single" w:color="auto" w:sz="4" w:space="0"/>
            </w:tcBorders>
            <w:vAlign w:val="top"/>
          </w:tcPr>
          <w:p w14:paraId="31176BB5">
            <w:pPr>
              <w:rPr>
                <w:rFonts w:ascii="Arial"/>
                <w:sz w:val="21"/>
              </w:rPr>
            </w:pPr>
          </w:p>
        </w:tc>
        <w:tc>
          <w:tcPr>
            <w:tcW w:w="1444" w:type="dxa"/>
            <w:vAlign w:val="top"/>
          </w:tcPr>
          <w:p w14:paraId="66A256DF">
            <w:pPr>
              <w:pStyle w:val="31"/>
              <w:spacing w:before="96" w:line="237" w:lineRule="auto"/>
              <w:ind w:left="21" w:right="77" w:firstLine="3"/>
            </w:pPr>
            <w:r>
              <w:rPr>
                <w:spacing w:val="8"/>
              </w:rPr>
              <w:t>对从事终止妊娠手术的监督</w:t>
            </w:r>
            <w:r>
              <w:t xml:space="preserve"> </w:t>
            </w:r>
            <w:r>
              <w:rPr>
                <w:spacing w:val="6"/>
              </w:rPr>
              <w:t>检查</w:t>
            </w:r>
          </w:p>
        </w:tc>
        <w:tc>
          <w:tcPr>
            <w:tcW w:w="596" w:type="dxa"/>
            <w:vAlign w:val="top"/>
          </w:tcPr>
          <w:p w14:paraId="66F6400A">
            <w:pPr>
              <w:pStyle w:val="31"/>
              <w:spacing w:before="97" w:line="235" w:lineRule="auto"/>
              <w:ind w:left="27" w:right="130" w:firstLine="1"/>
            </w:pPr>
            <w:r>
              <w:rPr>
                <w:spacing w:val="6"/>
              </w:rPr>
              <w:t>重点检查</w:t>
            </w:r>
            <w:r>
              <w:t xml:space="preserve"> </w:t>
            </w:r>
            <w:r>
              <w:rPr>
                <w:spacing w:val="3"/>
              </w:rPr>
              <w:t>事项</w:t>
            </w:r>
          </w:p>
        </w:tc>
        <w:tc>
          <w:tcPr>
            <w:tcW w:w="635" w:type="dxa"/>
            <w:vMerge w:val="continue"/>
            <w:tcBorders>
              <w:top w:val="nil"/>
              <w:bottom w:val="nil"/>
            </w:tcBorders>
            <w:vAlign w:val="top"/>
          </w:tcPr>
          <w:p w14:paraId="341C4EC1">
            <w:pPr>
              <w:rPr>
                <w:rFonts w:ascii="Arial"/>
                <w:sz w:val="21"/>
              </w:rPr>
            </w:pPr>
          </w:p>
        </w:tc>
        <w:tc>
          <w:tcPr>
            <w:tcW w:w="2802" w:type="dxa"/>
            <w:vAlign w:val="top"/>
          </w:tcPr>
          <w:p w14:paraId="121ADF02">
            <w:pPr>
              <w:pStyle w:val="31"/>
              <w:spacing w:before="96" w:line="237" w:lineRule="auto"/>
              <w:ind w:left="28" w:right="46" w:hanging="6"/>
            </w:pPr>
            <w:r>
              <w:rPr>
                <w:spacing w:val="7"/>
              </w:rPr>
              <w:t>《中华人民共和国母婴保健法实施办法 》第三十四条、</w:t>
            </w:r>
            <w:r>
              <w:rPr>
                <w:spacing w:val="15"/>
                <w:w w:val="101"/>
              </w:rPr>
              <w:t xml:space="preserve"> </w:t>
            </w:r>
            <w:r>
              <w:rPr>
                <w:spacing w:val="4"/>
              </w:rPr>
              <w:t>第四十条。</w:t>
            </w:r>
          </w:p>
        </w:tc>
        <w:tc>
          <w:tcPr>
            <w:tcW w:w="1173" w:type="dxa"/>
            <w:vMerge w:val="continue"/>
            <w:tcBorders>
              <w:top w:val="nil"/>
              <w:bottom w:val="nil"/>
            </w:tcBorders>
            <w:vAlign w:val="top"/>
          </w:tcPr>
          <w:p w14:paraId="23AEDC5C">
            <w:pPr>
              <w:rPr>
                <w:rFonts w:ascii="Arial"/>
                <w:sz w:val="21"/>
              </w:rPr>
            </w:pPr>
          </w:p>
        </w:tc>
        <w:tc>
          <w:tcPr>
            <w:tcW w:w="5805" w:type="dxa"/>
            <w:vAlign w:val="top"/>
          </w:tcPr>
          <w:p w14:paraId="2481DA92">
            <w:pPr>
              <w:pStyle w:val="31"/>
              <w:spacing w:before="168" w:line="226" w:lineRule="auto"/>
              <w:ind w:left="30"/>
            </w:pPr>
            <w:r>
              <w:rPr>
                <w:spacing w:val="7"/>
              </w:rPr>
              <w:t>资格检查</w:t>
            </w:r>
            <w:r>
              <w:rPr>
                <w:spacing w:val="-16"/>
              </w:rPr>
              <w:t xml:space="preserve"> </w:t>
            </w:r>
            <w:r>
              <w:rPr>
                <w:spacing w:val="7"/>
              </w:rPr>
              <w:t>、母婴保健法和母婴保健法实施办法的执行情况 。</w:t>
            </w:r>
          </w:p>
        </w:tc>
        <w:tc>
          <w:tcPr>
            <w:tcW w:w="542" w:type="dxa"/>
            <w:vAlign w:val="top"/>
          </w:tcPr>
          <w:p w14:paraId="5342E25A">
            <w:pPr>
              <w:rPr>
                <w:rFonts w:ascii="Arial"/>
                <w:sz w:val="21"/>
              </w:rPr>
            </w:pPr>
          </w:p>
        </w:tc>
      </w:tr>
      <w:tr w14:paraId="40EE5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2" w:hRule="atLeast"/>
        </w:trPr>
        <w:tc>
          <w:tcPr>
            <w:tcW w:w="335" w:type="dxa"/>
            <w:vMerge w:val="continue"/>
            <w:tcBorders>
              <w:top w:val="single" w:color="auto" w:sz="4" w:space="0"/>
              <w:bottom w:val="single" w:color="auto" w:sz="4" w:space="0"/>
            </w:tcBorders>
            <w:vAlign w:val="top"/>
          </w:tcPr>
          <w:p w14:paraId="74A9910F">
            <w:pPr>
              <w:rPr>
                <w:rFonts w:ascii="Arial"/>
                <w:sz w:val="21"/>
              </w:rPr>
            </w:pPr>
          </w:p>
        </w:tc>
        <w:tc>
          <w:tcPr>
            <w:tcW w:w="251" w:type="dxa"/>
            <w:vMerge w:val="continue"/>
            <w:tcBorders>
              <w:top w:val="single" w:color="auto" w:sz="4" w:space="0"/>
              <w:bottom w:val="single" w:color="auto" w:sz="4" w:space="0"/>
            </w:tcBorders>
            <w:vAlign w:val="top"/>
          </w:tcPr>
          <w:p w14:paraId="7A719693">
            <w:pPr>
              <w:rPr>
                <w:rFonts w:ascii="Arial"/>
                <w:sz w:val="21"/>
              </w:rPr>
            </w:pPr>
          </w:p>
        </w:tc>
        <w:tc>
          <w:tcPr>
            <w:tcW w:w="1197" w:type="dxa"/>
            <w:vMerge w:val="continue"/>
            <w:tcBorders>
              <w:top w:val="single" w:color="auto" w:sz="4" w:space="0"/>
              <w:bottom w:val="single" w:color="auto" w:sz="4" w:space="0"/>
            </w:tcBorders>
            <w:vAlign w:val="top"/>
          </w:tcPr>
          <w:p w14:paraId="1DF85705">
            <w:pPr>
              <w:rPr>
                <w:rFonts w:ascii="Arial"/>
                <w:sz w:val="21"/>
              </w:rPr>
            </w:pPr>
          </w:p>
        </w:tc>
        <w:tc>
          <w:tcPr>
            <w:tcW w:w="1444" w:type="dxa"/>
            <w:vAlign w:val="top"/>
          </w:tcPr>
          <w:p w14:paraId="07E38214">
            <w:pPr>
              <w:pStyle w:val="31"/>
              <w:spacing w:before="118" w:line="236" w:lineRule="auto"/>
              <w:ind w:left="26" w:right="77" w:hanging="1"/>
            </w:pPr>
            <w:r>
              <w:rPr>
                <w:spacing w:val="8"/>
              </w:rPr>
              <w:t>对从事医学技术鉴定或者出</w:t>
            </w:r>
            <w:r>
              <w:t xml:space="preserve"> </w:t>
            </w:r>
            <w:r>
              <w:rPr>
                <w:spacing w:val="8"/>
              </w:rPr>
              <w:t>具有关医学证明的监督检查</w:t>
            </w:r>
          </w:p>
        </w:tc>
        <w:tc>
          <w:tcPr>
            <w:tcW w:w="596" w:type="dxa"/>
            <w:vAlign w:val="top"/>
          </w:tcPr>
          <w:p w14:paraId="09C7ECF5">
            <w:pPr>
              <w:pStyle w:val="31"/>
              <w:spacing w:before="119" w:line="235" w:lineRule="auto"/>
              <w:ind w:left="27" w:right="130" w:firstLine="1"/>
            </w:pPr>
            <w:r>
              <w:rPr>
                <w:spacing w:val="6"/>
              </w:rPr>
              <w:t>重点检查</w:t>
            </w:r>
            <w:r>
              <w:t xml:space="preserve"> </w:t>
            </w:r>
            <w:r>
              <w:rPr>
                <w:spacing w:val="3"/>
              </w:rPr>
              <w:t>事项</w:t>
            </w:r>
          </w:p>
        </w:tc>
        <w:tc>
          <w:tcPr>
            <w:tcW w:w="635" w:type="dxa"/>
            <w:vMerge w:val="continue"/>
            <w:tcBorders>
              <w:top w:val="nil"/>
              <w:bottom w:val="nil"/>
            </w:tcBorders>
            <w:vAlign w:val="top"/>
          </w:tcPr>
          <w:p w14:paraId="39694F10">
            <w:pPr>
              <w:rPr>
                <w:rFonts w:ascii="Arial"/>
                <w:sz w:val="21"/>
              </w:rPr>
            </w:pPr>
          </w:p>
        </w:tc>
        <w:tc>
          <w:tcPr>
            <w:tcW w:w="2802" w:type="dxa"/>
            <w:vAlign w:val="top"/>
          </w:tcPr>
          <w:p w14:paraId="61B3332D">
            <w:pPr>
              <w:pStyle w:val="31"/>
              <w:spacing w:before="118" w:line="237" w:lineRule="auto"/>
              <w:ind w:left="28" w:right="46" w:hanging="6"/>
            </w:pPr>
            <w:r>
              <w:rPr>
                <w:spacing w:val="7"/>
              </w:rPr>
              <w:t>《中华人民共和国母婴保健法实施办法 》第三十四条、</w:t>
            </w:r>
            <w:r>
              <w:rPr>
                <w:spacing w:val="15"/>
                <w:w w:val="101"/>
              </w:rPr>
              <w:t xml:space="preserve"> </w:t>
            </w:r>
            <w:r>
              <w:rPr>
                <w:spacing w:val="4"/>
              </w:rPr>
              <w:t>第四十条。</w:t>
            </w:r>
          </w:p>
        </w:tc>
        <w:tc>
          <w:tcPr>
            <w:tcW w:w="1173" w:type="dxa"/>
            <w:vMerge w:val="continue"/>
            <w:tcBorders>
              <w:top w:val="nil"/>
              <w:bottom w:val="nil"/>
            </w:tcBorders>
            <w:vAlign w:val="top"/>
          </w:tcPr>
          <w:p w14:paraId="64F469FF">
            <w:pPr>
              <w:rPr>
                <w:rFonts w:ascii="Arial"/>
                <w:sz w:val="21"/>
              </w:rPr>
            </w:pPr>
          </w:p>
        </w:tc>
        <w:tc>
          <w:tcPr>
            <w:tcW w:w="5805" w:type="dxa"/>
            <w:vAlign w:val="top"/>
          </w:tcPr>
          <w:p w14:paraId="0AA71410">
            <w:pPr>
              <w:pStyle w:val="31"/>
              <w:spacing w:before="190" w:line="226" w:lineRule="auto"/>
              <w:ind w:left="30"/>
            </w:pPr>
            <w:r>
              <w:rPr>
                <w:spacing w:val="7"/>
              </w:rPr>
              <w:t>资格检查</w:t>
            </w:r>
            <w:r>
              <w:rPr>
                <w:spacing w:val="-16"/>
              </w:rPr>
              <w:t xml:space="preserve"> </w:t>
            </w:r>
            <w:r>
              <w:rPr>
                <w:spacing w:val="7"/>
              </w:rPr>
              <w:t>、母婴保健法和母婴保健法实施办法的执行情况 。</w:t>
            </w:r>
          </w:p>
        </w:tc>
        <w:tc>
          <w:tcPr>
            <w:tcW w:w="542" w:type="dxa"/>
            <w:vAlign w:val="top"/>
          </w:tcPr>
          <w:p w14:paraId="2B406FA2">
            <w:pPr>
              <w:rPr>
                <w:rFonts w:ascii="Arial"/>
                <w:sz w:val="21"/>
              </w:rPr>
            </w:pPr>
          </w:p>
        </w:tc>
      </w:tr>
      <w:tr w14:paraId="37B03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8" w:hRule="atLeast"/>
        </w:trPr>
        <w:tc>
          <w:tcPr>
            <w:tcW w:w="335" w:type="dxa"/>
            <w:vMerge w:val="continue"/>
            <w:tcBorders>
              <w:top w:val="single" w:color="auto" w:sz="4" w:space="0"/>
              <w:bottom w:val="single" w:color="auto" w:sz="4" w:space="0"/>
            </w:tcBorders>
            <w:vAlign w:val="top"/>
          </w:tcPr>
          <w:p w14:paraId="7AA60382">
            <w:pPr>
              <w:rPr>
                <w:rFonts w:ascii="Arial"/>
                <w:sz w:val="21"/>
              </w:rPr>
            </w:pPr>
          </w:p>
        </w:tc>
        <w:tc>
          <w:tcPr>
            <w:tcW w:w="251" w:type="dxa"/>
            <w:vMerge w:val="continue"/>
            <w:tcBorders>
              <w:top w:val="single" w:color="auto" w:sz="4" w:space="0"/>
              <w:bottom w:val="single" w:color="auto" w:sz="4" w:space="0"/>
            </w:tcBorders>
            <w:vAlign w:val="top"/>
          </w:tcPr>
          <w:p w14:paraId="3759C2E1">
            <w:pPr>
              <w:rPr>
                <w:rFonts w:ascii="Arial"/>
                <w:sz w:val="21"/>
              </w:rPr>
            </w:pPr>
          </w:p>
        </w:tc>
        <w:tc>
          <w:tcPr>
            <w:tcW w:w="1197" w:type="dxa"/>
            <w:vMerge w:val="continue"/>
            <w:tcBorders>
              <w:top w:val="single" w:color="auto" w:sz="4" w:space="0"/>
              <w:bottom w:val="single" w:color="auto" w:sz="4" w:space="0"/>
            </w:tcBorders>
            <w:vAlign w:val="top"/>
          </w:tcPr>
          <w:p w14:paraId="383D2860">
            <w:pPr>
              <w:rPr>
                <w:rFonts w:ascii="Arial"/>
                <w:sz w:val="21"/>
              </w:rPr>
            </w:pPr>
          </w:p>
        </w:tc>
        <w:tc>
          <w:tcPr>
            <w:tcW w:w="1444" w:type="dxa"/>
            <w:vAlign w:val="top"/>
          </w:tcPr>
          <w:p w14:paraId="5F65B68B">
            <w:pPr>
              <w:pStyle w:val="31"/>
              <w:spacing w:before="152" w:line="234" w:lineRule="auto"/>
              <w:ind w:left="36" w:right="77" w:hanging="11"/>
            </w:pPr>
            <w:r>
              <w:rPr>
                <w:spacing w:val="8"/>
              </w:rPr>
              <w:t>对开展人类辅助生殖技术的</w:t>
            </w:r>
            <w:r>
              <w:t xml:space="preserve"> </w:t>
            </w:r>
            <w:r>
              <w:rPr>
                <w:spacing w:val="6"/>
              </w:rPr>
              <w:t>医疗机构的监督检查</w:t>
            </w:r>
          </w:p>
        </w:tc>
        <w:tc>
          <w:tcPr>
            <w:tcW w:w="596" w:type="dxa"/>
            <w:vAlign w:val="top"/>
          </w:tcPr>
          <w:p w14:paraId="06BC40BC">
            <w:pPr>
              <w:pStyle w:val="31"/>
              <w:spacing w:before="152" w:line="234" w:lineRule="auto"/>
              <w:ind w:left="27" w:right="130" w:firstLine="1"/>
            </w:pPr>
            <w:r>
              <w:rPr>
                <w:spacing w:val="6"/>
              </w:rPr>
              <w:t>重点检查</w:t>
            </w:r>
            <w:r>
              <w:t xml:space="preserve"> </w:t>
            </w:r>
            <w:r>
              <w:rPr>
                <w:spacing w:val="3"/>
              </w:rPr>
              <w:t>事项</w:t>
            </w:r>
          </w:p>
        </w:tc>
        <w:tc>
          <w:tcPr>
            <w:tcW w:w="635" w:type="dxa"/>
            <w:vMerge w:val="continue"/>
            <w:tcBorders>
              <w:top w:val="nil"/>
            </w:tcBorders>
            <w:vAlign w:val="top"/>
          </w:tcPr>
          <w:p w14:paraId="11FE4BFF">
            <w:pPr>
              <w:rPr>
                <w:rFonts w:ascii="Arial"/>
                <w:sz w:val="21"/>
              </w:rPr>
            </w:pPr>
          </w:p>
        </w:tc>
        <w:tc>
          <w:tcPr>
            <w:tcW w:w="2802" w:type="dxa"/>
            <w:vAlign w:val="top"/>
          </w:tcPr>
          <w:p w14:paraId="4AE68FA9">
            <w:pPr>
              <w:pStyle w:val="31"/>
              <w:spacing w:before="224" w:line="225" w:lineRule="auto"/>
              <w:ind w:left="22"/>
            </w:pPr>
            <w:r>
              <w:rPr>
                <w:spacing w:val="7"/>
              </w:rPr>
              <w:t>《人类辅助生殖技术管理办法</w:t>
            </w:r>
            <w:r>
              <w:rPr>
                <w:spacing w:val="3"/>
              </w:rPr>
              <w:t xml:space="preserve"> </w:t>
            </w:r>
            <w:r>
              <w:rPr>
                <w:spacing w:val="7"/>
              </w:rPr>
              <w:t>》第四条。</w:t>
            </w:r>
          </w:p>
        </w:tc>
        <w:tc>
          <w:tcPr>
            <w:tcW w:w="1173" w:type="dxa"/>
            <w:vMerge w:val="continue"/>
            <w:tcBorders>
              <w:top w:val="nil"/>
            </w:tcBorders>
            <w:vAlign w:val="top"/>
          </w:tcPr>
          <w:p w14:paraId="519D54D7">
            <w:pPr>
              <w:rPr>
                <w:rFonts w:ascii="Arial"/>
                <w:sz w:val="21"/>
              </w:rPr>
            </w:pPr>
          </w:p>
        </w:tc>
        <w:tc>
          <w:tcPr>
            <w:tcW w:w="5805" w:type="dxa"/>
            <w:vAlign w:val="top"/>
          </w:tcPr>
          <w:p w14:paraId="093EC435">
            <w:pPr>
              <w:pStyle w:val="31"/>
              <w:spacing w:before="80" w:line="238" w:lineRule="auto"/>
              <w:ind w:left="29" w:right="28" w:hanging="6"/>
              <w:jc w:val="both"/>
            </w:pPr>
            <w:r>
              <w:rPr>
                <w:spacing w:val="8"/>
              </w:rPr>
              <w:t>是否未经批准擅自开展人类辅助生殖技术 ；有无买卖</w:t>
            </w:r>
            <w:r>
              <w:rPr>
                <w:spacing w:val="7"/>
              </w:rPr>
              <w:t>配子</w:t>
            </w:r>
            <w:r>
              <w:rPr>
                <w:spacing w:val="-23"/>
              </w:rPr>
              <w:t xml:space="preserve"> </w:t>
            </w:r>
            <w:r>
              <w:rPr>
                <w:spacing w:val="7"/>
              </w:rPr>
              <w:t>、合子</w:t>
            </w:r>
            <w:r>
              <w:rPr>
                <w:spacing w:val="-32"/>
              </w:rPr>
              <w:t xml:space="preserve"> </w:t>
            </w:r>
            <w:r>
              <w:rPr>
                <w:spacing w:val="7"/>
              </w:rPr>
              <w:t>、胚胎</w:t>
            </w:r>
            <w:r>
              <w:rPr>
                <w:spacing w:val="-33"/>
              </w:rPr>
              <w:t xml:space="preserve"> </w:t>
            </w:r>
            <w:r>
              <w:rPr>
                <w:spacing w:val="7"/>
              </w:rPr>
              <w:t>，有无实施代孕技术</w:t>
            </w:r>
            <w:r>
              <w:rPr>
                <w:spacing w:val="-16"/>
              </w:rPr>
              <w:t xml:space="preserve"> </w:t>
            </w:r>
            <w:r>
              <w:rPr>
                <w:spacing w:val="7"/>
              </w:rPr>
              <w:t>，有无使用不具有</w:t>
            </w:r>
            <w:r>
              <w:rPr>
                <w:spacing w:val="-30"/>
              </w:rPr>
              <w:t xml:space="preserve"> </w:t>
            </w:r>
            <w:r>
              <w:rPr>
                <w:spacing w:val="7"/>
              </w:rPr>
              <w:t>《人</w:t>
            </w:r>
            <w:r>
              <w:t xml:space="preserve"> </w:t>
            </w:r>
            <w:r>
              <w:rPr>
                <w:spacing w:val="8"/>
              </w:rPr>
              <w:t>类精子库批准证书》</w:t>
            </w:r>
            <w:r>
              <w:rPr>
                <w:spacing w:val="-16"/>
              </w:rPr>
              <w:t xml:space="preserve"> </w:t>
            </w:r>
            <w:r>
              <w:rPr>
                <w:spacing w:val="8"/>
              </w:rPr>
              <w:t>机构提供的精子</w:t>
            </w:r>
            <w:r>
              <w:rPr>
                <w:spacing w:val="-17"/>
              </w:rPr>
              <w:t xml:space="preserve"> </w:t>
            </w:r>
            <w:r>
              <w:rPr>
                <w:spacing w:val="8"/>
              </w:rPr>
              <w:t>，有无擅自进行性别选择</w:t>
            </w:r>
            <w:r>
              <w:rPr>
                <w:spacing w:val="-14"/>
              </w:rPr>
              <w:t xml:space="preserve"> </w:t>
            </w:r>
            <w:r>
              <w:rPr>
                <w:spacing w:val="8"/>
              </w:rPr>
              <w:t>；实</w:t>
            </w:r>
            <w:r>
              <w:rPr>
                <w:spacing w:val="7"/>
              </w:rPr>
              <w:t>施人类辅助生殖技术档案是否健全 ；技术质量是</w:t>
            </w:r>
            <w:r>
              <w:t xml:space="preserve"> </w:t>
            </w:r>
            <w:r>
              <w:rPr>
                <w:spacing w:val="3"/>
              </w:rPr>
              <w:t>否合格。</w:t>
            </w:r>
          </w:p>
        </w:tc>
        <w:tc>
          <w:tcPr>
            <w:tcW w:w="542" w:type="dxa"/>
            <w:vAlign w:val="top"/>
          </w:tcPr>
          <w:p w14:paraId="57B4B04B">
            <w:pPr>
              <w:rPr>
                <w:rFonts w:ascii="Arial"/>
                <w:sz w:val="21"/>
              </w:rPr>
            </w:pPr>
          </w:p>
        </w:tc>
      </w:tr>
    </w:tbl>
    <w:p w14:paraId="6DA7EC23">
      <w:pPr>
        <w:spacing w:before="42" w:line="226" w:lineRule="auto"/>
        <w:ind w:left="60"/>
        <w:rPr>
          <w:rFonts w:ascii="黑体" w:hAnsi="黑体" w:eastAsia="黑体" w:cs="黑体"/>
          <w:spacing w:val="-5"/>
          <w:sz w:val="21"/>
          <w:szCs w:val="21"/>
        </w:rPr>
      </w:pPr>
    </w:p>
    <w:p w14:paraId="0539B1BB">
      <w:pPr>
        <w:spacing w:before="42" w:line="226" w:lineRule="auto"/>
        <w:ind w:left="60"/>
        <w:rPr>
          <w:rFonts w:ascii="Arial"/>
          <w:sz w:val="21"/>
        </w:rPr>
      </w:pPr>
      <w:r>
        <w:rPr>
          <w:rFonts w:ascii="黑体" w:hAnsi="黑体" w:eastAsia="黑体" w:cs="黑体"/>
          <w:spacing w:val="-5"/>
          <w:sz w:val="21"/>
          <w:szCs w:val="21"/>
        </w:rPr>
        <w:t>附件2</w:t>
      </w:r>
    </w:p>
    <w:p w14:paraId="5FA58997">
      <w:pPr>
        <w:spacing w:before="112" w:line="234" w:lineRule="auto"/>
        <w:jc w:val="center"/>
        <w:rPr>
          <w:rFonts w:ascii="方正小标宋_GBK" w:hAnsi="方正小标宋_GBK" w:eastAsia="方正小标宋_GBK" w:cs="方正小标宋_GBK"/>
          <w:sz w:val="29"/>
          <w:szCs w:val="29"/>
        </w:rPr>
      </w:pPr>
      <w:r>
        <w:rPr>
          <w:rFonts w:ascii="方正小标宋_GBK" w:hAnsi="方正小标宋_GBK" w:eastAsia="方正小标宋_GBK" w:cs="方正小标宋_GBK"/>
          <w:spacing w:val="2"/>
          <w:sz w:val="29"/>
          <w:szCs w:val="29"/>
        </w:rPr>
        <w:t>河北省随机抽查其他行政执法事项清单（202</w:t>
      </w:r>
      <w:r>
        <w:rPr>
          <w:rFonts w:hint="eastAsia" w:ascii="方正小标宋_GBK" w:hAnsi="方正小标宋_GBK" w:eastAsia="方正小标宋_GBK" w:cs="方正小标宋_GBK"/>
          <w:spacing w:val="2"/>
          <w:sz w:val="29"/>
          <w:szCs w:val="29"/>
          <w:lang w:val="en-US" w:eastAsia="zh-CN"/>
        </w:rPr>
        <w:t>6</w:t>
      </w:r>
      <w:r>
        <w:rPr>
          <w:rFonts w:ascii="方正小标宋_GBK" w:hAnsi="方正小标宋_GBK" w:eastAsia="方正小标宋_GBK" w:cs="方正小标宋_GBK"/>
          <w:spacing w:val="2"/>
          <w:sz w:val="29"/>
          <w:szCs w:val="29"/>
        </w:rPr>
        <w:t>年版）</w:t>
      </w:r>
    </w:p>
    <w:tbl>
      <w:tblPr>
        <w:tblStyle w:val="30"/>
        <w:tblpPr w:leftFromText="180" w:rightFromText="180" w:vertAnchor="text" w:horzAnchor="page" w:tblpX="511" w:tblpY="823"/>
        <w:tblOverlap w:val="never"/>
        <w:tblW w:w="155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400"/>
        <w:gridCol w:w="2003"/>
        <w:gridCol w:w="1576"/>
        <w:gridCol w:w="902"/>
        <w:gridCol w:w="1038"/>
        <w:gridCol w:w="3104"/>
        <w:gridCol w:w="1283"/>
        <w:gridCol w:w="4096"/>
        <w:gridCol w:w="598"/>
      </w:tblGrid>
      <w:tr w14:paraId="18F27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7" w:hRule="atLeast"/>
        </w:trPr>
        <w:tc>
          <w:tcPr>
            <w:tcW w:w="534" w:type="dxa"/>
            <w:vAlign w:val="top"/>
          </w:tcPr>
          <w:p w14:paraId="72BF9D04">
            <w:pPr>
              <w:pStyle w:val="31"/>
              <w:spacing w:line="253" w:lineRule="auto"/>
            </w:pPr>
          </w:p>
          <w:p w14:paraId="702FCD50">
            <w:pPr>
              <w:spacing w:before="58" w:line="228" w:lineRule="auto"/>
              <w:ind w:left="87" w:right="73" w:firstLine="3"/>
              <w:rPr>
                <w:rFonts w:ascii="黑体" w:hAnsi="黑体" w:eastAsia="黑体" w:cs="黑体"/>
                <w:sz w:val="18"/>
                <w:szCs w:val="18"/>
              </w:rPr>
            </w:pPr>
            <w:r>
              <w:rPr>
                <w:rFonts w:ascii="黑体" w:hAnsi="黑体" w:eastAsia="黑体" w:cs="黑体"/>
                <w:spacing w:val="-1"/>
                <w:sz w:val="18"/>
                <w:szCs w:val="18"/>
              </w:rPr>
              <w:t>单位</w:t>
            </w:r>
            <w:r>
              <w:rPr>
                <w:rFonts w:ascii="黑体" w:hAnsi="黑体" w:eastAsia="黑体" w:cs="黑体"/>
                <w:sz w:val="18"/>
                <w:szCs w:val="18"/>
              </w:rPr>
              <w:t xml:space="preserve"> </w:t>
            </w:r>
            <w:r>
              <w:rPr>
                <w:rFonts w:ascii="黑体" w:hAnsi="黑体" w:eastAsia="黑体" w:cs="黑体"/>
                <w:spacing w:val="1"/>
                <w:sz w:val="18"/>
                <w:szCs w:val="18"/>
              </w:rPr>
              <w:t>名称</w:t>
            </w:r>
          </w:p>
        </w:tc>
        <w:tc>
          <w:tcPr>
            <w:tcW w:w="400" w:type="dxa"/>
            <w:vAlign w:val="top"/>
          </w:tcPr>
          <w:p w14:paraId="6A23FC0F">
            <w:pPr>
              <w:pStyle w:val="31"/>
              <w:spacing w:line="254" w:lineRule="auto"/>
            </w:pPr>
          </w:p>
          <w:p w14:paraId="2A03BE6A">
            <w:pPr>
              <w:spacing w:before="59" w:line="228" w:lineRule="auto"/>
              <w:ind w:left="111" w:right="103" w:hanging="3"/>
              <w:rPr>
                <w:rFonts w:ascii="黑体" w:hAnsi="黑体" w:eastAsia="黑体" w:cs="黑体"/>
                <w:sz w:val="18"/>
                <w:szCs w:val="18"/>
              </w:rPr>
            </w:pPr>
            <w:r>
              <w:rPr>
                <w:rFonts w:ascii="黑体" w:hAnsi="黑体" w:eastAsia="黑体" w:cs="黑体"/>
                <w:spacing w:val="-3"/>
                <w:sz w:val="18"/>
                <w:szCs w:val="18"/>
              </w:rPr>
              <w:t>序</w:t>
            </w:r>
            <w:r>
              <w:rPr>
                <w:rFonts w:ascii="黑体" w:hAnsi="黑体" w:eastAsia="黑体" w:cs="黑体"/>
                <w:sz w:val="18"/>
                <w:szCs w:val="18"/>
              </w:rPr>
              <w:t xml:space="preserve"> </w:t>
            </w:r>
            <w:r>
              <w:rPr>
                <w:rFonts w:ascii="黑体" w:hAnsi="黑体" w:eastAsia="黑体" w:cs="黑体"/>
                <w:spacing w:val="-7"/>
                <w:sz w:val="18"/>
                <w:szCs w:val="18"/>
              </w:rPr>
              <w:t>号</w:t>
            </w:r>
          </w:p>
        </w:tc>
        <w:tc>
          <w:tcPr>
            <w:tcW w:w="2003" w:type="dxa"/>
            <w:vAlign w:val="top"/>
          </w:tcPr>
          <w:p w14:paraId="197A072E">
            <w:pPr>
              <w:pStyle w:val="31"/>
              <w:spacing w:line="366" w:lineRule="auto"/>
            </w:pPr>
          </w:p>
          <w:p w14:paraId="356811A1">
            <w:pPr>
              <w:spacing w:before="58" w:line="226" w:lineRule="auto"/>
              <w:ind w:left="444"/>
              <w:rPr>
                <w:rFonts w:ascii="黑体" w:hAnsi="黑体" w:eastAsia="黑体" w:cs="黑体"/>
                <w:sz w:val="18"/>
                <w:szCs w:val="18"/>
              </w:rPr>
            </w:pPr>
            <w:r>
              <w:rPr>
                <w:rFonts w:ascii="黑体" w:hAnsi="黑体" w:eastAsia="黑体" w:cs="黑体"/>
                <w:spacing w:val="5"/>
                <w:sz w:val="18"/>
                <w:szCs w:val="18"/>
              </w:rPr>
              <w:t>抽查类别名称</w:t>
            </w:r>
          </w:p>
        </w:tc>
        <w:tc>
          <w:tcPr>
            <w:tcW w:w="1576" w:type="dxa"/>
            <w:vAlign w:val="top"/>
          </w:tcPr>
          <w:p w14:paraId="5A08E581">
            <w:pPr>
              <w:pStyle w:val="31"/>
              <w:spacing w:line="365" w:lineRule="auto"/>
            </w:pPr>
          </w:p>
          <w:p w14:paraId="47F7E034">
            <w:pPr>
              <w:spacing w:before="59" w:line="227" w:lineRule="auto"/>
              <w:ind w:left="425"/>
              <w:rPr>
                <w:rFonts w:ascii="黑体" w:hAnsi="黑体" w:eastAsia="黑体" w:cs="黑体"/>
                <w:sz w:val="18"/>
                <w:szCs w:val="18"/>
              </w:rPr>
            </w:pPr>
            <w:r>
              <w:rPr>
                <w:rFonts w:ascii="黑体" w:hAnsi="黑体" w:eastAsia="黑体" w:cs="黑体"/>
                <w:spacing w:val="3"/>
                <w:sz w:val="18"/>
                <w:szCs w:val="18"/>
              </w:rPr>
              <w:t>事项名称</w:t>
            </w:r>
          </w:p>
        </w:tc>
        <w:tc>
          <w:tcPr>
            <w:tcW w:w="902" w:type="dxa"/>
            <w:vAlign w:val="top"/>
          </w:tcPr>
          <w:p w14:paraId="33C6F35C">
            <w:pPr>
              <w:pStyle w:val="31"/>
              <w:spacing w:line="366" w:lineRule="auto"/>
            </w:pPr>
          </w:p>
          <w:p w14:paraId="6A886FDC">
            <w:pPr>
              <w:spacing w:before="58" w:line="226" w:lineRule="auto"/>
              <w:ind w:left="87"/>
              <w:rPr>
                <w:rFonts w:ascii="黑体" w:hAnsi="黑体" w:eastAsia="黑体" w:cs="黑体"/>
                <w:sz w:val="18"/>
                <w:szCs w:val="18"/>
              </w:rPr>
            </w:pPr>
            <w:r>
              <w:rPr>
                <w:rFonts w:ascii="黑体" w:hAnsi="黑体" w:eastAsia="黑体" w:cs="黑体"/>
                <w:spacing w:val="3"/>
                <w:sz w:val="18"/>
                <w:szCs w:val="18"/>
              </w:rPr>
              <w:t>事项类别</w:t>
            </w:r>
          </w:p>
        </w:tc>
        <w:tc>
          <w:tcPr>
            <w:tcW w:w="1038" w:type="dxa"/>
            <w:vAlign w:val="top"/>
          </w:tcPr>
          <w:p w14:paraId="67DFFB78">
            <w:pPr>
              <w:pStyle w:val="31"/>
              <w:spacing w:line="254" w:lineRule="auto"/>
            </w:pPr>
          </w:p>
          <w:p w14:paraId="4B467BA2">
            <w:pPr>
              <w:spacing w:before="58" w:line="229" w:lineRule="auto"/>
              <w:ind w:left="340" w:right="326" w:hanging="5"/>
              <w:rPr>
                <w:rFonts w:ascii="黑体" w:hAnsi="黑体" w:eastAsia="黑体" w:cs="黑体"/>
                <w:sz w:val="18"/>
                <w:szCs w:val="18"/>
              </w:rPr>
            </w:pPr>
            <w:r>
              <w:rPr>
                <w:rFonts w:ascii="黑体" w:hAnsi="黑体" w:eastAsia="黑体" w:cs="黑体"/>
                <w:spacing w:val="3"/>
                <w:sz w:val="18"/>
                <w:szCs w:val="18"/>
              </w:rPr>
              <w:t>检查</w:t>
            </w:r>
            <w:r>
              <w:rPr>
                <w:rFonts w:ascii="黑体" w:hAnsi="黑体" w:eastAsia="黑体" w:cs="黑体"/>
                <w:sz w:val="18"/>
                <w:szCs w:val="18"/>
              </w:rPr>
              <w:t xml:space="preserve"> 主体</w:t>
            </w:r>
          </w:p>
        </w:tc>
        <w:tc>
          <w:tcPr>
            <w:tcW w:w="3104" w:type="dxa"/>
            <w:vAlign w:val="top"/>
          </w:tcPr>
          <w:p w14:paraId="46BDDC2F">
            <w:pPr>
              <w:pStyle w:val="31"/>
              <w:spacing w:line="365" w:lineRule="auto"/>
            </w:pPr>
          </w:p>
          <w:p w14:paraId="49690D0D">
            <w:pPr>
              <w:spacing w:before="59" w:line="227" w:lineRule="auto"/>
              <w:ind w:left="1183"/>
              <w:rPr>
                <w:rFonts w:ascii="黑体" w:hAnsi="黑体" w:eastAsia="黑体" w:cs="黑体"/>
                <w:sz w:val="18"/>
                <w:szCs w:val="18"/>
              </w:rPr>
            </w:pPr>
            <w:r>
              <w:rPr>
                <w:rFonts w:ascii="黑体" w:hAnsi="黑体" w:eastAsia="黑体" w:cs="黑体"/>
                <w:spacing w:val="5"/>
                <w:sz w:val="18"/>
                <w:szCs w:val="18"/>
              </w:rPr>
              <w:t>检查依据</w:t>
            </w:r>
          </w:p>
        </w:tc>
        <w:tc>
          <w:tcPr>
            <w:tcW w:w="1283" w:type="dxa"/>
            <w:vAlign w:val="top"/>
          </w:tcPr>
          <w:p w14:paraId="58BD8C15">
            <w:pPr>
              <w:pStyle w:val="31"/>
              <w:spacing w:line="366" w:lineRule="auto"/>
            </w:pPr>
          </w:p>
          <w:p w14:paraId="06C2A378">
            <w:pPr>
              <w:spacing w:before="58" w:line="226" w:lineRule="auto"/>
              <w:ind w:left="273"/>
              <w:rPr>
                <w:rFonts w:ascii="黑体" w:hAnsi="黑体" w:eastAsia="黑体" w:cs="黑体"/>
                <w:sz w:val="18"/>
                <w:szCs w:val="18"/>
              </w:rPr>
            </w:pPr>
            <w:r>
              <w:rPr>
                <w:rFonts w:ascii="黑体" w:hAnsi="黑体" w:eastAsia="黑体" w:cs="黑体"/>
                <w:spacing w:val="5"/>
                <w:sz w:val="18"/>
                <w:szCs w:val="18"/>
              </w:rPr>
              <w:t>检查方式</w:t>
            </w:r>
          </w:p>
        </w:tc>
        <w:tc>
          <w:tcPr>
            <w:tcW w:w="4096" w:type="dxa"/>
            <w:vAlign w:val="top"/>
          </w:tcPr>
          <w:p w14:paraId="699423BD">
            <w:pPr>
              <w:pStyle w:val="31"/>
              <w:spacing w:line="366" w:lineRule="auto"/>
            </w:pPr>
          </w:p>
          <w:p w14:paraId="6C641F82">
            <w:pPr>
              <w:spacing w:before="59" w:line="227" w:lineRule="auto"/>
              <w:ind w:left="1402"/>
              <w:rPr>
                <w:rFonts w:ascii="黑体" w:hAnsi="黑体" w:eastAsia="黑体" w:cs="黑体"/>
                <w:sz w:val="18"/>
                <w:szCs w:val="18"/>
              </w:rPr>
            </w:pPr>
            <w:r>
              <w:rPr>
                <w:rFonts w:ascii="黑体" w:hAnsi="黑体" w:eastAsia="黑体" w:cs="黑体"/>
                <w:spacing w:val="5"/>
                <w:sz w:val="18"/>
                <w:szCs w:val="18"/>
              </w:rPr>
              <w:t>检查内容及要求</w:t>
            </w:r>
          </w:p>
        </w:tc>
        <w:tc>
          <w:tcPr>
            <w:tcW w:w="598" w:type="dxa"/>
            <w:vAlign w:val="top"/>
          </w:tcPr>
          <w:p w14:paraId="272299F4">
            <w:pPr>
              <w:pStyle w:val="31"/>
              <w:spacing w:line="365" w:lineRule="auto"/>
            </w:pPr>
          </w:p>
          <w:p w14:paraId="71A3C29A">
            <w:pPr>
              <w:spacing w:before="59" w:line="227" w:lineRule="auto"/>
              <w:ind w:left="121"/>
              <w:rPr>
                <w:rFonts w:ascii="黑体" w:hAnsi="黑体" w:eastAsia="黑体" w:cs="黑体"/>
                <w:sz w:val="18"/>
                <w:szCs w:val="18"/>
              </w:rPr>
            </w:pPr>
            <w:r>
              <w:rPr>
                <w:rFonts w:ascii="黑体" w:hAnsi="黑体" w:eastAsia="黑体" w:cs="黑体"/>
                <w:spacing w:val="2"/>
                <w:sz w:val="18"/>
                <w:szCs w:val="18"/>
              </w:rPr>
              <w:t>备注</w:t>
            </w:r>
          </w:p>
        </w:tc>
      </w:tr>
      <w:tr w14:paraId="50C55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534" w:type="dxa"/>
            <w:vMerge w:val="restart"/>
            <w:tcBorders>
              <w:bottom w:val="single" w:color="auto" w:sz="4" w:space="0"/>
            </w:tcBorders>
            <w:textDirection w:val="tbRlV"/>
            <w:vAlign w:val="top"/>
          </w:tcPr>
          <w:p w14:paraId="0B759058">
            <w:pPr>
              <w:spacing w:before="139" w:line="209" w:lineRule="auto"/>
              <w:ind w:left="0" w:leftChars="0" w:firstLine="0" w:firstLineChars="0"/>
              <w:rPr>
                <w:rFonts w:ascii="黑体" w:hAnsi="黑体" w:eastAsia="黑体" w:cs="黑体"/>
                <w:sz w:val="21"/>
                <w:szCs w:val="21"/>
              </w:rPr>
            </w:pPr>
            <w:r>
              <w:rPr>
                <w:rFonts w:ascii="黑体" w:hAnsi="黑体" w:eastAsia="黑体" w:cs="黑体"/>
                <w:spacing w:val="40"/>
                <w:sz w:val="21"/>
                <w:szCs w:val="21"/>
              </w:rPr>
              <w:t>涞源县卫生健康局</w:t>
            </w:r>
          </w:p>
        </w:tc>
        <w:tc>
          <w:tcPr>
            <w:tcW w:w="400" w:type="dxa"/>
            <w:tcBorders>
              <w:bottom w:val="single" w:color="auto" w:sz="4" w:space="0"/>
            </w:tcBorders>
            <w:vAlign w:val="top"/>
          </w:tcPr>
          <w:p w14:paraId="796FF38C">
            <w:pPr>
              <w:pStyle w:val="31"/>
              <w:spacing w:line="243" w:lineRule="auto"/>
            </w:pPr>
          </w:p>
          <w:p w14:paraId="54CB4FF2">
            <w:pPr>
              <w:pStyle w:val="31"/>
              <w:spacing w:line="243" w:lineRule="auto"/>
            </w:pPr>
          </w:p>
          <w:p w14:paraId="040DD4AC">
            <w:pPr>
              <w:pStyle w:val="31"/>
              <w:spacing w:line="243" w:lineRule="auto"/>
            </w:pPr>
          </w:p>
          <w:p w14:paraId="6648FD4A">
            <w:pPr>
              <w:pStyle w:val="31"/>
              <w:spacing w:line="244" w:lineRule="auto"/>
            </w:pPr>
          </w:p>
          <w:p w14:paraId="563D3E1C">
            <w:pPr>
              <w:spacing w:before="58" w:line="191" w:lineRule="auto"/>
              <w:ind w:left="168"/>
              <w:rPr>
                <w:rFonts w:ascii="FangSong_GB2312" w:hAnsi="FangSong_GB2312" w:eastAsia="FangSong_GB2312" w:cs="FangSong_GB2312"/>
                <w:sz w:val="18"/>
                <w:szCs w:val="18"/>
              </w:rPr>
            </w:pPr>
            <w:r>
              <w:rPr>
                <w:rFonts w:ascii="FangSong_GB2312" w:hAnsi="FangSong_GB2312" w:eastAsia="FangSong_GB2312" w:cs="FangSong_GB2312"/>
                <w:sz w:val="18"/>
                <w:szCs w:val="18"/>
              </w:rPr>
              <w:t>1</w:t>
            </w:r>
          </w:p>
        </w:tc>
        <w:tc>
          <w:tcPr>
            <w:tcW w:w="2003" w:type="dxa"/>
            <w:tcBorders>
              <w:bottom w:val="single" w:color="auto" w:sz="4" w:space="0"/>
            </w:tcBorders>
            <w:vAlign w:val="top"/>
          </w:tcPr>
          <w:p w14:paraId="31C37646">
            <w:pPr>
              <w:pStyle w:val="31"/>
              <w:spacing w:line="278" w:lineRule="auto"/>
            </w:pPr>
          </w:p>
          <w:p w14:paraId="3E63CBF9">
            <w:pPr>
              <w:pStyle w:val="31"/>
              <w:spacing w:line="279" w:lineRule="auto"/>
            </w:pPr>
          </w:p>
          <w:p w14:paraId="7EAD3B4C">
            <w:pPr>
              <w:pStyle w:val="31"/>
              <w:spacing w:line="279" w:lineRule="auto"/>
            </w:pPr>
          </w:p>
          <w:p w14:paraId="1E2D855A">
            <w:pPr>
              <w:spacing w:before="59" w:line="225" w:lineRule="auto"/>
              <w:ind w:left="30" w:right="101" w:firstLine="5"/>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对医师执业行为的监督</w:t>
            </w:r>
            <w:r>
              <w:rPr>
                <w:rFonts w:ascii="FangSong_GB2312" w:hAnsi="FangSong_GB2312" w:eastAsia="FangSong_GB2312" w:cs="FangSong_GB2312"/>
                <w:spacing w:val="3"/>
                <w:sz w:val="18"/>
                <w:szCs w:val="18"/>
              </w:rPr>
              <w:t xml:space="preserve"> 检查</w:t>
            </w:r>
          </w:p>
        </w:tc>
        <w:tc>
          <w:tcPr>
            <w:tcW w:w="1576" w:type="dxa"/>
            <w:tcBorders>
              <w:bottom w:val="single" w:color="auto" w:sz="4" w:space="0"/>
            </w:tcBorders>
            <w:vAlign w:val="top"/>
          </w:tcPr>
          <w:p w14:paraId="21A29E67">
            <w:pPr>
              <w:pStyle w:val="31"/>
              <w:spacing w:line="316" w:lineRule="auto"/>
            </w:pPr>
          </w:p>
          <w:p w14:paraId="433C9989">
            <w:pPr>
              <w:pStyle w:val="31"/>
              <w:spacing w:line="316" w:lineRule="auto"/>
            </w:pPr>
          </w:p>
          <w:p w14:paraId="2550FD4C">
            <w:pPr>
              <w:pStyle w:val="31"/>
              <w:spacing w:line="317" w:lineRule="auto"/>
            </w:pPr>
          </w:p>
          <w:p w14:paraId="0D58EC0D">
            <w:pPr>
              <w:spacing w:before="59" w:line="219" w:lineRule="auto"/>
              <w:ind w:left="55"/>
              <w:rPr>
                <w:rFonts w:ascii="FangSong_GB2312" w:hAnsi="FangSong_GB2312" w:eastAsia="FangSong_GB2312" w:cs="FangSong_GB2312"/>
                <w:sz w:val="18"/>
                <w:szCs w:val="18"/>
              </w:rPr>
            </w:pPr>
            <w:r>
              <w:rPr>
                <w:rFonts w:ascii="FangSong_GB2312" w:hAnsi="FangSong_GB2312" w:eastAsia="FangSong_GB2312" w:cs="FangSong_GB2312"/>
                <w:spacing w:val="2"/>
                <w:sz w:val="18"/>
                <w:szCs w:val="18"/>
              </w:rPr>
              <w:t>医师执业活动情况</w:t>
            </w:r>
          </w:p>
        </w:tc>
        <w:tc>
          <w:tcPr>
            <w:tcW w:w="902" w:type="dxa"/>
            <w:tcBorders>
              <w:bottom w:val="single" w:color="auto" w:sz="4" w:space="0"/>
            </w:tcBorders>
            <w:vAlign w:val="top"/>
          </w:tcPr>
          <w:p w14:paraId="78FF9BA8">
            <w:pPr>
              <w:pStyle w:val="31"/>
              <w:spacing w:line="278" w:lineRule="auto"/>
            </w:pPr>
          </w:p>
          <w:p w14:paraId="75B00A3D">
            <w:pPr>
              <w:pStyle w:val="31"/>
              <w:spacing w:line="279" w:lineRule="auto"/>
            </w:pPr>
          </w:p>
          <w:p w14:paraId="67E37DEB">
            <w:pPr>
              <w:pStyle w:val="31"/>
              <w:spacing w:line="279" w:lineRule="auto"/>
            </w:pPr>
          </w:p>
          <w:p w14:paraId="479F8A5A">
            <w:pPr>
              <w:spacing w:before="59" w:line="224" w:lineRule="auto"/>
              <w:ind w:left="275" w:right="71" w:hanging="1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 xml:space="preserve">一般检查 </w:t>
            </w:r>
            <w:r>
              <w:rPr>
                <w:rFonts w:ascii="FangSong_GB2312" w:hAnsi="FangSong_GB2312" w:eastAsia="FangSong_GB2312" w:cs="FangSong_GB2312"/>
                <w:spacing w:val="-1"/>
                <w:sz w:val="18"/>
                <w:szCs w:val="18"/>
              </w:rPr>
              <w:t>事项</w:t>
            </w:r>
          </w:p>
        </w:tc>
        <w:tc>
          <w:tcPr>
            <w:tcW w:w="1038" w:type="dxa"/>
            <w:tcBorders>
              <w:bottom w:val="single" w:color="auto" w:sz="4" w:space="0"/>
            </w:tcBorders>
            <w:vAlign w:val="top"/>
          </w:tcPr>
          <w:p w14:paraId="2285F43F">
            <w:pPr>
              <w:pStyle w:val="31"/>
              <w:spacing w:line="307" w:lineRule="auto"/>
            </w:pPr>
          </w:p>
          <w:p w14:paraId="0037E545">
            <w:pPr>
              <w:pStyle w:val="31"/>
              <w:spacing w:line="308" w:lineRule="auto"/>
            </w:pPr>
          </w:p>
          <w:p w14:paraId="79AAF7C1">
            <w:pPr>
              <w:spacing w:before="58" w:line="223" w:lineRule="auto"/>
              <w:ind w:left="58"/>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县级以上人</w:t>
            </w:r>
          </w:p>
          <w:p w14:paraId="58D486C5">
            <w:pPr>
              <w:spacing w:before="6" w:line="218" w:lineRule="auto"/>
              <w:ind w:left="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民政府卫生</w:t>
            </w:r>
          </w:p>
          <w:p w14:paraId="47053B70">
            <w:pPr>
              <w:spacing w:before="10" w:line="218" w:lineRule="auto"/>
              <w:ind w:left="53"/>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健康行政部</w:t>
            </w:r>
          </w:p>
          <w:p w14:paraId="53524731">
            <w:pPr>
              <w:spacing w:before="10" w:line="224" w:lineRule="auto"/>
              <w:ind w:left="452"/>
              <w:rPr>
                <w:rFonts w:ascii="FangSong_GB2312" w:hAnsi="FangSong_GB2312" w:eastAsia="FangSong_GB2312" w:cs="FangSong_GB2312"/>
                <w:sz w:val="18"/>
                <w:szCs w:val="18"/>
              </w:rPr>
            </w:pPr>
            <w:r>
              <w:rPr>
                <w:rFonts w:ascii="FangSong_GB2312" w:hAnsi="FangSong_GB2312" w:eastAsia="FangSong_GB2312" w:cs="FangSong_GB2312"/>
                <w:sz w:val="18"/>
                <w:szCs w:val="18"/>
              </w:rPr>
              <w:t>门</w:t>
            </w:r>
          </w:p>
        </w:tc>
        <w:tc>
          <w:tcPr>
            <w:tcW w:w="3104" w:type="dxa"/>
            <w:tcBorders>
              <w:bottom w:val="single" w:color="auto" w:sz="4" w:space="0"/>
            </w:tcBorders>
            <w:vAlign w:val="top"/>
          </w:tcPr>
          <w:p w14:paraId="30949CE1">
            <w:pPr>
              <w:pStyle w:val="31"/>
              <w:spacing w:line="252" w:lineRule="auto"/>
            </w:pPr>
          </w:p>
          <w:p w14:paraId="38F26A30">
            <w:pPr>
              <w:pStyle w:val="31"/>
              <w:spacing w:line="252" w:lineRule="auto"/>
            </w:pPr>
          </w:p>
          <w:p w14:paraId="2ED81E58">
            <w:pPr>
              <w:spacing w:before="59" w:line="227" w:lineRule="auto"/>
              <w:ind w:left="42" w:right="76" w:hanging="11"/>
              <w:jc w:val="both"/>
              <w:rPr>
                <w:rFonts w:ascii="FangSong_GB2312" w:hAnsi="FangSong_GB2312" w:eastAsia="FangSong_GB2312" w:cs="FangSong_GB2312"/>
                <w:sz w:val="18"/>
                <w:szCs w:val="18"/>
              </w:rPr>
            </w:pPr>
            <w:r>
              <w:rPr>
                <w:rFonts w:ascii="FangSong_GB2312" w:hAnsi="FangSong_GB2312" w:eastAsia="FangSong_GB2312" w:cs="FangSong_GB2312"/>
                <w:spacing w:val="6"/>
                <w:sz w:val="18"/>
                <w:szCs w:val="18"/>
              </w:rPr>
              <w:t>《中华人民共和国医师法》第十四条</w:t>
            </w:r>
            <w:r>
              <w:rPr>
                <w:rFonts w:ascii="FangSong_GB2312" w:hAnsi="FangSong_GB2312" w:eastAsia="FangSong_GB2312" w:cs="FangSong_GB2312"/>
                <w:spacing w:val="7"/>
                <w:sz w:val="18"/>
                <w:szCs w:val="18"/>
              </w:rPr>
              <w:t xml:space="preserve"> </w:t>
            </w:r>
            <w:r>
              <w:rPr>
                <w:rFonts w:ascii="FangSong_GB2312" w:hAnsi="FangSong_GB2312" w:eastAsia="FangSong_GB2312" w:cs="FangSong_GB2312"/>
                <w:spacing w:val="5"/>
                <w:sz w:val="18"/>
                <w:szCs w:val="18"/>
              </w:rPr>
              <w:t>、第二十三条、第二十四条、第二十</w:t>
            </w:r>
            <w:r>
              <w:rPr>
                <w:rFonts w:ascii="FangSong_GB2312" w:hAnsi="FangSong_GB2312" w:eastAsia="FangSong_GB2312" w:cs="FangSong_GB2312"/>
                <w:spacing w:val="12"/>
                <w:sz w:val="18"/>
                <w:szCs w:val="18"/>
              </w:rPr>
              <w:t xml:space="preserve"> </w:t>
            </w:r>
            <w:r>
              <w:rPr>
                <w:rFonts w:ascii="FangSong_GB2312" w:hAnsi="FangSong_GB2312" w:eastAsia="FangSong_GB2312" w:cs="FangSong_GB2312"/>
                <w:spacing w:val="5"/>
                <w:sz w:val="18"/>
                <w:szCs w:val="18"/>
              </w:rPr>
              <w:t>五条、第二十六条、第二十七条、第</w:t>
            </w:r>
            <w:r>
              <w:rPr>
                <w:rFonts w:ascii="FangSong_GB2312" w:hAnsi="FangSong_GB2312" w:eastAsia="FangSong_GB2312" w:cs="FangSong_GB2312"/>
                <w:spacing w:val="13"/>
                <w:sz w:val="18"/>
                <w:szCs w:val="18"/>
              </w:rPr>
              <w:t xml:space="preserve"> </w:t>
            </w:r>
            <w:r>
              <w:rPr>
                <w:rFonts w:ascii="FangSong_GB2312" w:hAnsi="FangSong_GB2312" w:eastAsia="FangSong_GB2312" w:cs="FangSong_GB2312"/>
                <w:spacing w:val="5"/>
                <w:sz w:val="18"/>
                <w:szCs w:val="18"/>
              </w:rPr>
              <w:t>二十八条、第二十九条、第三十二条</w:t>
            </w:r>
            <w:r>
              <w:rPr>
                <w:rFonts w:ascii="FangSong_GB2312" w:hAnsi="FangSong_GB2312" w:eastAsia="FangSong_GB2312" w:cs="FangSong_GB2312"/>
                <w:spacing w:val="14"/>
                <w:sz w:val="18"/>
                <w:szCs w:val="18"/>
              </w:rPr>
              <w:t xml:space="preserve"> </w:t>
            </w:r>
            <w:r>
              <w:rPr>
                <w:rFonts w:ascii="FangSong_GB2312" w:hAnsi="FangSong_GB2312" w:eastAsia="FangSong_GB2312" w:cs="FangSong_GB2312"/>
                <w:spacing w:val="5"/>
                <w:sz w:val="18"/>
                <w:szCs w:val="18"/>
              </w:rPr>
              <w:t>、第三十四条、第三十五条。</w:t>
            </w:r>
          </w:p>
        </w:tc>
        <w:tc>
          <w:tcPr>
            <w:tcW w:w="1283" w:type="dxa"/>
            <w:tcBorders>
              <w:bottom w:val="single" w:color="auto" w:sz="4" w:space="0"/>
            </w:tcBorders>
            <w:vAlign w:val="top"/>
          </w:tcPr>
          <w:p w14:paraId="49B74648">
            <w:pPr>
              <w:pStyle w:val="31"/>
              <w:spacing w:line="242" w:lineRule="auto"/>
            </w:pPr>
          </w:p>
          <w:p w14:paraId="1D63C7C1">
            <w:pPr>
              <w:pStyle w:val="31"/>
              <w:spacing w:line="243" w:lineRule="auto"/>
            </w:pPr>
          </w:p>
          <w:p w14:paraId="7FE81C5B">
            <w:pPr>
              <w:pStyle w:val="31"/>
              <w:spacing w:line="243" w:lineRule="auto"/>
            </w:pPr>
          </w:p>
          <w:p w14:paraId="364F3DDC">
            <w:pPr>
              <w:spacing w:before="58" w:line="225" w:lineRule="auto"/>
              <w:ind w:left="40" w:right="123" w:firstLine="2"/>
              <w:jc w:val="both"/>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现场检查、定</w:t>
            </w:r>
            <w:r>
              <w:rPr>
                <w:rFonts w:ascii="FangSong_GB2312" w:hAnsi="FangSong_GB2312" w:eastAsia="FangSong_GB2312" w:cs="FangSong_GB2312"/>
                <w:sz w:val="18"/>
                <w:szCs w:val="18"/>
              </w:rPr>
              <w:t xml:space="preserve"> </w:t>
            </w:r>
            <w:r>
              <w:rPr>
                <w:rFonts w:ascii="FangSong_GB2312" w:hAnsi="FangSong_GB2312" w:eastAsia="FangSong_GB2312" w:cs="FangSong_GB2312"/>
                <w:spacing w:val="4"/>
                <w:sz w:val="18"/>
                <w:szCs w:val="18"/>
              </w:rPr>
              <w:t>期和不定期督</w:t>
            </w:r>
            <w:r>
              <w:rPr>
                <w:rFonts w:ascii="FangSong_GB2312" w:hAnsi="FangSong_GB2312" w:eastAsia="FangSong_GB2312" w:cs="FangSong_GB2312"/>
                <w:spacing w:val="3"/>
                <w:sz w:val="18"/>
                <w:szCs w:val="18"/>
              </w:rPr>
              <w:t xml:space="preserve"> </w:t>
            </w:r>
            <w:r>
              <w:rPr>
                <w:rFonts w:ascii="FangSong_GB2312" w:hAnsi="FangSong_GB2312" w:eastAsia="FangSong_GB2312" w:cs="FangSong_GB2312"/>
                <w:spacing w:val="2"/>
                <w:sz w:val="18"/>
                <w:szCs w:val="18"/>
              </w:rPr>
              <w:t>导检查</w:t>
            </w:r>
          </w:p>
        </w:tc>
        <w:tc>
          <w:tcPr>
            <w:tcW w:w="4096" w:type="dxa"/>
            <w:tcBorders>
              <w:bottom w:val="single" w:color="auto" w:sz="4" w:space="0"/>
            </w:tcBorders>
            <w:vAlign w:val="top"/>
          </w:tcPr>
          <w:p w14:paraId="26FE1C00">
            <w:pPr>
              <w:pStyle w:val="31"/>
              <w:spacing w:line="308" w:lineRule="auto"/>
            </w:pPr>
          </w:p>
          <w:p w14:paraId="733F550A">
            <w:pPr>
              <w:pStyle w:val="31"/>
              <w:spacing w:line="308" w:lineRule="auto"/>
            </w:pPr>
          </w:p>
          <w:p w14:paraId="6EA7B42A">
            <w:pPr>
              <w:spacing w:before="58" w:line="226" w:lineRule="auto"/>
              <w:ind w:left="43" w:right="132" w:hanging="5"/>
              <w:jc w:val="both"/>
              <w:rPr>
                <w:rFonts w:ascii="FangSong_GB2312" w:hAnsi="FangSong_GB2312" w:eastAsia="FangSong_GB2312" w:cs="FangSong_GB2312"/>
                <w:sz w:val="18"/>
                <w:szCs w:val="18"/>
              </w:rPr>
            </w:pPr>
            <w:r>
              <w:rPr>
                <w:rFonts w:ascii="FangSong_GB2312" w:hAnsi="FangSong_GB2312" w:eastAsia="FangSong_GB2312" w:cs="FangSong_GB2312"/>
                <w:spacing w:val="6"/>
                <w:sz w:val="18"/>
                <w:szCs w:val="18"/>
              </w:rPr>
              <w:t>依法执业；在注册范围内执业；及时填写医学文</w:t>
            </w:r>
            <w:r>
              <w:rPr>
                <w:rFonts w:ascii="FangSong_GB2312" w:hAnsi="FangSong_GB2312" w:eastAsia="FangSong_GB2312" w:cs="FangSong_GB2312"/>
                <w:spacing w:val="7"/>
                <w:sz w:val="18"/>
                <w:szCs w:val="18"/>
              </w:rPr>
              <w:t xml:space="preserve"> </w:t>
            </w:r>
            <w:r>
              <w:rPr>
                <w:rFonts w:ascii="FangSong_GB2312" w:hAnsi="FangSong_GB2312" w:eastAsia="FangSong_GB2312" w:cs="FangSong_GB2312"/>
                <w:spacing w:val="6"/>
                <w:sz w:val="18"/>
                <w:szCs w:val="18"/>
              </w:rPr>
              <w:t>书、及时救助危重患者；规范开具麻精药品、处</w:t>
            </w:r>
            <w:r>
              <w:rPr>
                <w:rFonts w:ascii="FangSong_GB2312" w:hAnsi="FangSong_GB2312" w:eastAsia="FangSong_GB2312" w:cs="FangSong_GB2312"/>
                <w:spacing w:val="1"/>
                <w:sz w:val="18"/>
                <w:szCs w:val="18"/>
              </w:rPr>
              <w:t xml:space="preserve"> </w:t>
            </w:r>
            <w:r>
              <w:rPr>
                <w:rFonts w:ascii="FangSong_GB2312" w:hAnsi="FangSong_GB2312" w:eastAsia="FangSong_GB2312" w:cs="FangSong_GB2312"/>
                <w:spacing w:val="6"/>
                <w:sz w:val="18"/>
                <w:szCs w:val="18"/>
              </w:rPr>
              <w:t>方药品等；发生医疗事故或者发现传染病疫情及</w:t>
            </w:r>
            <w:r>
              <w:rPr>
                <w:rFonts w:ascii="FangSong_GB2312" w:hAnsi="FangSong_GB2312" w:eastAsia="FangSong_GB2312" w:cs="FangSong_GB2312"/>
                <w:spacing w:val="2"/>
                <w:sz w:val="18"/>
                <w:szCs w:val="18"/>
              </w:rPr>
              <w:t xml:space="preserve"> 时上报等。</w:t>
            </w:r>
          </w:p>
        </w:tc>
        <w:tc>
          <w:tcPr>
            <w:tcW w:w="598" w:type="dxa"/>
            <w:tcBorders>
              <w:bottom w:val="single" w:color="auto" w:sz="4" w:space="0"/>
            </w:tcBorders>
            <w:vAlign w:val="top"/>
          </w:tcPr>
          <w:p w14:paraId="605EC3FD">
            <w:pPr>
              <w:pStyle w:val="31"/>
            </w:pPr>
          </w:p>
        </w:tc>
      </w:tr>
      <w:tr w14:paraId="18CB0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8" w:hRule="atLeast"/>
        </w:trPr>
        <w:tc>
          <w:tcPr>
            <w:tcW w:w="534" w:type="dxa"/>
            <w:vMerge w:val="continue"/>
            <w:tcBorders>
              <w:top w:val="single" w:color="auto" w:sz="4" w:space="0"/>
              <w:bottom w:val="nil"/>
            </w:tcBorders>
            <w:textDirection w:val="tbRlV"/>
            <w:vAlign w:val="top"/>
          </w:tcPr>
          <w:p w14:paraId="266BF44D">
            <w:pPr>
              <w:pStyle w:val="31"/>
            </w:pPr>
          </w:p>
        </w:tc>
        <w:tc>
          <w:tcPr>
            <w:tcW w:w="400" w:type="dxa"/>
            <w:tcBorders>
              <w:top w:val="single" w:color="auto" w:sz="4" w:space="0"/>
            </w:tcBorders>
            <w:vAlign w:val="top"/>
          </w:tcPr>
          <w:p w14:paraId="46D385B5">
            <w:pPr>
              <w:pStyle w:val="31"/>
              <w:spacing w:line="273" w:lineRule="auto"/>
            </w:pPr>
          </w:p>
          <w:p w14:paraId="3E9B2A44">
            <w:pPr>
              <w:pStyle w:val="31"/>
              <w:spacing w:line="273" w:lineRule="auto"/>
            </w:pPr>
          </w:p>
          <w:p w14:paraId="27E06DB3">
            <w:pPr>
              <w:spacing w:before="59" w:line="191" w:lineRule="auto"/>
              <w:ind w:left="164"/>
              <w:rPr>
                <w:rFonts w:ascii="FangSong_GB2312" w:hAnsi="FangSong_GB2312" w:eastAsia="FangSong_GB2312" w:cs="FangSong_GB2312"/>
                <w:sz w:val="18"/>
                <w:szCs w:val="18"/>
              </w:rPr>
            </w:pPr>
            <w:r>
              <w:rPr>
                <w:rFonts w:ascii="FangSong_GB2312" w:hAnsi="FangSong_GB2312" w:eastAsia="FangSong_GB2312" w:cs="FangSong_GB2312"/>
                <w:sz w:val="18"/>
                <w:szCs w:val="18"/>
              </w:rPr>
              <w:t>2</w:t>
            </w:r>
          </w:p>
        </w:tc>
        <w:tc>
          <w:tcPr>
            <w:tcW w:w="2003" w:type="dxa"/>
            <w:tcBorders>
              <w:top w:val="single" w:color="auto" w:sz="4" w:space="0"/>
            </w:tcBorders>
            <w:vAlign w:val="top"/>
          </w:tcPr>
          <w:p w14:paraId="3D44FBFF">
            <w:pPr>
              <w:pStyle w:val="31"/>
              <w:spacing w:line="412" w:lineRule="auto"/>
            </w:pPr>
          </w:p>
          <w:p w14:paraId="79C1FAD3">
            <w:pPr>
              <w:spacing w:before="59" w:line="225" w:lineRule="auto"/>
              <w:ind w:left="30" w:right="101" w:firstLine="5"/>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对护士执业行为的监督</w:t>
            </w:r>
            <w:r>
              <w:rPr>
                <w:rFonts w:ascii="FangSong_GB2312" w:hAnsi="FangSong_GB2312" w:eastAsia="FangSong_GB2312" w:cs="FangSong_GB2312"/>
                <w:spacing w:val="3"/>
                <w:sz w:val="18"/>
                <w:szCs w:val="18"/>
              </w:rPr>
              <w:t xml:space="preserve"> 检查</w:t>
            </w:r>
          </w:p>
        </w:tc>
        <w:tc>
          <w:tcPr>
            <w:tcW w:w="1576" w:type="dxa"/>
            <w:tcBorders>
              <w:top w:val="single" w:color="auto" w:sz="4" w:space="0"/>
            </w:tcBorders>
            <w:vAlign w:val="top"/>
          </w:tcPr>
          <w:p w14:paraId="57F394AF">
            <w:pPr>
              <w:pStyle w:val="31"/>
              <w:spacing w:line="261" w:lineRule="auto"/>
            </w:pPr>
          </w:p>
          <w:p w14:paraId="52795C0F">
            <w:pPr>
              <w:pStyle w:val="31"/>
              <w:spacing w:line="261" w:lineRule="auto"/>
            </w:pPr>
          </w:p>
          <w:p w14:paraId="11CD2F62">
            <w:pPr>
              <w:spacing w:before="58" w:line="221" w:lineRule="auto"/>
              <w:ind w:left="41"/>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护士执业活动情况</w:t>
            </w:r>
          </w:p>
        </w:tc>
        <w:tc>
          <w:tcPr>
            <w:tcW w:w="902" w:type="dxa"/>
            <w:tcBorders>
              <w:top w:val="single" w:color="auto" w:sz="4" w:space="0"/>
            </w:tcBorders>
            <w:vAlign w:val="top"/>
          </w:tcPr>
          <w:p w14:paraId="160FB98F">
            <w:pPr>
              <w:pStyle w:val="31"/>
              <w:spacing w:line="412" w:lineRule="auto"/>
            </w:pPr>
          </w:p>
          <w:p w14:paraId="1CF35305">
            <w:pPr>
              <w:spacing w:before="59" w:line="224" w:lineRule="auto"/>
              <w:ind w:left="275" w:right="71" w:hanging="1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 xml:space="preserve">一般检查 </w:t>
            </w:r>
            <w:r>
              <w:rPr>
                <w:rFonts w:ascii="FangSong_GB2312" w:hAnsi="FangSong_GB2312" w:eastAsia="FangSong_GB2312" w:cs="FangSong_GB2312"/>
                <w:spacing w:val="-1"/>
                <w:sz w:val="18"/>
                <w:szCs w:val="18"/>
              </w:rPr>
              <w:t>事项</w:t>
            </w:r>
          </w:p>
        </w:tc>
        <w:tc>
          <w:tcPr>
            <w:tcW w:w="1038" w:type="dxa"/>
            <w:tcBorders>
              <w:top w:val="single" w:color="auto" w:sz="4" w:space="0"/>
            </w:tcBorders>
            <w:vAlign w:val="top"/>
          </w:tcPr>
          <w:p w14:paraId="17AC3871">
            <w:pPr>
              <w:spacing w:before="250" w:line="223" w:lineRule="auto"/>
              <w:ind w:left="58"/>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县级以上人</w:t>
            </w:r>
          </w:p>
          <w:p w14:paraId="4963A380">
            <w:pPr>
              <w:spacing w:before="6" w:line="218" w:lineRule="auto"/>
              <w:ind w:left="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民政府卫生</w:t>
            </w:r>
          </w:p>
          <w:p w14:paraId="5C288299">
            <w:pPr>
              <w:spacing w:before="10" w:line="218" w:lineRule="auto"/>
              <w:ind w:left="53"/>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健康行政部</w:t>
            </w:r>
          </w:p>
          <w:p w14:paraId="1F0EB1C6">
            <w:pPr>
              <w:spacing w:before="7" w:line="224" w:lineRule="auto"/>
              <w:ind w:left="452"/>
              <w:rPr>
                <w:rFonts w:ascii="FangSong_GB2312" w:hAnsi="FangSong_GB2312" w:eastAsia="FangSong_GB2312" w:cs="FangSong_GB2312"/>
                <w:sz w:val="18"/>
                <w:szCs w:val="18"/>
              </w:rPr>
            </w:pPr>
            <w:r>
              <w:rPr>
                <w:rFonts w:ascii="FangSong_GB2312" w:hAnsi="FangSong_GB2312" w:eastAsia="FangSong_GB2312" w:cs="FangSong_GB2312"/>
                <w:sz w:val="18"/>
                <w:szCs w:val="18"/>
              </w:rPr>
              <w:t>门</w:t>
            </w:r>
          </w:p>
        </w:tc>
        <w:tc>
          <w:tcPr>
            <w:tcW w:w="3104" w:type="dxa"/>
            <w:tcBorders>
              <w:top w:val="single" w:color="auto" w:sz="4" w:space="0"/>
            </w:tcBorders>
            <w:vAlign w:val="top"/>
          </w:tcPr>
          <w:p w14:paraId="7F3B16EB">
            <w:pPr>
              <w:pStyle w:val="31"/>
              <w:spacing w:line="261" w:lineRule="auto"/>
            </w:pPr>
          </w:p>
          <w:p w14:paraId="6EB6F40F">
            <w:pPr>
              <w:pStyle w:val="31"/>
              <w:spacing w:line="261" w:lineRule="auto"/>
            </w:pPr>
          </w:p>
          <w:p w14:paraId="12757963">
            <w:pPr>
              <w:spacing w:before="58" w:line="221" w:lineRule="auto"/>
              <w:ind w:left="31"/>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《护士条例》第五条。</w:t>
            </w:r>
          </w:p>
        </w:tc>
        <w:tc>
          <w:tcPr>
            <w:tcW w:w="1283" w:type="dxa"/>
            <w:tcBorders>
              <w:top w:val="single" w:color="auto" w:sz="4" w:space="0"/>
            </w:tcBorders>
            <w:vAlign w:val="top"/>
          </w:tcPr>
          <w:p w14:paraId="50721D47">
            <w:pPr>
              <w:pStyle w:val="31"/>
              <w:spacing w:line="261" w:lineRule="auto"/>
            </w:pPr>
          </w:p>
          <w:p w14:paraId="14251032">
            <w:pPr>
              <w:pStyle w:val="31"/>
              <w:spacing w:line="261" w:lineRule="auto"/>
            </w:pPr>
          </w:p>
          <w:p w14:paraId="05CA0E89">
            <w:pPr>
              <w:spacing w:before="58" w:line="221" w:lineRule="auto"/>
              <w:ind w:left="43"/>
              <w:rPr>
                <w:rFonts w:ascii="FangSong_GB2312" w:hAnsi="FangSong_GB2312" w:eastAsia="FangSong_GB2312" w:cs="FangSong_GB2312"/>
                <w:sz w:val="18"/>
                <w:szCs w:val="18"/>
              </w:rPr>
            </w:pPr>
            <w:r>
              <w:rPr>
                <w:rFonts w:ascii="FangSong_GB2312" w:hAnsi="FangSong_GB2312" w:eastAsia="FangSong_GB2312" w:cs="FangSong_GB2312"/>
                <w:spacing w:val="3"/>
                <w:sz w:val="18"/>
                <w:szCs w:val="18"/>
              </w:rPr>
              <w:t>现场检查</w:t>
            </w:r>
          </w:p>
        </w:tc>
        <w:tc>
          <w:tcPr>
            <w:tcW w:w="4096" w:type="dxa"/>
            <w:tcBorders>
              <w:top w:val="single" w:color="auto" w:sz="4" w:space="0"/>
            </w:tcBorders>
            <w:vAlign w:val="top"/>
          </w:tcPr>
          <w:p w14:paraId="00AD6745">
            <w:pPr>
              <w:pStyle w:val="31"/>
              <w:spacing w:line="261" w:lineRule="auto"/>
            </w:pPr>
          </w:p>
          <w:p w14:paraId="1E511B43">
            <w:pPr>
              <w:pStyle w:val="31"/>
              <w:spacing w:line="261" w:lineRule="auto"/>
            </w:pPr>
          </w:p>
          <w:p w14:paraId="03531672">
            <w:pPr>
              <w:spacing w:before="58" w:line="221" w:lineRule="auto"/>
              <w:ind w:left="49"/>
              <w:rPr>
                <w:rFonts w:ascii="FangSong_GB2312" w:hAnsi="FangSong_GB2312" w:eastAsia="FangSong_GB2312" w:cs="FangSong_GB2312"/>
                <w:sz w:val="18"/>
                <w:szCs w:val="18"/>
              </w:rPr>
            </w:pPr>
            <w:r>
              <w:rPr>
                <w:rFonts w:ascii="FangSong_GB2312" w:hAnsi="FangSong_GB2312" w:eastAsia="FangSong_GB2312" w:cs="FangSong_GB2312"/>
                <w:spacing w:val="3"/>
                <w:sz w:val="18"/>
                <w:szCs w:val="18"/>
              </w:rPr>
              <w:t>护士执业情况。</w:t>
            </w:r>
          </w:p>
        </w:tc>
        <w:tc>
          <w:tcPr>
            <w:tcW w:w="598" w:type="dxa"/>
            <w:tcBorders>
              <w:top w:val="single" w:color="auto" w:sz="4" w:space="0"/>
            </w:tcBorders>
            <w:vAlign w:val="top"/>
          </w:tcPr>
          <w:p w14:paraId="632221E5">
            <w:pPr>
              <w:pStyle w:val="31"/>
            </w:pPr>
          </w:p>
        </w:tc>
      </w:tr>
      <w:tr w14:paraId="39747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534" w:type="dxa"/>
            <w:vMerge w:val="continue"/>
            <w:tcBorders>
              <w:top w:val="nil"/>
              <w:bottom w:val="single" w:color="auto" w:sz="4" w:space="0"/>
            </w:tcBorders>
            <w:textDirection w:val="tbRlV"/>
            <w:vAlign w:val="top"/>
          </w:tcPr>
          <w:p w14:paraId="46AA499F">
            <w:pPr>
              <w:pStyle w:val="31"/>
            </w:pPr>
          </w:p>
        </w:tc>
        <w:tc>
          <w:tcPr>
            <w:tcW w:w="400" w:type="dxa"/>
            <w:vMerge w:val="restart"/>
            <w:tcBorders>
              <w:bottom w:val="single" w:color="auto" w:sz="4" w:space="0"/>
            </w:tcBorders>
            <w:vAlign w:val="top"/>
          </w:tcPr>
          <w:p w14:paraId="432383B4">
            <w:pPr>
              <w:pStyle w:val="31"/>
              <w:spacing w:line="246" w:lineRule="auto"/>
            </w:pPr>
          </w:p>
          <w:p w14:paraId="1BAA20BE">
            <w:pPr>
              <w:pStyle w:val="31"/>
              <w:spacing w:line="246" w:lineRule="auto"/>
            </w:pPr>
          </w:p>
          <w:p w14:paraId="4DB8198F">
            <w:pPr>
              <w:pStyle w:val="31"/>
              <w:spacing w:line="246" w:lineRule="auto"/>
            </w:pPr>
          </w:p>
          <w:p w14:paraId="5CF0A224">
            <w:pPr>
              <w:pStyle w:val="31"/>
              <w:spacing w:line="247" w:lineRule="auto"/>
            </w:pPr>
          </w:p>
          <w:p w14:paraId="63D5FF72">
            <w:pPr>
              <w:pStyle w:val="31"/>
              <w:spacing w:line="247" w:lineRule="auto"/>
            </w:pPr>
          </w:p>
          <w:p w14:paraId="530C4FD9">
            <w:pPr>
              <w:pStyle w:val="31"/>
              <w:spacing w:line="247" w:lineRule="auto"/>
            </w:pPr>
          </w:p>
          <w:p w14:paraId="3F010294">
            <w:pPr>
              <w:pStyle w:val="31"/>
              <w:spacing w:line="247" w:lineRule="auto"/>
            </w:pPr>
          </w:p>
          <w:p w14:paraId="7AEB65B2">
            <w:pPr>
              <w:pStyle w:val="31"/>
              <w:spacing w:line="247" w:lineRule="auto"/>
            </w:pPr>
          </w:p>
          <w:p w14:paraId="6F7F5CBF">
            <w:pPr>
              <w:spacing w:before="59" w:line="191" w:lineRule="auto"/>
              <w:ind w:left="171"/>
              <w:rPr>
                <w:rFonts w:ascii="FangSong_GB2312" w:hAnsi="FangSong_GB2312" w:eastAsia="FangSong_GB2312" w:cs="FangSong_GB2312"/>
                <w:sz w:val="18"/>
                <w:szCs w:val="18"/>
              </w:rPr>
            </w:pPr>
            <w:r>
              <w:rPr>
                <w:rFonts w:ascii="FangSong_GB2312" w:hAnsi="FangSong_GB2312" w:eastAsia="FangSong_GB2312" w:cs="FangSong_GB2312"/>
                <w:sz w:val="18"/>
                <w:szCs w:val="18"/>
              </w:rPr>
              <w:t>3</w:t>
            </w:r>
          </w:p>
        </w:tc>
        <w:tc>
          <w:tcPr>
            <w:tcW w:w="2003" w:type="dxa"/>
            <w:vMerge w:val="restart"/>
            <w:tcBorders>
              <w:bottom w:val="single" w:color="auto" w:sz="4" w:space="0"/>
            </w:tcBorders>
            <w:vAlign w:val="top"/>
          </w:tcPr>
          <w:p w14:paraId="46AE1839">
            <w:pPr>
              <w:pStyle w:val="31"/>
              <w:spacing w:line="247" w:lineRule="auto"/>
            </w:pPr>
          </w:p>
          <w:p w14:paraId="3B23ABFB">
            <w:pPr>
              <w:pStyle w:val="31"/>
              <w:spacing w:line="247" w:lineRule="auto"/>
            </w:pPr>
          </w:p>
          <w:p w14:paraId="4576D1A8">
            <w:pPr>
              <w:pStyle w:val="31"/>
              <w:spacing w:line="247" w:lineRule="auto"/>
            </w:pPr>
          </w:p>
          <w:p w14:paraId="1CDE31E9">
            <w:pPr>
              <w:pStyle w:val="31"/>
              <w:spacing w:line="247" w:lineRule="auto"/>
            </w:pPr>
          </w:p>
          <w:p w14:paraId="2B1A5405">
            <w:pPr>
              <w:pStyle w:val="31"/>
              <w:spacing w:line="247" w:lineRule="auto"/>
            </w:pPr>
          </w:p>
          <w:p w14:paraId="05CC5F8C">
            <w:pPr>
              <w:pStyle w:val="31"/>
              <w:spacing w:line="247" w:lineRule="auto"/>
            </w:pPr>
          </w:p>
          <w:p w14:paraId="04C704D9">
            <w:pPr>
              <w:pStyle w:val="31"/>
              <w:spacing w:line="247" w:lineRule="auto"/>
            </w:pPr>
          </w:p>
          <w:p w14:paraId="664E05E8">
            <w:pPr>
              <w:spacing w:before="58" w:line="226" w:lineRule="auto"/>
              <w:ind w:left="32" w:right="99" w:firstLine="3"/>
              <w:jc w:val="both"/>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对血站、单采血浆站执 业情况及医疗机构临床</w:t>
            </w:r>
            <w:r>
              <w:rPr>
                <w:rFonts w:ascii="FangSong_GB2312" w:hAnsi="FangSong_GB2312" w:eastAsia="FangSong_GB2312" w:cs="FangSong_GB2312"/>
                <w:spacing w:val="7"/>
                <w:sz w:val="18"/>
                <w:szCs w:val="18"/>
              </w:rPr>
              <w:t xml:space="preserve"> </w:t>
            </w:r>
            <w:r>
              <w:rPr>
                <w:rFonts w:ascii="FangSong_GB2312" w:hAnsi="FangSong_GB2312" w:eastAsia="FangSong_GB2312" w:cs="FangSong_GB2312"/>
                <w:spacing w:val="5"/>
                <w:sz w:val="18"/>
                <w:szCs w:val="18"/>
              </w:rPr>
              <w:t>用血情况的监督检查</w:t>
            </w:r>
          </w:p>
        </w:tc>
        <w:tc>
          <w:tcPr>
            <w:tcW w:w="1576" w:type="dxa"/>
            <w:tcBorders>
              <w:bottom w:val="single" w:color="auto" w:sz="4" w:space="0"/>
            </w:tcBorders>
            <w:vAlign w:val="top"/>
          </w:tcPr>
          <w:p w14:paraId="131E736F">
            <w:pPr>
              <w:pStyle w:val="31"/>
              <w:spacing w:line="254" w:lineRule="auto"/>
            </w:pPr>
          </w:p>
          <w:p w14:paraId="0199E48F">
            <w:pPr>
              <w:pStyle w:val="31"/>
              <w:spacing w:line="255" w:lineRule="auto"/>
            </w:pPr>
          </w:p>
          <w:p w14:paraId="0C4A4CFB">
            <w:pPr>
              <w:spacing w:before="59" w:line="219" w:lineRule="auto"/>
              <w:ind w:left="33"/>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血站执业活动情况</w:t>
            </w:r>
          </w:p>
        </w:tc>
        <w:tc>
          <w:tcPr>
            <w:tcW w:w="902" w:type="dxa"/>
            <w:tcBorders>
              <w:bottom w:val="single" w:color="auto" w:sz="4" w:space="0"/>
            </w:tcBorders>
            <w:vAlign w:val="top"/>
          </w:tcPr>
          <w:p w14:paraId="3E3D63F4">
            <w:pPr>
              <w:pStyle w:val="31"/>
              <w:spacing w:line="400" w:lineRule="auto"/>
            </w:pPr>
          </w:p>
          <w:p w14:paraId="0A861F54">
            <w:pPr>
              <w:spacing w:before="59" w:line="222" w:lineRule="auto"/>
              <w:ind w:left="275" w:right="71" w:hanging="1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 xml:space="preserve">一般检查 </w:t>
            </w:r>
            <w:r>
              <w:rPr>
                <w:rFonts w:ascii="FangSong_GB2312" w:hAnsi="FangSong_GB2312" w:eastAsia="FangSong_GB2312" w:cs="FangSong_GB2312"/>
                <w:spacing w:val="-1"/>
                <w:sz w:val="18"/>
                <w:szCs w:val="18"/>
              </w:rPr>
              <w:t>事项</w:t>
            </w:r>
          </w:p>
        </w:tc>
        <w:tc>
          <w:tcPr>
            <w:tcW w:w="1038" w:type="dxa"/>
            <w:vMerge w:val="restart"/>
            <w:tcBorders>
              <w:bottom w:val="single" w:color="auto" w:sz="4" w:space="0"/>
            </w:tcBorders>
            <w:vAlign w:val="top"/>
          </w:tcPr>
          <w:p w14:paraId="38716FBD">
            <w:pPr>
              <w:pStyle w:val="31"/>
              <w:spacing w:line="269" w:lineRule="auto"/>
            </w:pPr>
          </w:p>
          <w:p w14:paraId="215C2FB1">
            <w:pPr>
              <w:pStyle w:val="31"/>
              <w:spacing w:line="269" w:lineRule="auto"/>
            </w:pPr>
          </w:p>
          <w:p w14:paraId="57F5E18B">
            <w:pPr>
              <w:pStyle w:val="31"/>
              <w:spacing w:line="270" w:lineRule="auto"/>
            </w:pPr>
          </w:p>
          <w:p w14:paraId="3B1027E4">
            <w:pPr>
              <w:pStyle w:val="31"/>
              <w:spacing w:line="270" w:lineRule="auto"/>
            </w:pPr>
          </w:p>
          <w:p w14:paraId="3CB87BBC">
            <w:pPr>
              <w:pStyle w:val="31"/>
              <w:spacing w:line="270" w:lineRule="auto"/>
            </w:pPr>
          </w:p>
          <w:p w14:paraId="2F89DDDB">
            <w:pPr>
              <w:pStyle w:val="31"/>
              <w:spacing w:line="270" w:lineRule="auto"/>
            </w:pPr>
          </w:p>
          <w:p w14:paraId="5C51AF9D">
            <w:pPr>
              <w:spacing w:before="59" w:line="223" w:lineRule="auto"/>
              <w:ind w:left="58"/>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县级以上人</w:t>
            </w:r>
          </w:p>
          <w:p w14:paraId="76AA5C3B">
            <w:pPr>
              <w:spacing w:before="6" w:line="218" w:lineRule="auto"/>
              <w:ind w:left="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民政府卫生</w:t>
            </w:r>
          </w:p>
          <w:p w14:paraId="5284EE54">
            <w:pPr>
              <w:spacing w:before="10" w:line="218" w:lineRule="auto"/>
              <w:ind w:left="53"/>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健康行政部</w:t>
            </w:r>
          </w:p>
          <w:p w14:paraId="3EEDF789">
            <w:pPr>
              <w:spacing w:before="10" w:line="224" w:lineRule="auto"/>
              <w:ind w:left="452"/>
              <w:rPr>
                <w:rFonts w:ascii="FangSong_GB2312" w:hAnsi="FangSong_GB2312" w:eastAsia="FangSong_GB2312" w:cs="FangSong_GB2312"/>
                <w:sz w:val="18"/>
                <w:szCs w:val="18"/>
              </w:rPr>
            </w:pPr>
            <w:r>
              <w:rPr>
                <w:rFonts w:ascii="FangSong_GB2312" w:hAnsi="FangSong_GB2312" w:eastAsia="FangSong_GB2312" w:cs="FangSong_GB2312"/>
                <w:sz w:val="18"/>
                <w:szCs w:val="18"/>
              </w:rPr>
              <w:t>门</w:t>
            </w:r>
          </w:p>
        </w:tc>
        <w:tc>
          <w:tcPr>
            <w:tcW w:w="3104" w:type="dxa"/>
            <w:tcBorders>
              <w:bottom w:val="single" w:color="auto" w:sz="4" w:space="0"/>
            </w:tcBorders>
            <w:vAlign w:val="top"/>
          </w:tcPr>
          <w:p w14:paraId="32523576">
            <w:pPr>
              <w:pStyle w:val="31"/>
              <w:spacing w:line="287" w:lineRule="auto"/>
            </w:pPr>
          </w:p>
          <w:p w14:paraId="7C8C1376">
            <w:pPr>
              <w:spacing w:before="58" w:line="224" w:lineRule="auto"/>
              <w:ind w:left="31" w:right="78"/>
              <w:rPr>
                <w:rFonts w:ascii="FangSong_GB2312" w:hAnsi="FangSong_GB2312" w:eastAsia="FangSong_GB2312" w:cs="FangSong_GB2312"/>
                <w:sz w:val="18"/>
                <w:szCs w:val="18"/>
              </w:rPr>
            </w:pPr>
            <w:r>
              <w:rPr>
                <w:rFonts w:ascii="FangSong_GB2312" w:hAnsi="FangSong_GB2312" w:eastAsia="FangSong_GB2312" w:cs="FangSong_GB2312"/>
                <w:spacing w:val="6"/>
                <w:sz w:val="18"/>
                <w:szCs w:val="18"/>
              </w:rPr>
              <w:t>《中华人民共和国献血法》第四条；</w:t>
            </w:r>
            <w:r>
              <w:rPr>
                <w:rFonts w:ascii="FangSong_GB2312" w:hAnsi="FangSong_GB2312" w:eastAsia="FangSong_GB2312" w:cs="FangSong_GB2312"/>
                <w:sz w:val="18"/>
                <w:szCs w:val="18"/>
              </w:rPr>
              <w:t xml:space="preserve"> </w:t>
            </w:r>
            <w:r>
              <w:rPr>
                <w:rFonts w:ascii="FangSong_GB2312" w:hAnsi="FangSong_GB2312" w:eastAsia="FangSong_GB2312" w:cs="FangSong_GB2312"/>
                <w:spacing w:val="6"/>
                <w:sz w:val="18"/>
                <w:szCs w:val="18"/>
              </w:rPr>
              <w:t>《血站管理办法》第六条、第五十条</w:t>
            </w:r>
          </w:p>
          <w:p w14:paraId="4B95541D">
            <w:pPr>
              <w:spacing w:before="140" w:line="80" w:lineRule="exact"/>
              <w:ind w:left="48"/>
              <w:rPr>
                <w:rFonts w:ascii="FangSong_GB2312" w:hAnsi="FangSong_GB2312" w:eastAsia="FangSong_GB2312" w:cs="FangSong_GB2312"/>
                <w:sz w:val="18"/>
                <w:szCs w:val="18"/>
              </w:rPr>
            </w:pPr>
            <w:r>
              <w:rPr>
                <w:rFonts w:ascii="FangSong_GB2312" w:hAnsi="FangSong_GB2312" w:eastAsia="FangSong_GB2312" w:cs="FangSong_GB2312"/>
                <w:position w:val="1"/>
                <w:sz w:val="18"/>
                <w:szCs w:val="18"/>
              </w:rPr>
              <w:t>。</w:t>
            </w:r>
          </w:p>
        </w:tc>
        <w:tc>
          <w:tcPr>
            <w:tcW w:w="1283" w:type="dxa"/>
            <w:vMerge w:val="restart"/>
            <w:tcBorders>
              <w:bottom w:val="single" w:color="auto" w:sz="4" w:space="0"/>
            </w:tcBorders>
            <w:vAlign w:val="top"/>
          </w:tcPr>
          <w:p w14:paraId="70BCB780">
            <w:pPr>
              <w:pStyle w:val="31"/>
              <w:spacing w:line="247" w:lineRule="auto"/>
            </w:pPr>
          </w:p>
          <w:p w14:paraId="1B378A4E">
            <w:pPr>
              <w:pStyle w:val="31"/>
              <w:spacing w:line="247" w:lineRule="auto"/>
            </w:pPr>
          </w:p>
          <w:p w14:paraId="423B58D3">
            <w:pPr>
              <w:pStyle w:val="31"/>
              <w:spacing w:line="247" w:lineRule="auto"/>
            </w:pPr>
          </w:p>
          <w:p w14:paraId="4926D1E5">
            <w:pPr>
              <w:pStyle w:val="31"/>
              <w:spacing w:line="247" w:lineRule="auto"/>
            </w:pPr>
          </w:p>
          <w:p w14:paraId="34CBC002">
            <w:pPr>
              <w:pStyle w:val="31"/>
              <w:spacing w:line="247" w:lineRule="auto"/>
            </w:pPr>
          </w:p>
          <w:p w14:paraId="1B12C326">
            <w:pPr>
              <w:pStyle w:val="31"/>
              <w:spacing w:line="247" w:lineRule="auto"/>
            </w:pPr>
          </w:p>
          <w:p w14:paraId="0D5D060B">
            <w:pPr>
              <w:pStyle w:val="31"/>
              <w:spacing w:line="247" w:lineRule="auto"/>
            </w:pPr>
          </w:p>
          <w:p w14:paraId="6CDC0D67">
            <w:pPr>
              <w:spacing w:before="58" w:line="226" w:lineRule="auto"/>
              <w:ind w:left="40" w:right="123" w:firstLine="2"/>
              <w:jc w:val="both"/>
              <w:rPr>
                <w:rFonts w:ascii="FangSong_GB2312" w:hAnsi="FangSong_GB2312" w:eastAsia="FangSong_GB2312" w:cs="FangSong_GB2312"/>
                <w:sz w:val="18"/>
                <w:szCs w:val="18"/>
              </w:rPr>
            </w:pPr>
            <w:r>
              <w:rPr>
                <w:rFonts w:ascii="FangSong_GB2312" w:hAnsi="FangSong_GB2312" w:eastAsia="FangSong_GB2312" w:cs="FangSong_GB2312"/>
                <w:spacing w:val="4"/>
                <w:sz w:val="18"/>
                <w:szCs w:val="18"/>
              </w:rPr>
              <w:t>现场检查、定</w:t>
            </w:r>
            <w:r>
              <w:rPr>
                <w:rFonts w:ascii="FangSong_GB2312" w:hAnsi="FangSong_GB2312" w:eastAsia="FangSong_GB2312" w:cs="FangSong_GB2312"/>
                <w:sz w:val="18"/>
                <w:szCs w:val="18"/>
              </w:rPr>
              <w:t xml:space="preserve"> </w:t>
            </w:r>
            <w:r>
              <w:rPr>
                <w:rFonts w:ascii="FangSong_GB2312" w:hAnsi="FangSong_GB2312" w:eastAsia="FangSong_GB2312" w:cs="FangSong_GB2312"/>
                <w:spacing w:val="4"/>
                <w:sz w:val="18"/>
                <w:szCs w:val="18"/>
              </w:rPr>
              <w:t>期和不定期督</w:t>
            </w:r>
            <w:r>
              <w:rPr>
                <w:rFonts w:ascii="FangSong_GB2312" w:hAnsi="FangSong_GB2312" w:eastAsia="FangSong_GB2312" w:cs="FangSong_GB2312"/>
                <w:spacing w:val="3"/>
                <w:sz w:val="18"/>
                <w:szCs w:val="18"/>
              </w:rPr>
              <w:t xml:space="preserve"> </w:t>
            </w:r>
            <w:r>
              <w:rPr>
                <w:rFonts w:ascii="FangSong_GB2312" w:hAnsi="FangSong_GB2312" w:eastAsia="FangSong_GB2312" w:cs="FangSong_GB2312"/>
                <w:spacing w:val="2"/>
                <w:sz w:val="18"/>
                <w:szCs w:val="18"/>
              </w:rPr>
              <w:t>导检查</w:t>
            </w:r>
          </w:p>
        </w:tc>
        <w:tc>
          <w:tcPr>
            <w:tcW w:w="4096" w:type="dxa"/>
            <w:tcBorders>
              <w:bottom w:val="single" w:color="auto" w:sz="4" w:space="0"/>
            </w:tcBorders>
            <w:vAlign w:val="top"/>
          </w:tcPr>
          <w:p w14:paraId="1A336ACB">
            <w:pPr>
              <w:pStyle w:val="31"/>
              <w:spacing w:line="254" w:lineRule="auto"/>
            </w:pPr>
          </w:p>
          <w:p w14:paraId="09870C4C">
            <w:pPr>
              <w:pStyle w:val="31"/>
              <w:spacing w:line="255" w:lineRule="auto"/>
            </w:pPr>
          </w:p>
          <w:p w14:paraId="310A290C">
            <w:pPr>
              <w:spacing w:before="59" w:line="219" w:lineRule="auto"/>
              <w:ind w:left="41"/>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血站执业活动情况。</w:t>
            </w:r>
          </w:p>
        </w:tc>
        <w:tc>
          <w:tcPr>
            <w:tcW w:w="598" w:type="dxa"/>
            <w:tcBorders>
              <w:bottom w:val="single" w:color="auto" w:sz="4" w:space="0"/>
            </w:tcBorders>
            <w:vAlign w:val="top"/>
          </w:tcPr>
          <w:p w14:paraId="6B321DF3">
            <w:pPr>
              <w:pStyle w:val="31"/>
            </w:pPr>
          </w:p>
        </w:tc>
      </w:tr>
      <w:tr w14:paraId="19821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8" w:hRule="atLeast"/>
        </w:trPr>
        <w:tc>
          <w:tcPr>
            <w:tcW w:w="534" w:type="dxa"/>
            <w:vMerge w:val="continue"/>
            <w:tcBorders>
              <w:top w:val="single" w:color="auto" w:sz="4" w:space="0"/>
              <w:bottom w:val="nil"/>
            </w:tcBorders>
            <w:textDirection w:val="tbRlV"/>
            <w:vAlign w:val="top"/>
          </w:tcPr>
          <w:p w14:paraId="0C4ADD7B">
            <w:pPr>
              <w:pStyle w:val="31"/>
            </w:pPr>
          </w:p>
        </w:tc>
        <w:tc>
          <w:tcPr>
            <w:tcW w:w="400" w:type="dxa"/>
            <w:vMerge w:val="continue"/>
            <w:tcBorders>
              <w:top w:val="single" w:color="auto" w:sz="4" w:space="0"/>
              <w:bottom w:val="nil"/>
            </w:tcBorders>
            <w:vAlign w:val="top"/>
          </w:tcPr>
          <w:p w14:paraId="3A7346D3">
            <w:pPr>
              <w:pStyle w:val="31"/>
            </w:pPr>
          </w:p>
        </w:tc>
        <w:tc>
          <w:tcPr>
            <w:tcW w:w="2003" w:type="dxa"/>
            <w:vMerge w:val="continue"/>
            <w:tcBorders>
              <w:top w:val="single" w:color="auto" w:sz="4" w:space="0"/>
              <w:bottom w:val="nil"/>
            </w:tcBorders>
            <w:vAlign w:val="top"/>
          </w:tcPr>
          <w:p w14:paraId="2774DE9D">
            <w:pPr>
              <w:pStyle w:val="31"/>
            </w:pPr>
          </w:p>
        </w:tc>
        <w:tc>
          <w:tcPr>
            <w:tcW w:w="1576" w:type="dxa"/>
            <w:tcBorders>
              <w:top w:val="single" w:color="auto" w:sz="4" w:space="0"/>
            </w:tcBorders>
            <w:vAlign w:val="top"/>
          </w:tcPr>
          <w:p w14:paraId="10A17B7D">
            <w:pPr>
              <w:pStyle w:val="31"/>
              <w:spacing w:line="412" w:lineRule="auto"/>
            </w:pPr>
          </w:p>
          <w:p w14:paraId="2453BA98">
            <w:pPr>
              <w:spacing w:before="59" w:line="225" w:lineRule="auto"/>
              <w:ind w:left="43" w:right="47" w:hanging="5"/>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单采血浆站执业活</w:t>
            </w:r>
            <w:r>
              <w:rPr>
                <w:rFonts w:ascii="FangSong_GB2312" w:hAnsi="FangSong_GB2312" w:eastAsia="FangSong_GB2312" w:cs="FangSong_GB2312"/>
                <w:sz w:val="18"/>
                <w:szCs w:val="18"/>
              </w:rPr>
              <w:t xml:space="preserve"> 动情况</w:t>
            </w:r>
          </w:p>
        </w:tc>
        <w:tc>
          <w:tcPr>
            <w:tcW w:w="902" w:type="dxa"/>
            <w:tcBorders>
              <w:top w:val="single" w:color="auto" w:sz="4" w:space="0"/>
            </w:tcBorders>
            <w:vAlign w:val="top"/>
          </w:tcPr>
          <w:p w14:paraId="2C2B8DBF">
            <w:pPr>
              <w:pStyle w:val="31"/>
              <w:spacing w:line="412" w:lineRule="auto"/>
            </w:pPr>
          </w:p>
          <w:p w14:paraId="602B4D80">
            <w:pPr>
              <w:spacing w:before="59" w:line="224" w:lineRule="auto"/>
              <w:ind w:left="275" w:right="71" w:hanging="1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 xml:space="preserve">一般检查 </w:t>
            </w:r>
            <w:r>
              <w:rPr>
                <w:rFonts w:ascii="FangSong_GB2312" w:hAnsi="FangSong_GB2312" w:eastAsia="FangSong_GB2312" w:cs="FangSong_GB2312"/>
                <w:spacing w:val="-1"/>
                <w:sz w:val="18"/>
                <w:szCs w:val="18"/>
              </w:rPr>
              <w:t>事项</w:t>
            </w:r>
          </w:p>
        </w:tc>
        <w:tc>
          <w:tcPr>
            <w:tcW w:w="1038" w:type="dxa"/>
            <w:vMerge w:val="continue"/>
            <w:tcBorders>
              <w:top w:val="single" w:color="auto" w:sz="4" w:space="0"/>
              <w:bottom w:val="nil"/>
            </w:tcBorders>
            <w:vAlign w:val="top"/>
          </w:tcPr>
          <w:p w14:paraId="5711B95D">
            <w:pPr>
              <w:pStyle w:val="31"/>
            </w:pPr>
          </w:p>
        </w:tc>
        <w:tc>
          <w:tcPr>
            <w:tcW w:w="3104" w:type="dxa"/>
            <w:tcBorders>
              <w:top w:val="single" w:color="auto" w:sz="4" w:space="0"/>
            </w:tcBorders>
            <w:vAlign w:val="top"/>
          </w:tcPr>
          <w:p w14:paraId="510EF4FA">
            <w:pPr>
              <w:pStyle w:val="31"/>
              <w:spacing w:line="413" w:lineRule="auto"/>
            </w:pPr>
          </w:p>
          <w:p w14:paraId="2026075C">
            <w:pPr>
              <w:spacing w:before="58" w:line="218" w:lineRule="auto"/>
              <w:ind w:left="31"/>
              <w:rPr>
                <w:rFonts w:ascii="FangSong_GB2312" w:hAnsi="FangSong_GB2312" w:eastAsia="FangSong_GB2312" w:cs="FangSong_GB2312"/>
                <w:sz w:val="18"/>
                <w:szCs w:val="18"/>
              </w:rPr>
            </w:pPr>
            <w:r>
              <w:rPr>
                <w:rFonts w:ascii="FangSong_GB2312" w:hAnsi="FangSong_GB2312" w:eastAsia="FangSong_GB2312" w:cs="FangSong_GB2312"/>
                <w:spacing w:val="6"/>
                <w:sz w:val="18"/>
                <w:szCs w:val="18"/>
              </w:rPr>
              <w:t>《血液制品管理条例》第三条；《单</w:t>
            </w:r>
          </w:p>
          <w:p w14:paraId="2A44DFA0">
            <w:pPr>
              <w:spacing w:before="11" w:line="218" w:lineRule="auto"/>
              <w:ind w:left="36"/>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采血浆站管理办法》第五条。</w:t>
            </w:r>
          </w:p>
        </w:tc>
        <w:tc>
          <w:tcPr>
            <w:tcW w:w="1283" w:type="dxa"/>
            <w:vMerge w:val="continue"/>
            <w:tcBorders>
              <w:top w:val="single" w:color="auto" w:sz="4" w:space="0"/>
              <w:bottom w:val="nil"/>
            </w:tcBorders>
            <w:vAlign w:val="top"/>
          </w:tcPr>
          <w:p w14:paraId="08497E9F">
            <w:pPr>
              <w:pStyle w:val="31"/>
            </w:pPr>
          </w:p>
        </w:tc>
        <w:tc>
          <w:tcPr>
            <w:tcW w:w="4096" w:type="dxa"/>
            <w:tcBorders>
              <w:top w:val="single" w:color="auto" w:sz="4" w:space="0"/>
            </w:tcBorders>
            <w:vAlign w:val="top"/>
          </w:tcPr>
          <w:p w14:paraId="522D9BC0">
            <w:pPr>
              <w:pStyle w:val="31"/>
              <w:spacing w:line="262" w:lineRule="auto"/>
            </w:pPr>
          </w:p>
          <w:p w14:paraId="545AC92F">
            <w:pPr>
              <w:pStyle w:val="31"/>
              <w:spacing w:line="263" w:lineRule="auto"/>
            </w:pPr>
          </w:p>
          <w:p w14:paraId="589300BC">
            <w:pPr>
              <w:spacing w:before="58" w:line="219" w:lineRule="auto"/>
              <w:ind w:left="45"/>
              <w:rPr>
                <w:rFonts w:ascii="FangSong_GB2312" w:hAnsi="FangSong_GB2312" w:eastAsia="FangSong_GB2312" w:cs="FangSong_GB2312"/>
                <w:sz w:val="18"/>
                <w:szCs w:val="18"/>
              </w:rPr>
            </w:pPr>
            <w:r>
              <w:rPr>
                <w:rFonts w:ascii="FangSong_GB2312" w:hAnsi="FangSong_GB2312" w:eastAsia="FangSong_GB2312" w:cs="FangSong_GB2312"/>
                <w:spacing w:val="5"/>
                <w:sz w:val="18"/>
                <w:szCs w:val="18"/>
              </w:rPr>
              <w:t>单采血浆站执业活动情况。</w:t>
            </w:r>
          </w:p>
        </w:tc>
        <w:tc>
          <w:tcPr>
            <w:tcW w:w="598" w:type="dxa"/>
            <w:tcBorders>
              <w:top w:val="single" w:color="auto" w:sz="4" w:space="0"/>
            </w:tcBorders>
            <w:vAlign w:val="top"/>
          </w:tcPr>
          <w:p w14:paraId="1B9D7038">
            <w:pPr>
              <w:pStyle w:val="31"/>
            </w:pPr>
          </w:p>
        </w:tc>
      </w:tr>
      <w:tr w14:paraId="25232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534" w:type="dxa"/>
            <w:vMerge w:val="continue"/>
            <w:tcBorders>
              <w:top w:val="nil"/>
            </w:tcBorders>
            <w:textDirection w:val="tbRlV"/>
            <w:vAlign w:val="top"/>
          </w:tcPr>
          <w:p w14:paraId="5DED3A97">
            <w:pPr>
              <w:pStyle w:val="31"/>
            </w:pPr>
          </w:p>
        </w:tc>
        <w:tc>
          <w:tcPr>
            <w:tcW w:w="400" w:type="dxa"/>
            <w:vMerge w:val="continue"/>
            <w:tcBorders>
              <w:top w:val="nil"/>
            </w:tcBorders>
            <w:vAlign w:val="top"/>
          </w:tcPr>
          <w:p w14:paraId="23EDBF70">
            <w:pPr>
              <w:pStyle w:val="31"/>
            </w:pPr>
          </w:p>
        </w:tc>
        <w:tc>
          <w:tcPr>
            <w:tcW w:w="2003" w:type="dxa"/>
            <w:vMerge w:val="continue"/>
            <w:tcBorders>
              <w:top w:val="nil"/>
            </w:tcBorders>
            <w:vAlign w:val="top"/>
          </w:tcPr>
          <w:p w14:paraId="1A319096">
            <w:pPr>
              <w:pStyle w:val="31"/>
            </w:pPr>
          </w:p>
        </w:tc>
        <w:tc>
          <w:tcPr>
            <w:tcW w:w="1576" w:type="dxa"/>
            <w:vAlign w:val="top"/>
          </w:tcPr>
          <w:p w14:paraId="4912137F">
            <w:pPr>
              <w:pStyle w:val="31"/>
              <w:spacing w:line="263" w:lineRule="auto"/>
            </w:pPr>
          </w:p>
          <w:p w14:paraId="16A44156">
            <w:pPr>
              <w:pStyle w:val="31"/>
              <w:spacing w:line="263" w:lineRule="auto"/>
            </w:pPr>
          </w:p>
          <w:p w14:paraId="120EE443">
            <w:pPr>
              <w:spacing w:before="58" w:line="225" w:lineRule="auto"/>
              <w:ind w:left="40" w:right="47" w:firstLine="14"/>
              <w:rPr>
                <w:rFonts w:ascii="FangSong_GB2312" w:hAnsi="FangSong_GB2312" w:eastAsia="FangSong_GB2312" w:cs="FangSong_GB2312"/>
                <w:sz w:val="18"/>
                <w:szCs w:val="18"/>
              </w:rPr>
            </w:pPr>
            <w:r>
              <w:rPr>
                <w:rFonts w:ascii="FangSong_GB2312" w:hAnsi="FangSong_GB2312" w:eastAsia="FangSong_GB2312" w:cs="FangSong_GB2312"/>
                <w:spacing w:val="2"/>
                <w:sz w:val="18"/>
                <w:szCs w:val="18"/>
              </w:rPr>
              <w:t>医疗机构临床用血</w:t>
            </w:r>
            <w:r>
              <w:rPr>
                <w:rFonts w:ascii="FangSong_GB2312" w:hAnsi="FangSong_GB2312" w:eastAsia="FangSong_GB2312" w:cs="FangSong_GB2312"/>
                <w:spacing w:val="6"/>
                <w:sz w:val="18"/>
                <w:szCs w:val="18"/>
              </w:rPr>
              <w:t xml:space="preserve"> </w:t>
            </w:r>
            <w:r>
              <w:rPr>
                <w:rFonts w:ascii="FangSong_GB2312" w:hAnsi="FangSong_GB2312" w:eastAsia="FangSong_GB2312" w:cs="FangSong_GB2312"/>
                <w:spacing w:val="-2"/>
                <w:sz w:val="18"/>
                <w:szCs w:val="18"/>
              </w:rPr>
              <w:t>情况</w:t>
            </w:r>
          </w:p>
        </w:tc>
        <w:tc>
          <w:tcPr>
            <w:tcW w:w="902" w:type="dxa"/>
            <w:vAlign w:val="top"/>
          </w:tcPr>
          <w:p w14:paraId="3A1994A0">
            <w:pPr>
              <w:pStyle w:val="31"/>
              <w:spacing w:line="263" w:lineRule="auto"/>
            </w:pPr>
          </w:p>
          <w:p w14:paraId="3D088A98">
            <w:pPr>
              <w:pStyle w:val="31"/>
              <w:spacing w:line="263" w:lineRule="auto"/>
            </w:pPr>
          </w:p>
          <w:p w14:paraId="764AC555">
            <w:pPr>
              <w:spacing w:before="58" w:line="224" w:lineRule="auto"/>
              <w:ind w:left="275" w:right="71" w:hanging="181"/>
              <w:rPr>
                <w:rFonts w:ascii="FangSong_GB2312" w:hAnsi="FangSong_GB2312" w:eastAsia="FangSong_GB2312" w:cs="FangSong_GB2312"/>
                <w:sz w:val="18"/>
                <w:szCs w:val="18"/>
              </w:rPr>
            </w:pPr>
            <w:r>
              <w:rPr>
                <w:rFonts w:ascii="FangSong_GB2312" w:hAnsi="FangSong_GB2312" w:eastAsia="FangSong_GB2312" w:cs="FangSong_GB2312"/>
                <w:spacing w:val="1"/>
                <w:sz w:val="18"/>
                <w:szCs w:val="18"/>
              </w:rPr>
              <w:t xml:space="preserve">一般检查 </w:t>
            </w:r>
            <w:r>
              <w:rPr>
                <w:rFonts w:ascii="FangSong_GB2312" w:hAnsi="FangSong_GB2312" w:eastAsia="FangSong_GB2312" w:cs="FangSong_GB2312"/>
                <w:spacing w:val="-1"/>
                <w:sz w:val="18"/>
                <w:szCs w:val="18"/>
              </w:rPr>
              <w:t>事项</w:t>
            </w:r>
          </w:p>
        </w:tc>
        <w:tc>
          <w:tcPr>
            <w:tcW w:w="1038" w:type="dxa"/>
            <w:vMerge w:val="continue"/>
            <w:tcBorders>
              <w:top w:val="nil"/>
            </w:tcBorders>
            <w:vAlign w:val="top"/>
          </w:tcPr>
          <w:p w14:paraId="530C297F">
            <w:pPr>
              <w:pStyle w:val="31"/>
            </w:pPr>
          </w:p>
        </w:tc>
        <w:tc>
          <w:tcPr>
            <w:tcW w:w="3104" w:type="dxa"/>
            <w:vAlign w:val="top"/>
          </w:tcPr>
          <w:p w14:paraId="13E48237">
            <w:pPr>
              <w:pStyle w:val="31"/>
              <w:spacing w:line="414" w:lineRule="auto"/>
            </w:pPr>
          </w:p>
          <w:p w14:paraId="43954D3C">
            <w:pPr>
              <w:spacing w:before="59" w:line="226" w:lineRule="auto"/>
              <w:ind w:left="31" w:right="77"/>
              <w:jc w:val="both"/>
              <w:rPr>
                <w:rFonts w:ascii="FangSong_GB2312" w:hAnsi="FangSong_GB2312" w:eastAsia="FangSong_GB2312" w:cs="FangSong_GB2312"/>
                <w:sz w:val="18"/>
                <w:szCs w:val="18"/>
              </w:rPr>
            </w:pPr>
            <w:r>
              <w:rPr>
                <w:rFonts w:ascii="FangSong_GB2312" w:hAnsi="FangSong_GB2312" w:eastAsia="FangSong_GB2312" w:cs="FangSong_GB2312"/>
                <w:spacing w:val="6"/>
                <w:sz w:val="18"/>
                <w:szCs w:val="18"/>
              </w:rPr>
              <w:t>《中华人民共和国献血法》第四条；</w:t>
            </w:r>
            <w:r>
              <w:rPr>
                <w:rFonts w:ascii="FangSong_GB2312" w:hAnsi="FangSong_GB2312" w:eastAsia="FangSong_GB2312" w:cs="FangSong_GB2312"/>
                <w:sz w:val="18"/>
                <w:szCs w:val="18"/>
              </w:rPr>
              <w:t xml:space="preserve"> </w:t>
            </w:r>
            <w:r>
              <w:rPr>
                <w:rFonts w:ascii="FangSong_GB2312" w:hAnsi="FangSong_GB2312" w:eastAsia="FangSong_GB2312" w:cs="FangSong_GB2312"/>
                <w:spacing w:val="6"/>
                <w:sz w:val="18"/>
                <w:szCs w:val="18"/>
              </w:rPr>
              <w:t>《医疗机构临床用血管理办法》第二</w:t>
            </w:r>
            <w:r>
              <w:rPr>
                <w:rFonts w:ascii="FangSong_GB2312" w:hAnsi="FangSong_GB2312" w:eastAsia="FangSong_GB2312" w:cs="FangSong_GB2312"/>
                <w:spacing w:val="8"/>
                <w:sz w:val="18"/>
                <w:szCs w:val="18"/>
              </w:rPr>
              <w:t xml:space="preserve"> </w:t>
            </w:r>
            <w:r>
              <w:rPr>
                <w:rFonts w:ascii="FangSong_GB2312" w:hAnsi="FangSong_GB2312" w:eastAsia="FangSong_GB2312" w:cs="FangSong_GB2312"/>
                <w:spacing w:val="5"/>
                <w:sz w:val="18"/>
                <w:szCs w:val="18"/>
              </w:rPr>
              <w:t>条、第三十一条。</w:t>
            </w:r>
          </w:p>
        </w:tc>
        <w:tc>
          <w:tcPr>
            <w:tcW w:w="1283" w:type="dxa"/>
            <w:vMerge w:val="continue"/>
            <w:tcBorders>
              <w:top w:val="nil"/>
            </w:tcBorders>
            <w:vAlign w:val="top"/>
          </w:tcPr>
          <w:p w14:paraId="3120B10B">
            <w:pPr>
              <w:pStyle w:val="31"/>
            </w:pPr>
          </w:p>
        </w:tc>
        <w:tc>
          <w:tcPr>
            <w:tcW w:w="4096" w:type="dxa"/>
            <w:vAlign w:val="top"/>
          </w:tcPr>
          <w:p w14:paraId="4454B3A9">
            <w:pPr>
              <w:pStyle w:val="31"/>
              <w:spacing w:line="318" w:lineRule="auto"/>
            </w:pPr>
          </w:p>
          <w:p w14:paraId="1FB84850">
            <w:pPr>
              <w:pStyle w:val="31"/>
              <w:spacing w:line="318" w:lineRule="auto"/>
            </w:pPr>
          </w:p>
          <w:p w14:paraId="24E7AD3D">
            <w:pPr>
              <w:spacing w:before="59" w:line="219" w:lineRule="auto"/>
              <w:ind w:left="62"/>
              <w:rPr>
                <w:rFonts w:ascii="FangSong_GB2312" w:hAnsi="FangSong_GB2312" w:eastAsia="FangSong_GB2312" w:cs="FangSong_GB2312"/>
                <w:sz w:val="18"/>
                <w:szCs w:val="18"/>
              </w:rPr>
            </w:pPr>
            <w:r>
              <w:rPr>
                <w:rFonts w:ascii="FangSong_GB2312" w:hAnsi="FangSong_GB2312" w:eastAsia="FangSong_GB2312" w:cs="FangSong_GB2312"/>
                <w:spacing w:val="3"/>
                <w:sz w:val="18"/>
                <w:szCs w:val="18"/>
              </w:rPr>
              <w:t>医疗机构临床用血情况。</w:t>
            </w:r>
          </w:p>
        </w:tc>
        <w:tc>
          <w:tcPr>
            <w:tcW w:w="598" w:type="dxa"/>
            <w:vAlign w:val="top"/>
          </w:tcPr>
          <w:p w14:paraId="5611AB62">
            <w:pPr>
              <w:pStyle w:val="31"/>
            </w:pPr>
          </w:p>
        </w:tc>
      </w:tr>
    </w:tbl>
    <w:p w14:paraId="0DA46DA2">
      <w:pPr>
        <w:pStyle w:val="7"/>
        <w:rPr>
          <w:rFonts w:hint="eastAsia" w:ascii="仿宋_GB2312" w:hAnsi="仿宋" w:eastAsia="仿宋_GB2312" w:cs="仿宋_GB2312"/>
          <w:color w:val="000000"/>
          <w:sz w:val="32"/>
          <w:szCs w:val="32"/>
          <w:lang w:bidi="ar"/>
        </w:rPr>
        <w:sectPr>
          <w:pgSz w:w="16838" w:h="11906" w:orient="landscape"/>
          <w:pgMar w:top="1800" w:right="1440" w:bottom="1800" w:left="1440" w:header="851" w:footer="992" w:gutter="0"/>
          <w:pgNumType w:fmt="decimal"/>
          <w:cols w:space="720" w:num="1"/>
          <w:docGrid w:type="lines" w:linePitch="312" w:charSpace="0"/>
        </w:sectPr>
      </w:pPr>
    </w:p>
    <w:p w14:paraId="12CB67D7">
      <w:pPr>
        <w:keepNext w:val="0"/>
        <w:keepLines w:val="0"/>
        <w:pageBreakBefore w:val="0"/>
        <w:kinsoku/>
        <w:wordWrap/>
        <w:overflowPunct/>
        <w:topLinePunct w:val="0"/>
        <w:autoSpaceDE/>
        <w:autoSpaceDN/>
        <w:bidi w:val="0"/>
        <w:adjustRightInd/>
        <w:snapToGrid/>
        <w:spacing w:line="560" w:lineRule="exact"/>
        <w:ind w:right="0" w:rightChars="0"/>
        <w:jc w:val="both"/>
        <w:textAlignment w:val="auto"/>
        <w:rPr>
          <w:rFonts w:hint="eastAsia" w:ascii="仿宋" w:hAnsi="仿宋" w:eastAsia="仿宋"/>
          <w:sz w:val="32"/>
          <w:szCs w:val="32"/>
          <w:lang w:val="en-US" w:eastAsia="zh-CN"/>
        </w:rPr>
      </w:pPr>
    </w:p>
    <w:sectPr>
      <w:footerReference r:id="rId6" w:type="default"/>
      <w:pgSz w:w="11906" w:h="16838"/>
      <w:pgMar w:top="1984" w:right="1588" w:bottom="2098" w:left="1474"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FangSong_GB2312">
    <w:altName w:val="仿宋_GB2312"/>
    <w:panose1 w:val="00000000000000000000"/>
    <w:charset w:val="00"/>
    <w:family w:val="auto"/>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700A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BABCA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CBABCA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6A3E5">
    <w:pPr>
      <w:spacing w:line="201" w:lineRule="auto"/>
      <w:rPr>
        <w:rFonts w:ascii="宋体" w:hAnsi="宋体" w:eastAsia="宋体" w:cs="宋体"/>
        <w:sz w:val="9"/>
        <w:szCs w:val="9"/>
      </w:rPr>
    </w:pPr>
    <w:r>
      <w:rPr>
        <w:sz w:val="9"/>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7AD0E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77AD0E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21181">
    <w:pPr>
      <w:pStyle w:val="7"/>
      <w:spacing w:line="201" w:lineRule="auto"/>
    </w:pPr>
    <w:r>
      <w:rPr>
        <w:sz w:val="29"/>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F54C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1EF54C5">
                    <w:pPr>
                      <w:pStyle w:val="11"/>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6663455"/>
      <w:docPartList>
        <w:docPartGallery w:val="autotext"/>
      </w:docPartList>
    </w:sdtPr>
    <w:sdtContent>
      <w:p w14:paraId="3865E383">
        <w:pPr>
          <w:pStyle w:val="11"/>
          <w:jc w:val="center"/>
        </w:pPr>
        <w:r>
          <w:fldChar w:fldCharType="begin"/>
        </w:r>
        <w:r>
          <w:instrText xml:space="preserve">PAGE   \* MERGEFORMAT</w:instrText>
        </w:r>
        <w:r>
          <w:fldChar w:fldCharType="separate"/>
        </w:r>
        <w:r>
          <w:rPr>
            <w:lang w:val="zh-CN"/>
          </w:rPr>
          <w:t>-</w:t>
        </w:r>
        <w:r>
          <w:t xml:space="preserve"> 1 -</w:t>
        </w:r>
        <w:r>
          <w:fldChar w:fldCharType="end"/>
        </w:r>
      </w:p>
    </w:sdtContent>
  </w:sdt>
  <w:p w14:paraId="516B8E74">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NmQxNDUwYWIzNmY3MWFjYzFlYzkzYTJhOGFjMjhkNDkifQ=="/>
  </w:docVars>
  <w:rsids>
    <w:rsidRoot w:val="00000000"/>
    <w:rsid w:val="070763B0"/>
    <w:rsid w:val="0757624F"/>
    <w:rsid w:val="1E4E1D03"/>
    <w:rsid w:val="204B769C"/>
    <w:rsid w:val="28F55633"/>
    <w:rsid w:val="2E0B0813"/>
    <w:rsid w:val="379A17EF"/>
    <w:rsid w:val="3A7B0B17"/>
    <w:rsid w:val="459A45A1"/>
    <w:rsid w:val="4B1D4149"/>
    <w:rsid w:val="4DB51D17"/>
    <w:rsid w:val="567E31BC"/>
    <w:rsid w:val="61C6707F"/>
    <w:rsid w:val="74770490"/>
    <w:rsid w:val="7AB965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spacing w:beforeAutospacing="1" w:afterAutospacing="1"/>
      <w:jc w:val="left"/>
      <w:outlineLvl w:val="1"/>
    </w:pPr>
    <w:rPr>
      <w:rFonts w:ascii="宋体" w:eastAsia="宋体" w:cs="Times New Roman"/>
      <w:b/>
      <w:bCs/>
      <w:kern w:val="0"/>
      <w:sz w:val="36"/>
      <w:szCs w:val="36"/>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18">
    <w:name w:val="Default Paragraph Fon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ind w:firstLine="200" w:firstLineChars="200"/>
    </w:pPr>
    <w:rPr>
      <w:rFonts w:eastAsia="仿宋"/>
      <w:sz w:val="28"/>
    </w:rPr>
  </w:style>
  <w:style w:type="paragraph" w:styleId="6">
    <w:name w:val="index 5"/>
    <w:basedOn w:val="1"/>
    <w:next w:val="1"/>
    <w:qFormat/>
    <w:uiPriority w:val="0"/>
    <w:pPr>
      <w:ind w:left="1680"/>
    </w:pPr>
    <w:rPr>
      <w:rFonts w:ascii="仿宋" w:eastAsia="仿宋"/>
      <w:sz w:val="32"/>
      <w:szCs w:val="32"/>
    </w:rPr>
  </w:style>
  <w:style w:type="paragraph" w:styleId="7">
    <w:name w:val="Body Text"/>
    <w:basedOn w:val="1"/>
    <w:qFormat/>
    <w:uiPriority w:val="0"/>
    <w:pPr>
      <w:spacing w:after="120"/>
    </w:pPr>
    <w:rPr>
      <w:rFonts w:ascii="Calibri" w:hAnsi="Calibri" w:eastAsia="宋体" w:cs="Times New Roman"/>
    </w:rPr>
  </w:style>
  <w:style w:type="paragraph" w:styleId="8">
    <w:name w:val="Body Text Indent"/>
    <w:basedOn w:val="1"/>
    <w:qFormat/>
    <w:uiPriority w:val="0"/>
    <w:pPr>
      <w:ind w:firstLine="630"/>
    </w:pPr>
    <w:rPr>
      <w:rFonts w:eastAsia="仿宋_GB2312"/>
      <w:sz w:val="32"/>
    </w:rPr>
  </w:style>
  <w:style w:type="paragraph" w:styleId="9">
    <w:name w:val="Date"/>
    <w:basedOn w:val="1"/>
    <w:next w:val="1"/>
    <w:qFormat/>
    <w:uiPriority w:val="0"/>
    <w:pPr>
      <w:ind w:left="2500" w:leftChars="25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next w:val="13"/>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pPr>
    <w:rPr>
      <w:sz w:val="18"/>
    </w:rPr>
  </w:style>
  <w:style w:type="paragraph" w:customStyle="1" w:styleId="13">
    <w:name w:val="引用1"/>
    <w:basedOn w:val="1"/>
    <w:next w:val="1"/>
    <w:qFormat/>
    <w:uiPriority w:val="0"/>
    <w:pPr>
      <w:ind w:left="864" w:right="864"/>
      <w:jc w:val="center"/>
    </w:pPr>
    <w:rPr>
      <w:rFonts w:ascii="Times New Roman" w:hAnsi="Times New Roman" w:eastAsia="宋体" w:cs="Times New Roman"/>
      <w:i/>
      <w:iCs/>
      <w:color w:val="000000"/>
    </w:rPr>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Title"/>
    <w:basedOn w:val="1"/>
    <w:next w:val="8"/>
    <w:qFormat/>
    <w:uiPriority w:val="0"/>
    <w:pPr>
      <w:spacing w:line="0" w:lineRule="atLeast"/>
      <w:jc w:val="center"/>
    </w:pPr>
    <w:rPr>
      <w:rFonts w:ascii="Arial" w:hAnsi="Arial" w:eastAsia="黑体"/>
      <w:sz w:val="52"/>
    </w:rPr>
  </w:style>
  <w:style w:type="paragraph" w:styleId="16">
    <w:name w:val="Body Text First Indent 2"/>
    <w:basedOn w:val="8"/>
    <w:qFormat/>
    <w:uiPriority w:val="0"/>
    <w:pPr>
      <w:spacing w:after="120"/>
      <w:ind w:left="200" w:leftChars="200" w:firstLine="200" w:firstLineChars="200"/>
    </w:pPr>
    <w:rPr>
      <w:rFonts w:eastAsia="宋体"/>
      <w:sz w:val="21"/>
    </w:rPr>
  </w:style>
  <w:style w:type="character" w:styleId="19">
    <w:name w:val="Strong"/>
    <w:basedOn w:val="18"/>
    <w:qFormat/>
    <w:uiPriority w:val="0"/>
    <w:rPr>
      <w:b/>
    </w:rPr>
  </w:style>
  <w:style w:type="character" w:styleId="20">
    <w:name w:val="FollowedHyperlink"/>
    <w:basedOn w:val="18"/>
    <w:qFormat/>
    <w:uiPriority w:val="0"/>
    <w:rPr>
      <w:color w:val="333333"/>
      <w:u w:val="none"/>
    </w:rPr>
  </w:style>
  <w:style w:type="character" w:styleId="21">
    <w:name w:val="Emphasis"/>
    <w:basedOn w:val="18"/>
    <w:qFormat/>
    <w:uiPriority w:val="0"/>
    <w:rPr>
      <w:i/>
    </w:rPr>
  </w:style>
  <w:style w:type="character" w:styleId="22">
    <w:name w:val="Hyperlink"/>
    <w:basedOn w:val="18"/>
    <w:qFormat/>
    <w:uiPriority w:val="0"/>
    <w:rPr>
      <w:color w:val="0000FF"/>
      <w:u w:val="single"/>
    </w:rPr>
  </w:style>
  <w:style w:type="character" w:customStyle="1" w:styleId="23">
    <w:name w:val="gwds_nopic"/>
    <w:basedOn w:val="18"/>
    <w:qFormat/>
    <w:uiPriority w:val="0"/>
  </w:style>
  <w:style w:type="character" w:customStyle="1" w:styleId="24">
    <w:name w:val="gwds_nopic1"/>
    <w:basedOn w:val="18"/>
    <w:qFormat/>
    <w:uiPriority w:val="0"/>
  </w:style>
  <w:style w:type="character" w:customStyle="1" w:styleId="25">
    <w:name w:val="gwds_nopic2"/>
    <w:basedOn w:val="18"/>
    <w:qFormat/>
    <w:uiPriority w:val="0"/>
  </w:style>
  <w:style w:type="character" w:customStyle="1" w:styleId="26">
    <w:name w:val="gwds_more4"/>
    <w:basedOn w:val="18"/>
    <w:qFormat/>
    <w:uiPriority w:val="0"/>
  </w:style>
  <w:style w:type="character" w:customStyle="1" w:styleId="27">
    <w:name w:val="font61"/>
    <w:basedOn w:val="18"/>
    <w:qFormat/>
    <w:uiPriority w:val="0"/>
    <w:rPr>
      <w:rFonts w:ascii="仿宋_GB2312" w:eastAsia="仿宋_GB2312" w:cs="仿宋_GB2312"/>
      <w:color w:val="000000"/>
      <w:sz w:val="22"/>
      <w:szCs w:val="22"/>
      <w:u w:val="none"/>
    </w:rPr>
  </w:style>
  <w:style w:type="paragraph" w:styleId="28">
    <w:name w:val="List Paragraph"/>
    <w:basedOn w:val="1"/>
    <w:qFormat/>
    <w:uiPriority w:val="0"/>
    <w:pPr>
      <w:ind w:firstLine="200" w:firstLineChars="200"/>
    </w:pPr>
  </w:style>
  <w:style w:type="paragraph" w:customStyle="1" w:styleId="29">
    <w:name w:val="纯文本1"/>
    <w:basedOn w:val="1"/>
    <w:qFormat/>
    <w:uiPriority w:val="0"/>
    <w:rPr>
      <w:rFonts w:ascii="宋体" w:hAnsi="Courier New" w:eastAsia="仿宋" w:cs="Courier New"/>
      <w:sz w:val="34"/>
      <w:szCs w:val="21"/>
    </w:rPr>
  </w:style>
  <w:style w:type="table" w:customStyle="1" w:styleId="30">
    <w:name w:val="Table Normal"/>
    <w:semiHidden/>
    <w:unhideWhenUsed/>
    <w:qFormat/>
    <w:uiPriority w:val="0"/>
    <w:tblPr>
      <w:tblCellMar>
        <w:top w:w="0" w:type="dxa"/>
        <w:left w:w="0" w:type="dxa"/>
        <w:bottom w:w="0" w:type="dxa"/>
        <w:right w:w="0" w:type="dxa"/>
      </w:tblCellMar>
    </w:tblPr>
  </w:style>
  <w:style w:type="paragraph" w:customStyle="1" w:styleId="31">
    <w:name w:val="Table Text"/>
    <w:basedOn w:val="1"/>
    <w:semiHidden/>
    <w:qFormat/>
    <w:uiPriority w:val="0"/>
    <w:rPr>
      <w:rFonts w:ascii="FangSong_GB2312" w:hAnsi="FangSong_GB2312" w:eastAsia="FangSong_GB2312" w:cs="FangSong_GB2312"/>
      <w:sz w:val="11"/>
      <w:szCs w:val="1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Normal.eit</Template>
  <Company>微软中国</Company>
  <Pages>9</Pages>
  <Words>1337</Words>
  <Characters>1350</Characters>
  <Lines>35</Lines>
  <Paragraphs>22</Paragraphs>
  <TotalTime>1</TotalTime>
  <ScaleCrop>false</ScaleCrop>
  <LinksUpToDate>false</LinksUpToDate>
  <CharactersWithSpaces>1446</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2021-07-14T23:42:00Z</dcterms:created>
  <dc:creator>基层处</dc:creator>
  <cp:lastModifiedBy>lenovo</cp:lastModifiedBy>
  <cp:lastPrinted>2026-03-25T02:59:17Z</cp:lastPrinted>
  <dcterms:modified xsi:type="dcterms:W3CDTF">2026-03-25T02:59:30Z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25A02F472A6247D5860A4F5D6236A8E1</vt:lpwstr>
  </property>
  <property fmtid="{D5CDD505-2E9C-101B-9397-08002B2CF9AE}" pid="4" name="KSOTemplateDocerSaveRecord">
    <vt:lpwstr>eyJoZGlkIjoiMDAwN2YzNDY5NjRiYThiNWIyMjU2NzA3OWRmMzhmNDYifQ==</vt:lpwstr>
  </property>
</Properties>
</file>