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keepNext w:val="0"/>
        <w:keepLines w:val="0"/>
        <w:pageBreakBefore w:val="0"/>
        <w:widowControl w:val="0"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Chars="0" w:firstLine="0"/>
        <w:jc w:val="both"/>
        <w:rPr>
          <w:rFonts w:ascii="Times New Roman" w:eastAsia="黑体" w:hAnsi="Times New Roman"/>
          <w:vanish w:val="0"/>
          <w:sz w:val="32"/>
          <w:szCs w:val="32"/>
        </w:rPr>
      </w:pPr>
      <w:r>
        <w:rPr>
          <w:rFonts w:ascii="黑体" w:eastAsia="黑体" w:hint="eastAsia"/>
          <w:vanish w:val="0"/>
          <w:sz w:val="32"/>
          <w:szCs w:val="32"/>
        </w:rPr>
        <w:t>附件</w:t>
      </w:r>
      <w:r>
        <w:rPr>
          <w:rFonts w:ascii="Times New Roman" w:eastAsia="黑体" w:hAnsi="Times New Roman"/>
          <w:vanish w:val="0"/>
          <w:sz w:val="32"/>
          <w:szCs w:val="32"/>
        </w:rPr>
        <w:t>1</w:t>
      </w:r>
      <w:r>
        <w:rPr>
          <w:rFonts w:ascii="黑体" w:eastAsia="黑体" w:hint="eastAsia"/>
          <w:vanish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kinsoku/>
        <w:wordWrap/>
        <w:overflowPunct/>
        <w:topLinePunct w:val="0"/>
        <w:autoSpaceDE/>
        <w:autoSpaceDN/>
        <w:spacing w:beforeLines="50" w:before="156" w:beforeAutospacing="0" w:afterLines="50" w:after="156" w:afterAutospacing="0" w:line="590" w:lineRule="exact"/>
        <w:ind w:left="0" w:right="0" w:firstLineChars="550" w:firstLine="2420"/>
        <w:jc w:val="both"/>
        <w:rPr>
          <w:rFonts w:ascii="Times New Roman" w:eastAsia="方正小标宋简体" w:hAnsi="Times New Roman"/>
          <w:vanish w:val="0"/>
          <w:sz w:val="44"/>
          <w:szCs w:val="44"/>
        </w:rPr>
      </w:pPr>
      <w:r>
        <w:rPr>
          <w:rFonts w:ascii="方正小标宋简体" w:eastAsia="方正小标宋简体" w:hint="eastAsia"/>
          <w:vanish w:val="0"/>
          <w:sz w:val="44"/>
          <w:szCs w:val="44"/>
        </w:rPr>
        <w:t>涞源县</w:t>
      </w:r>
      <w:r>
        <w:rPr>
          <w:rFonts w:ascii="方正小标宋简体" w:eastAsia="方正小标宋简体" w:cs="Times New Roman" w:hint="eastAsia"/>
          <w:vanish w:val="0"/>
          <w:sz w:val="44"/>
          <w:szCs w:val="44"/>
        </w:rPr>
        <w:t>教育和体育局</w:t>
      </w:r>
      <w:r>
        <w:rPr>
          <w:rFonts w:ascii="方正小标宋简体" w:eastAsia="方正小标宋简体" w:hint="eastAsia"/>
          <w:vanish w:val="0"/>
          <w:sz w:val="44"/>
          <w:szCs w:val="44"/>
        </w:rPr>
        <w:t>保留证明事项基本目录</w:t>
      </w:r>
    </w:p>
    <w:tbl>
      <w:tblPr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1014"/>
        <w:gridCol w:w="1021"/>
        <w:gridCol w:w="2348"/>
        <w:gridCol w:w="2264"/>
        <w:gridCol w:w="2113"/>
        <w:gridCol w:w="2118"/>
        <w:gridCol w:w="918"/>
        <w:gridCol w:w="855"/>
        <w:gridCol w:w="847"/>
      </w:tblGrid>
      <w:tr>
        <w:trPr>
          <w:cantSplit/>
          <w:trHeight w:val="454"/>
        </w:trPr>
        <w:tc>
          <w:tcPr>
            <w:tcW w:w="5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序号</w:t>
            </w:r>
          </w:p>
        </w:tc>
        <w:tc>
          <w:tcPr>
            <w:tcW w:w="10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事项</w:t>
            </w:r>
          </w:p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名称</w:t>
            </w:r>
          </w:p>
        </w:tc>
        <w:tc>
          <w:tcPr>
            <w:tcW w:w="10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事项</w:t>
            </w:r>
          </w:p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用途</w:t>
            </w:r>
          </w:p>
        </w:tc>
        <w:tc>
          <w:tcPr>
            <w:tcW w:w="8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设定依据</w:t>
            </w:r>
          </w:p>
        </w:tc>
        <w:tc>
          <w:tcPr>
            <w:tcW w:w="9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索证</w:t>
            </w:r>
          </w:p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部门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出具</w:t>
            </w:r>
          </w:p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部门</w:t>
            </w:r>
          </w:p>
        </w:tc>
        <w:tc>
          <w:tcPr>
            <w:tcW w:w="8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备注</w:t>
            </w:r>
          </w:p>
        </w:tc>
      </w:tr>
      <w:tr>
        <w:trPr>
          <w:cantSplit/>
          <w:trHeight w:val="454"/>
        </w:trPr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2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法律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法规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国务院决定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pStyle w:val="66"/>
              <w:keepLines w:val="0"/>
              <w:widowControl w:val="0"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rPr>
                <w:rFonts w:ascii="Times New Roman" w:eastAsia="黑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黑体" w:eastAsia="黑体" w:hint="eastAsia"/>
                <w:vanish w:val="0"/>
                <w:kern w:val="0"/>
                <w:sz w:val="15"/>
                <w:szCs w:val="15"/>
              </w:rPr>
              <w:t>规章等程序性规定</w:t>
            </w:r>
          </w:p>
        </w:tc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  <w:tc>
          <w:tcPr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/>
        </w:tc>
      </w:tr>
      <w:tr>
        <w:trPr>
          <w:cantSplit/>
          <w:trHeight w:val="510"/>
        </w:trPr>
        <w:tc>
          <w:tcPr>
            <w:tcW w:w="1400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十二、教育领域</w:t>
            </w:r>
          </w:p>
        </w:tc>
      </w:tr>
      <w:tr>
        <w:trPr>
          <w:cantSplit/>
          <w:trHeight w:val="1754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/>
                <w:vanish w:val="0"/>
                <w:color w:val="auto"/>
                <w:kern w:val="0"/>
                <w:sz w:val="15"/>
                <w:szCs w:val="15"/>
              </w:rPr>
              <w:t>166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申请教师资格认定的思想品德鉴定表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申请教师资格认定</w:t>
            </w:r>
          </w:p>
        </w:tc>
        <w:tc>
          <w:tcPr>
            <w:tcW w:w="2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《教师资格条例》（国务院令第</w:t>
            </w:r>
            <w:r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  <w:t>188</w:t>
            </w: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号）第十五条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省、市、县教育部门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申请人工作单位或所在地街道办事处（乡镇人民政府）、公安派出所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  <w:u w:val="single"/>
              </w:rPr>
            </w:pPr>
          </w:p>
        </w:tc>
      </w:tr>
      <w:tr>
        <w:trPr>
          <w:cantSplit/>
          <w:trHeight w:val="382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/>
                <w:vanish w:val="0"/>
                <w:color w:val="auto"/>
                <w:kern w:val="0"/>
                <w:sz w:val="15"/>
                <w:szCs w:val="15"/>
              </w:rPr>
              <w:t>167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体格检查证明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申请教师资格认定</w:t>
            </w:r>
          </w:p>
        </w:tc>
        <w:tc>
          <w:tcPr>
            <w:tcW w:w="2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《教师资格条例》（国务院令第</w:t>
            </w:r>
            <w:r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  <w:t>188</w:t>
            </w: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号，</w:t>
            </w:r>
            <w:r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  <w:t>1995</w:t>
            </w: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年</w:t>
            </w:r>
            <w:r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  <w:t>12</w:t>
            </w: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月</w:t>
            </w:r>
            <w:r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  <w:t>12</w:t>
            </w: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日施行）第十五条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省、市、县教育部门、行政审批部门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0"/>
                <w:sz w:val="15"/>
                <w:szCs w:val="15"/>
              </w:rPr>
              <w:t>教育行政部门或者受委托的高等学校指定的医院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>
            <w:pPr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kinsoku/>
              <w:wordWrap/>
              <w:overflowPunct/>
              <w:topLinePunct w:val="0"/>
              <w:autoSpaceDE/>
              <w:autoSpaceDN/>
              <w:spacing w:after="0" w:afterAutospacing="0"/>
              <w:ind w:left="0" w:right="0" w:firstLineChars="0" w:firstLine="0"/>
              <w:jc w:val="center"/>
              <w:textAlignment w:val="center"/>
              <w:rPr>
                <w:rFonts w:ascii="Times New Roman" w:eastAsia="宋体" w:hAnsi="Times New Roman"/>
                <w:vanish w:val="0"/>
                <w:kern w:val="0"/>
                <w:sz w:val="15"/>
                <w:szCs w:val="15"/>
                <w:u w:val="single"/>
              </w:rPr>
            </w:pPr>
          </w:p>
        </w:tc>
      </w:tr>
    </w:tbl>
    <w:p/>
    <w:sectPr>
      <w:pgSz w:w="16839" w:h="11907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2000019F" w:csb1="00000000"/>
  </w:font>
  <w:font w:name="小标宋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2"/>
  <w:displayBackgroundShape/>
  <w:bordersDoNotSurroundHeader/>
  <w:bordersDoNotSurroundFooter/>
  <w:defaultTabStop w:val="420"/>
  <w:drawingGridHorizontalSpacing w:val="100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AltKinsokuLineBreakRules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Chars="200" w:firstLine="200"/>
      <w:contextualSpacing w:val="0"/>
      <w:jc w:val="left"/>
      <w:textAlignment w:val="auto"/>
      <w:outlineLvl w:val="9"/>
    </w:pPr>
    <w:rPr>
      <w:rFonts w:ascii="Times New Roman" w:eastAsia="宋体" w:hAnsi="Times New Roman"/>
      <w:b w:val="0"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20"/>
      <w:szCs w:val="20"/>
      <w:u w:val="none" w:color="auto"/>
      <w:shd w:val="clear" w:color="auto" w:fill="auto"/>
      <w:vertAlign w:val="baseline"/>
      <w:em w:val="none"/>
      <w:lang w:val="en-US" w:eastAsia="zh-CN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66">
    <w:name w:val="Body Text"/>
    <w:basedOn w:val="0"/>
    <w:next w:val="15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0" w:lineRule="atLeast"/>
      <w:ind w:left="0" w:right="0" w:firstLineChars="200" w:firstLine="200"/>
      <w:contextualSpacing w:val="0"/>
      <w:jc w:val="left"/>
      <w:textAlignment w:val="auto"/>
      <w:outlineLvl w:val="9"/>
    </w:pPr>
    <w:rPr>
      <w:rFonts w:ascii="Calibri" w:eastAsia="小标宋" w:cs="Times New Roman" w:hAnsi="Calibri"/>
      <w:b w:val="0"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0"/>
      <w:position w:val="0"/>
      <w:sz w:val="44"/>
      <w:szCs w:val="44"/>
      <w:u w:val="none" w:color="auto"/>
      <w:shd w:val="clear" w:color="auto" w:fill="auto"/>
      <w:vertAlign w:val="baseline"/>
      <w:em w:val="none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19</Words>
  <Characters>19</Characters>
  <Lines>1</Lines>
  <Paragraphs>1</Paragraphs>
  <CharactersWithSpaces>19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1</cp:revision>
  <dcterms:created xsi:type="dcterms:W3CDTF">2022-11-09T06:23:29Z</dcterms:created>
  <dcterms:modified xsi:type="dcterms:W3CDTF">2022-11-09T06:24:53Z</dcterms:modified>
</cp:coreProperties>
</file>