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85" w:lineRule="atLeast"/>
        <w:ind w:left="0" w:right="0" w:firstLine="645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212121"/>
          <w:spacing w:val="0"/>
          <w:sz w:val="30"/>
          <w:szCs w:val="30"/>
          <w:shd w:val="clear" w:fill="FFFFFF"/>
        </w:rPr>
        <w:t>（一）当事人有要求陈述、申辩或听证的权力；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85" w:lineRule="atLeast"/>
        <w:ind w:left="0" w:right="0" w:firstLine="645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212121"/>
          <w:spacing w:val="0"/>
          <w:sz w:val="30"/>
          <w:szCs w:val="30"/>
          <w:shd w:val="clear" w:fill="FFFFFF"/>
        </w:rPr>
        <w:t>（二）如不服行政机关作出的处罚决定，可在收到行政处罚决定书之日起60日内向东田庄乡政府申请行政复议，或者6个月内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212121"/>
          <w:spacing w:val="0"/>
          <w:sz w:val="30"/>
          <w:szCs w:val="30"/>
          <w:shd w:val="clear" w:fill="FFFFFF"/>
          <w:lang w:val="en-US" w:eastAsia="zh-CN"/>
        </w:rPr>
        <w:t>向涞源县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212121"/>
          <w:spacing w:val="0"/>
          <w:sz w:val="30"/>
          <w:szCs w:val="30"/>
          <w:shd w:val="clear" w:fill="FFFFFF"/>
        </w:rPr>
        <w:t>人民法院提请诉讼。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FlYTVjMmZhNGRhYmM0OGFjOGNiY2FlMjI5MWFkNDMifQ=="/>
  </w:docVars>
  <w:rsids>
    <w:rsidRoot w:val="7AAE56D5"/>
    <w:rsid w:val="7AAE5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2022-08-15T03:31:00Z</dcterms:created>
  <dc:creator>洋</dc:creator>
  <cp:lastModifiedBy>洋</cp:lastModifiedBy>
  <dcterms:modified xsi:type="dcterms:W3CDTF">2022-08-15T03:32:06Z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62A329EF5C2F4B51AAE4309CA1C56791</vt:lpwstr>
  </property>
</Properties>
</file>