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0" w:firstLineChars="200"/>
        <w:jc w:val="center"/>
        <w:rPr>
          <w:rFonts w:ascii="宋体"/>
          <w:sz w:val="44"/>
          <w:szCs w:val="44"/>
        </w:rPr>
      </w:pPr>
    </w:p>
    <w:p>
      <w:pPr>
        <w:ind w:firstLine="880" w:firstLineChars="200"/>
        <w:jc w:val="center"/>
        <w:rPr>
          <w:rFonts w:ascii="宋体"/>
          <w:sz w:val="44"/>
          <w:szCs w:val="44"/>
        </w:rPr>
      </w:pPr>
    </w:p>
    <w:p>
      <w:pPr>
        <w:ind w:firstLine="2640" w:firstLineChars="600"/>
        <w:jc w:val="both"/>
        <w:rPr>
          <w:rFonts w:hint="eastAsia" w:ascii="宋体"/>
          <w:sz w:val="44"/>
          <w:szCs w:val="44"/>
        </w:rPr>
      </w:pPr>
      <w:r>
        <w:rPr>
          <w:rFonts w:hint="eastAsia" w:ascii="宋体"/>
          <w:sz w:val="44"/>
          <w:szCs w:val="44"/>
        </w:rPr>
        <w:t>涞源县农业农村局</w:t>
      </w:r>
    </w:p>
    <w:p>
      <w:pPr>
        <w:ind w:firstLine="1760" w:firstLineChars="400"/>
        <w:jc w:val="both"/>
        <w:rPr>
          <w:rFonts w:hint="eastAsia" w:ascii="仿宋" w:eastAsia="仿宋"/>
          <w:sz w:val="32"/>
          <w:szCs w:val="32"/>
        </w:rPr>
      </w:pPr>
      <w:r>
        <w:rPr>
          <w:rFonts w:hint="eastAsia" w:ascii="宋体"/>
          <w:sz w:val="44"/>
          <w:szCs w:val="44"/>
        </w:rPr>
        <w:t>行政执法人员考核、考评制度</w:t>
      </w:r>
    </w:p>
    <w:p>
      <w:pPr>
        <w:ind w:firstLine="640" w:firstLineChars="200"/>
        <w:rPr>
          <w:rFonts w:asci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为加强对我局行政执法工作的监督，激励行政执法人</w:t>
      </w:r>
      <w:bookmarkStart w:id="0" w:name="_GoBack"/>
      <w:bookmarkEnd w:id="0"/>
      <w:r>
        <w:rPr>
          <w:rFonts w:hint="eastAsia" w:ascii="仿宋" w:eastAsia="仿宋"/>
          <w:sz w:val="32"/>
          <w:szCs w:val="32"/>
        </w:rPr>
        <w:t>员提高执法水平，进一步推动行政执法工作，根据有关法律、法规和规章，结合我局实际，制定本制度。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一、本制度适用于我局行政执法人员。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二、考核评议工作由行政执法责任考评小组负责，由局长任组长，分管法制工作的副局长任副组长，局办公室和法规科的工作人员为考评小组成员。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三、评议考核工作要坚持客观公正、民主公开、注重实绩的原则。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四、行政执法评议考核的内容：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(一)办理行政案件情况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１.行政执法主体是否合法；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２.事实是否清楚；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３.证据是否确实充分；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４.程序是否合法；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５.适用法律是否准确；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６.处罚是否恰当；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７.法律文书是否齐全规范；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８.是否存在错案现象。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(二)遵纪守法情况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１.是否依法办事；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２.是否严格遵守各种规章制度；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(三)文明执法情况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１.是否做到热情礼貌，举止文明，谦虚谨慎；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２.是否做到仪容大方，使用文明用语，依法出示执法证件。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(四)廉政执法情况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１.是否做到不徇私情，公正、公平；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２.是否做到拒贿不沾；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３.是否做到防腐抗变。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五、对行政执法人员的考评按综合素质、工作态度、实绩和具体行政行为合法适当四方面进行。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六、 评议考核工作每年进行一次。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七、评议考核结果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评议考核结果分为优秀、称职、不称职。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(一)下列情形可评为优秀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严格遵纪守法，法律知识娴熟，办理行政案件认真准确，无错案现象发生，执法文明、廉政。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(二)下列情况可认为是不称职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作风散漫，纪律松驰，办案马虎，文书不整，滥用职权，营私舞弊，粗暴执法，索贿受贿，吃拿卡要，经教育仍不悔改，影响极坏。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(三)在优秀和不职称之间视为称职。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八</w:t>
      </w:r>
      <w:r>
        <w:rPr>
          <w:rFonts w:ascii="仿宋" w:eastAsia="仿宋"/>
          <w:sz w:val="32"/>
          <w:szCs w:val="32"/>
        </w:rPr>
        <w:t>、</w:t>
      </w:r>
      <w:r>
        <w:rPr>
          <w:rFonts w:hint="eastAsia" w:ascii="仿宋" w:eastAsia="仿宋"/>
          <w:sz w:val="32"/>
          <w:szCs w:val="32"/>
        </w:rPr>
        <w:t>奖惩措施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</w:t>
      </w:r>
      <w:r>
        <w:rPr>
          <w:rFonts w:hint="eastAsia" w:ascii="仿宋" w:eastAsia="仿宋"/>
          <w:sz w:val="32"/>
          <w:szCs w:val="32"/>
        </w:rPr>
        <w:t>对年度考评结论为优秀个人予以通报表扬</w:t>
      </w:r>
      <w:r>
        <w:rPr>
          <w:rFonts w:ascii="仿宋" w:eastAsia="仿宋"/>
          <w:sz w:val="32"/>
          <w:szCs w:val="32"/>
        </w:rPr>
        <w:t>或奖励</w:t>
      </w:r>
      <w:r>
        <w:rPr>
          <w:rFonts w:hint="eastAsia" w:ascii="仿宋" w:eastAsia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（二）对</w:t>
      </w:r>
      <w:r>
        <w:rPr>
          <w:rFonts w:hint="eastAsia" w:ascii="仿宋" w:eastAsia="仿宋"/>
          <w:sz w:val="32"/>
          <w:szCs w:val="32"/>
        </w:rPr>
        <w:t>年度考评结论为不称职</w:t>
      </w:r>
      <w:r>
        <w:rPr>
          <w:rFonts w:ascii="仿宋" w:eastAsia="仿宋"/>
          <w:sz w:val="32"/>
          <w:szCs w:val="32"/>
        </w:rPr>
        <w:t>的</w:t>
      </w:r>
      <w:r>
        <w:rPr>
          <w:rFonts w:hint="eastAsia" w:ascii="仿宋" w:eastAsia="仿宋"/>
          <w:sz w:val="32"/>
          <w:szCs w:val="32"/>
        </w:rPr>
        <w:t>个人，离岗培训学习一个月</w:t>
      </w:r>
      <w:r>
        <w:rPr>
          <w:rFonts w:ascii="仿宋" w:eastAsia="仿宋"/>
          <w:sz w:val="32"/>
          <w:szCs w:val="32"/>
        </w:rPr>
        <w:t>或视情节</w:t>
      </w:r>
      <w:r>
        <w:rPr>
          <w:rFonts w:hint="eastAsia" w:ascii="仿宋" w:eastAsia="仿宋"/>
          <w:sz w:val="32"/>
          <w:szCs w:val="32"/>
        </w:rPr>
        <w:t>调离行政执法岗位。</w:t>
      </w:r>
    </w:p>
    <w:p>
      <w:pPr>
        <w:ind w:firstLine="640" w:firstLineChars="200"/>
        <w:rPr>
          <w:rFonts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第十条 本制度自印发之日起执行。</w:t>
      </w:r>
    </w:p>
    <w:p>
      <w:pPr>
        <w:ind w:firstLine="640" w:firstLineChars="200"/>
        <w:rPr>
          <w:rFonts w:ascii="仿宋" w:eastAsia="仿宋"/>
          <w:sz w:val="32"/>
          <w:szCs w:val="32"/>
        </w:rPr>
      </w:pPr>
    </w:p>
    <w:p>
      <w:pPr>
        <w:ind w:firstLine="640" w:firstLineChars="200"/>
        <w:rPr>
          <w:rFonts w:ascii="仿宋" w:eastAsia="仿宋"/>
          <w:sz w:val="32"/>
          <w:szCs w:val="32"/>
        </w:rPr>
      </w:pPr>
    </w:p>
    <w:p>
      <w:pPr>
        <w:ind w:firstLine="640" w:firstLineChars="200"/>
        <w:rPr>
          <w:rFonts w:ascii="仿宋" w:eastAsia="仿宋"/>
          <w:sz w:val="32"/>
          <w:szCs w:val="32"/>
        </w:rPr>
      </w:pPr>
    </w:p>
    <w:p>
      <w:pPr>
        <w:ind w:firstLine="5600" w:firstLineChars="1750"/>
        <w:rPr>
          <w:rFonts w:hint="eastAsia"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202</w:t>
      </w:r>
      <w:r>
        <w:rPr>
          <w:rFonts w:hint="eastAsia" w:ascii="仿宋" w:eastAsia="仿宋"/>
          <w:sz w:val="32"/>
          <w:szCs w:val="32"/>
          <w:lang w:val="en-US" w:eastAsia="zh-CN"/>
        </w:rPr>
        <w:t>4</w:t>
      </w:r>
      <w:r>
        <w:rPr>
          <w:rFonts w:ascii="仿宋" w:eastAsia="仿宋"/>
          <w:sz w:val="32"/>
          <w:szCs w:val="32"/>
        </w:rPr>
        <w:t>年</w:t>
      </w:r>
      <w:r>
        <w:rPr>
          <w:rFonts w:hint="eastAsia" w:ascii="仿宋" w:eastAsia="仿宋"/>
          <w:sz w:val="32"/>
          <w:szCs w:val="32"/>
          <w:lang w:val="en-US" w:eastAsia="zh-CN"/>
        </w:rPr>
        <w:t>2</w:t>
      </w:r>
      <w:r>
        <w:rPr>
          <w:rFonts w:ascii="仿宋" w:eastAsia="仿宋"/>
          <w:sz w:val="32"/>
          <w:szCs w:val="32"/>
        </w:rPr>
        <w:t>月2</w:t>
      </w:r>
      <w:r>
        <w:rPr>
          <w:rFonts w:hint="eastAsia" w:ascii="仿宋" w:eastAsia="仿宋"/>
          <w:sz w:val="32"/>
          <w:szCs w:val="32"/>
          <w:lang w:val="en-US" w:eastAsia="zh-CN"/>
        </w:rPr>
        <w:t>8</w:t>
      </w:r>
      <w:r>
        <w:rPr>
          <w:rFonts w:ascii="仿宋" w:eastAsia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docVars>
    <w:docVar w:name="commondata" w:val="eyJoZGlkIjoiODRlMWZlNzU4NDA0MjllZTMyNDZlNDlhMTQ0M2YwYmEifQ=="/>
  </w:docVars>
  <w:rsids>
    <w:rsidRoot w:val="00000000"/>
    <w:rsid w:val="3E0018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3</Pages>
  <Words>774</Words>
  <Characters>781</Characters>
  <Lines>64</Lines>
  <Paragraphs>41</Paragraphs>
  <TotalTime>34</TotalTime>
  <ScaleCrop>false</ScaleCrop>
  <LinksUpToDate>false</LinksUpToDate>
  <CharactersWithSpaces>783</CharactersWithSpaces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Administrator</cp:lastModifiedBy>
  <dcterms:modified xsi:type="dcterms:W3CDTF">2024-05-10T09:38:45Z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54DF6489AC374A6E83B3FD7A5EBCF253_12</vt:lpwstr>
  </property>
</Properties>
</file>