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046" w:type="dxa"/>
        <w:tblLayout w:type="fixed"/>
        <w:tblCellMar>
          <w:left w:w="0" w:type="dxa"/>
          <w:right w:w="0" w:type="dxa"/>
        </w:tblCellMar>
        <w:tblLook w:val="04A0"/>
      </w:tblPr>
      <w:tblGrid>
        <w:gridCol w:w="1345"/>
        <w:gridCol w:w="5330"/>
        <w:gridCol w:w="3260"/>
        <w:gridCol w:w="4111"/>
      </w:tblGrid>
      <w:tr w:rsidR="00A429CD" w:rsidTr="00DD7657">
        <w:trPr>
          <w:trHeight w:val="540"/>
        </w:trPr>
        <w:tc>
          <w:tcPr>
            <w:tcW w:w="14046" w:type="dxa"/>
            <w:gridSpan w:val="4"/>
            <w:tcBorders>
              <w:top w:val="nil"/>
              <w:left w:val="nil"/>
              <w:bottom w:val="nil"/>
              <w:right w:val="nil"/>
            </w:tcBorders>
            <w:shd w:val="clear" w:color="auto" w:fill="auto"/>
            <w:tcMar>
              <w:top w:w="12" w:type="dxa"/>
              <w:left w:w="12" w:type="dxa"/>
              <w:right w:w="12" w:type="dxa"/>
            </w:tcMar>
            <w:vAlign w:val="center"/>
          </w:tcPr>
          <w:p w:rsidR="00A429CD" w:rsidRDefault="008F1B4F">
            <w:pPr>
              <w:widowControl/>
              <w:jc w:val="center"/>
              <w:textAlignment w:val="center"/>
              <w:rPr>
                <w:rFonts w:ascii="方正小标宋简体" w:eastAsia="方正小标宋简体" w:hAnsi="方正小标宋简体" w:cs="方正小标宋简体"/>
                <w:color w:val="000000"/>
                <w:sz w:val="40"/>
                <w:szCs w:val="40"/>
              </w:rPr>
            </w:pPr>
            <w:r>
              <w:rPr>
                <w:rFonts w:ascii="方正小标宋简体" w:eastAsia="方正小标宋简体" w:hAnsi="方正小标宋简体" w:cs="方正小标宋简体"/>
                <w:color w:val="000000"/>
                <w:kern w:val="0"/>
                <w:sz w:val="40"/>
                <w:szCs w:val="40"/>
                <w:lang/>
              </w:rPr>
              <w:t>《印刷业管理条例》</w:t>
            </w:r>
          </w:p>
        </w:tc>
      </w:tr>
      <w:tr w:rsidR="00DD7657" w:rsidTr="00DD7657">
        <w:trPr>
          <w:trHeight w:val="312"/>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DD7657" w:rsidRDefault="00DD765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编码</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DD7657" w:rsidRDefault="00DD765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法律依据</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DD7657" w:rsidRDefault="00DD765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违法情节</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DD7657" w:rsidRDefault="00DD765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裁量基准</w:t>
            </w:r>
          </w:p>
        </w:tc>
      </w:tr>
      <w:tr w:rsidR="00A429CD" w:rsidTr="00DD7657">
        <w:trPr>
          <w:trHeight w:val="800"/>
        </w:trPr>
        <w:tc>
          <w:tcPr>
            <w:tcW w:w="1345" w:type="dxa"/>
            <w:vMerge w:val="restart"/>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8F1B4F">
            <w:pPr>
              <w:jc w:val="center"/>
              <w:rPr>
                <w:rFonts w:ascii="仿宋_GB2312" w:eastAsia="仿宋_GB2312" w:hAnsi="宋体" w:cs="仿宋_GB2312"/>
                <w:color w:val="000000"/>
                <w:sz w:val="24"/>
              </w:rPr>
            </w:pPr>
            <w:r>
              <w:rPr>
                <w:rFonts w:ascii="仿宋_GB2312" w:eastAsia="仿宋_GB2312" w:hAnsi="宋体" w:cs="仿宋_GB2312" w:hint="eastAsia"/>
                <w:color w:val="000000"/>
                <w:sz w:val="24"/>
              </w:rPr>
              <w:t>第一条</w:t>
            </w:r>
          </w:p>
        </w:tc>
        <w:tc>
          <w:tcPr>
            <w:tcW w:w="5330" w:type="dxa"/>
            <w:vMerge w:val="restart"/>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第三十七条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印刷业经营者违反本条例规定，有下列行为之一的，由县级以上地方人民政府出版行政部门责令停止违法行为，责令停业整顿，没收印刷品和违法所得，违法经营额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万元以上的，并处违法经营额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倍以上</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倍以下的罚款；违法经营额不足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下的罚款；情节严重的，由原发证机关吊销许可证；构成犯罪的，依法追究刑事责任：（一）未取得出版行政部门的许可，擅自兼营或者变更从事出版物、包装装潢印刷品或者其他印刷品印刷经营活动，或者擅自兼并其他印刷业经营者的；（二）因合并、分立而设立新的印刷业经营者，未依照本条例的规</w:t>
            </w:r>
            <w:r>
              <w:rPr>
                <w:rFonts w:ascii="仿宋_GB2312" w:eastAsia="仿宋_GB2312" w:hAnsi="宋体" w:cs="仿宋_GB2312"/>
                <w:color w:val="000000"/>
                <w:kern w:val="0"/>
                <w:sz w:val="24"/>
                <w:lang/>
              </w:rPr>
              <w:t>定办理手续的；（三）出售、出租、出借或者以其他形式转让印刷经营许可证的。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820"/>
        </w:trPr>
        <w:tc>
          <w:tcPr>
            <w:tcW w:w="1345"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936"/>
        </w:trPr>
        <w:tc>
          <w:tcPr>
            <w:tcW w:w="1345"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980"/>
        </w:trPr>
        <w:tc>
          <w:tcPr>
            <w:tcW w:w="1345"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780"/>
        </w:trPr>
        <w:tc>
          <w:tcPr>
            <w:tcW w:w="1345"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vMerge w:val="restart"/>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vMerge w:val="restart"/>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没收印刷品和违法所得、吊销许可证</w:t>
            </w:r>
          </w:p>
        </w:tc>
      </w:tr>
      <w:tr w:rsidR="00A429CD" w:rsidTr="00DD7657">
        <w:trPr>
          <w:trHeight w:val="312"/>
        </w:trPr>
        <w:tc>
          <w:tcPr>
            <w:tcW w:w="1345"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4111" w:type="dxa"/>
            <w:vMerge/>
            <w:tcBorders>
              <w:top w:val="single" w:sz="4" w:space="0" w:color="000000"/>
              <w:left w:val="single" w:sz="4" w:space="0" w:color="000000"/>
              <w:bottom w:val="nil"/>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r>
      <w:tr w:rsidR="00A429CD" w:rsidTr="00DD7657">
        <w:trPr>
          <w:trHeight w:val="570"/>
        </w:trPr>
        <w:tc>
          <w:tcPr>
            <w:tcW w:w="134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jc w:val="center"/>
              <w:rPr>
                <w:rFonts w:ascii="仿宋_GB2312" w:eastAsia="仿宋_GB2312" w:hAnsi="宋体" w:cs="仿宋_GB2312"/>
                <w:color w:val="000000"/>
                <w:sz w:val="24"/>
              </w:rPr>
            </w:pPr>
            <w:r>
              <w:rPr>
                <w:rFonts w:ascii="仿宋_GB2312" w:eastAsia="仿宋_GB2312" w:hAnsi="宋体" w:cs="仿宋_GB2312" w:hint="eastAsia"/>
                <w:color w:val="000000"/>
                <w:sz w:val="24"/>
              </w:rPr>
              <w:t>第二条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第三十八条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印刷明知或者应知含有本条例第三条规定禁止印刷内容的出版物、包装装潢印刷品或者其他印刷品的，或者印刷国家明令禁止出版的出版物或者非出版单位出版的出版物的，由县级以上地方人民政府出版行政部门、公安部门依据法定职权责令停业整顿，没收印刷品和违法所得，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万元以上的，并处违法经营额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lastRenderedPageBreak/>
              <w:t>倍以上</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倍以下的罚款；违法经营额不足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万元以下的罚款；情节严重的，由原发证机关吊销许可证；构成犯罪的，依法追究刑事责任。</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lastRenderedPageBreak/>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936"/>
        </w:trPr>
        <w:tc>
          <w:tcPr>
            <w:tcW w:w="1345"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936"/>
        </w:trPr>
        <w:tc>
          <w:tcPr>
            <w:tcW w:w="1345"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停业整顿，没收印刷品和违法所得、违法经营额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624"/>
        </w:trPr>
        <w:tc>
          <w:tcPr>
            <w:tcW w:w="1345"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没收印刷品和违法所得、吊销许可证</w:t>
            </w:r>
          </w:p>
        </w:tc>
      </w:tr>
      <w:tr w:rsidR="00A429CD" w:rsidTr="00DD7657">
        <w:trPr>
          <w:trHeight w:val="720"/>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sz w:val="24"/>
              </w:rPr>
              <w:t>第三条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第三十九条第一款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有下列行为之一的，由县级以上地方人民政府出版行政部门、公安部门依据法定职权责令改正，给予警告；情节严重的，责令停业整顿或者由原发证机关吊销许可证：（一）没有建立承印验证制度、承印登记制度、印刷品保管制度、印刷品交付制度、印刷活动残次品销毁制度等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违反一项的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120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违反</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项以上的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停业整顿或者吊销许可证</w:t>
            </w:r>
          </w:p>
        </w:tc>
      </w:tr>
      <w:tr w:rsidR="00A429CD" w:rsidTr="00DD7657">
        <w:trPr>
          <w:trHeight w:val="900"/>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第四条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第三十九条第一款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有下列行为之一的，由县级以上地方人民政府出版行政部门、公安部门依据法定职权责令改正，给予警告；情节严重的，责令停业整顿或者由原发证机关吊销许可证：（二）在印刷经营活动中发现违法犯罪行为没有及时向公安部门或者出版行政部门报告的；（四）未依照本条例的规定留存备查的材料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未造成严重后果的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312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停业整顿或者吊销许可证</w:t>
            </w:r>
          </w:p>
        </w:tc>
      </w:tr>
      <w:tr w:rsidR="00A429CD" w:rsidTr="00DD7657">
        <w:trPr>
          <w:trHeight w:val="975"/>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lastRenderedPageBreak/>
              <w:t>第五条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第三十九条第一款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有下列行为之一的，由县级以上地方人民政府出版行政部门、公安部门依据法定职权责令改正，给予警告；情节严重的，责令停业整顿或者由原发证机关吊销许可证：（三）变更名称、法定代表人或者负责人、住所或者经营场所等主要登记事项，或者终止印刷经营活动，不向原批准设立的出版行政部门备案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变更一项的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99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变更</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项以上的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停业整顿或者吊销许可证</w:t>
            </w:r>
          </w:p>
        </w:tc>
      </w:tr>
      <w:tr w:rsidR="00A429CD" w:rsidTr="00DD7657">
        <w:trPr>
          <w:trHeight w:val="1065"/>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第六条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第三十九条第二款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单位内部设立印刷厂（所）违反本条例的规定，没有向所在地县级以上地方人民政府出版行政部门、保密工作部门办理登记手续的，由县级以上地方人民政府出版行政部门、保密工作部门依据法定职权责令改正，给予警告；情节严重的，责令停业整顿。</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未造成严重后果的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111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w:t>
            </w:r>
          </w:p>
        </w:tc>
      </w:tr>
      <w:tr w:rsidR="00A429CD" w:rsidTr="00DD7657">
        <w:trPr>
          <w:trHeight w:val="1220"/>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第七条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第四十条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从事出版物印刷经营活动的企业有下列行为之一的，由县级以上地方人民政府出版行政部门给予警告，没收违法所得，违法经营额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万元以上的，并处违法经营额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倍以上</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倍以下的罚款；违法经营额不足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万元以下的罚款；情节严重的，责令停业整顿或者由原发证机关吊销许可证；构成犯罪的，依法追究刑事责任：</w:t>
            </w:r>
            <w:r>
              <w:rPr>
                <w:rFonts w:ascii="仿宋_GB2312" w:eastAsia="仿宋_GB2312" w:hAnsi="宋体" w:cs="仿宋_GB2312"/>
                <w:color w:val="000000"/>
                <w:kern w:val="0"/>
                <w:sz w:val="24"/>
                <w:lang/>
              </w:rPr>
              <w:br/>
            </w:r>
            <w:r>
              <w:rPr>
                <w:rFonts w:ascii="仿宋_GB2312" w:eastAsia="仿宋_GB2312" w:hAnsi="宋体" w:cs="仿宋_GB2312"/>
                <w:color w:val="000000"/>
                <w:kern w:val="0"/>
                <w:sz w:val="24"/>
                <w:lang/>
              </w:rPr>
              <w:lastRenderedPageBreak/>
              <w:t>（一）接受他人委托印刷出版物，未依照本条例的规定验证印刷委托书、有关证明或者准印证，或者未将印刷委托书报出版行政部门备案的；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二</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假冒或者盗用他人名义，印刷出版物的；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三</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盗印他人出版物的；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四</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非法加印</w:t>
            </w:r>
            <w:r>
              <w:rPr>
                <w:rFonts w:ascii="仿宋_GB2312" w:eastAsia="仿宋_GB2312" w:hAnsi="宋体" w:cs="仿宋_GB2312"/>
                <w:color w:val="000000"/>
                <w:kern w:val="0"/>
                <w:sz w:val="24"/>
                <w:lang/>
              </w:rPr>
              <w:t>或者销售受委托印刷的出版物的；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五</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征订、销售出版物的；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六</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擅自将出版单位委托印刷的出版物纸型及印刷底片等出售、出租、出借或者以其他形式转让的；（七）未经批准，接受委托印刷境外出版物的，或者未将印刷的境外出版物全部运输出境的。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lastRenderedPageBreak/>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1400"/>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1300"/>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1360"/>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万元以上不到</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158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没收违法所得，停业整顿或者吊销许可证</w:t>
            </w:r>
          </w:p>
        </w:tc>
      </w:tr>
      <w:tr w:rsidR="00A429CD" w:rsidTr="00DD7657">
        <w:trPr>
          <w:trHeight w:val="570"/>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第八条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第四十一条第一款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从事包装装潢印刷品印刷经营活动的企业有下列行为之一的，由县级以上地方人民政府出版行政部门给予警告，没收违法所得，违法经营额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万元以上的，并处违法经营额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倍以上</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倍以下的罚款；违法经营额不足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万元以下的罚款；情节严重的，责令停业整顿或者由原发证机关吊销许可证；构成犯罪的，依法追究刑事责任：</w:t>
            </w:r>
            <w:r>
              <w:rPr>
                <w:rFonts w:ascii="仿宋_GB2312" w:eastAsia="仿宋_GB2312" w:hAnsi="宋体" w:cs="仿宋_GB2312"/>
                <w:color w:val="000000"/>
                <w:kern w:val="0"/>
                <w:sz w:val="24"/>
                <w:lang/>
              </w:rPr>
              <w:br/>
            </w:r>
            <w:r>
              <w:rPr>
                <w:rFonts w:ascii="仿宋_GB2312" w:eastAsia="仿宋_GB2312" w:hAnsi="宋体" w:cs="仿宋_GB2312"/>
                <w:color w:val="000000"/>
                <w:kern w:val="0"/>
                <w:sz w:val="24"/>
                <w:lang/>
              </w:rPr>
              <w:t>（一）接受委托印刷注册商标标识，未依照本条例</w:t>
            </w:r>
            <w:r>
              <w:rPr>
                <w:rFonts w:ascii="仿宋_GB2312" w:eastAsia="仿宋_GB2312" w:hAnsi="宋体" w:cs="仿宋_GB2312"/>
                <w:color w:val="000000"/>
                <w:kern w:val="0"/>
                <w:sz w:val="24"/>
                <w:lang/>
              </w:rPr>
              <w:lastRenderedPageBreak/>
              <w:t>的规定验证、核查工商行政管理部门签章的《商标注册证》复印件、注册商标图样或者注册商标使用许可合同复印件的；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二</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接受委托印刷广告宣传品、作为产品包装装潢的印刷品，未依照本条例的规定验证委托印刷单位的营业执照或者个人的居民身份证的，或者接受广告经营者的委托印刷广告宣传品，未验证广告经营资格证明的；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三</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盗印他人包装装潢印刷品的；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四</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接受委托印刷境外包装装潢印刷品未依照本条例的规定向出版行政部门备案的，或者未将印刷的境外包装装潢印刷品全部运输出境的。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lastRenderedPageBreak/>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936"/>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万元以上不到</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1460"/>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没收违法所得，停业整顿或者吊销许可证</w:t>
            </w:r>
          </w:p>
        </w:tc>
      </w:tr>
      <w:tr w:rsidR="00A429CD" w:rsidTr="00DD7657">
        <w:trPr>
          <w:trHeight w:val="1005"/>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第四十四条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印刷业经营者违反本条例规定，有下列行为之一的，由县级以上地方人民政府出版行政部门责令改正，给予警告；情节严重的，责令停业整顿或者由原发证机关吊销许可证：</w:t>
            </w:r>
            <w:r>
              <w:rPr>
                <w:rFonts w:ascii="仿宋_GB2312" w:eastAsia="仿宋_GB2312" w:hAnsi="宋体" w:cs="仿宋_GB2312"/>
                <w:color w:val="000000"/>
                <w:kern w:val="0"/>
                <w:sz w:val="24"/>
                <w:lang/>
              </w:rPr>
              <w:br/>
              <w:t>(</w:t>
            </w:r>
            <w:r>
              <w:rPr>
                <w:rFonts w:ascii="仿宋_GB2312" w:eastAsia="仿宋_GB2312" w:hAnsi="宋体" w:cs="仿宋_GB2312"/>
                <w:color w:val="000000"/>
                <w:kern w:val="0"/>
                <w:sz w:val="24"/>
                <w:lang/>
              </w:rPr>
              <w:t>二</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从事其他印刷品印刷经营活动的企业和个人擅自保留其他印刷品的样本、样张的，或者在所保留的样本、样张上未加盖</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样本</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样张</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戳记的。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未造成严重后果的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114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停业整顿或者吊销许可证</w:t>
            </w:r>
          </w:p>
        </w:tc>
      </w:tr>
      <w:tr w:rsidR="00A429CD" w:rsidTr="00DD7657">
        <w:trPr>
          <w:trHeight w:val="570"/>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第九条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第四十二条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从事其他印刷品印刷经营活动的企业和个人有下列行为之一的，由县级以上地方人民政府出版行政部门给予警告，没收印刷品和违法所得，违法经营额１万元以上的，并处违法经营额５倍以上１０倍以下的罚款；违法经营额不足１万元的，</w:t>
            </w:r>
            <w:r>
              <w:rPr>
                <w:rFonts w:ascii="仿宋_GB2312" w:eastAsia="仿宋_GB2312" w:hAnsi="宋体" w:cs="仿宋_GB2312"/>
                <w:color w:val="000000"/>
                <w:kern w:val="0"/>
                <w:sz w:val="24"/>
                <w:lang/>
              </w:rPr>
              <w:lastRenderedPageBreak/>
              <w:t>并处１万元以上５万元以下的罚款；情节严重的，责令停业整顿或者由原发证机关吊销许可证；构成犯罪的，依法追究刑事责任：</w:t>
            </w:r>
            <w:r>
              <w:rPr>
                <w:rFonts w:ascii="仿宋_GB2312" w:eastAsia="仿宋_GB2312" w:hAnsi="宋体" w:cs="仿宋_GB2312"/>
                <w:color w:val="000000"/>
                <w:kern w:val="0"/>
                <w:sz w:val="24"/>
                <w:lang/>
              </w:rPr>
              <w:br/>
              <w:t>(</w:t>
            </w:r>
            <w:r>
              <w:rPr>
                <w:rFonts w:ascii="仿宋_GB2312" w:eastAsia="仿宋_GB2312" w:hAnsi="宋体" w:cs="仿宋_GB2312"/>
                <w:color w:val="000000"/>
                <w:kern w:val="0"/>
                <w:sz w:val="24"/>
                <w:lang/>
              </w:rPr>
              <w:t>一</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接受委托印刷其他印刷品，未依照本条例的规定验证有关证明的；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三</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将委托印刷的其他印刷品的纸型及印刷底片出售、出租、出借或者以其他形式转让的；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四</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伪造、变造学位证书、学历证书等国家</w:t>
            </w:r>
            <w:r>
              <w:rPr>
                <w:rFonts w:ascii="仿宋_GB2312" w:eastAsia="仿宋_GB2312" w:hAnsi="宋体" w:cs="仿宋_GB2312"/>
                <w:color w:val="000000"/>
                <w:kern w:val="0"/>
                <w:sz w:val="24"/>
                <w:lang/>
              </w:rPr>
              <w:t>机关公文、证件或者企业事业单位、人民团体公文、证件的，或者盗印他人的其他印刷品的；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五</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非法加印或者销售委托印刷的其他印刷品的；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六</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接受委托印刷境外其他印刷品未依照本条例的规定向出版行政部门备案的，或者未将印刷的境外其他印刷品全部运输出境的；</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七</w:t>
            </w:r>
            <w:r>
              <w:rPr>
                <w:rFonts w:ascii="仿宋_GB2312" w:eastAsia="仿宋_GB2312" w:hAnsi="宋体" w:cs="仿宋_GB2312"/>
                <w:color w:val="000000"/>
                <w:kern w:val="0"/>
                <w:sz w:val="24"/>
                <w:lang/>
              </w:rPr>
              <w:t>)</w:t>
            </w:r>
            <w:r>
              <w:rPr>
                <w:rFonts w:ascii="仿宋_GB2312" w:eastAsia="仿宋_GB2312" w:hAnsi="宋体" w:cs="仿宋_GB2312"/>
                <w:color w:val="000000"/>
                <w:kern w:val="0"/>
                <w:sz w:val="24"/>
                <w:lang/>
              </w:rPr>
              <w:t>从事其他印刷品印刷经营活动的个人超范围经营的。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lastRenderedPageBreak/>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警告、没收违法所得、违法经营额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936"/>
        </w:trPr>
        <w:tc>
          <w:tcPr>
            <w:tcW w:w="1345" w:type="dxa"/>
            <w:vMerge/>
            <w:tcBorders>
              <w:left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万元以上不到</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1340"/>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没收违法所得，停业整顿或者吊销许可证</w:t>
            </w:r>
          </w:p>
        </w:tc>
      </w:tr>
      <w:tr w:rsidR="00A429CD" w:rsidTr="00DD7657">
        <w:trPr>
          <w:trHeight w:val="1125"/>
        </w:trPr>
        <w:tc>
          <w:tcPr>
            <w:tcW w:w="1345" w:type="dxa"/>
            <w:vMerge w:val="restart"/>
            <w:tcBorders>
              <w:top w:val="single" w:sz="4" w:space="0" w:color="000000"/>
              <w:left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hint="eastAsia"/>
                <w:color w:val="000000"/>
                <w:kern w:val="0"/>
                <w:sz w:val="24"/>
                <w:lang/>
              </w:rPr>
              <w:t>第十条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第四十四条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印刷业经营者违反本条例规定，有下列行为之一的，由县级以上地方人民政府出版行政部门责令改正，给予警告；情节严重的，责令停业整顿或者由原发证机关吊销许可证：</w:t>
            </w:r>
            <w:r>
              <w:rPr>
                <w:rFonts w:ascii="仿宋_GB2312" w:eastAsia="仿宋_GB2312" w:hAnsi="宋体" w:cs="仿宋_GB2312"/>
                <w:color w:val="000000"/>
                <w:kern w:val="0"/>
                <w:sz w:val="24"/>
                <w:lang/>
              </w:rPr>
              <w:br/>
            </w:r>
            <w:r>
              <w:rPr>
                <w:rFonts w:ascii="仿宋_GB2312" w:eastAsia="仿宋_GB2312" w:hAnsi="宋体" w:cs="仿宋_GB2312"/>
                <w:color w:val="000000"/>
                <w:kern w:val="0"/>
                <w:sz w:val="24"/>
                <w:lang/>
              </w:rPr>
              <w:t>（一）从事包装装潢印刷品印刷经营活动的企业擅自留存委托印刷的包装装潢印刷品的成品、半成品、废品和印板、纸型、印刷底片、原稿等的；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未造成严重后果的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w:t>
            </w:r>
          </w:p>
        </w:tc>
      </w:tr>
      <w:tr w:rsidR="00A429CD" w:rsidTr="00DD7657">
        <w:trPr>
          <w:trHeight w:val="1125"/>
        </w:trPr>
        <w:tc>
          <w:tcPr>
            <w:tcW w:w="1345" w:type="dxa"/>
            <w:vMerge/>
            <w:tcBorders>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widowControl/>
              <w:textAlignment w:val="cente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停业整顿或者吊销许可证</w:t>
            </w:r>
          </w:p>
        </w:tc>
      </w:tr>
      <w:tr w:rsidR="00A429CD" w:rsidTr="00DD7657">
        <w:trPr>
          <w:trHeight w:val="624"/>
        </w:trPr>
        <w:tc>
          <w:tcPr>
            <w:tcW w:w="1345" w:type="dxa"/>
            <w:vMerge w:val="restart"/>
            <w:tcBorders>
              <w:top w:val="single" w:sz="4" w:space="0" w:color="000000"/>
              <w:left w:val="single" w:sz="4" w:space="0" w:color="000000"/>
              <w:right w:val="single" w:sz="4" w:space="0" w:color="000000"/>
            </w:tcBorders>
            <w:shd w:val="clear" w:color="auto" w:fill="auto"/>
            <w:tcMar>
              <w:top w:w="12" w:type="dxa"/>
              <w:left w:w="12" w:type="dxa"/>
              <w:right w:w="12" w:type="dxa"/>
            </w:tcMar>
            <w:vAlign w:val="center"/>
          </w:tcPr>
          <w:p w:rsidR="00A429CD" w:rsidRDefault="008F1B4F">
            <w:pPr>
              <w:jc w:val="center"/>
              <w:rPr>
                <w:rFonts w:ascii="仿宋_GB2312" w:eastAsia="仿宋_GB2312" w:hAnsi="宋体" w:cs="仿宋_GB2312"/>
                <w:color w:val="000000"/>
                <w:sz w:val="24"/>
              </w:rPr>
            </w:pPr>
            <w:r>
              <w:rPr>
                <w:rFonts w:ascii="仿宋_GB2312" w:eastAsia="仿宋_GB2312" w:hAnsi="宋体" w:cs="仿宋_GB2312" w:hint="eastAsia"/>
                <w:color w:val="000000"/>
                <w:sz w:val="24"/>
              </w:rPr>
              <w:t>第十一条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第四十三条</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有下列行为之一的，由出版行政部门给予警告，没收印刷品和违法所得，违法经营额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万元以上的，并处违法经营额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倍以上</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倍以下的罚款；违法经营额不足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w:t>
            </w:r>
            <w:r>
              <w:rPr>
                <w:rFonts w:ascii="仿宋_GB2312" w:eastAsia="仿宋_GB2312" w:hAnsi="宋体" w:cs="仿宋_GB2312"/>
                <w:color w:val="000000"/>
                <w:kern w:val="0"/>
                <w:sz w:val="24"/>
                <w:lang/>
              </w:rPr>
              <w:lastRenderedPageBreak/>
              <w:t>以上</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万元以下的罚款；情节严重的，责令停业整顿或者吊销印刷经营许可证；构成犯罪的，依法追究刑事责任：　　（一）印刷布告、通告、重大活动工作证、通行证、在社会上流通使用的票证，印刷企业没有验证主管部门的证明的，或者再委托他人印刷上述印刷品的；（二）印刷业经营者伪造、变造学位证书、学历证书等国家机关公文、证件或者企业事业单位、人民</w:t>
            </w:r>
            <w:r>
              <w:rPr>
                <w:rFonts w:ascii="仿宋_GB2312" w:eastAsia="仿宋_GB2312" w:hAnsi="宋体" w:cs="仿宋_GB2312"/>
                <w:color w:val="000000"/>
                <w:kern w:val="0"/>
                <w:sz w:val="24"/>
                <w:lang/>
              </w:rPr>
              <w:t>团体公文、证件的。</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lastRenderedPageBreak/>
              <w:t>违法经营额不足</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警告，没收印刷品和违法所得，并处</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万元罚款</w:t>
            </w:r>
          </w:p>
        </w:tc>
      </w:tr>
      <w:tr w:rsidR="00A429CD" w:rsidTr="00DD7657">
        <w:trPr>
          <w:trHeight w:val="624"/>
        </w:trPr>
        <w:tc>
          <w:tcPr>
            <w:tcW w:w="1345" w:type="dxa"/>
            <w:vMerge/>
            <w:tcBorders>
              <w:left w:val="single" w:sz="4" w:space="0" w:color="000000"/>
              <w:right w:val="single" w:sz="4" w:space="0" w:color="000000"/>
            </w:tcBorders>
            <w:shd w:val="clear" w:color="auto" w:fill="auto"/>
            <w:tcMar>
              <w:top w:w="12" w:type="dxa"/>
              <w:left w:w="12" w:type="dxa"/>
              <w:right w:w="12" w:type="dxa"/>
            </w:tcMar>
            <w:vAlign w:val="center"/>
          </w:tcPr>
          <w:p w:rsidR="00A429CD" w:rsidRDefault="00A429CD">
            <w:pP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元以上，不足</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警告，没收印刷品和违法所得，并处</w:t>
            </w:r>
            <w:r>
              <w:rPr>
                <w:rFonts w:ascii="仿宋_GB2312" w:eastAsia="仿宋_GB2312" w:hAnsi="宋体" w:cs="仿宋_GB2312"/>
                <w:color w:val="000000"/>
                <w:kern w:val="0"/>
                <w:sz w:val="24"/>
                <w:lang/>
              </w:rPr>
              <w:t>2</w:t>
            </w:r>
            <w:r>
              <w:rPr>
                <w:rFonts w:ascii="仿宋_GB2312" w:eastAsia="仿宋_GB2312" w:hAnsi="宋体" w:cs="仿宋_GB2312"/>
                <w:color w:val="000000"/>
                <w:kern w:val="0"/>
                <w:sz w:val="24"/>
                <w:lang/>
              </w:rPr>
              <w:t>万</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万元罚款</w:t>
            </w:r>
          </w:p>
        </w:tc>
      </w:tr>
      <w:tr w:rsidR="00A429CD" w:rsidTr="00DD7657">
        <w:trPr>
          <w:trHeight w:val="936"/>
        </w:trPr>
        <w:tc>
          <w:tcPr>
            <w:tcW w:w="1345" w:type="dxa"/>
            <w:vMerge/>
            <w:tcBorders>
              <w:left w:val="single" w:sz="4" w:space="0" w:color="000000"/>
              <w:right w:val="single" w:sz="4" w:space="0" w:color="000000"/>
            </w:tcBorders>
            <w:shd w:val="clear" w:color="auto" w:fill="auto"/>
            <w:tcMar>
              <w:top w:w="12" w:type="dxa"/>
              <w:left w:w="12" w:type="dxa"/>
              <w:right w:w="12" w:type="dxa"/>
            </w:tcMar>
            <w:vAlign w:val="center"/>
          </w:tcPr>
          <w:p w:rsidR="00A429CD" w:rsidRDefault="00A429CD">
            <w:pP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1</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警告，没收印刷品和违法所得，并处违法经营额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倍</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倍罚款</w:t>
            </w:r>
          </w:p>
        </w:tc>
      </w:tr>
      <w:tr w:rsidR="00A429CD" w:rsidTr="00DD7657">
        <w:trPr>
          <w:trHeight w:val="936"/>
        </w:trPr>
        <w:tc>
          <w:tcPr>
            <w:tcW w:w="1345" w:type="dxa"/>
            <w:vMerge/>
            <w:tcBorders>
              <w:left w:val="single" w:sz="4" w:space="0" w:color="000000"/>
              <w:right w:val="single" w:sz="4" w:space="0" w:color="000000"/>
            </w:tcBorders>
            <w:shd w:val="clear" w:color="auto" w:fill="auto"/>
            <w:tcMar>
              <w:top w:w="12" w:type="dxa"/>
              <w:left w:w="12" w:type="dxa"/>
              <w:right w:w="12" w:type="dxa"/>
            </w:tcMar>
            <w:vAlign w:val="center"/>
          </w:tcPr>
          <w:p w:rsidR="00A429CD" w:rsidRDefault="00A429CD">
            <w:pP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w:t>
            </w:r>
            <w:r>
              <w:rPr>
                <w:rFonts w:ascii="仿宋_GB2312" w:eastAsia="仿宋_GB2312" w:hAnsi="宋体" w:cs="仿宋_GB2312"/>
                <w:color w:val="000000"/>
                <w:kern w:val="0"/>
                <w:sz w:val="24"/>
                <w:lang/>
              </w:rPr>
              <w:t>万元以上不足</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警告，没收印刷品和违法所得，并处违法经营额</w:t>
            </w:r>
            <w:r>
              <w:rPr>
                <w:rFonts w:ascii="仿宋_GB2312" w:eastAsia="仿宋_GB2312" w:hAnsi="宋体" w:cs="仿宋_GB2312"/>
                <w:color w:val="000000"/>
                <w:kern w:val="0"/>
                <w:sz w:val="24"/>
                <w:lang/>
              </w:rPr>
              <w:t>7</w:t>
            </w:r>
            <w:r>
              <w:rPr>
                <w:rFonts w:ascii="仿宋_GB2312" w:eastAsia="仿宋_GB2312" w:hAnsi="宋体" w:cs="仿宋_GB2312"/>
                <w:color w:val="000000"/>
                <w:kern w:val="0"/>
                <w:sz w:val="24"/>
                <w:lang/>
              </w:rPr>
              <w:t>倍至</w:t>
            </w:r>
            <w:r>
              <w:rPr>
                <w:rFonts w:ascii="仿宋_GB2312" w:eastAsia="仿宋_GB2312" w:hAnsi="宋体" w:cs="仿宋_GB2312"/>
                <w:color w:val="000000"/>
                <w:kern w:val="0"/>
                <w:sz w:val="24"/>
                <w:lang/>
              </w:rPr>
              <w:t>10</w:t>
            </w:r>
            <w:r>
              <w:rPr>
                <w:rFonts w:ascii="仿宋_GB2312" w:eastAsia="仿宋_GB2312" w:hAnsi="宋体" w:cs="仿宋_GB2312"/>
                <w:color w:val="000000"/>
                <w:kern w:val="0"/>
                <w:sz w:val="24"/>
                <w:lang/>
              </w:rPr>
              <w:t>倍罚款</w:t>
            </w:r>
          </w:p>
        </w:tc>
      </w:tr>
      <w:tr w:rsidR="00A429CD" w:rsidTr="00DD7657">
        <w:trPr>
          <w:trHeight w:val="624"/>
        </w:trPr>
        <w:tc>
          <w:tcPr>
            <w:tcW w:w="1345" w:type="dxa"/>
            <w:vMerge/>
            <w:tcBorders>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违法经营额</w:t>
            </w:r>
            <w:r>
              <w:rPr>
                <w:rFonts w:ascii="仿宋_GB2312" w:eastAsia="仿宋_GB2312" w:hAnsi="宋体" w:cs="仿宋_GB2312"/>
                <w:color w:val="000000"/>
                <w:kern w:val="0"/>
                <w:sz w:val="24"/>
                <w:lang/>
              </w:rPr>
              <w:t>50</w:t>
            </w:r>
            <w:r>
              <w:rPr>
                <w:rFonts w:ascii="仿宋_GB2312" w:eastAsia="仿宋_GB2312" w:hAnsi="宋体" w:cs="仿宋_GB2312"/>
                <w:color w:val="000000"/>
                <w:kern w:val="0"/>
                <w:sz w:val="24"/>
                <w:lang/>
              </w:rPr>
              <w:t>万元以上的</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12" w:type="dxa"/>
              <w:left w:w="12" w:type="dxa"/>
              <w:right w:w="12" w:type="dxa"/>
            </w:tcMar>
            <w:vAlign w:val="center"/>
          </w:tcPr>
          <w:p w:rsidR="00A429CD" w:rsidRDefault="008F1B4F">
            <w:pPr>
              <w:widowControl/>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警告，没收印刷品和违法所得、吊销印刷经营许可证</w:t>
            </w:r>
          </w:p>
        </w:tc>
      </w:tr>
      <w:tr w:rsidR="00A429CD" w:rsidTr="00DD7657">
        <w:trPr>
          <w:trHeight w:val="735"/>
        </w:trPr>
        <w:tc>
          <w:tcPr>
            <w:tcW w:w="1345" w:type="dxa"/>
            <w:vMerge w:val="restart"/>
            <w:tcBorders>
              <w:top w:val="single" w:sz="4" w:space="0" w:color="000000"/>
              <w:left w:val="single" w:sz="4" w:space="0" w:color="000000"/>
              <w:right w:val="single" w:sz="4" w:space="0" w:color="000000"/>
            </w:tcBorders>
            <w:shd w:val="clear" w:color="auto" w:fill="auto"/>
            <w:noWrap/>
            <w:tcMar>
              <w:top w:w="12" w:type="dxa"/>
              <w:left w:w="12" w:type="dxa"/>
              <w:right w:w="12" w:type="dxa"/>
            </w:tcMar>
            <w:vAlign w:val="center"/>
          </w:tcPr>
          <w:p w:rsidR="00A429CD" w:rsidRDefault="00A429CD">
            <w:pPr>
              <w:rPr>
                <w:rFonts w:ascii="仿宋_GB2312" w:eastAsia="仿宋_GB2312" w:hAnsi="宋体" w:cs="仿宋_GB2312"/>
                <w:color w:val="000000"/>
                <w:sz w:val="24"/>
              </w:rPr>
            </w:pPr>
          </w:p>
          <w:p w:rsidR="00A429CD" w:rsidRDefault="008F1B4F">
            <w:pPr>
              <w:jc w:val="center"/>
            </w:pPr>
            <w:r>
              <w:rPr>
                <w:rFonts w:hint="eastAsia"/>
              </w:rPr>
              <w:t>第十二条</w:t>
            </w:r>
          </w:p>
        </w:tc>
        <w:tc>
          <w:tcPr>
            <w:tcW w:w="5330"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8F1B4F">
            <w:pPr>
              <w:widowControl/>
              <w:jc w:val="center"/>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t>第四十三条第二款</w:t>
            </w:r>
            <w:r>
              <w:rPr>
                <w:rFonts w:ascii="仿宋_GB2312" w:eastAsia="仿宋_GB2312" w:hAnsi="宋体" w:cs="仿宋_GB2312"/>
                <w:color w:val="000000"/>
                <w:kern w:val="0"/>
                <w:sz w:val="24"/>
                <w:lang/>
              </w:rPr>
              <w:t xml:space="preserve">  </w:t>
            </w:r>
            <w:r>
              <w:rPr>
                <w:rFonts w:ascii="仿宋_GB2312" w:eastAsia="仿宋_GB2312" w:hAnsi="宋体" w:cs="仿宋_GB2312"/>
                <w:color w:val="000000"/>
                <w:kern w:val="0"/>
                <w:sz w:val="24"/>
                <w:lang/>
              </w:rPr>
              <w:br/>
            </w:r>
            <w:r>
              <w:rPr>
                <w:rFonts w:ascii="仿宋_GB2312" w:eastAsia="仿宋_GB2312" w:hAnsi="宋体" w:cs="仿宋_GB2312"/>
                <w:color w:val="000000"/>
                <w:kern w:val="0"/>
                <w:sz w:val="24"/>
                <w:lang/>
              </w:rPr>
              <w:t xml:space="preserve">　　印刷布告、通告、重大活动工作证、通行证、在社会上流通使用的票证，委托印刷单位没有取得主管部门证明的，由县级以上人民政府出版行政部门处以</w:t>
            </w:r>
            <w:r>
              <w:rPr>
                <w:rFonts w:ascii="仿宋_GB2312" w:eastAsia="仿宋_GB2312" w:hAnsi="宋体" w:cs="仿宋_GB2312"/>
                <w:color w:val="000000"/>
                <w:kern w:val="0"/>
                <w:sz w:val="24"/>
                <w:lang/>
              </w:rPr>
              <w:t>500</w:t>
            </w:r>
            <w:r>
              <w:rPr>
                <w:rFonts w:ascii="仿宋_GB2312" w:eastAsia="仿宋_GB2312" w:hAnsi="宋体" w:cs="仿宋_GB2312"/>
                <w:color w:val="000000"/>
                <w:kern w:val="0"/>
                <w:sz w:val="24"/>
                <w:lang/>
              </w:rPr>
              <w:t>元以上</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元以下的罚款。</w:t>
            </w:r>
          </w:p>
        </w:tc>
        <w:tc>
          <w:tcPr>
            <w:tcW w:w="3260"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未造成严重后果的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500</w:t>
            </w:r>
            <w:r>
              <w:rPr>
                <w:rFonts w:ascii="仿宋_GB2312" w:eastAsia="仿宋_GB2312" w:hAnsi="宋体" w:cs="仿宋_GB2312"/>
                <w:color w:val="000000"/>
                <w:kern w:val="0"/>
                <w:sz w:val="24"/>
                <w:lang/>
              </w:rPr>
              <w:t>元</w:t>
            </w:r>
            <w:r>
              <w:rPr>
                <w:rFonts w:ascii="仿宋_GB2312" w:eastAsia="仿宋_GB2312" w:hAnsi="宋体" w:cs="仿宋_GB2312"/>
                <w:color w:val="000000"/>
                <w:kern w:val="0"/>
                <w:sz w:val="24"/>
                <w:lang/>
              </w:rPr>
              <w:t>-3000</w:t>
            </w:r>
            <w:r>
              <w:rPr>
                <w:rFonts w:ascii="仿宋_GB2312" w:eastAsia="仿宋_GB2312" w:hAnsi="宋体" w:cs="仿宋_GB2312"/>
                <w:color w:val="000000"/>
                <w:kern w:val="0"/>
                <w:sz w:val="24"/>
                <w:lang/>
              </w:rPr>
              <w:t>元罚款</w:t>
            </w:r>
          </w:p>
        </w:tc>
      </w:tr>
      <w:tr w:rsidR="00A429CD" w:rsidTr="00DD7657">
        <w:trPr>
          <w:trHeight w:val="870"/>
        </w:trPr>
        <w:tc>
          <w:tcPr>
            <w:tcW w:w="1345" w:type="dxa"/>
            <w:vMerge/>
            <w:tcBorders>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A429CD" w:rsidRDefault="00A429CD">
            <w:pPr>
              <w:rPr>
                <w:rFonts w:ascii="仿宋_GB2312" w:eastAsia="仿宋_GB2312" w:hAnsi="宋体" w:cs="仿宋_GB2312"/>
                <w:color w:val="000000"/>
                <w:sz w:val="24"/>
              </w:rPr>
            </w:pPr>
          </w:p>
        </w:tc>
        <w:tc>
          <w:tcPr>
            <w:tcW w:w="5330"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A429CD" w:rsidRDefault="00A429CD">
            <w:pPr>
              <w:jc w:val="center"/>
              <w:rPr>
                <w:rFonts w:ascii="仿宋_GB2312" w:eastAsia="仿宋_GB2312" w:hAnsi="宋体" w:cs="仿宋_GB2312"/>
                <w:color w:val="000000"/>
                <w:sz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造成严重后果的</w:t>
            </w:r>
          </w:p>
        </w:tc>
        <w:tc>
          <w:tcPr>
            <w:tcW w:w="411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A429CD" w:rsidRDefault="008F1B4F">
            <w:pPr>
              <w:widowControl/>
              <w:jc w:val="left"/>
              <w:textAlignment w:val="center"/>
              <w:rPr>
                <w:rFonts w:ascii="仿宋_GB2312" w:eastAsia="仿宋_GB2312" w:hAnsi="宋体" w:cs="仿宋_GB2312"/>
                <w:color w:val="000000"/>
                <w:sz w:val="24"/>
              </w:rPr>
            </w:pPr>
            <w:r>
              <w:rPr>
                <w:rFonts w:ascii="仿宋_GB2312" w:eastAsia="仿宋_GB2312" w:hAnsi="宋体" w:cs="仿宋_GB2312"/>
                <w:color w:val="000000"/>
                <w:kern w:val="0"/>
                <w:sz w:val="24"/>
                <w:lang/>
              </w:rPr>
              <w:t>3000</w:t>
            </w:r>
            <w:r>
              <w:rPr>
                <w:rFonts w:ascii="仿宋_GB2312" w:eastAsia="仿宋_GB2312" w:hAnsi="宋体" w:cs="仿宋_GB2312"/>
                <w:color w:val="000000"/>
                <w:kern w:val="0"/>
                <w:sz w:val="24"/>
                <w:lang/>
              </w:rPr>
              <w:t>元</w:t>
            </w:r>
            <w:r>
              <w:rPr>
                <w:rFonts w:ascii="仿宋_GB2312" w:eastAsia="仿宋_GB2312" w:hAnsi="宋体" w:cs="仿宋_GB2312"/>
                <w:color w:val="000000"/>
                <w:kern w:val="0"/>
                <w:sz w:val="24"/>
                <w:lang/>
              </w:rPr>
              <w:t>-5000</w:t>
            </w:r>
            <w:r>
              <w:rPr>
                <w:rFonts w:ascii="仿宋_GB2312" w:eastAsia="仿宋_GB2312" w:hAnsi="宋体" w:cs="仿宋_GB2312"/>
                <w:color w:val="000000"/>
                <w:kern w:val="0"/>
                <w:sz w:val="24"/>
                <w:lang/>
              </w:rPr>
              <w:t>元罚款</w:t>
            </w:r>
          </w:p>
        </w:tc>
      </w:tr>
    </w:tbl>
    <w:p w:rsidR="00A429CD" w:rsidRDefault="00A429CD">
      <w:bookmarkStart w:id="0" w:name="_GoBack"/>
      <w:bookmarkEnd w:id="0"/>
    </w:p>
    <w:sectPr w:rsidR="00A429CD" w:rsidSect="00A429CD">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B4F" w:rsidRDefault="008F1B4F" w:rsidP="00DD7657">
      <w:r>
        <w:separator/>
      </w:r>
    </w:p>
  </w:endnote>
  <w:endnote w:type="continuationSeparator" w:id="1">
    <w:p w:rsidR="008F1B4F" w:rsidRDefault="008F1B4F" w:rsidP="00DD76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altName w:val="黑体"/>
    <w:charset w:val="00"/>
    <w:family w:val="auto"/>
    <w:pitch w:val="default"/>
    <w:sig w:usb0="00000000" w:usb1="00000000" w:usb2="00000000" w:usb3="00000000" w:csb0="00000000" w:csb1="00000000"/>
  </w:font>
  <w:font w:name="仿宋_GB2312">
    <w:altName w:val="仿宋"/>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B4F" w:rsidRDefault="008F1B4F" w:rsidP="00DD7657">
      <w:r>
        <w:separator/>
      </w:r>
    </w:p>
  </w:footnote>
  <w:footnote w:type="continuationSeparator" w:id="1">
    <w:p w:rsidR="008F1B4F" w:rsidRDefault="008F1B4F" w:rsidP="00DD765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A429CD"/>
    <w:rsid w:val="008F1B4F"/>
    <w:rsid w:val="00A429CD"/>
    <w:rsid w:val="00DD7657"/>
    <w:rsid w:val="0D4A42A6"/>
    <w:rsid w:val="36070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29CD"/>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D76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D7657"/>
    <w:rPr>
      <w:rFonts w:asciiTheme="minorHAnsi" w:eastAsiaTheme="minorEastAsia" w:hAnsiTheme="minorHAnsi" w:cstheme="minorBidi"/>
      <w:kern w:val="2"/>
      <w:sz w:val="18"/>
      <w:szCs w:val="18"/>
    </w:rPr>
  </w:style>
  <w:style w:type="paragraph" w:styleId="a4">
    <w:name w:val="footer"/>
    <w:basedOn w:val="a"/>
    <w:link w:val="Char0"/>
    <w:rsid w:val="00DD7657"/>
    <w:pPr>
      <w:tabs>
        <w:tab w:val="center" w:pos="4153"/>
        <w:tab w:val="right" w:pos="8306"/>
      </w:tabs>
      <w:snapToGrid w:val="0"/>
      <w:jc w:val="left"/>
    </w:pPr>
    <w:rPr>
      <w:sz w:val="18"/>
      <w:szCs w:val="18"/>
    </w:rPr>
  </w:style>
  <w:style w:type="character" w:customStyle="1" w:styleId="Char0">
    <w:name w:val="页脚 Char"/>
    <w:basedOn w:val="a0"/>
    <w:link w:val="a4"/>
    <w:rsid w:val="00DD765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684</Words>
  <Characters>3902</Characters>
  <Application>Microsoft Office Word</Application>
  <DocSecurity>0</DocSecurity>
  <Lines>32</Lines>
  <Paragraphs>9</Paragraphs>
  <ScaleCrop>false</ScaleCrop>
  <Company/>
  <LinksUpToDate>false</LinksUpToDate>
  <CharactersWithSpaces>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cp:revision>
  <dcterms:created xsi:type="dcterms:W3CDTF">2014-10-29T12:08:00Z</dcterms:created>
  <dcterms:modified xsi:type="dcterms:W3CDTF">2019-12-16T02:15:00Z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