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44"/>
          <w:szCs w:val="44"/>
        </w:rPr>
      </w:pPr>
      <w:r>
        <w:rPr>
          <w:sz w:val="44"/>
          <w:szCs w:val="44"/>
        </w:rPr>
        <w:t>涞源县农业农村局</w:t>
      </w:r>
    </w:p>
    <w:p>
      <w:pPr>
        <w:jc w:val="center"/>
        <w:rPr>
          <w:sz w:val="44"/>
          <w:szCs w:val="44"/>
        </w:rPr>
      </w:pPr>
      <w:r>
        <w:rPr>
          <w:sz w:val="44"/>
          <w:szCs w:val="44"/>
        </w:rPr>
        <w:t>行政处罚的救济途径</w:t>
      </w:r>
    </w:p>
    <w:p>
      <w:pPr>
        <w:rPr>
          <w:sz w:val="44"/>
          <w:szCs w:val="44"/>
        </w:rPr>
      </w:pPr>
    </w:p>
    <w:p>
      <w:pPr>
        <w:ind w:firstLine="640" w:firstLineChars="200"/>
        <w:rPr>
          <w:sz w:val="32"/>
          <w:szCs w:val="32"/>
        </w:rPr>
      </w:pPr>
      <w:r>
        <w:rPr>
          <w:sz w:val="32"/>
          <w:szCs w:val="32"/>
        </w:rPr>
        <w:t>不服行政处罚的救济途径有两种：</w:t>
      </w:r>
    </w:p>
    <w:p>
      <w:pPr>
        <w:ind w:firstLine="640" w:firstLineChars="200"/>
        <w:rPr>
          <w:sz w:val="32"/>
          <w:szCs w:val="32"/>
        </w:rPr>
      </w:pPr>
      <w:r>
        <w:rPr>
          <w:sz w:val="32"/>
          <w:szCs w:val="32"/>
        </w:rPr>
        <w:t>一、行政复议。公民、法人或者其他组织认为涞源县农业农村局作出的具体行政行为侵犯其合法权益的，有权自知道该具体行政行为之日起六十日内，向涞源县人民政府提出行政复议申请，但是法律规定的申请期限超过六十日的除外。</w:t>
      </w:r>
    </w:p>
    <w:p>
      <w:pPr>
        <w:ind w:firstLine="640" w:firstLineChars="200"/>
        <w:rPr>
          <w:sz w:val="32"/>
          <w:szCs w:val="32"/>
        </w:rPr>
      </w:pPr>
      <w:r>
        <w:rPr>
          <w:sz w:val="32"/>
          <w:szCs w:val="32"/>
        </w:rPr>
        <w:t>二、行政诉讼。公民、法人或者其他组织认为涞源县农业农村局作出的具体行政行为侵犯其合法权益的，有权自知道该具体行政行为之日起六个月内，向涞源县人民法院提出行政诉讼，法律另有规定的除外。</w:t>
      </w:r>
    </w:p>
    <w:p>
      <w:pPr>
        <w:ind w:firstLine="640" w:firstLineChars="200"/>
        <w:rPr>
          <w:sz w:val="32"/>
          <w:szCs w:val="32"/>
        </w:rPr>
      </w:pPr>
    </w:p>
    <w:p>
      <w:pPr>
        <w:ind w:firstLine="640" w:firstLineChars="200"/>
        <w:rPr>
          <w:sz w:val="32"/>
          <w:szCs w:val="32"/>
        </w:rPr>
      </w:pPr>
    </w:p>
    <w:p>
      <w:pPr>
        <w:ind w:firstLine="640" w:firstLineChars="200"/>
        <w:rPr>
          <w:sz w:val="32"/>
          <w:szCs w:val="32"/>
        </w:rPr>
      </w:pPr>
    </w:p>
    <w:p>
      <w:pPr>
        <w:ind w:firstLine="640" w:firstLineChars="200"/>
        <w:rPr>
          <w:sz w:val="32"/>
          <w:szCs w:val="32"/>
        </w:rPr>
      </w:pPr>
    </w:p>
    <w:p>
      <w:pPr>
        <w:ind w:firstLine="4800" w:firstLineChars="1500"/>
        <w:rPr>
          <w:rFonts w:hint="default" w:eastAsia="宋体"/>
          <w:sz w:val="32"/>
          <w:szCs w:val="32"/>
          <w:lang w:val="en-US" w:eastAsia="zh-CN"/>
        </w:rPr>
      </w:pPr>
      <w:bookmarkStart w:id="0" w:name="_GoBack"/>
      <w:bookmarkEnd w:id="0"/>
      <w:r>
        <w:rPr>
          <w:rFonts w:hint="eastAsia" w:asciiTheme="minorEastAsia" w:hAnsiTheme="minorEastAsia" w:eastAsiaTheme="minorEastAsia" w:cstheme="minorEastAsia"/>
          <w:b w:val="0"/>
          <w:bCs w:val="0"/>
          <w:sz w:val="32"/>
          <w:szCs w:val="32"/>
          <w:lang w:val="en-US" w:eastAsia="zh-CN"/>
        </w:rPr>
        <w:t>2024年2月29日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noPunctuationKerning w:val="1"/>
  <w:noLineBreaksAfter w:lang="zh-CN" w:val="$([{£¥·‘“〈《「『【〔〖〝﹙﹛﹝＄（．［｛￡￥"/>
  <w:noLineBreaksBefore w:lang="zh-CN" w:val="!%),.:;&gt;?]}¢¨°·ˇˉ―‖’”…‰′″›℃∶、。〃〉》」』】〕〗〞︶︺︾﹀﹄﹚﹜﹞！＂％＇），．：；？］｀｜｝～￠"/>
  <w:compat>
    <w:spaceForUL/>
    <w:balanceSingleByteDoubleByteWidth/>
    <w:ulTrailSpace/>
    <w:doNotExpandShiftReturn/>
    <w:adjustLineHeightInTable/>
    <w:useFELayout/>
    <w:compatSetting w:name="compatibilityMode" w:uri="http://schemas.microsoft.com/office/word" w:val="15"/>
  </w:compat>
  <w:docVars>
    <w:docVar w:name="commondata" w:val="eyJoZGlkIjoiODRlMWZlNzU4NDA0MjllZTMyNDZlNDlhMTQ0M2YwYmEifQ=="/>
  </w:docVars>
  <w:rsids>
    <w:rsidRoot w:val="00000000"/>
    <w:rsid w:val="2053739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6">
    <w:name w:val="Default Paragraph Font"/>
    <w:autoRedefine/>
    <w:uiPriority w:val="0"/>
  </w:style>
  <w:style w:type="table" w:default="1" w:styleId="5">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Yozosoft</Company>
  <Pages>1</Pages>
  <Words>226</Words>
  <Characters>226</Characters>
  <Lines>13</Lines>
  <Paragraphs>5</Paragraphs>
  <TotalTime>14</TotalTime>
  <ScaleCrop>false</ScaleCrop>
  <LinksUpToDate>false</LinksUpToDate>
  <CharactersWithSpaces>226</CharactersWithSpaces>
  <Application>WPS Office_12.1.0.16729_F1E327BC-269C-435d-A152-05C5408002CA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2021-05-08T07:28:00Z</dcterms:created>
  <dc:creator>User274</dc:creator>
  <cp:lastModifiedBy>Administrator</cp:lastModifiedBy>
  <dcterms:modified xsi:type="dcterms:W3CDTF">2024-05-13T08:00:44Z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FA208B4ED4974BD5B1CEA6E861B8576D_12</vt:lpwstr>
  </property>
</Properties>
</file>