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5" w:beforeAutospacing="0" w:after="0" w:afterAutospacing="0" w:line="480" w:lineRule="atLeast"/>
        <w:ind w:left="0" w:right="0" w:firstLine="420"/>
        <w:jc w:val="center"/>
        <w:rPr>
          <w:rFonts w:hint="eastAsia"/>
          <w:b/>
          <w:bCs/>
          <w:sz w:val="48"/>
          <w:szCs w:val="48"/>
          <w:lang w:eastAsia="zh-CN"/>
        </w:rPr>
      </w:pPr>
      <w:r>
        <w:rPr>
          <w:rFonts w:hint="eastAsia"/>
          <w:b/>
          <w:bCs/>
          <w:sz w:val="48"/>
          <w:szCs w:val="48"/>
          <w:lang w:eastAsia="zh-CN"/>
        </w:rPr>
        <w:t>涞源县卫生健康局行政执法音像记录事项清单</w:t>
      </w:r>
    </w:p>
    <w:tbl>
      <w:tblPr>
        <w:tblStyle w:val="3"/>
        <w:tblW w:w="13894" w:type="dxa"/>
        <w:jc w:val="center"/>
        <w:tblBorders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0"/>
        <w:gridCol w:w="810"/>
        <w:gridCol w:w="1115"/>
        <w:gridCol w:w="990"/>
        <w:gridCol w:w="916"/>
        <w:gridCol w:w="805"/>
        <w:gridCol w:w="953"/>
        <w:gridCol w:w="1337"/>
        <w:gridCol w:w="2669"/>
        <w:gridCol w:w="1557"/>
        <w:gridCol w:w="2292"/>
      </w:tblGrid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执法</w:t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环节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执法</w:t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事项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记录事项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记录</w:t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场合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执法部门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记录人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开始记录时间</w:t>
            </w:r>
          </w:p>
        </w:tc>
        <w:tc>
          <w:tcPr>
            <w:tcW w:w="2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记录内容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结束记录时间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执法记录类别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现场检查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监管对象日常监督检查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现场检查过程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经营场所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卫生监督所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卫生监督员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进入或接近检查现场前</w:t>
            </w:r>
          </w:p>
        </w:tc>
        <w:tc>
          <w:tcPr>
            <w:tcW w:w="2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记录现场位置、经营情况、存在问题的现场情况实际检查全过程等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现场检查完毕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场景类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当场处罚决定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简易程序行政处罚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当场处罚全过程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当事人违法现场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卫生监督所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卫生监督员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接近当事人违法现场前</w:t>
            </w:r>
          </w:p>
        </w:tc>
        <w:tc>
          <w:tcPr>
            <w:tcW w:w="2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记录执法人员表明身份，责令改正，告知权利义务，听取陈述申辩，交付当场处罚决定书全过程等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当场处罚决定书交付当事人后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确认类场景类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1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合议、告知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一般程序行政处罚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案件合议全过程、送达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案件合议及送达现场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卫生监督所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案件承办卫生监督员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案件开始合议及送达当事人前</w:t>
            </w:r>
          </w:p>
        </w:tc>
        <w:tc>
          <w:tcPr>
            <w:tcW w:w="2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案件合议及送达当事人《行政处罚事先告知书》全过程。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合议和送达完毕后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确认类场景类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1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听证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一般程序行政处罚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案件听证 全过程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举行案件听证现场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卫生监督所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案件承办机构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听证开始时起</w:t>
            </w:r>
          </w:p>
        </w:tc>
        <w:tc>
          <w:tcPr>
            <w:tcW w:w="2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听证过程中各方的举证、发言等全过程。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听证会结束后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场景类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1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送达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一般程序行政处罚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处罚决定书送达全过程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送达现场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卫生监督所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案件承办卫生监督员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送达当事人前</w:t>
            </w:r>
          </w:p>
        </w:tc>
        <w:tc>
          <w:tcPr>
            <w:tcW w:w="2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按法定程序送达《行政处罚决定书》全过程。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处罚决定书交付当事人后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确认类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6" w:hRule="atLeast"/>
          <w:jc w:val="center"/>
        </w:trPr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行政强制措施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行政强制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查封、扣押等现场全过程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查封、扣押现场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卫生监督所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卫生监督员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进入或接近现场前</w:t>
            </w:r>
          </w:p>
        </w:tc>
        <w:tc>
          <w:tcPr>
            <w:tcW w:w="2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采取行政强制措施，查封、扣押行政行为的位置，周边情况，相关决定书送达情况，查封、扣押过程。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强制措施实施完毕后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场景类</w:t>
            </w:r>
          </w:p>
        </w:tc>
      </w:tr>
    </w:tbl>
    <w:p>
      <w:pPr>
        <w:rPr>
          <w:sz w:val="6"/>
          <w:szCs w:val="10"/>
        </w:rPr>
      </w:pPr>
      <w:bookmarkStart w:id="0" w:name="_GoBack"/>
      <w:bookmarkEnd w:id="0"/>
    </w:p>
    <w:sectPr>
      <w:pgSz w:w="16838" w:h="11906" w:orient="landscape"/>
      <w:pgMar w:top="567" w:right="1440" w:bottom="567" w:left="144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5N2Q5OTg0NDJkMGYzMWYzZDgwNzdhZTg3Y2FhMTAifQ=="/>
  </w:docVars>
  <w:rsids>
    <w:rsidRoot w:val="465D062A"/>
    <w:rsid w:val="465D062A"/>
    <w:rsid w:val="68A23FF2"/>
    <w:rsid w:val="72E1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613</Words>
  <Characters>613</Characters>
  <Lines>0</Lines>
  <Paragraphs>0</Paragraphs>
  <TotalTime>5</TotalTime>
  <ScaleCrop>false</ScaleCrop>
  <LinksUpToDate>false</LinksUpToDate>
  <CharactersWithSpaces>614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2022-08-16T01:48:00Z</dcterms:created>
  <dc:creator>Administrator</dc:creator>
  <cp:lastModifiedBy>Peace of mind</cp:lastModifiedBy>
  <dcterms:modified xsi:type="dcterms:W3CDTF">2023-05-25T01:26:52Z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0D6012E8EBFD44719D57510C20BF6F09</vt:lpwstr>
  </property>
</Properties>
</file>