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center"/>
        <w:rPr>
          <w:rFonts w:hint="eastAsia" w:ascii="宋体" w:hAnsi="宋体" w:eastAsia="宋体" w:cs="宋体"/>
          <w:kern w:val="0"/>
          <w:sz w:val="44"/>
          <w:szCs w:val="44"/>
          <w:lang w:val="en-US" w:eastAsia="zh-CN"/>
        </w:rPr>
      </w:pPr>
      <w:r>
        <w:rPr>
          <w:rFonts w:hint="eastAsia" w:ascii="宋体" w:hAnsi="宋体" w:eastAsia="宋体" w:cs="宋体"/>
          <w:kern w:val="0"/>
          <w:sz w:val="44"/>
          <w:szCs w:val="44"/>
          <w:lang w:val="en-US" w:eastAsia="zh-CN"/>
        </w:rPr>
        <w:t>涞源县民政局</w:t>
      </w:r>
    </w:p>
    <w:p>
      <w:pPr>
        <w:keepNext w:val="0"/>
        <w:keepLines w:val="0"/>
        <w:widowControl/>
        <w:suppressLineNumbers w:val="0"/>
        <w:jc w:val="center"/>
        <w:rPr>
          <w:rFonts w:hint="eastAsia" w:ascii="宋体" w:hAnsi="宋体" w:eastAsia="宋体" w:cs="宋体"/>
          <w:sz w:val="44"/>
          <w:szCs w:val="44"/>
        </w:rPr>
      </w:pPr>
      <w:r>
        <w:rPr>
          <w:rFonts w:hint="eastAsia" w:ascii="宋体" w:hAnsi="宋体" w:eastAsia="宋体" w:cs="宋体"/>
          <w:kern w:val="0"/>
          <w:sz w:val="44"/>
          <w:szCs w:val="44"/>
          <w:lang w:val="en-US" w:eastAsia="zh-CN"/>
        </w:rPr>
        <w:t>突发公共事件应急预案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shd w:val="clear" w:color="auto" w:fill="FFFFFF"/>
        </w:rPr>
      </w:pPr>
      <w:r>
        <w:rPr>
          <w:rFonts w:hint="eastAsia" w:ascii="仿宋" w:hAnsi="仿宋" w:eastAsia="仿宋" w:cs="仿宋"/>
          <w:b w:val="0"/>
          <w:bCs w:val="0"/>
          <w:i w:val="0"/>
          <w:iCs w:val="0"/>
          <w:caps w:val="0"/>
          <w:smallCaps w:val="0"/>
          <w:color w:val="333333"/>
          <w:spacing w:val="0"/>
          <w:sz w:val="32"/>
          <w:szCs w:val="32"/>
          <w:shd w:val="clear" w:color="auto" w:fill="FFFFFF"/>
        </w:rPr>
        <w:t>为有效处置发生的各类突发公共事件，建立统一指挥、职责明确、反应迅速、处置有力的应急处置体系，提高应对突发公共事件和风险的能力，最大限度降低突发公共事件造成的危害，确保人民群众生命财产安全，保障经济社会协调健康发展，根据国家相关法律、法规和市、县突发公共应急预案要求，结合我</w:t>
      </w:r>
      <w:r>
        <w:rPr>
          <w:rFonts w:hint="eastAsia" w:ascii="仿宋" w:hAnsi="仿宋" w:eastAsia="仿宋" w:cs="仿宋"/>
          <w:b w:val="0"/>
          <w:bCs w:val="0"/>
          <w:i w:val="0"/>
          <w:iCs w:val="0"/>
          <w:caps w:val="0"/>
          <w:smallCaps w:val="0"/>
          <w:color w:val="333333"/>
          <w:spacing w:val="0"/>
          <w:sz w:val="32"/>
          <w:szCs w:val="32"/>
          <w:shd w:val="clear" w:color="auto" w:fill="FFFFFF"/>
          <w:lang w:eastAsia="zh-CN"/>
        </w:rPr>
        <w:t>局</w:t>
      </w:r>
      <w:r>
        <w:rPr>
          <w:rFonts w:hint="eastAsia" w:ascii="仿宋" w:hAnsi="仿宋" w:eastAsia="仿宋" w:cs="仿宋"/>
          <w:b w:val="0"/>
          <w:bCs w:val="0"/>
          <w:i w:val="0"/>
          <w:iCs w:val="0"/>
          <w:caps w:val="0"/>
          <w:smallCaps w:val="0"/>
          <w:color w:val="333333"/>
          <w:spacing w:val="0"/>
          <w:sz w:val="32"/>
          <w:szCs w:val="32"/>
          <w:shd w:val="clear" w:color="auto" w:fill="FFFFFF"/>
        </w:rPr>
        <w:t>具体实际，特制定本预案。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一、总则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（一）适用范围</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处置发生在我</w:t>
      </w:r>
      <w:r>
        <w:rPr>
          <w:rFonts w:hint="eastAsia" w:ascii="仿宋" w:hAnsi="仿宋" w:eastAsia="仿宋" w:cs="仿宋"/>
          <w:b w:val="0"/>
          <w:bCs w:val="0"/>
          <w:i w:val="0"/>
          <w:iCs w:val="0"/>
          <w:caps w:val="0"/>
          <w:smallCaps w:val="0"/>
          <w:color w:val="333333"/>
          <w:spacing w:val="0"/>
          <w:sz w:val="32"/>
          <w:szCs w:val="32"/>
          <w:shd w:val="clear" w:color="auto" w:fill="FFFFFF"/>
          <w:lang w:eastAsia="zh-CN"/>
        </w:rPr>
        <w:t>局</w:t>
      </w:r>
      <w:r>
        <w:rPr>
          <w:rFonts w:hint="eastAsia" w:ascii="仿宋" w:hAnsi="仿宋" w:eastAsia="仿宋" w:cs="仿宋"/>
          <w:b w:val="0"/>
          <w:bCs w:val="0"/>
          <w:i w:val="0"/>
          <w:iCs w:val="0"/>
          <w:caps w:val="0"/>
          <w:smallCaps w:val="0"/>
          <w:color w:val="333333"/>
          <w:spacing w:val="0"/>
          <w:sz w:val="32"/>
          <w:szCs w:val="32"/>
          <w:shd w:val="clear" w:color="auto" w:fill="FFFFFF"/>
        </w:rPr>
        <w:t>范围内，具有突发性，造成或可能造成较多人员伤亡、较大经济损失、破坏社会安定稳定等严重危害和影响的重特大突发公共事件。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（二）工作原则</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1、以人为本，预防为主。处置突发公共事件的基本目标是最大限度降低突发公共事件造成的伤亡和损失，最大限度地保障人民群众生命安全和身体健康。</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2、依靠科学，依法规范。依法建立健全信息报告体系、科学决策体系、防灾减灾体系和恢复重建体系。采用先进的预测、预警、报告和应急处置技术，提高预防和应对突发公共事件的水平。</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3、统一指挥，分级负责。处置突发公共事件实行镇、村、企事业单位、部门一把手负责制，统一指挥，坚持条块结合、以块为主的属地管理，进行分级响应。</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4、靠前处置，迅速有效。各村、企业，各有关部门必须把人民群众的生命安全和身体健康放在第一位，精心组织，靠前指挥，坚持抗灾和救灾相结合，迅速有效的处理各类突发公共事件。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二、突发公共事件的分类和响应级别</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（一）分类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突发公共事件主要分为四类：</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1、自然灾害。主要包括干旱、暴雨、台风、冰雹、强寒流、霜冻等气象灾害；地震灾害；山体崩裂、滑坡、泥石流、地面塌陷等地质灾害；森林火灾和重大生物灾害等。</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2、事故灾难。主要包括公路、水运等重大交通运输事故，工矿企业、建设工程、重要水利设施、公共场所及学校、机关、企事业单位发生的各类重大安全事故，造成重大损失的供水、供电、供气、大型建筑物倒塌和道路严重塌陷等事故，以及特种设备安全事故，重大环境污染事故和生态破坏事故等。</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3、突发公共卫生事件。主要包括突然发生、造成或可能造成社会公众健康严重损害的重大传染病疫情，群体性不明原因疾病，重大食物和职业中毒，重大动植物疫情，以及其他严重影响公众健康的事件。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4、突发社会安全事件。主要包括重大刑事案件、涉外突发事件、恐怖袭击事件、较大规模的群体性事件、交通安全事故以及其他危害社会正常秩序、破坏社会稳定的突发事件。</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（二）响应级别</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根据突发事件的可控性、严重程度和影响范围等因素，分Ⅰ级、Ⅱ级、Ⅲ级、Ⅳ级四个级别进行应急响应。镇政府决定启动或终止Ⅳ级响应。</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三、组织机构与职责</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right="0" w:firstLine="640" w:firstLineChars="20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lang w:eastAsia="zh-CN"/>
        </w:rPr>
        <w:t>局</w:t>
      </w:r>
      <w:r>
        <w:rPr>
          <w:rFonts w:hint="eastAsia" w:ascii="仿宋" w:hAnsi="仿宋" w:eastAsia="仿宋" w:cs="仿宋"/>
          <w:b w:val="0"/>
          <w:bCs w:val="0"/>
          <w:i w:val="0"/>
          <w:iCs w:val="0"/>
          <w:caps w:val="0"/>
          <w:smallCaps w:val="0"/>
          <w:color w:val="333333"/>
          <w:spacing w:val="0"/>
          <w:sz w:val="32"/>
          <w:szCs w:val="32"/>
          <w:shd w:val="clear" w:color="auto" w:fill="FFFFFF"/>
        </w:rPr>
        <w:t>突发公共事件领导小组。领导小组是全</w:t>
      </w:r>
      <w:r>
        <w:rPr>
          <w:rFonts w:hint="eastAsia" w:ascii="仿宋" w:hAnsi="仿宋" w:eastAsia="仿宋" w:cs="仿宋"/>
          <w:b w:val="0"/>
          <w:bCs w:val="0"/>
          <w:i w:val="0"/>
          <w:iCs w:val="0"/>
          <w:caps w:val="0"/>
          <w:smallCaps w:val="0"/>
          <w:color w:val="333333"/>
          <w:spacing w:val="0"/>
          <w:sz w:val="32"/>
          <w:szCs w:val="32"/>
          <w:shd w:val="clear" w:color="auto" w:fill="FFFFFF"/>
          <w:lang w:eastAsia="zh-CN"/>
        </w:rPr>
        <w:t>局</w:t>
      </w:r>
      <w:r>
        <w:rPr>
          <w:rFonts w:hint="eastAsia" w:ascii="仿宋" w:hAnsi="仿宋" w:eastAsia="仿宋" w:cs="仿宋"/>
          <w:b w:val="0"/>
          <w:bCs w:val="0"/>
          <w:i w:val="0"/>
          <w:iCs w:val="0"/>
          <w:caps w:val="0"/>
          <w:smallCaps w:val="0"/>
          <w:color w:val="333333"/>
          <w:spacing w:val="0"/>
          <w:sz w:val="32"/>
          <w:szCs w:val="32"/>
          <w:shd w:val="clear" w:color="auto" w:fill="FFFFFF"/>
        </w:rPr>
        <w:t>处置突发公共事件的非常设领导机构，由</w:t>
      </w:r>
      <w:r>
        <w:rPr>
          <w:rFonts w:hint="eastAsia" w:ascii="仿宋" w:hAnsi="仿宋" w:eastAsia="仿宋" w:cs="仿宋"/>
          <w:b w:val="0"/>
          <w:bCs w:val="0"/>
          <w:i w:val="0"/>
          <w:iCs w:val="0"/>
          <w:caps w:val="0"/>
          <w:smallCaps w:val="0"/>
          <w:color w:val="333333"/>
          <w:spacing w:val="0"/>
          <w:sz w:val="32"/>
          <w:szCs w:val="32"/>
          <w:shd w:val="clear" w:color="auto" w:fill="FFFFFF"/>
          <w:lang w:eastAsia="zh-CN"/>
        </w:rPr>
        <w:t>局</w:t>
      </w:r>
      <w:r>
        <w:rPr>
          <w:rFonts w:hint="eastAsia" w:ascii="仿宋" w:hAnsi="仿宋" w:eastAsia="仿宋" w:cs="仿宋"/>
          <w:b w:val="0"/>
          <w:bCs w:val="0"/>
          <w:i w:val="0"/>
          <w:iCs w:val="0"/>
          <w:caps w:val="0"/>
          <w:smallCaps w:val="0"/>
          <w:color w:val="333333"/>
          <w:spacing w:val="0"/>
          <w:sz w:val="32"/>
          <w:szCs w:val="32"/>
          <w:shd w:val="clear" w:color="auto" w:fill="FFFFFF"/>
        </w:rPr>
        <w:t>主要领导、分管领导、</w:t>
      </w:r>
      <w:r>
        <w:rPr>
          <w:rFonts w:hint="eastAsia" w:ascii="仿宋" w:hAnsi="仿宋" w:eastAsia="仿宋" w:cs="仿宋"/>
          <w:b w:val="0"/>
          <w:bCs w:val="0"/>
          <w:i w:val="0"/>
          <w:iCs w:val="0"/>
          <w:caps w:val="0"/>
          <w:smallCaps w:val="0"/>
          <w:color w:val="333333"/>
          <w:spacing w:val="0"/>
          <w:sz w:val="32"/>
          <w:szCs w:val="32"/>
          <w:shd w:val="clear" w:color="auto" w:fill="FFFFFF"/>
          <w:lang w:eastAsia="zh-CN"/>
        </w:rPr>
        <w:t>各股室人员</w:t>
      </w:r>
      <w:r>
        <w:rPr>
          <w:rFonts w:hint="eastAsia" w:ascii="仿宋" w:hAnsi="仿宋" w:eastAsia="仿宋" w:cs="仿宋"/>
          <w:b w:val="0"/>
          <w:bCs w:val="0"/>
          <w:i w:val="0"/>
          <w:iCs w:val="0"/>
          <w:caps w:val="0"/>
          <w:smallCaps w:val="0"/>
          <w:color w:val="333333"/>
          <w:spacing w:val="0"/>
          <w:sz w:val="32"/>
          <w:szCs w:val="32"/>
          <w:shd w:val="clear" w:color="auto" w:fill="FFFFFF"/>
        </w:rPr>
        <w:t>组成。其主要职责是：当发生或可能发生突发公共事件时，负责领导、组织和指挥突发公共事件的处置；督促各有关部门及时有效做好预防、应急准备、应急处置及事后恢复与重建工作。领导小组下设办公室，负责所有紧急情况的接警、转报和组织施救，以及必要的日常工作协调，应急处理等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四、突发公共事件的预测、预警发布和报告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（一）预测</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加强突发公共事件监测预报体系建设，提高预测、预报准确性，采取有效的预防和防范措施，并及时向上级报告。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（二）预警级别与发布</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突发公共事件预警级别要严格按照严重性与紧急程序，分为特别严重（Ⅰ级）、严重（Ⅱ级）、较重（Ⅲ级）和一般（Ⅳ级）四个预警级别，并依次用红色、橙色、黄色和蓝色表示。突发公共事件预警的发布，由</w:t>
      </w:r>
      <w:r>
        <w:rPr>
          <w:rFonts w:hint="eastAsia" w:ascii="仿宋" w:hAnsi="仿宋" w:eastAsia="仿宋" w:cs="仿宋"/>
          <w:b w:val="0"/>
          <w:bCs w:val="0"/>
          <w:i w:val="0"/>
          <w:iCs w:val="0"/>
          <w:caps w:val="0"/>
          <w:smallCaps w:val="0"/>
          <w:color w:val="333333"/>
          <w:spacing w:val="0"/>
          <w:sz w:val="32"/>
          <w:szCs w:val="32"/>
          <w:shd w:val="clear" w:color="auto" w:fill="FFFFFF"/>
          <w:lang w:eastAsia="zh-CN"/>
        </w:rPr>
        <w:t>办公室</w:t>
      </w:r>
      <w:r>
        <w:rPr>
          <w:rFonts w:hint="eastAsia" w:ascii="仿宋" w:hAnsi="仿宋" w:eastAsia="仿宋" w:cs="仿宋"/>
          <w:b w:val="0"/>
          <w:bCs w:val="0"/>
          <w:i w:val="0"/>
          <w:iCs w:val="0"/>
          <w:caps w:val="0"/>
          <w:smallCaps w:val="0"/>
          <w:color w:val="333333"/>
          <w:spacing w:val="0"/>
          <w:sz w:val="32"/>
          <w:szCs w:val="32"/>
          <w:shd w:val="clear" w:color="auto" w:fill="FFFFFF"/>
        </w:rPr>
        <w:t>负责发布，其他职能</w:t>
      </w:r>
      <w:r>
        <w:rPr>
          <w:rFonts w:hint="eastAsia" w:ascii="仿宋" w:hAnsi="仿宋" w:eastAsia="仿宋" w:cs="仿宋"/>
          <w:b w:val="0"/>
          <w:bCs w:val="0"/>
          <w:i w:val="0"/>
          <w:iCs w:val="0"/>
          <w:caps w:val="0"/>
          <w:smallCaps w:val="0"/>
          <w:color w:val="333333"/>
          <w:spacing w:val="0"/>
          <w:sz w:val="32"/>
          <w:szCs w:val="32"/>
          <w:shd w:val="clear" w:color="auto" w:fill="FFFFFF"/>
          <w:lang w:eastAsia="zh-CN"/>
        </w:rPr>
        <w:t>股室</w:t>
      </w:r>
      <w:r>
        <w:rPr>
          <w:rFonts w:hint="eastAsia" w:ascii="仿宋" w:hAnsi="仿宋" w:eastAsia="仿宋" w:cs="仿宋"/>
          <w:b w:val="0"/>
          <w:bCs w:val="0"/>
          <w:i w:val="0"/>
          <w:iCs w:val="0"/>
          <w:caps w:val="0"/>
          <w:smallCaps w:val="0"/>
          <w:color w:val="333333"/>
          <w:spacing w:val="0"/>
          <w:sz w:val="32"/>
          <w:szCs w:val="32"/>
          <w:shd w:val="clear" w:color="auto" w:fill="FFFFFF"/>
        </w:rPr>
        <w:t>配合。</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（三）报告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1、</w:t>
      </w:r>
      <w:r>
        <w:rPr>
          <w:rFonts w:hint="eastAsia" w:ascii="仿宋" w:hAnsi="仿宋" w:eastAsia="仿宋" w:cs="仿宋"/>
          <w:b w:val="0"/>
          <w:bCs w:val="0"/>
          <w:i w:val="0"/>
          <w:iCs w:val="0"/>
          <w:caps w:val="0"/>
          <w:smallCaps w:val="0"/>
          <w:color w:val="333333"/>
          <w:spacing w:val="0"/>
          <w:sz w:val="32"/>
          <w:szCs w:val="32"/>
          <w:shd w:val="clear" w:color="auto" w:fill="FFFFFF"/>
          <w:lang w:eastAsia="zh-CN"/>
        </w:rPr>
        <w:t>局</w:t>
      </w:r>
      <w:r>
        <w:rPr>
          <w:rFonts w:hint="eastAsia" w:ascii="仿宋" w:hAnsi="仿宋" w:eastAsia="仿宋" w:cs="仿宋"/>
          <w:b w:val="0"/>
          <w:bCs w:val="0"/>
          <w:i w:val="0"/>
          <w:iCs w:val="0"/>
          <w:caps w:val="0"/>
          <w:smallCaps w:val="0"/>
          <w:color w:val="333333"/>
          <w:spacing w:val="0"/>
          <w:sz w:val="32"/>
          <w:szCs w:val="32"/>
          <w:shd w:val="clear" w:color="auto" w:fill="FFFFFF"/>
        </w:rPr>
        <w:t>机关值班室接到有关重特大紧急情况的报告后，应立即向</w:t>
      </w:r>
      <w:r>
        <w:rPr>
          <w:rFonts w:hint="eastAsia" w:ascii="仿宋" w:hAnsi="仿宋" w:eastAsia="仿宋" w:cs="仿宋"/>
          <w:b w:val="0"/>
          <w:bCs w:val="0"/>
          <w:i w:val="0"/>
          <w:iCs w:val="0"/>
          <w:caps w:val="0"/>
          <w:smallCaps w:val="0"/>
          <w:color w:val="333333"/>
          <w:spacing w:val="0"/>
          <w:sz w:val="32"/>
          <w:szCs w:val="32"/>
          <w:shd w:val="clear" w:color="auto" w:fill="FFFFFF"/>
          <w:lang w:eastAsia="zh-CN"/>
        </w:rPr>
        <w:t>局</w:t>
      </w:r>
      <w:r>
        <w:rPr>
          <w:rFonts w:hint="eastAsia" w:ascii="仿宋" w:hAnsi="仿宋" w:eastAsia="仿宋" w:cs="仿宋"/>
          <w:b w:val="0"/>
          <w:bCs w:val="0"/>
          <w:i w:val="0"/>
          <w:iCs w:val="0"/>
          <w:caps w:val="0"/>
          <w:smallCaps w:val="0"/>
          <w:color w:val="333333"/>
          <w:spacing w:val="0"/>
          <w:sz w:val="32"/>
          <w:szCs w:val="32"/>
          <w:shd w:val="clear" w:color="auto" w:fill="FFFFFF"/>
        </w:rPr>
        <w:t>的主要领导报告，并在10分钟内向县指挥中心报告，及时向县委办、县政府办报告。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2、</w:t>
      </w:r>
      <w:r>
        <w:rPr>
          <w:rFonts w:hint="eastAsia" w:ascii="仿宋" w:hAnsi="仿宋" w:eastAsia="仿宋" w:cs="仿宋"/>
          <w:b w:val="0"/>
          <w:bCs w:val="0"/>
          <w:i w:val="0"/>
          <w:iCs w:val="0"/>
          <w:caps w:val="0"/>
          <w:smallCaps w:val="0"/>
          <w:color w:val="333333"/>
          <w:spacing w:val="0"/>
          <w:sz w:val="32"/>
          <w:szCs w:val="32"/>
          <w:shd w:val="clear" w:color="auto" w:fill="FFFFFF"/>
          <w:lang w:eastAsia="zh-CN"/>
        </w:rPr>
        <w:t>局</w:t>
      </w:r>
      <w:r>
        <w:rPr>
          <w:rFonts w:hint="eastAsia" w:ascii="仿宋" w:hAnsi="仿宋" w:eastAsia="仿宋" w:cs="仿宋"/>
          <w:b w:val="0"/>
          <w:bCs w:val="0"/>
          <w:i w:val="0"/>
          <w:iCs w:val="0"/>
          <w:caps w:val="0"/>
          <w:smallCaps w:val="0"/>
          <w:color w:val="333333"/>
          <w:spacing w:val="0"/>
          <w:sz w:val="32"/>
          <w:szCs w:val="32"/>
          <w:shd w:val="clear" w:color="auto" w:fill="FFFFFF"/>
        </w:rPr>
        <w:t>领导在接到有关重特大紧急情况的报告后，应立即通知有关部门组织抢险、施救。</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五、突发公共事件的应急处置</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（一）预警响应</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预警警报发布后，相关部门应坚持二十四小时值班，密切关注事态发展趋势，及时向乡政府报送最新动态。各有关部门接到预警警报后，要按应急预案或应急机构的要求，做好本部门的防范工作。</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预警解除。有关情况证明不可能发生突发公共事件时，发布预警警报的部门应当立即宣布解除警报。各部门解除已采取的有关措施，迅速组织恢复正常的生活、生产秩序。</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（二）分级响应</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Ⅰ级响应、Ⅱ级响应、Ⅲ级响应的突发公共事件发生后，</w:t>
      </w:r>
      <w:r>
        <w:rPr>
          <w:rFonts w:hint="eastAsia" w:ascii="仿宋" w:hAnsi="仿宋" w:eastAsia="仿宋" w:cs="仿宋"/>
          <w:b w:val="0"/>
          <w:bCs w:val="0"/>
          <w:i w:val="0"/>
          <w:iCs w:val="0"/>
          <w:caps w:val="0"/>
          <w:smallCaps w:val="0"/>
          <w:color w:val="333333"/>
          <w:spacing w:val="0"/>
          <w:sz w:val="32"/>
          <w:szCs w:val="32"/>
          <w:shd w:val="clear" w:color="auto" w:fill="FFFFFF"/>
          <w:lang w:eastAsia="zh-CN"/>
        </w:rPr>
        <w:t>局</w:t>
      </w:r>
      <w:r>
        <w:rPr>
          <w:rFonts w:hint="eastAsia" w:ascii="仿宋" w:hAnsi="仿宋" w:eastAsia="仿宋" w:cs="仿宋"/>
          <w:b w:val="0"/>
          <w:bCs w:val="0"/>
          <w:i w:val="0"/>
          <w:iCs w:val="0"/>
          <w:caps w:val="0"/>
          <w:smallCaps w:val="0"/>
          <w:color w:val="333333"/>
          <w:spacing w:val="0"/>
          <w:sz w:val="32"/>
          <w:szCs w:val="32"/>
          <w:shd w:val="clear" w:color="auto" w:fill="FFFFFF"/>
        </w:rPr>
        <w:t>领导和相关部门要在接警后第一时间赶赴现场，开展先期应急处置工作，迅速抢救受伤人员，防止次生灾害发生，并立即报告县委、县政府和有关部门。Ⅳ级响应的突发公共事件发生后，</w:t>
      </w:r>
      <w:r>
        <w:rPr>
          <w:rFonts w:hint="eastAsia" w:ascii="仿宋" w:hAnsi="仿宋" w:eastAsia="仿宋" w:cs="仿宋"/>
          <w:b w:val="0"/>
          <w:bCs w:val="0"/>
          <w:i w:val="0"/>
          <w:iCs w:val="0"/>
          <w:caps w:val="0"/>
          <w:smallCaps w:val="0"/>
          <w:color w:val="333333"/>
          <w:spacing w:val="0"/>
          <w:sz w:val="32"/>
          <w:szCs w:val="32"/>
          <w:shd w:val="clear" w:color="auto" w:fill="FFFFFF"/>
          <w:lang w:eastAsia="zh-CN"/>
        </w:rPr>
        <w:t>局</w:t>
      </w:r>
      <w:r>
        <w:rPr>
          <w:rFonts w:hint="eastAsia" w:ascii="仿宋" w:hAnsi="仿宋" w:eastAsia="仿宋" w:cs="仿宋"/>
          <w:b w:val="0"/>
          <w:bCs w:val="0"/>
          <w:i w:val="0"/>
          <w:iCs w:val="0"/>
          <w:caps w:val="0"/>
          <w:smallCaps w:val="0"/>
          <w:color w:val="333333"/>
          <w:spacing w:val="0"/>
          <w:sz w:val="32"/>
          <w:szCs w:val="32"/>
          <w:shd w:val="clear" w:color="auto" w:fill="FFFFFF"/>
        </w:rPr>
        <w:t>突发公共事件处置领导小组办公室要迅速了解情况，组织相关部门开展应急处置工作，并根据有关规定如实将处置情况向县委、县政府报告。</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（三）现场处置</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突发公共事件发生后，</w:t>
      </w:r>
      <w:r>
        <w:rPr>
          <w:rFonts w:hint="eastAsia" w:ascii="仿宋" w:hAnsi="仿宋" w:eastAsia="仿宋" w:cs="仿宋"/>
          <w:b w:val="0"/>
          <w:bCs w:val="0"/>
          <w:i w:val="0"/>
          <w:iCs w:val="0"/>
          <w:caps w:val="0"/>
          <w:smallCaps w:val="0"/>
          <w:color w:val="333333"/>
          <w:spacing w:val="0"/>
          <w:sz w:val="32"/>
          <w:szCs w:val="32"/>
          <w:shd w:val="clear" w:color="auto" w:fill="FFFFFF"/>
          <w:lang w:eastAsia="zh-CN"/>
        </w:rPr>
        <w:t>办公室</w:t>
      </w:r>
      <w:r>
        <w:rPr>
          <w:rFonts w:hint="eastAsia" w:ascii="仿宋" w:hAnsi="仿宋" w:eastAsia="仿宋" w:cs="仿宋"/>
          <w:b w:val="0"/>
          <w:bCs w:val="0"/>
          <w:i w:val="0"/>
          <w:iCs w:val="0"/>
          <w:caps w:val="0"/>
          <w:smallCaps w:val="0"/>
          <w:color w:val="333333"/>
          <w:spacing w:val="0"/>
          <w:sz w:val="32"/>
          <w:szCs w:val="32"/>
          <w:shd w:val="clear" w:color="auto" w:fill="FFFFFF"/>
        </w:rPr>
        <w:t>负责迅速组织、开展应急处置工作，并将处置情况及事态发展情况及时报县委办、县政府办和110指挥中心。各职能部门应根据职责分工，提出有效处置方案，并协调紧急情况的处置。</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w:t>
      </w:r>
      <w:r>
        <w:rPr>
          <w:rFonts w:hint="eastAsia" w:ascii="仿宋" w:hAnsi="仿宋" w:eastAsia="仿宋" w:cs="仿宋"/>
          <w:b w:val="0"/>
          <w:bCs w:val="0"/>
          <w:i w:val="0"/>
          <w:iCs w:val="0"/>
          <w:caps w:val="0"/>
          <w:smallCaps w:val="0"/>
          <w:color w:val="333333"/>
          <w:spacing w:val="0"/>
          <w:sz w:val="32"/>
          <w:szCs w:val="32"/>
          <w:shd w:val="clear" w:color="auto" w:fill="FFFFFF"/>
          <w:lang w:eastAsia="zh-CN"/>
        </w:rPr>
        <w:t>四</w:t>
      </w:r>
      <w:r>
        <w:rPr>
          <w:rFonts w:hint="eastAsia" w:ascii="仿宋" w:hAnsi="仿宋" w:eastAsia="仿宋" w:cs="仿宋"/>
          <w:b w:val="0"/>
          <w:bCs w:val="0"/>
          <w:i w:val="0"/>
          <w:iCs w:val="0"/>
          <w:caps w:val="0"/>
          <w:smallCaps w:val="0"/>
          <w:color w:val="333333"/>
          <w:spacing w:val="0"/>
          <w:sz w:val="32"/>
          <w:szCs w:val="32"/>
          <w:shd w:val="clear" w:color="auto" w:fill="FFFFFF"/>
        </w:rPr>
        <w:t>）善后处理</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1、突发公共事件发生后，必须及时做好人员安置、补偿、灾后重建、污染物收集、现场清理等工作，切实保障人民群众生活财产安全，维护社会稳定，保证灾后重建、恢复生产等工作有序地进行。</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2、建立健全突发公共事件救灾物资社会动员机制，制定捐赠资金和物资的管理与监督办法。</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450" w:beforeAutospacing="0" w:after="0" w:afterAutospacing="0" w:line="33" w:lineRule="atLeast"/>
        <w:ind w:left="0" w:right="0" w:firstLine="420"/>
        <w:jc w:val="both"/>
        <w:rPr>
          <w:rFonts w:hint="eastAsia" w:ascii="仿宋" w:hAnsi="仿宋" w:eastAsia="仿宋" w:cs="仿宋"/>
          <w:b w:val="0"/>
          <w:bCs w:val="0"/>
          <w:i w:val="0"/>
          <w:iCs w:val="0"/>
          <w:caps w:val="0"/>
          <w:smallCaps w:val="0"/>
          <w:color w:val="333333"/>
          <w:spacing w:val="0"/>
          <w:sz w:val="32"/>
          <w:szCs w:val="32"/>
        </w:rPr>
      </w:pPr>
      <w:r>
        <w:rPr>
          <w:rFonts w:hint="eastAsia" w:ascii="仿宋" w:hAnsi="仿宋" w:eastAsia="仿宋" w:cs="仿宋"/>
          <w:b w:val="0"/>
          <w:bCs w:val="0"/>
          <w:i w:val="0"/>
          <w:iCs w:val="0"/>
          <w:caps w:val="0"/>
          <w:smallCaps w:val="0"/>
          <w:color w:val="333333"/>
          <w:spacing w:val="0"/>
          <w:sz w:val="32"/>
          <w:szCs w:val="32"/>
          <w:shd w:val="clear" w:color="auto" w:fill="FFFFFF"/>
        </w:rPr>
        <w:t>3、突发公共事件调查工作，由负责处置突发公共事件的单位依据国家有关规定迅速组织调查组开展工作，并依照法定期限结案。每次重特大事件发生后，都要总结经验教训，进一步健全应急机制。</w:t>
      </w:r>
    </w:p>
    <w:p>
      <w:pPr>
        <w:rPr>
          <w:rFonts w:hint="eastAsia" w:ascii="仿宋" w:hAnsi="仿宋" w:eastAsia="仿宋" w:cs="仿宋"/>
          <w:sz w:val="32"/>
          <w:szCs w:val="32"/>
        </w:rPr>
      </w:pP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useFELayout/>
    <w:doNotUseIndentAsNumberingTabStop/>
    <w:compatSetting w:name="compatibilityMode" w:uri="http://schemas.microsoft.com/office/word" w:val="14"/>
  </w:compat>
  <w:docVars>
    <w:docVar w:name="commondata" w:val="eyJoZGlkIjoiODQ2ODdhMjlkZmMzM2M5Y2Y4Mjc1NjEyNDA0NzRmOWIifQ=="/>
  </w:docVars>
  <w:rsids>
    <w:rsidRoot w:val="00000000"/>
    <w:rsid w:val="1174247E"/>
    <w:rsid w:val="71A536B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uiPriority w:val="0"/>
    <w:pPr>
      <w:keepNext/>
      <w:keepLines/>
      <w:spacing w:before="260" w:after="260" w:line="415" w:lineRule="auto"/>
      <w:outlineLvl w:val="2"/>
    </w:pPr>
    <w:rPr>
      <w:b/>
      <w:bCs/>
      <w:sz w:val="32"/>
      <w:szCs w:val="32"/>
    </w:rPr>
  </w:style>
  <w:style w:type="character" w:default="1" w:styleId="7">
    <w:name w:val="Default Paragraph Font"/>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eastAsia="微软雅黑" w:cs="微软雅黑"/>
      <w:kern w:val="0"/>
      <w:sz w:val="24"/>
      <w:lang w:val="en-US" w:eastAsia="zh-CN"/>
    </w:rPr>
  </w:style>
  <w:style w:type="character" w:styleId="8">
    <w:name w:val="FollowedHyperlink"/>
    <w:basedOn w:val="7"/>
    <w:uiPriority w:val="0"/>
    <w:rPr>
      <w:color w:val="333333"/>
      <w:u w:val="none"/>
    </w:rPr>
  </w:style>
  <w:style w:type="character" w:styleId="9">
    <w:name w:val="Emphasis"/>
    <w:basedOn w:val="7"/>
    <w:uiPriority w:val="0"/>
    <w:rPr>
      <w:rFonts w:ascii="微软雅黑" w:eastAsia="微软雅黑" w:cs="微软雅黑"/>
    </w:rPr>
  </w:style>
  <w:style w:type="character" w:styleId="10">
    <w:name w:val="Hyperlink"/>
    <w:basedOn w:val="7"/>
    <w:uiPriority w:val="0"/>
    <w:rPr>
      <w:color w:val="333333"/>
      <w:u w:val="none"/>
    </w:rPr>
  </w:style>
  <w:style w:type="character" w:customStyle="1" w:styleId="11">
    <w:name w:val="hover"/>
    <w:basedOn w:val="7"/>
    <w:qFormat/>
    <w:uiPriority w:val="0"/>
    <w:rPr>
      <w:color w:val="000000"/>
      <w:shd w:val="clear" w:color="auto" w:fill="FFFFFF"/>
    </w:rPr>
  </w:style>
  <w:style w:type="character" w:customStyle="1" w:styleId="12">
    <w:name w:val="wx-space"/>
    <w:basedOn w:val="7"/>
    <w:uiPriority w:val="0"/>
  </w:style>
  <w:style w:type="character" w:customStyle="1" w:styleId="13">
    <w:name w:val="line"/>
    <w:basedOn w:val="7"/>
    <w:uiPriority w:val="0"/>
  </w:style>
  <w:style w:type="character" w:customStyle="1" w:styleId="14">
    <w:name w:val="n3"/>
    <w:basedOn w:val="7"/>
    <w:uiPriority w:val="0"/>
  </w:style>
  <w:style w:type="character" w:customStyle="1" w:styleId="15">
    <w:name w:val="n4"/>
    <w:basedOn w:val="7"/>
    <w:uiPriority w:val="0"/>
  </w:style>
  <w:style w:type="character" w:customStyle="1" w:styleId="16">
    <w:name w:val="bsharetext"/>
    <w:basedOn w:val="7"/>
    <w:uiPriority w:val="0"/>
  </w:style>
  <w:style w:type="character" w:customStyle="1" w:styleId="17">
    <w:name w:val="a4"/>
    <w:basedOn w:val="7"/>
    <w:uiPriority w:val="0"/>
  </w:style>
  <w:style w:type="character" w:customStyle="1" w:styleId="18">
    <w:name w:val="a1"/>
    <w:basedOn w:val="7"/>
    <w:uiPriority w:val="0"/>
  </w:style>
  <w:style w:type="character" w:customStyle="1" w:styleId="19">
    <w:name w:val="a2"/>
    <w:basedOn w:val="7"/>
    <w:uiPriority w:val="0"/>
  </w:style>
  <w:style w:type="character" w:customStyle="1" w:styleId="20">
    <w:name w:val="a3"/>
    <w:basedOn w:val="7"/>
    <w:uiPriority w:val="0"/>
  </w:style>
  <w:style w:type="character" w:customStyle="1" w:styleId="21">
    <w:name w:val="n2"/>
    <w:basedOn w:val="7"/>
    <w:uiPriority w:val="0"/>
  </w:style>
  <w:style w:type="character" w:customStyle="1" w:styleId="22">
    <w:name w:val="n1"/>
    <w:basedOn w:val="7"/>
    <w:uiPriority w:val="0"/>
  </w:style>
  <w:style w:type="character" w:customStyle="1" w:styleId="23">
    <w:name w:val="n5"/>
    <w:basedOn w:val="7"/>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7</Pages>
  <Words>2211</Words>
  <Characters>2214</Characters>
  <Lines>7</Lines>
  <Paragraphs>3</Paragraphs>
  <TotalTime>11</TotalTime>
  <ScaleCrop>false</ScaleCrop>
  <LinksUpToDate>false</LinksUpToDate>
  <CharactersWithSpaces>2214</CharactersWithSpaces>
  <Application>WPS Office_11.1.0.14036_F1E327BC-269C-435d-A152-05C5408002CA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2022-10-18T04:48:00Z</dcterms:created>
  <dc:creator>Administrator</dc:creator>
  <cp:lastModifiedBy>Administrator</cp:lastModifiedBy>
  <dcterms:modified xsi:type="dcterms:W3CDTF">2023-05-17T01:50:31Z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7FCCD1B9CAAE4885BB18E3A2FEBBC146_13</vt:lpwstr>
  </property>
</Properties>
</file>