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AEDE2E">
      <w:pPr>
        <w:pStyle w:val="5"/>
        <w:spacing w:line="240" w:lineRule="auto"/>
        <w:jc w:val="both"/>
        <w:rPr>
          <w:rFonts w:hint="eastAsia" w:eastAsia="宋体"/>
          <w:lang w:eastAsia="zh-CN"/>
        </w:rPr>
      </w:pPr>
      <w:bookmarkStart w:id="0" w:name="_GoBack"/>
      <w:bookmarkEnd w:id="0"/>
      <w:r>
        <w:rPr>
          <w:rFonts w:hint="eastAsia" w:eastAsia="宋体"/>
          <w:lang w:eastAsia="zh-CN"/>
        </w:rPr>
        <w:drawing>
          <wp:inline distT="0" distB="0" distL="114300" distR="114300">
            <wp:extent cx="5608955" cy="7936230"/>
            <wp:effectExtent l="0" t="0" r="10795" b="7620"/>
            <wp:docPr id="2" name="图片 2" descr="涞源县应急管理局2025年度安全生产监督检查计划-图片-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涞源县应急管理局2025年度安全生产监督检查计划-图片-0"/>
                    <pic:cNvPicPr>
                      <a:picLocks noChangeAspect="1"/>
                    </pic:cNvPicPr>
                  </pic:nvPicPr>
                  <pic:blipFill>
                    <a:blip r:embed="rId4"/>
                    <a:stretch>
                      <a:fillRect/>
                    </a:stretch>
                  </pic:blipFill>
                  <pic:spPr>
                    <a:xfrm>
                      <a:off x="0" y="0"/>
                      <a:ext cx="5608955" cy="7936230"/>
                    </a:xfrm>
                    <a:prstGeom prst="rect">
                      <a:avLst/>
                    </a:prstGeom>
                  </pic:spPr>
                </pic:pic>
              </a:graphicData>
            </a:graphic>
          </wp:inline>
        </w:drawing>
      </w:r>
    </w:p>
    <w:p w14:paraId="6BA07E77">
      <w:pPr>
        <w:pStyle w:val="5"/>
        <w:spacing w:line="400" w:lineRule="exact"/>
        <w:jc w:val="center"/>
      </w:pPr>
    </w:p>
    <w:p w14:paraId="39908DD5">
      <w:pPr>
        <w:pStyle w:val="5"/>
        <w:spacing w:line="400" w:lineRule="exact"/>
        <w:jc w:val="center"/>
      </w:pPr>
    </w:p>
    <w:p w14:paraId="72AF58C1">
      <w:pPr>
        <w:pStyle w:val="5"/>
        <w:spacing w:line="400" w:lineRule="exact"/>
        <w:jc w:val="center"/>
      </w:pPr>
    </w:p>
    <w:p w14:paraId="5A95D79C">
      <w:pPr>
        <w:pStyle w:val="5"/>
        <w:spacing w:line="400" w:lineRule="exact"/>
        <w:jc w:val="center"/>
      </w:pPr>
    </w:p>
    <w:p w14:paraId="0B695E60">
      <w:pPr>
        <w:pStyle w:val="5"/>
        <w:spacing w:line="400" w:lineRule="exact"/>
        <w:jc w:val="center"/>
        <w:rPr>
          <w:rFonts w:ascii="仿宋_GB2312" w:eastAsia="仿宋_GB2312"/>
          <w:sz w:val="32"/>
        </w:rPr>
      </w:pPr>
      <w:r>
        <w:rPr>
          <w:rFonts w:hint="eastAsia" w:ascii="仿宋_GB2312" w:eastAsia="仿宋_GB2312"/>
          <w:sz w:val="32"/>
        </w:rPr>
        <w:t>涞应急发</w:t>
      </w:r>
      <w:r>
        <w:rPr>
          <w:rFonts w:hint="eastAsia" w:ascii="仿宋_GB2312" w:eastAsia="仿宋_GB2312" w:cs="仿宋_GB2312"/>
          <w:sz w:val="32"/>
          <w:lang w:bidi="ar-SA"/>
        </w:rPr>
        <w:t>〔</w:t>
      </w:r>
      <w:r>
        <w:rPr>
          <w:rFonts w:hint="eastAsia" w:ascii="仿宋_GB2312" w:eastAsia="仿宋_GB2312"/>
          <w:sz w:val="32"/>
        </w:rPr>
        <w:t>202</w:t>
      </w:r>
      <w:r>
        <w:rPr>
          <w:rFonts w:hint="eastAsia" w:ascii="仿宋_GB2312" w:eastAsia="仿宋_GB2312"/>
          <w:sz w:val="32"/>
          <w:lang w:val="en-US" w:eastAsia="zh-CN"/>
        </w:rPr>
        <w:t>5</w:t>
      </w:r>
      <w:r>
        <w:rPr>
          <w:rFonts w:hint="eastAsia" w:ascii="仿宋_GB2312" w:eastAsia="仿宋_GB2312" w:cs="仿宋_GB2312"/>
          <w:sz w:val="32"/>
          <w:lang w:bidi="ar-SA"/>
        </w:rPr>
        <w:t>〕0</w:t>
      </w:r>
      <w:r>
        <w:rPr>
          <w:rFonts w:hint="eastAsia" w:ascii="仿宋_GB2312" w:eastAsia="仿宋_GB2312" w:cs="仿宋_GB2312"/>
          <w:sz w:val="32"/>
          <w:lang w:val="en-US" w:eastAsia="zh-CN" w:bidi="ar-SA"/>
        </w:rPr>
        <w:t>4</w:t>
      </w:r>
      <w:r>
        <w:rPr>
          <w:rFonts w:hint="eastAsia" w:ascii="仿宋_GB2312" w:eastAsia="仿宋_GB2312"/>
          <w:sz w:val="32"/>
        </w:rPr>
        <w:t>号</w:t>
      </w:r>
    </w:p>
    <w:p w14:paraId="6A1499B6">
      <w:pPr>
        <w:pStyle w:val="5"/>
        <w:spacing w:line="500" w:lineRule="exact"/>
        <w:jc w:val="center"/>
      </w:pPr>
    </w:p>
    <w:p w14:paraId="0F67B5C6">
      <w:pPr>
        <w:pStyle w:val="5"/>
        <w:spacing w:line="620" w:lineRule="exact"/>
        <w:jc w:val="center"/>
        <w:rPr>
          <w:rFonts w:hint="eastAsia" w:ascii="方正小标宋简体" w:eastAsia="方正小标宋简体"/>
          <w:sz w:val="44"/>
          <w:szCs w:val="44"/>
        </w:rPr>
      </w:pPr>
      <w:r>
        <w:rPr>
          <w:rFonts w:hint="eastAsia" w:ascii="方正小标宋简体" w:eastAsia="方正小标宋简体"/>
          <w:sz w:val="44"/>
          <w:szCs w:val="44"/>
        </w:rPr>
        <w:t>涞源县应急管理局</w:t>
      </w:r>
    </w:p>
    <w:p w14:paraId="340D82AF">
      <w:pPr>
        <w:spacing w:line="620" w:lineRule="exact"/>
        <w:jc w:val="center"/>
        <w:rPr>
          <w:rFonts w:ascii="方正小标宋简体" w:eastAsia="方正小标宋简体" w:cs="黑体"/>
          <w:sz w:val="44"/>
          <w:szCs w:val="44"/>
        </w:rPr>
      </w:pPr>
      <w:r>
        <w:rPr>
          <w:rFonts w:hint="eastAsia" w:ascii="方正小标宋简体" w:eastAsia="方正小标宋简体" w:cs="黑体"/>
          <w:sz w:val="44"/>
          <w:szCs w:val="44"/>
          <w:lang w:eastAsia="zh-CN"/>
        </w:rPr>
        <w:t>202</w:t>
      </w:r>
      <w:r>
        <w:rPr>
          <w:rFonts w:hint="eastAsia" w:ascii="方正小标宋简体" w:eastAsia="方正小标宋简体" w:cs="黑体"/>
          <w:sz w:val="44"/>
          <w:szCs w:val="44"/>
          <w:lang w:val="en-US" w:eastAsia="zh-CN"/>
        </w:rPr>
        <w:t>5</w:t>
      </w:r>
      <w:r>
        <w:rPr>
          <w:rFonts w:hint="eastAsia" w:ascii="方正小标宋简体" w:eastAsia="方正小标宋简体" w:cs="黑体"/>
          <w:sz w:val="44"/>
          <w:szCs w:val="44"/>
        </w:rPr>
        <w:t>年度安全生产监督检查计划</w:t>
      </w:r>
    </w:p>
    <w:p w14:paraId="3EE27F2B">
      <w:pPr>
        <w:spacing w:line="260" w:lineRule="exact"/>
        <w:jc w:val="center"/>
        <w:rPr>
          <w:rFonts w:ascii="方正小标宋简体" w:eastAsia="方正小标宋简体" w:cs="黑体"/>
          <w:sz w:val="44"/>
          <w:szCs w:val="44"/>
        </w:rPr>
      </w:pPr>
    </w:p>
    <w:p w14:paraId="7EBFD0C8">
      <w:pPr>
        <w:keepNext w:val="0"/>
        <w:keepLines w:val="0"/>
        <w:pageBreakBefore w:val="0"/>
        <w:widowControl w:val="0"/>
        <w:kinsoku/>
        <w:wordWrap/>
        <w:overflowPunct/>
        <w:topLinePunct w:val="0"/>
        <w:autoSpaceDE/>
        <w:autoSpaceDN/>
        <w:bidi w:val="0"/>
        <w:spacing w:line="620" w:lineRule="exact"/>
        <w:textAlignment w:val="auto"/>
        <w:rPr>
          <w:rFonts w:hint="eastAsia" w:ascii="仿宋_GB2312" w:eastAsia="仿宋_GB2312" w:cs="宋体"/>
          <w:kern w:val="0"/>
          <w:sz w:val="32"/>
          <w:szCs w:val="32"/>
          <w:lang w:bidi="ar-SA"/>
        </w:rPr>
      </w:pPr>
      <w:r>
        <w:rPr>
          <w:rFonts w:hint="eastAsia" w:ascii="仿宋_GB2312" w:eastAsia="仿宋_GB2312" w:cs="宋体"/>
          <w:kern w:val="0"/>
          <w:sz w:val="32"/>
          <w:szCs w:val="32"/>
          <w:lang w:bidi="ar-SA"/>
        </w:rPr>
        <w:t>各</w:t>
      </w:r>
      <w:r>
        <w:rPr>
          <w:rFonts w:hint="eastAsia" w:ascii="仿宋_GB2312" w:eastAsia="仿宋_GB2312" w:cs="宋体"/>
          <w:kern w:val="0"/>
          <w:sz w:val="32"/>
          <w:szCs w:val="32"/>
          <w:lang w:eastAsia="zh-CN" w:bidi="ar-SA"/>
        </w:rPr>
        <w:t>相关</w:t>
      </w:r>
      <w:r>
        <w:rPr>
          <w:rFonts w:hint="eastAsia" w:ascii="仿宋_GB2312" w:eastAsia="仿宋_GB2312" w:cs="宋体"/>
          <w:kern w:val="0"/>
          <w:sz w:val="32"/>
          <w:szCs w:val="32"/>
          <w:lang w:bidi="ar-SA"/>
        </w:rPr>
        <w:t>股</w:t>
      </w:r>
      <w:r>
        <w:rPr>
          <w:rFonts w:hint="eastAsia" w:ascii="仿宋_GB2312" w:eastAsia="仿宋_GB2312" w:cs="宋体"/>
          <w:kern w:val="0"/>
          <w:sz w:val="32"/>
          <w:szCs w:val="32"/>
          <w:lang w:val="en-US" w:eastAsia="zh-CN" w:bidi="ar-SA"/>
        </w:rPr>
        <w:t>（</w:t>
      </w:r>
      <w:r>
        <w:rPr>
          <w:rFonts w:hint="eastAsia" w:ascii="仿宋_GB2312" w:eastAsia="仿宋_GB2312" w:cs="宋体"/>
          <w:kern w:val="0"/>
          <w:sz w:val="32"/>
          <w:szCs w:val="32"/>
          <w:lang w:bidi="ar-SA"/>
        </w:rPr>
        <w:t>室</w:t>
      </w:r>
      <w:r>
        <w:rPr>
          <w:rFonts w:hint="eastAsia" w:ascii="仿宋_GB2312" w:eastAsia="仿宋_GB2312" w:cs="宋体"/>
          <w:kern w:val="0"/>
          <w:sz w:val="32"/>
          <w:szCs w:val="32"/>
          <w:lang w:val="en-US" w:eastAsia="zh-CN" w:bidi="ar-SA"/>
        </w:rPr>
        <w:t>）</w:t>
      </w:r>
      <w:r>
        <w:rPr>
          <w:rFonts w:ascii="仿宋_GB2312" w:eastAsia="仿宋_GB2312" w:cs="宋体"/>
          <w:kern w:val="0"/>
          <w:sz w:val="32"/>
          <w:szCs w:val="32"/>
          <w:lang w:bidi="ar-SA"/>
        </w:rPr>
        <w:t>队</w:t>
      </w:r>
      <w:r>
        <w:rPr>
          <w:rFonts w:hint="eastAsia" w:ascii="仿宋_GB2312" w:eastAsia="仿宋_GB2312" w:cs="宋体"/>
          <w:kern w:val="0"/>
          <w:sz w:val="32"/>
          <w:szCs w:val="32"/>
          <w:lang w:bidi="ar-SA"/>
        </w:rPr>
        <w:t>：</w:t>
      </w:r>
    </w:p>
    <w:p w14:paraId="5FD42DEE">
      <w:pPr>
        <w:keepNext w:val="0"/>
        <w:keepLines w:val="0"/>
        <w:pageBreakBefore w:val="0"/>
        <w:widowControl w:val="0"/>
        <w:kinsoku/>
        <w:wordWrap/>
        <w:overflowPunct/>
        <w:topLinePunct w:val="0"/>
        <w:autoSpaceDE/>
        <w:autoSpaceDN/>
        <w:bidi w:val="0"/>
        <w:spacing w:line="620" w:lineRule="exact"/>
        <w:ind w:firstLine="640" w:firstLineChars="200"/>
        <w:jc w:val="both"/>
        <w:textAlignment w:val="auto"/>
        <w:rPr>
          <w:rFonts w:hint="eastAsia" w:ascii="仿宋_GB2312" w:eastAsia="仿宋_GB2312" w:cs="宋体"/>
          <w:kern w:val="0"/>
          <w:sz w:val="32"/>
          <w:szCs w:val="32"/>
          <w:lang w:bidi="ar-SA"/>
        </w:rPr>
      </w:pPr>
      <w:r>
        <w:rPr>
          <w:rFonts w:hint="eastAsia" w:ascii="仿宋_GB2312" w:eastAsia="仿宋_GB2312" w:cs="宋体"/>
          <w:kern w:val="0"/>
          <w:sz w:val="32"/>
          <w:szCs w:val="32"/>
          <w:lang w:bidi="ar-SA"/>
        </w:rPr>
        <w:t>《</w:t>
      </w:r>
      <w:r>
        <w:rPr>
          <w:rFonts w:hint="eastAsia" w:ascii="仿宋_GB2312" w:eastAsia="仿宋_GB2312" w:cs="宋体"/>
          <w:kern w:val="0"/>
          <w:sz w:val="32"/>
          <w:szCs w:val="32"/>
          <w:lang w:eastAsia="zh-CN" w:bidi="ar-SA"/>
        </w:rPr>
        <w:t>涞源</w:t>
      </w:r>
      <w:r>
        <w:rPr>
          <w:rFonts w:hint="eastAsia" w:ascii="仿宋_GB2312" w:eastAsia="仿宋_GB2312" w:cs="宋体"/>
          <w:kern w:val="0"/>
          <w:sz w:val="32"/>
          <w:szCs w:val="32"/>
          <w:lang w:bidi="ar-SA"/>
        </w:rPr>
        <w:t>县应急管理局20</w:t>
      </w:r>
      <w:r>
        <w:rPr>
          <w:rFonts w:hint="eastAsia" w:ascii="仿宋_GB2312" w:eastAsia="仿宋_GB2312" w:cs="宋体"/>
          <w:kern w:val="0"/>
          <w:sz w:val="32"/>
          <w:szCs w:val="32"/>
          <w:lang w:val="en-US" w:eastAsia="zh-CN" w:bidi="ar-SA"/>
        </w:rPr>
        <w:t>25</w:t>
      </w:r>
      <w:r>
        <w:rPr>
          <w:rFonts w:hint="eastAsia" w:ascii="仿宋_GB2312" w:eastAsia="仿宋_GB2312" w:cs="宋体"/>
          <w:kern w:val="0"/>
          <w:sz w:val="32"/>
          <w:szCs w:val="32"/>
          <w:lang w:bidi="ar-SA"/>
        </w:rPr>
        <w:t>年度安全生产监督检查计划》已经局领导审定后报县政府批准，现印发给你们，请结合实际，认真贯彻落实。</w:t>
      </w:r>
    </w:p>
    <w:p w14:paraId="11F2E0B2">
      <w:pPr>
        <w:keepNext w:val="0"/>
        <w:keepLines w:val="0"/>
        <w:pageBreakBefore w:val="0"/>
        <w:widowControl w:val="0"/>
        <w:kinsoku/>
        <w:wordWrap/>
        <w:overflowPunct/>
        <w:topLinePunct w:val="0"/>
        <w:autoSpaceDE/>
        <w:autoSpaceDN/>
        <w:bidi w:val="0"/>
        <w:spacing w:line="620" w:lineRule="exact"/>
        <w:textAlignment w:val="auto"/>
        <w:rPr>
          <w:rFonts w:hint="eastAsia" w:ascii="仿宋_GB2312" w:eastAsia="仿宋_GB2312" w:cs="仿宋_GB2312"/>
          <w:kern w:val="0"/>
          <w:sz w:val="32"/>
          <w:szCs w:val="32"/>
          <w:lang w:bidi="ar-SA"/>
        </w:rPr>
      </w:pPr>
    </w:p>
    <w:p w14:paraId="3B71B85D">
      <w:pPr>
        <w:keepNext w:val="0"/>
        <w:keepLines w:val="0"/>
        <w:pageBreakBefore w:val="0"/>
        <w:widowControl w:val="0"/>
        <w:kinsoku/>
        <w:wordWrap/>
        <w:overflowPunct/>
        <w:topLinePunct w:val="0"/>
        <w:autoSpaceDE/>
        <w:autoSpaceDN/>
        <w:bidi w:val="0"/>
        <w:spacing w:line="620" w:lineRule="exact"/>
        <w:textAlignment w:val="auto"/>
        <w:rPr>
          <w:rFonts w:hint="eastAsia" w:ascii="仿宋_GB2312" w:eastAsia="仿宋_GB2312" w:cs="仿宋_GB2312"/>
          <w:kern w:val="0"/>
          <w:sz w:val="32"/>
          <w:szCs w:val="32"/>
          <w:lang w:bidi="ar-SA"/>
        </w:rPr>
      </w:pPr>
    </w:p>
    <w:p w14:paraId="166EDB83">
      <w:pPr>
        <w:keepNext w:val="0"/>
        <w:keepLines w:val="0"/>
        <w:pageBreakBefore w:val="0"/>
        <w:widowControl w:val="0"/>
        <w:kinsoku/>
        <w:wordWrap/>
        <w:overflowPunct/>
        <w:topLinePunct w:val="0"/>
        <w:autoSpaceDE/>
        <w:autoSpaceDN/>
        <w:spacing w:line="620" w:lineRule="exact"/>
        <w:ind w:left="5920" w:hanging="5920" w:hangingChars="1850"/>
        <w:jc w:val="right"/>
        <w:rPr>
          <w:rFonts w:ascii="仿宋_GB2312" w:eastAsia="仿宋_GB2312" w:cs="仿宋_GB2312"/>
          <w:sz w:val="32"/>
          <w:szCs w:val="32"/>
          <w:lang w:val="en-US" w:eastAsia="zh-CN" w:bidi="ar-SA"/>
        </w:rPr>
      </w:pPr>
      <w:r>
        <w:rPr>
          <w:rFonts w:hint="eastAsia" w:ascii="仿宋_GB2312" w:eastAsia="仿宋_GB2312" w:cs="仿宋_GB2312"/>
          <w:sz w:val="32"/>
          <w:szCs w:val="32"/>
          <w:lang w:bidi="ar-SA"/>
        </w:rPr>
        <w:t xml:space="preserve">                                </w:t>
      </w:r>
      <w:r>
        <w:rPr>
          <w:rFonts w:hint="eastAsia" w:ascii="仿宋_GB2312" w:eastAsia="仿宋_GB2312" w:cs="仿宋_GB2312"/>
          <w:sz w:val="32"/>
          <w:szCs w:val="32"/>
          <w:lang w:val="en-US" w:eastAsia="zh-CN" w:bidi="ar-SA"/>
        </w:rPr>
        <w:t xml:space="preserve"> </w:t>
      </w:r>
    </w:p>
    <w:p w14:paraId="7A92AC7E">
      <w:pPr>
        <w:keepNext w:val="0"/>
        <w:keepLines w:val="0"/>
        <w:pageBreakBefore w:val="0"/>
        <w:widowControl w:val="0"/>
        <w:kinsoku/>
        <w:wordWrap/>
        <w:overflowPunct/>
        <w:topLinePunct w:val="0"/>
        <w:autoSpaceDE/>
        <w:autoSpaceDN/>
        <w:spacing w:line="620" w:lineRule="exact"/>
        <w:ind w:left="5920" w:hanging="5920" w:hangingChars="1850"/>
        <w:jc w:val="center"/>
        <w:rPr>
          <w:rFonts w:hint="eastAsia" w:ascii="仿宋_GB2312" w:eastAsia="仿宋_GB2312" w:cs="仿宋_GB2312"/>
          <w:sz w:val="32"/>
          <w:szCs w:val="32"/>
          <w:lang w:bidi="ar-SA"/>
        </w:rPr>
      </w:pPr>
      <w:r>
        <w:rPr>
          <w:rFonts w:hint="eastAsia" w:ascii="仿宋_GB2312" w:eastAsia="仿宋_GB2312"/>
          <w:sz w:val="32"/>
          <w:szCs w:val="32"/>
          <w:lang w:val="en-US" w:eastAsia="zh-CN"/>
        </w:rPr>
        <w:t xml:space="preserve">             </w:t>
      </w:r>
      <w:r>
        <w:rPr>
          <w:rFonts w:hint="eastAsia" w:ascii="仿宋_GB2312" w:eastAsia="仿宋_GB2312"/>
          <w:sz w:val="32"/>
          <w:szCs w:val="32"/>
          <w:lang w:eastAsia="zh-CN"/>
        </w:rPr>
        <w:t>涞源</w:t>
      </w:r>
      <w:r>
        <w:rPr>
          <w:rFonts w:hint="eastAsia" w:ascii="仿宋_GB2312" w:eastAsia="仿宋_GB2312"/>
          <w:sz w:val="32"/>
          <w:szCs w:val="32"/>
        </w:rPr>
        <w:t>县应急管理局</w:t>
      </w:r>
    </w:p>
    <w:p w14:paraId="4F7EDC6A">
      <w:pPr>
        <w:keepNext w:val="0"/>
        <w:keepLines w:val="0"/>
        <w:pageBreakBefore w:val="0"/>
        <w:widowControl w:val="0"/>
        <w:kinsoku/>
        <w:wordWrap/>
        <w:overflowPunct/>
        <w:topLinePunct w:val="0"/>
        <w:autoSpaceDE/>
        <w:autoSpaceDN/>
        <w:spacing w:line="620" w:lineRule="exact"/>
        <w:jc w:val="center"/>
        <w:rPr>
          <w:rFonts w:hint="eastAsia" w:ascii="仿宋_GB2312" w:eastAsia="仿宋_GB2312"/>
          <w:sz w:val="32"/>
          <w:szCs w:val="32"/>
        </w:rPr>
      </w:pPr>
      <w:r>
        <w:rPr>
          <w:rFonts w:hint="eastAsia" w:ascii="仿宋_GB2312" w:eastAsia="仿宋_GB2312"/>
          <w:sz w:val="32"/>
          <w:szCs w:val="32"/>
          <w:lang w:val="en-US" w:eastAsia="zh-CN"/>
        </w:rPr>
        <w:t xml:space="preserve">                    2025年2月</w:t>
      </w:r>
      <w:r>
        <w:rPr>
          <w:rFonts w:ascii="仿宋_GB2312" w:eastAsia="仿宋_GB2312"/>
          <w:sz w:val="32"/>
          <w:szCs w:val="32"/>
          <w:lang w:val="en-US" w:eastAsia="zh-CN"/>
        </w:rPr>
        <w:t>2</w:t>
      </w:r>
      <w:r>
        <w:rPr>
          <w:rFonts w:hint="eastAsia" w:ascii="仿宋_GB2312" w:eastAsia="仿宋_GB2312"/>
          <w:sz w:val="32"/>
          <w:szCs w:val="32"/>
          <w:lang w:val="en-US" w:eastAsia="zh-CN"/>
        </w:rPr>
        <w:t>8日</w:t>
      </w:r>
    </w:p>
    <w:p w14:paraId="0BB2D8E7">
      <w:pPr>
        <w:spacing w:line="260" w:lineRule="exact"/>
        <w:rPr>
          <w:rFonts w:ascii="方正小标宋简体" w:eastAsia="方正小标宋简体" w:cs="黑体"/>
          <w:sz w:val="44"/>
          <w:szCs w:val="44"/>
        </w:rPr>
      </w:pPr>
    </w:p>
    <w:p w14:paraId="0C08F565">
      <w:pPr>
        <w:spacing w:line="260" w:lineRule="exact"/>
        <w:rPr>
          <w:rFonts w:ascii="方正小标宋简体" w:eastAsia="方正小标宋简体" w:cs="黑体"/>
          <w:sz w:val="44"/>
          <w:szCs w:val="44"/>
        </w:rPr>
      </w:pPr>
    </w:p>
    <w:p w14:paraId="308E3DD0">
      <w:pPr>
        <w:spacing w:line="260" w:lineRule="exact"/>
        <w:rPr>
          <w:rFonts w:ascii="方正小标宋简体" w:eastAsia="方正小标宋简体" w:cs="黑体"/>
          <w:sz w:val="44"/>
          <w:szCs w:val="44"/>
        </w:rPr>
      </w:pPr>
    </w:p>
    <w:p w14:paraId="1B9B8FB5">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p>
    <w:p w14:paraId="5FF92EEA">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p>
    <w:p w14:paraId="0766C66B">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p>
    <w:p w14:paraId="29CFD2E0">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p>
    <w:p w14:paraId="7476860E">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p>
    <w:p w14:paraId="320AD96B">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涞源县应急管理局</w:t>
      </w:r>
    </w:p>
    <w:p w14:paraId="652FB8DE">
      <w:pPr>
        <w:keepNext w:val="0"/>
        <w:keepLines w:val="0"/>
        <w:pageBreakBefore w:val="0"/>
        <w:kinsoku/>
        <w:wordWrap/>
        <w:overflowPunct/>
        <w:topLinePunct w:val="0"/>
        <w:autoSpaceDE/>
        <w:autoSpaceDN/>
        <w:bidi w:val="0"/>
        <w:adjustRightInd/>
        <w:snapToGrid/>
        <w:spacing w:line="520" w:lineRule="exact"/>
        <w:ind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2025</w:t>
      </w:r>
      <w:r>
        <w:rPr>
          <w:rFonts w:hint="eastAsia" w:ascii="方正小标宋简体" w:hAnsi="方正小标宋简体" w:eastAsia="方正小标宋简体" w:cs="方正小标宋简体"/>
          <w:sz w:val="44"/>
          <w:szCs w:val="44"/>
        </w:rPr>
        <w:t>年度安全生产监督检查计划</w:t>
      </w:r>
    </w:p>
    <w:p w14:paraId="554F4F3D">
      <w:pPr>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方正小标宋简体" w:hAnsi="方正小标宋简体" w:eastAsia="方正小标宋简体" w:cs="方正小标宋简体"/>
          <w:sz w:val="44"/>
          <w:szCs w:val="44"/>
        </w:rPr>
      </w:pPr>
    </w:p>
    <w:p w14:paraId="233EF876">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为进一步加强和规范安全生产行政执法工作，提升行政执法质效，</w:t>
      </w:r>
      <w:r>
        <w:rPr>
          <w:rFonts w:hint="eastAsia" w:ascii="仿宋_GB2312" w:hAnsi="仿宋_GB2312" w:eastAsia="仿宋_GB2312" w:cs="仿宋_GB2312"/>
          <w:sz w:val="32"/>
          <w:szCs w:val="32"/>
        </w:rPr>
        <w:t>落实安全生产监督检查职责，</w:t>
      </w:r>
      <w:r>
        <w:rPr>
          <w:rFonts w:hint="eastAsia" w:ascii="仿宋_GB2312" w:hAnsi="仿宋_GB2312" w:eastAsia="仿宋_GB2312" w:cs="仿宋_GB2312"/>
          <w:sz w:val="32"/>
          <w:szCs w:val="32"/>
          <w:lang w:eastAsia="zh-CN"/>
        </w:rPr>
        <w:t>切实提高安全生产执法效能，</w:t>
      </w:r>
      <w:r>
        <w:rPr>
          <w:rFonts w:hint="eastAsia" w:ascii="仿宋_GB2312" w:hAnsi="仿宋_GB2312" w:eastAsia="仿宋_GB2312" w:cs="仿宋_GB2312"/>
          <w:sz w:val="32"/>
          <w:szCs w:val="32"/>
        </w:rPr>
        <w:t>全面推进应急管理综合行政执法工作，</w:t>
      </w:r>
      <w:r>
        <w:rPr>
          <w:rFonts w:hint="eastAsia" w:ascii="仿宋_GB2312" w:hAnsi="仿宋_GB2312" w:eastAsia="仿宋_GB2312" w:cs="仿宋_GB2312"/>
          <w:sz w:val="32"/>
          <w:szCs w:val="32"/>
          <w:lang w:eastAsia="zh-CN"/>
        </w:rPr>
        <w:t>促进企业落实安全生产主体责任，防范事故发生，</w:t>
      </w:r>
      <w:r>
        <w:rPr>
          <w:rFonts w:hint="eastAsia" w:ascii="仿宋_GB2312" w:hAnsi="仿宋_GB2312" w:eastAsia="仿宋_GB2312" w:cs="仿宋_GB2312"/>
          <w:color w:val="000000"/>
          <w:kern w:val="0"/>
          <w:sz w:val="32"/>
          <w:szCs w:val="32"/>
          <w:lang w:val="en-US" w:eastAsia="zh-CN" w:bidi="ar"/>
        </w:rPr>
        <w:t>督促生产经营单位落实安全生产主体责任，根据</w:t>
      </w:r>
      <w:r>
        <w:rPr>
          <w:rFonts w:hint="eastAsia" w:ascii="仿宋_GB2312" w:hAnsi="仿宋_GB2312" w:eastAsia="仿宋_GB2312" w:cs="仿宋_GB2312"/>
          <w:sz w:val="32"/>
          <w:szCs w:val="32"/>
        </w:rPr>
        <w:t>《中华人民共和国安全生产法》、《应急管理行政执法人员依法履职管理规定》（应急管理部令第9号）、《安全生产监管年度执法工作计划编制办法》（安监总政法〔2017〕150号）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非煤矿山安全监管部门年度监管执法计划编制办法（试行）</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（矿安</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2021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168号</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要求，结合我</w:t>
      </w:r>
      <w:r>
        <w:rPr>
          <w:rFonts w:hint="eastAsia" w:ascii="仿宋_GB2312" w:hAnsi="仿宋_GB2312" w:eastAsia="仿宋_GB2312" w:cs="仿宋_GB2312"/>
          <w:sz w:val="32"/>
          <w:szCs w:val="32"/>
          <w:lang w:eastAsia="zh-CN"/>
        </w:rPr>
        <w:t>县</w:t>
      </w:r>
      <w:r>
        <w:rPr>
          <w:rFonts w:hint="eastAsia" w:ascii="仿宋_GB2312" w:hAnsi="仿宋_GB2312" w:eastAsia="仿宋_GB2312" w:cs="仿宋_GB2312"/>
          <w:sz w:val="32"/>
          <w:szCs w:val="32"/>
        </w:rPr>
        <w:t>安全生产工作</w:t>
      </w:r>
      <w:r>
        <w:rPr>
          <w:rFonts w:hint="eastAsia" w:ascii="仿宋_GB2312" w:hAnsi="仿宋_GB2312" w:eastAsia="仿宋_GB2312" w:cs="仿宋_GB2312"/>
          <w:sz w:val="32"/>
          <w:szCs w:val="32"/>
          <w:lang w:eastAsia="zh-CN"/>
        </w:rPr>
        <w:t>实际</w:t>
      </w:r>
      <w:r>
        <w:rPr>
          <w:rFonts w:hint="eastAsia" w:ascii="仿宋_GB2312" w:hAnsi="仿宋_GB2312" w:eastAsia="仿宋_GB2312" w:cs="仿宋_GB2312"/>
          <w:sz w:val="32"/>
          <w:szCs w:val="32"/>
        </w:rPr>
        <w:t>，制定年度安全生产监督检查计划。</w:t>
      </w:r>
    </w:p>
    <w:p w14:paraId="67D5F78A">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一、指导思想</w:t>
      </w:r>
    </w:p>
    <w:p w14:paraId="3F655DEB">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深入贯彻落实党的二十大和二十届二中、三中全会精神，以习近平总书记关于安全生产工作的重要论述和指示批示精神为指导，认真贯彻落实上级党委政府和省应急管理厅关于安全生产工作的各项决策部署，牢固树立安全发展理念，坚持人民至上、生命至上，以全面落实生产经营单位安全生产主体责任为主线，以规范和强化安全生产行政执法工作为抓手，坚持标本兼治，以从根本上消除事故隐患为目标，以更大力度，促使企业安全管理向本质安全转化。</w:t>
      </w:r>
      <w:r>
        <w:rPr>
          <w:rFonts w:hint="eastAsia" w:ascii="仿宋_GB2312" w:hAnsi="仿宋_GB2312" w:eastAsia="仿宋_GB2312" w:cs="仿宋_GB2312"/>
          <w:sz w:val="32"/>
          <w:szCs w:val="32"/>
        </w:rPr>
        <w:t>进一步提升防控重大事故风险能力，精准研判风险变化，及时有效防范应对，将优化营商环境和依法执法、服务执法有效结合起来，推动高质量发展和高水平安全动态平衡，推进安全生产风险专项整治，加强重点行业领域安全监管，坚决遏制事故发生，促进全县安全生产形势实现根本好转。为</w:t>
      </w:r>
      <w:r>
        <w:rPr>
          <w:rFonts w:hint="eastAsia" w:ascii="仿宋_GB2312" w:hAnsi="仿宋_GB2312" w:eastAsia="仿宋_GB2312" w:cs="仿宋_GB2312"/>
          <w:sz w:val="32"/>
          <w:szCs w:val="32"/>
          <w:lang w:eastAsia="zh-CN"/>
        </w:rPr>
        <w:t>建设经济强县，</w:t>
      </w:r>
      <w:r>
        <w:rPr>
          <w:rFonts w:hint="eastAsia" w:ascii="仿宋_GB2312" w:hAnsi="仿宋_GB2312" w:eastAsia="仿宋_GB2312" w:cs="仿宋_GB2312"/>
          <w:sz w:val="32"/>
          <w:szCs w:val="32"/>
        </w:rPr>
        <w:t>品质</w:t>
      </w:r>
      <w:r>
        <w:rPr>
          <w:rFonts w:hint="eastAsia" w:ascii="仿宋_GB2312" w:hAnsi="仿宋_GB2312" w:eastAsia="仿宋_GB2312" w:cs="仿宋_GB2312"/>
          <w:sz w:val="32"/>
          <w:szCs w:val="32"/>
          <w:lang w:eastAsia="zh-CN"/>
        </w:rPr>
        <w:t>涞源</w:t>
      </w:r>
      <w:r>
        <w:rPr>
          <w:rFonts w:hint="eastAsia" w:ascii="仿宋_GB2312" w:hAnsi="仿宋_GB2312" w:eastAsia="仿宋_GB2312" w:cs="仿宋_GB2312"/>
          <w:sz w:val="32"/>
          <w:szCs w:val="32"/>
        </w:rPr>
        <w:t>打造良好的安全生产环境。</w:t>
      </w:r>
    </w:p>
    <w:p w14:paraId="36DD8D9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二、工作目标</w:t>
      </w:r>
    </w:p>
    <w:p w14:paraId="23F8D62D">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各监管股室、监察大队要综合运用信息化技术开展常态化监督检查，</w:t>
      </w:r>
      <w:r>
        <w:rPr>
          <w:rFonts w:hint="eastAsia" w:ascii="仿宋_GB2312" w:hAnsi="仿宋_GB2312" w:eastAsia="仿宋_GB2312" w:cs="仿宋_GB2312"/>
          <w:sz w:val="32"/>
          <w:szCs w:val="32"/>
          <w:lang w:eastAsia="zh-CN"/>
        </w:rPr>
        <w:t>落实重点行业领域风险防控要求，</w:t>
      </w:r>
      <w:r>
        <w:rPr>
          <w:rFonts w:hint="eastAsia" w:ascii="仿宋_GB2312" w:hAnsi="仿宋_GB2312" w:eastAsia="仿宋_GB2312" w:cs="仿宋_GB2312"/>
          <w:sz w:val="32"/>
          <w:szCs w:val="32"/>
        </w:rPr>
        <w:t>通过线上线下监管监察方式，</w:t>
      </w:r>
      <w:r>
        <w:rPr>
          <w:rFonts w:hint="eastAsia" w:ascii="仿宋_GB2312" w:hAnsi="仿宋_GB2312" w:eastAsia="仿宋_GB2312" w:cs="仿宋_GB2312"/>
          <w:sz w:val="32"/>
          <w:szCs w:val="32"/>
          <w:lang w:eastAsia="zh-CN"/>
        </w:rPr>
        <w:t>对纳入检查范围生产经营单位的监督检查覆盖率达到</w:t>
      </w:r>
      <w:r>
        <w:rPr>
          <w:rFonts w:hint="eastAsia" w:ascii="仿宋_GB2312" w:hAnsi="仿宋_GB2312" w:eastAsia="仿宋_GB2312" w:cs="仿宋_GB2312"/>
          <w:sz w:val="32"/>
          <w:szCs w:val="32"/>
          <w:lang w:val="en-US" w:eastAsia="zh-CN"/>
        </w:rPr>
        <w:t>100%，对发现的安全生产违法行为查处率达到100%，对发现的问题隐患督促整改率达到100%，对直接实施行政处罚的案件办结率达到100%。</w:t>
      </w:r>
      <w:r>
        <w:rPr>
          <w:rFonts w:hint="eastAsia" w:ascii="仿宋_GB2312" w:hAnsi="仿宋_GB2312" w:eastAsia="仿宋_GB2312" w:cs="仿宋_GB2312"/>
          <w:sz w:val="32"/>
          <w:szCs w:val="32"/>
        </w:rPr>
        <w:t>对高风险矿井、高陡边坡露天矿山、重大危险源、涉粉尘爆炸企业、涉有限空间企业、涉氨涉氯企业等加强动态监管，严厉打击各种非法违法行为。坚持标本兼治，以从根本上消除事故隐患为目标，以更大力度，促使企业安全管理向本质安全转化。</w:t>
      </w:r>
      <w:r>
        <w:rPr>
          <w:rFonts w:hint="eastAsia" w:ascii="仿宋_GB2312" w:hAnsi="仿宋_GB2312" w:eastAsia="仿宋_GB2312" w:cs="仿宋_GB2312"/>
          <w:color w:val="auto"/>
          <w:sz w:val="32"/>
          <w:szCs w:val="32"/>
        </w:rPr>
        <w:t>进一步优化营商环境，坚持依法治安，创新执法方式，全面提升安全生产行政执法质量和效能，</w:t>
      </w:r>
      <w:r>
        <w:rPr>
          <w:rFonts w:hint="eastAsia" w:ascii="仿宋_GB2312" w:hAnsi="仿宋_GB2312" w:eastAsia="仿宋_GB2312" w:cs="仿宋_GB2312"/>
          <w:sz w:val="32"/>
          <w:szCs w:val="32"/>
        </w:rPr>
        <w:t>为全县科学发展，安全发展提供保障。</w:t>
      </w:r>
    </w:p>
    <w:p w14:paraId="5008E704">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三、主要任务</w:t>
      </w:r>
    </w:p>
    <w:p w14:paraId="0F60EF4D">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（一）强化普法宣传。</w:t>
      </w:r>
      <w:r>
        <w:rPr>
          <w:rFonts w:hint="eastAsia" w:ascii="仿宋_GB2312" w:hAnsi="仿宋_GB2312" w:eastAsia="仿宋_GB2312" w:cs="仿宋_GB2312"/>
          <w:sz w:val="32"/>
          <w:szCs w:val="32"/>
        </w:rPr>
        <w:t>按照“谁执法，谁普法”的要求，建立宣传机制。结合县、乡联合执法检查对企业人员重点开展普法宣传，做到以案普法，以案释法，提升企业主体责任意识，促使其主动落实日常管理措施。</w:t>
      </w:r>
    </w:p>
    <w:p w14:paraId="6CAD1B06">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（二）强化业务培训。</w:t>
      </w:r>
      <w:r>
        <w:rPr>
          <w:rFonts w:hint="eastAsia" w:ascii="仿宋_GB2312" w:hAnsi="仿宋_GB2312" w:eastAsia="仿宋_GB2312" w:cs="仿宋_GB2312"/>
          <w:sz w:val="32"/>
          <w:szCs w:val="32"/>
        </w:rPr>
        <w:t>各执法组建立和完善培训机制，修订补充完善各行业执法模板，通过对县和乡镇（街道）基层执法人员开展专项业务知识培训，观摩执法、执法比武和现场执法指导培训，强化各级执法人员法制意识；进一步规范执法行为，规范执法程序，统一标准，健全执法台帐，基层执法人员的执法能力得到明显提升。</w:t>
      </w:r>
    </w:p>
    <w:p w14:paraId="7FFBE847">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（三）规范执法，公正执法。</w:t>
      </w:r>
      <w:r>
        <w:rPr>
          <w:rFonts w:hint="eastAsia" w:ascii="仿宋_GB2312" w:hAnsi="仿宋_GB2312" w:eastAsia="仿宋_GB2312" w:cs="仿宋_GB2312"/>
          <w:sz w:val="32"/>
          <w:szCs w:val="32"/>
        </w:rPr>
        <w:t>严格落实行政执法全过程记录制度、重大执法决定法制审核制度、行政执法公示制度。严格规范行政执法程序、执法行为和执法文书使用，统一自由裁量标准，做好行政执法事前和事后公示。强化案件合法性审核，</w:t>
      </w:r>
      <w:r>
        <w:rPr>
          <w:rFonts w:hint="eastAsia" w:ascii="仿宋_GB2312" w:hAnsi="仿宋_GB2312" w:eastAsia="仿宋_GB2312" w:cs="仿宋_GB2312"/>
          <w:sz w:val="32"/>
          <w:szCs w:val="32"/>
          <w:lang w:eastAsia="zh-CN"/>
        </w:rPr>
        <w:t>提高执法权威性、透明性和典型性，杜绝行政决定被撤销或变更及行政应诉败诉，</w:t>
      </w:r>
      <w:r>
        <w:rPr>
          <w:rFonts w:hint="eastAsia" w:ascii="仿宋_GB2312" w:hAnsi="仿宋_GB2312" w:eastAsia="仿宋_GB2312" w:cs="仿宋_GB2312"/>
          <w:sz w:val="32"/>
          <w:szCs w:val="32"/>
        </w:rPr>
        <w:t>做到依法执法，公开执法，公正执法。</w:t>
      </w:r>
    </w:p>
    <w:p w14:paraId="3979E0FB">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（四）落实双随机制度，避免任性执法。</w:t>
      </w:r>
      <w:r>
        <w:rPr>
          <w:rFonts w:hint="eastAsia" w:ascii="仿宋_GB2312" w:hAnsi="仿宋_GB2312" w:eastAsia="仿宋_GB2312" w:cs="仿宋_GB2312"/>
          <w:sz w:val="32"/>
          <w:szCs w:val="32"/>
        </w:rPr>
        <w:t>为贯彻落实县政府进一步优化营商环境的要求，按照“双随机、一公开”检查机制，结合我县行业特点组织开展联合执法（含跨部门、内部）。</w:t>
      </w:r>
    </w:p>
    <w:p w14:paraId="1E834EB2">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（五）扎实开展专项执法，集中执法。</w:t>
      </w:r>
      <w:r>
        <w:rPr>
          <w:rFonts w:hint="eastAsia" w:ascii="仿宋_GB2312" w:hAnsi="仿宋_GB2312" w:eastAsia="仿宋_GB2312" w:cs="仿宋_GB2312"/>
          <w:sz w:val="32"/>
          <w:szCs w:val="32"/>
        </w:rPr>
        <w:t>根据不同时间节点，季节特点、行业特点开展矿山、危化、粉尘涉爆、有限空间、安全培训、评价机构等专项执法。</w:t>
      </w:r>
    </w:p>
    <w:p w14:paraId="0DF07B67">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（六）强化执法案例查处报送。</w:t>
      </w:r>
      <w:r>
        <w:rPr>
          <w:rFonts w:hint="eastAsia" w:ascii="仿宋_GB2312" w:hAnsi="仿宋_GB2312" w:eastAsia="仿宋_GB2312" w:cs="仿宋_GB2312"/>
          <w:sz w:val="32"/>
          <w:szCs w:val="32"/>
        </w:rPr>
        <w:t>在检查综合检查事项的基础上，重点围绕危化、工商贸行业重点检查事项（2020版执法手册规定）开展执法检查；围绕安全评价机构、特种作业人员、涉行刑衔接违法行为和围绕企业主要负责人责任落实开展执法检查；查处一批重大故隐患，消除一批重大风险，防范大事故的发生，保质保量报送合格的典型执法案例。</w:t>
      </w:r>
    </w:p>
    <w:p w14:paraId="1BE4A993">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（七）强化执法信息化。</w:t>
      </w:r>
      <w:r>
        <w:rPr>
          <w:rFonts w:hint="eastAsia" w:ascii="仿宋_GB2312" w:hAnsi="仿宋_GB2312" w:eastAsia="仿宋_GB2312" w:cs="仿宋_GB2312"/>
          <w:sz w:val="32"/>
          <w:szCs w:val="32"/>
        </w:rPr>
        <w:t>监督检查全部使用“互联网+监管”和“互联网+执法”系统端口，</w:t>
      </w:r>
      <w:r>
        <w:rPr>
          <w:rFonts w:hint="eastAsia" w:ascii="仿宋_GB2312" w:hAnsi="仿宋_GB2312" w:eastAsia="仿宋_GB2312" w:cs="仿宋_GB2312"/>
          <w:sz w:val="32"/>
          <w:szCs w:val="32"/>
          <w:lang w:eastAsia="zh-CN"/>
        </w:rPr>
        <w:t>执法人员</w:t>
      </w:r>
      <w:r>
        <w:rPr>
          <w:rFonts w:hint="eastAsia" w:ascii="仿宋_GB2312" w:hAnsi="仿宋_GB2312" w:eastAsia="仿宋_GB2312" w:cs="仿宋_GB2312"/>
          <w:sz w:val="32"/>
          <w:szCs w:val="32"/>
        </w:rPr>
        <w:t>做到所有检查数据全部录入系统，以执法过程管控、人员管理、信息统计、智能执法为重点环节，实现执法裁量判定、统计分析、数据推送的实时在线和执法标准统一、隐患自查自报、跟踪整改到位、监管密切协同的目标。</w:t>
      </w:r>
    </w:p>
    <w:p w14:paraId="3722EABB">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（八）强化执法监督。</w:t>
      </w:r>
      <w:r>
        <w:rPr>
          <w:rFonts w:hint="eastAsia" w:ascii="仿宋_GB2312" w:hAnsi="仿宋_GB2312" w:eastAsia="仿宋_GB2312" w:cs="仿宋_GB2312"/>
          <w:sz w:val="32"/>
          <w:szCs w:val="32"/>
        </w:rPr>
        <w:t>深入推进行政执法监督机制，推进落实全过程监督机制，适时开展执法督导检查，案卷评查。对县监察执法工作进行监督指导，及时纠正执法过错。严格行政执法纪律，规范执法人员行为，加强执法过程控制，严格监督问责，保障监察执法行为依法、廉洁、高效。</w:t>
      </w:r>
    </w:p>
    <w:p w14:paraId="02718BEA">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四、监督检查人员数量和执法工作日安排</w:t>
      </w:r>
    </w:p>
    <w:p w14:paraId="27AA1903">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（一）监督检查人员数量。</w:t>
      </w:r>
    </w:p>
    <w:p w14:paraId="029B5875">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目前，县局在册执法人员为</w:t>
      </w:r>
      <w:r>
        <w:rPr>
          <w:rFonts w:hint="eastAsia" w:ascii="仿宋_GB2312" w:hAnsi="仿宋_GB2312" w:eastAsia="仿宋_GB2312" w:cs="仿宋_GB2312"/>
          <w:sz w:val="32"/>
          <w:szCs w:val="32"/>
          <w:lang w:val="en-US" w:eastAsia="zh-CN"/>
        </w:rPr>
        <w:t>57</w:t>
      </w:r>
      <w:r>
        <w:rPr>
          <w:rFonts w:hint="eastAsia" w:ascii="仿宋_GB2312" w:hAnsi="仿宋_GB2312" w:eastAsia="仿宋_GB2312" w:cs="仿宋_GB2312"/>
          <w:sz w:val="32"/>
          <w:szCs w:val="32"/>
        </w:rPr>
        <w:t>人。依据原国家安监总局《安全生产监管年度执法工作计划编制办法》（安监总政法〔2017〕150号）的要求，县局纳入计算的行政执法人员的数量不少于</w:t>
      </w:r>
      <w:r>
        <w:rPr>
          <w:rFonts w:hint="eastAsia" w:ascii="仿宋_GB2312" w:hAnsi="仿宋_GB2312" w:eastAsia="仿宋_GB2312" w:cs="仿宋_GB2312"/>
          <w:sz w:val="32"/>
          <w:szCs w:val="32"/>
          <w:lang w:val="en-US" w:eastAsia="zh-CN"/>
        </w:rPr>
        <w:t>57</w:t>
      </w:r>
      <w:r>
        <w:rPr>
          <w:rFonts w:hint="eastAsia" w:ascii="仿宋_GB2312" w:hAnsi="仿宋_GB2312" w:eastAsia="仿宋_GB2312" w:cs="仿宋_GB2312"/>
          <w:sz w:val="32"/>
          <w:szCs w:val="32"/>
        </w:rPr>
        <w:t>×80%=</w:t>
      </w:r>
      <w:r>
        <w:rPr>
          <w:rFonts w:hint="eastAsia" w:ascii="仿宋_GB2312" w:hAnsi="仿宋_GB2312" w:eastAsia="仿宋_GB2312" w:cs="仿宋_GB2312"/>
          <w:sz w:val="32"/>
          <w:szCs w:val="32"/>
          <w:lang w:val="en-US" w:eastAsia="zh-CN"/>
        </w:rPr>
        <w:t>46</w:t>
      </w:r>
      <w:r>
        <w:rPr>
          <w:rFonts w:hint="eastAsia" w:ascii="仿宋_GB2312" w:hAnsi="仿宋_GB2312" w:eastAsia="仿宋_GB2312" w:cs="仿宋_GB2312"/>
          <w:sz w:val="32"/>
          <w:szCs w:val="32"/>
        </w:rPr>
        <w:t>(人)。</w:t>
      </w:r>
    </w:p>
    <w:p w14:paraId="760BDC22">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lang w:eastAsia="zh-CN"/>
        </w:rPr>
        <w:t>（二）</w:t>
      </w:r>
      <w:r>
        <w:rPr>
          <w:rFonts w:hint="eastAsia" w:ascii="楷体" w:hAnsi="楷体" w:eastAsia="楷体" w:cs="楷体"/>
          <w:b/>
          <w:bCs/>
          <w:sz w:val="32"/>
          <w:szCs w:val="32"/>
        </w:rPr>
        <w:t>总法定工作日：1</w:t>
      </w:r>
      <w:r>
        <w:rPr>
          <w:rFonts w:hint="eastAsia" w:ascii="楷体" w:hAnsi="楷体" w:eastAsia="楷体" w:cs="楷体"/>
          <w:b/>
          <w:bCs/>
          <w:sz w:val="32"/>
          <w:szCs w:val="32"/>
          <w:lang w:val="en-US" w:eastAsia="zh-CN"/>
        </w:rPr>
        <w:t>1408</w:t>
      </w:r>
      <w:r>
        <w:rPr>
          <w:rFonts w:hint="eastAsia" w:ascii="楷体" w:hAnsi="楷体" w:eastAsia="楷体" w:cs="楷体"/>
          <w:b/>
          <w:bCs/>
          <w:sz w:val="32"/>
          <w:szCs w:val="32"/>
        </w:rPr>
        <w:t>天。</w:t>
      </w:r>
    </w:p>
    <w:p w14:paraId="6B124146">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2025年全年共365天，有52周，双休日104天，元旦、春节、五一、端午、中秋、国庆等法定节假日共计13天。国家法定工作日=365-104-13=248天。</w:t>
      </w:r>
    </w:p>
    <w:p w14:paraId="465C2D61">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总法定工作日=国家法定工作日×执法人员数量=2</w:t>
      </w:r>
      <w:r>
        <w:rPr>
          <w:rFonts w:hint="eastAsia" w:ascii="仿宋_GB2312" w:hAnsi="仿宋_GB2312" w:eastAsia="仿宋_GB2312" w:cs="仿宋_GB2312"/>
          <w:sz w:val="32"/>
          <w:szCs w:val="32"/>
          <w:lang w:val="en-US" w:eastAsia="zh-CN"/>
        </w:rPr>
        <w:t>48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46</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1408</w:t>
      </w:r>
      <w:r>
        <w:rPr>
          <w:rFonts w:hint="eastAsia" w:ascii="仿宋_GB2312" w:hAnsi="仿宋_GB2312" w:eastAsia="仿宋_GB2312" w:cs="仿宋_GB2312"/>
          <w:sz w:val="32"/>
          <w:szCs w:val="32"/>
        </w:rPr>
        <w:t>天。</w:t>
      </w:r>
    </w:p>
    <w:p w14:paraId="05C3B842">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lang w:val="en-US" w:eastAsia="zh-CN"/>
        </w:rPr>
        <w:t>（三）其他行政执法工作日：2256天（参考近3年确定）</w:t>
      </w:r>
    </w:p>
    <w:p w14:paraId="2311E0D6">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1.开展安全生产综合监管：预计需用129天。</w:t>
      </w:r>
    </w:p>
    <w:p w14:paraId="72B5A12C">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2.实施行政许可：预计需用18天。</w:t>
      </w:r>
    </w:p>
    <w:p w14:paraId="76AB05EC">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3.参与生产安全事故调查和处理：预计需用270天。</w:t>
      </w:r>
    </w:p>
    <w:p w14:paraId="77AB71BB">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4.调查核实安全生产投诉举报：预计需用12天。</w:t>
      </w:r>
    </w:p>
    <w:p w14:paraId="0F7B1B6B">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5.参加有关部门联合执法：预计需用72天。</w:t>
      </w:r>
    </w:p>
    <w:p w14:paraId="531D2D6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color w:val="000000"/>
          <w:kern w:val="0"/>
          <w:sz w:val="32"/>
          <w:szCs w:val="32"/>
          <w:lang w:val="en-US" w:eastAsia="zh-CN" w:bidi="ar"/>
        </w:rPr>
        <w:t>6.</w:t>
      </w:r>
      <w:r>
        <w:rPr>
          <w:rFonts w:hint="eastAsia" w:ascii="仿宋_GB2312" w:hAnsi="仿宋_GB2312" w:eastAsia="仿宋_GB2312" w:cs="仿宋_GB2312"/>
          <w:kern w:val="2"/>
          <w:sz w:val="32"/>
          <w:szCs w:val="32"/>
          <w:lang w:val="en-US" w:eastAsia="zh-CN" w:bidi="ar-SA"/>
        </w:rPr>
        <w:t>完成本级人民政府或上级应急管理部门部署的执法工作任务（375个工作日）</w:t>
      </w:r>
    </w:p>
    <w:p w14:paraId="28404F0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CN" w:bidi="ar-SA"/>
        </w:rPr>
        <w:t>陪同上级机关检查：按每年15次，每次5人，每次5个工作日计算，15×5×5=375个工作日。</w:t>
      </w:r>
    </w:p>
    <w:p w14:paraId="2F3A7552">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7.开展安全生产宣传教育培训：预计需用30</w:t>
      </w:r>
      <w:r>
        <w:rPr>
          <w:rFonts w:hint="eastAsia" w:ascii="仿宋_GB2312" w:hAnsi="仿宋_GB2312" w:eastAsia="仿宋_GB2312" w:cs="仿宋_GB2312"/>
          <w:kern w:val="2"/>
          <w:sz w:val="32"/>
          <w:szCs w:val="32"/>
          <w:lang w:val="en-US" w:eastAsia="zh-CN" w:bidi="ar-SA"/>
        </w:rPr>
        <w:t>×46=</w:t>
      </w:r>
      <w:r>
        <w:rPr>
          <w:rFonts w:hint="eastAsia" w:ascii="仿宋_GB2312" w:hAnsi="仿宋_GB2312" w:eastAsia="仿宋_GB2312" w:cs="仿宋_GB2312"/>
          <w:color w:val="000000"/>
          <w:kern w:val="0"/>
          <w:sz w:val="32"/>
          <w:szCs w:val="32"/>
          <w:lang w:val="en-US" w:eastAsia="zh-CN" w:bidi="ar"/>
        </w:rPr>
        <w:t>1380天。</w:t>
      </w:r>
    </w:p>
    <w:p w14:paraId="43C96CA5">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lang w:val="en-US" w:eastAsia="zh-CN"/>
        </w:rPr>
        <w:t>（四）非执法工作日：3875天</w:t>
      </w:r>
    </w:p>
    <w:p w14:paraId="703C8283">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1.机关值班：预计需用1095天。</w:t>
      </w:r>
    </w:p>
    <w:p w14:paraId="24FEA1A0">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2.学习、培训、考核、会议：预计需用1474天。</w:t>
      </w:r>
    </w:p>
    <w:p w14:paraId="4B748C27">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3.参加党群活动：预计需用276天。</w:t>
      </w:r>
    </w:p>
    <w:p w14:paraId="7CAE74FF">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4.法定年休假、病假、事假：预计需用1030天。</w:t>
      </w:r>
    </w:p>
    <w:p w14:paraId="096AD69E">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lang w:val="en-US" w:eastAsia="zh-CN"/>
        </w:rPr>
        <w:t>（五）监督检查工作日：5277天</w:t>
      </w:r>
    </w:p>
    <w:p w14:paraId="2D03C551">
      <w:pPr>
        <w:keepNext w:val="0"/>
        <w:keepLines w:val="0"/>
        <w:pageBreakBefore w:val="0"/>
        <w:widowControl/>
        <w:suppressLineNumbers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执法检查工作日=总法定工作日-其他行政执法工作日-非执法工作日=11408-2256-3875=5277天。</w:t>
      </w:r>
    </w:p>
    <w:p w14:paraId="7DDC04ED">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（六）检查时间安排见附件3。</w:t>
      </w:r>
    </w:p>
    <w:p w14:paraId="3BAEEBC2">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五、监督检查主要内容</w:t>
      </w:r>
    </w:p>
    <w:p w14:paraId="57C91871">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根据《中华人民共和国安全生产法》和《河北省安全生产条例》，对生产经营单位要重点监督检查2</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项内容：</w:t>
      </w:r>
    </w:p>
    <w:p w14:paraId="36CDAD1C">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1.依法通过有关安全生产行政审批的情况;</w:t>
      </w:r>
    </w:p>
    <w:p w14:paraId="22906729">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2.主要负责人、安全管理人员、特种作业人员的安全生产教育和培训、考核和持证上岗情况;</w:t>
      </w:r>
    </w:p>
    <w:p w14:paraId="75C4A2AC">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3.建立和落实全员安全生产责任制、安全生产规章制度和操作规程、作业规程的情况;</w:t>
      </w:r>
    </w:p>
    <w:p w14:paraId="3904D6D6">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4.按照国家规定提取和使用安全生产费用，安排用于配备劳动防护用品、进行安全生产教育和培训的经费，以及其他安全生产投入的情况;投保安全生产责任保险的情况；</w:t>
      </w:r>
    </w:p>
    <w:p w14:paraId="21CB9442">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5.依法设置安全生产管理机构和配备安全生产管理人员的情况;</w:t>
      </w:r>
    </w:p>
    <w:p w14:paraId="5F563CE4">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6.危险物品的生产、储存单位以及矿山、金属冶炼单位配备或者聘用注册安全工程师的情况;</w:t>
      </w:r>
    </w:p>
    <w:p w14:paraId="2F122E54">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7.从业人员、被派遣劳动者和实习学生受到安全生产教育、培训及其教育培训档案的情况;</w:t>
      </w:r>
    </w:p>
    <w:p w14:paraId="4090EDEB">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8.新建、改建、扩建工程项目的安全设施与主体工程同时设计、同时施工、同时投入生产和使用，以及按规定办理设计审查和竣工验收的情况;</w:t>
      </w:r>
    </w:p>
    <w:p w14:paraId="5ED0A7F2">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9.在有较大危险因素的生产经营场所和有关设施、设备上，设置安全警示标志的情况;</w:t>
      </w:r>
    </w:p>
    <w:p w14:paraId="6A10D05E">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10.安全设备的安装、维护、保养、定期检测的情况;</w:t>
      </w:r>
    </w:p>
    <w:p w14:paraId="4DA717A0">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11.重大危险源登记建档、定期检测、评估、监控和制定应急预案的情况;</w:t>
      </w:r>
    </w:p>
    <w:p w14:paraId="675FF7BA">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12.教育和督促从业人员严格执行本单位的安全生产规章制度和安全操作规程，并向从业人员如实告知作业场所和工作岗位存在的危险因素、防范措施以及事故应急措施的情况;</w:t>
      </w:r>
    </w:p>
    <w:p w14:paraId="5D90589C">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13.为从业人员提供符合国家标准或者行业标准的劳动防护用品，并监督、教育从业人员按照使用规则正确佩戴和使用的情况;</w:t>
      </w:r>
    </w:p>
    <w:p w14:paraId="7B923DCB">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14.在同一作业区域内进行生产经营活动，可能危及对方生产安全的，与对方签订安全生产管理协议，明确各自的安全生产管理职责和应当采取的安全措施，并指定专职安全生产管理人员进行安全检查与协调的情况;</w:t>
      </w:r>
    </w:p>
    <w:p w14:paraId="7E525F26">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15.对承包单位、承租单位的安全生产工作实行统一协调、管理，定期进行安全检查，督促整改安全问题的情况;</w:t>
      </w:r>
    </w:p>
    <w:p w14:paraId="5E5B09C4">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16.安全风险分级管控和隐患排查治理双重预防工作机制落实情况；建立健全生产安全事故隐患排查治理制度，及时发现并消除事故隐患，如实记录事故隐患治理，以及向从业人员通报的情况;</w:t>
      </w:r>
    </w:p>
    <w:p w14:paraId="0049BE89">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17.制定、实施生产安全事故应急预案，定期组织应急预案演练，以及有关应急预案备案的情况;</w:t>
      </w:r>
    </w:p>
    <w:p w14:paraId="64AC23B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18.危险物品的生产、经营、储存单位以及矿山、金属冶炼单位建立应急救援组织或者兼职救援队伍、签订应急救援协议，以及应急救援器材、设备和物资的配备、维护、保养的情况;</w:t>
      </w:r>
    </w:p>
    <w:p w14:paraId="0B21F67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19.按照规定报告生产安全事故的情况;</w:t>
      </w:r>
    </w:p>
    <w:p w14:paraId="55E3114B">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20.安全生产举报培训情况、生产经营单位内部举报奖励制度、内部举报奖励公示牌、安全生产举报奖励公告牌。</w:t>
      </w:r>
    </w:p>
    <w:p w14:paraId="0A51AE29">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.依法应当监督检查的其他情况。</w:t>
      </w:r>
    </w:p>
    <w:p w14:paraId="3C2C4BC2">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六、重点检查安排</w:t>
      </w:r>
    </w:p>
    <w:p w14:paraId="1775091B">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（一）重点检查单位范围。</w:t>
      </w:r>
      <w:r>
        <w:rPr>
          <w:rFonts w:hint="eastAsia" w:ascii="仿宋_GB2312" w:hAnsi="仿宋_GB2312" w:eastAsia="仿宋_GB2312" w:cs="仿宋_GB2312"/>
          <w:sz w:val="32"/>
          <w:szCs w:val="32"/>
        </w:rPr>
        <w:t>根据原国家安全监管总局《关于印发安全生产年度监督检查计划编制办法的通知》（安监总政法〔2017〕150号）和《涞源县应急管理系统安全生产分类分级执法方案》要求，重点检查单位范围为：</w:t>
      </w:r>
    </w:p>
    <w:p w14:paraId="6EF55D3A">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1.安全生产风险等级较高的生产经营单位：</w:t>
      </w:r>
    </w:p>
    <w:p w14:paraId="2A91599A">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（1）煤矿、金属非金属地下矿山，采场或者排土场边坡高度200米以上的露天矿山，建设在大型工矿生产经营单位、大型水源地、重要铁路和公路、水产基地和大型居民区等重要生产生活设施上游的尾矿库；</w:t>
      </w:r>
    </w:p>
    <w:p w14:paraId="7386AD6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（2）涉及重点监管危险化学品、重点监管危险化工工艺和危险化学品重大危险源的生产经营单位；</w:t>
      </w:r>
    </w:p>
    <w:p w14:paraId="4F73C324">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（3）烟花爆竹生产、批发单位；</w:t>
      </w:r>
    </w:p>
    <w:p w14:paraId="1F489C9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（4）金属冶炼生产经营单位；</w:t>
      </w:r>
    </w:p>
    <w:p w14:paraId="2485DFF6">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（5）涉爆粉尘、有限空间作业生产经营单位；</w:t>
      </w:r>
    </w:p>
    <w:p w14:paraId="7F666A58">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（6）安全生产标准化未达标的生产经营单位，安全生产风险分级管控和事故隐患排查治理落实不到位的生产经营单位。</w:t>
      </w:r>
    </w:p>
    <w:p w14:paraId="5E0EAC28">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2.近三年发生过造成人员死亡的生产安全事故的生产经营单位；</w:t>
      </w:r>
    </w:p>
    <w:p w14:paraId="3FC41AA7">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3.纳入安全生产失信行为联合惩戒对象的生产经营单位；</w:t>
      </w:r>
    </w:p>
    <w:p w14:paraId="28510FD3">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4.发现存在重大生产安全事故隐患的生产经营单位；</w:t>
      </w:r>
    </w:p>
    <w:p w14:paraId="3AE64879">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5.长时间停产后复工复产的单位；试生产的生产经营单位；</w:t>
      </w:r>
    </w:p>
    <w:p w14:paraId="66DA53BE">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6.其他应当纳入重点检查安排的生产经营单位。</w:t>
      </w:r>
    </w:p>
    <w:p w14:paraId="67F60459">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楷体" w:hAnsi="楷体" w:eastAsia="楷体" w:cs="楷体"/>
          <w:b/>
          <w:bCs/>
          <w:sz w:val="32"/>
          <w:szCs w:val="32"/>
        </w:rPr>
        <w:t>（二）重点检查单位</w:t>
      </w:r>
      <w:r>
        <w:rPr>
          <w:rFonts w:hint="eastAsia" w:ascii="楷体" w:hAnsi="楷体" w:eastAsia="楷体" w:cs="楷体"/>
          <w:b/>
          <w:bCs/>
          <w:sz w:val="32"/>
          <w:szCs w:val="32"/>
          <w:lang w:eastAsia="zh-CN"/>
        </w:rPr>
        <w:t>数量、名称及检查频次。</w:t>
      </w:r>
      <w:r>
        <w:rPr>
          <w:rFonts w:hint="eastAsia" w:ascii="仿宋_GB2312" w:hAnsi="仿宋_GB2312" w:eastAsia="仿宋_GB2312" w:cs="仿宋_GB2312"/>
          <w:color w:val="auto"/>
          <w:sz w:val="32"/>
          <w:szCs w:val="32"/>
        </w:rPr>
        <w:t>全年重点检查生产经营单位</w:t>
      </w:r>
      <w:r>
        <w:rPr>
          <w:rFonts w:hint="eastAsia" w:ascii="仿宋_GB2312" w:hAnsi="仿宋_GB2312" w:eastAsia="仿宋_GB2312" w:cs="仿宋_GB2312"/>
          <w:color w:val="auto"/>
          <w:sz w:val="32"/>
          <w:szCs w:val="32"/>
          <w:lang w:val="en-US" w:eastAsia="zh-CN"/>
        </w:rPr>
        <w:t>192</w:t>
      </w:r>
      <w:r>
        <w:rPr>
          <w:rFonts w:hint="eastAsia" w:ascii="仿宋_GB2312" w:hAnsi="仿宋_GB2312" w:eastAsia="仿宋_GB2312" w:cs="仿宋_GB2312"/>
          <w:color w:val="auto"/>
          <w:sz w:val="32"/>
          <w:szCs w:val="32"/>
        </w:rPr>
        <w:t>家次，其中</w:t>
      </w:r>
      <w:r>
        <w:rPr>
          <w:rFonts w:hint="eastAsia" w:ascii="仿宋_GB2312" w:hAnsi="仿宋_GB2312" w:eastAsia="仿宋_GB2312" w:cs="仿宋_GB2312"/>
          <w:color w:val="auto"/>
          <w:sz w:val="32"/>
          <w:szCs w:val="32"/>
          <w:lang w:eastAsia="zh-CN"/>
        </w:rPr>
        <w:t>非煤</w:t>
      </w:r>
      <w:r>
        <w:rPr>
          <w:rFonts w:hint="eastAsia" w:ascii="仿宋_GB2312" w:hAnsi="仿宋_GB2312" w:eastAsia="仿宋_GB2312" w:cs="仿宋_GB2312"/>
          <w:color w:val="auto"/>
          <w:sz w:val="32"/>
          <w:szCs w:val="32"/>
        </w:rPr>
        <w:t>矿山企业</w:t>
      </w:r>
      <w:r>
        <w:rPr>
          <w:rFonts w:hint="eastAsia" w:ascii="仿宋_GB2312" w:hAnsi="仿宋_GB2312" w:eastAsia="仿宋_GB2312" w:cs="仿宋_GB2312"/>
          <w:color w:val="auto"/>
          <w:sz w:val="32"/>
          <w:szCs w:val="32"/>
          <w:lang w:val="en-US" w:eastAsia="zh-CN"/>
        </w:rPr>
        <w:t>96</w:t>
      </w:r>
      <w:r>
        <w:rPr>
          <w:rFonts w:hint="eastAsia" w:ascii="仿宋_GB2312" w:hAnsi="仿宋_GB2312" w:eastAsia="仿宋_GB2312" w:cs="仿宋_GB2312"/>
          <w:color w:val="auto"/>
          <w:sz w:val="32"/>
          <w:szCs w:val="32"/>
        </w:rPr>
        <w:t>家次</w:t>
      </w:r>
      <w:r>
        <w:rPr>
          <w:rFonts w:hint="eastAsia" w:ascii="仿宋_GB2312" w:hAnsi="仿宋_GB2312" w:eastAsia="仿宋_GB2312" w:cs="仿宋_GB2312"/>
          <w:color w:val="auto"/>
          <w:sz w:val="32"/>
          <w:szCs w:val="32"/>
          <w:lang w:eastAsia="zh-CN"/>
        </w:rPr>
        <w:t>（每季度至少一次）</w:t>
      </w:r>
      <w:r>
        <w:rPr>
          <w:rFonts w:hint="eastAsia" w:ascii="仿宋_GB2312" w:hAnsi="仿宋_GB2312" w:eastAsia="仿宋_GB2312" w:cs="仿宋_GB2312"/>
          <w:color w:val="auto"/>
          <w:sz w:val="32"/>
          <w:szCs w:val="32"/>
        </w:rPr>
        <w:t>；危险化学品企业</w:t>
      </w:r>
      <w:r>
        <w:rPr>
          <w:rFonts w:hint="eastAsia" w:ascii="仿宋_GB2312" w:hAnsi="仿宋_GB2312" w:eastAsia="仿宋_GB2312" w:cs="仿宋_GB2312"/>
          <w:color w:val="auto"/>
          <w:sz w:val="32"/>
          <w:szCs w:val="32"/>
          <w:lang w:val="en-US" w:eastAsia="zh-CN"/>
        </w:rPr>
        <w:t>88</w:t>
      </w:r>
      <w:r>
        <w:rPr>
          <w:rFonts w:hint="eastAsia" w:ascii="仿宋_GB2312" w:hAnsi="仿宋_GB2312" w:eastAsia="仿宋_GB2312" w:cs="仿宋_GB2312"/>
          <w:color w:val="auto"/>
          <w:sz w:val="32"/>
          <w:szCs w:val="32"/>
        </w:rPr>
        <w:t>家次</w:t>
      </w:r>
      <w:r>
        <w:rPr>
          <w:rFonts w:hint="eastAsia" w:ascii="仿宋_GB2312" w:hAnsi="仿宋_GB2312" w:eastAsia="仿宋_GB2312" w:cs="仿宋_GB2312"/>
          <w:color w:val="auto"/>
          <w:sz w:val="32"/>
          <w:szCs w:val="32"/>
          <w:lang w:eastAsia="zh-CN"/>
        </w:rPr>
        <w:t>（每半年至少一次）</w:t>
      </w:r>
      <w:r>
        <w:rPr>
          <w:rFonts w:hint="eastAsia" w:ascii="仿宋_GB2312" w:hAnsi="仿宋_GB2312" w:eastAsia="仿宋_GB2312" w:cs="仿宋_GB2312"/>
          <w:color w:val="auto"/>
          <w:sz w:val="32"/>
          <w:szCs w:val="32"/>
        </w:rPr>
        <w:t>；工商贸企业</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家次</w:t>
      </w:r>
      <w:r>
        <w:rPr>
          <w:rFonts w:hint="eastAsia" w:ascii="仿宋_GB2312" w:hAnsi="仿宋_GB2312" w:eastAsia="仿宋_GB2312" w:cs="仿宋_GB2312"/>
          <w:color w:val="auto"/>
          <w:sz w:val="32"/>
          <w:szCs w:val="32"/>
          <w:lang w:eastAsia="zh-CN"/>
        </w:rPr>
        <w:t>（每半年至少一次）</w:t>
      </w:r>
      <w:r>
        <w:rPr>
          <w:rFonts w:hint="eastAsia" w:ascii="仿宋_GB2312" w:hAnsi="仿宋_GB2312" w:eastAsia="仿宋_GB2312" w:cs="仿宋_GB2312"/>
          <w:color w:val="auto"/>
          <w:sz w:val="32"/>
          <w:szCs w:val="32"/>
        </w:rPr>
        <w:t>。企业名单见附件</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w:t>
      </w:r>
    </w:p>
    <w:p w14:paraId="4AEE4049">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七、一般检查安排</w:t>
      </w:r>
    </w:p>
    <w:p w14:paraId="7772D200">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（一）一般检查单位范围。</w:t>
      </w:r>
      <w:r>
        <w:rPr>
          <w:rFonts w:hint="eastAsia" w:ascii="仿宋_GB2312" w:hAnsi="仿宋_GB2312" w:eastAsia="仿宋_GB2312" w:cs="仿宋_GB2312"/>
          <w:sz w:val="32"/>
          <w:szCs w:val="32"/>
        </w:rPr>
        <w:t>根据原国家安全监管总局《关于印发安全生产年度监督检查计划编制办法的通知》（安监总政法〔2017〕150号）和《保定市应急管理系统安全生产分类分级执法方案》要求，一般检查单位范围为：</w:t>
      </w:r>
    </w:p>
    <w:p w14:paraId="32FED136">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1.本部门负责监督检查的重点检查单位以外的生产经营单位</w:t>
      </w:r>
      <w:r>
        <w:rPr>
          <w:rFonts w:hint="eastAsia" w:ascii="仿宋_GB2312" w:hAnsi="仿宋_GB2312" w:eastAsia="仿宋_GB2312" w:cs="仿宋_GB2312"/>
          <w:sz w:val="32"/>
          <w:szCs w:val="32"/>
          <w:lang w:eastAsia="zh-CN"/>
        </w:rPr>
        <w:t>。</w:t>
      </w:r>
    </w:p>
    <w:p w14:paraId="72DB4906">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2.其他应当纳入一般检查安排的生产经营单位。</w:t>
      </w:r>
    </w:p>
    <w:p w14:paraId="205821E3">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楷体" w:hAnsi="楷体" w:eastAsia="楷体" w:cs="楷体"/>
          <w:b/>
          <w:bCs/>
          <w:sz w:val="32"/>
          <w:szCs w:val="32"/>
        </w:rPr>
        <w:t>（二）一般检查单位检查家</w:t>
      </w:r>
      <w:r>
        <w:rPr>
          <w:rFonts w:hint="eastAsia" w:ascii="楷体" w:hAnsi="楷体" w:eastAsia="楷体" w:cs="楷体"/>
          <w:b/>
          <w:bCs/>
          <w:sz w:val="32"/>
          <w:szCs w:val="32"/>
          <w:lang w:val="en-US" w:eastAsia="zh-CN"/>
        </w:rPr>
        <w:t>104</w:t>
      </w:r>
      <w:r>
        <w:rPr>
          <w:rFonts w:hint="eastAsia" w:ascii="楷体" w:hAnsi="楷体" w:eastAsia="楷体" w:cs="楷体"/>
          <w:b/>
          <w:bCs/>
          <w:sz w:val="32"/>
          <w:szCs w:val="32"/>
        </w:rPr>
        <w:t>次。</w:t>
      </w:r>
      <w:r>
        <w:rPr>
          <w:rFonts w:hint="eastAsia" w:ascii="仿宋_GB2312" w:hAnsi="仿宋_GB2312" w:eastAsia="仿宋_GB2312" w:cs="仿宋_GB2312"/>
          <w:color w:val="auto"/>
          <w:sz w:val="32"/>
          <w:szCs w:val="32"/>
        </w:rPr>
        <w:t>全年一般检查生产经营单位</w:t>
      </w:r>
      <w:r>
        <w:rPr>
          <w:rFonts w:hint="eastAsia" w:ascii="仿宋_GB2312" w:hAnsi="仿宋_GB2312" w:eastAsia="仿宋_GB2312" w:cs="仿宋_GB2312"/>
          <w:color w:val="auto"/>
          <w:sz w:val="32"/>
          <w:szCs w:val="32"/>
          <w:lang w:val="en-US" w:eastAsia="zh-CN"/>
        </w:rPr>
        <w:t>104</w:t>
      </w:r>
      <w:r>
        <w:rPr>
          <w:rFonts w:hint="eastAsia" w:ascii="仿宋_GB2312" w:hAnsi="仿宋_GB2312" w:eastAsia="仿宋_GB2312" w:cs="仿宋_GB2312"/>
          <w:color w:val="auto"/>
          <w:sz w:val="32"/>
          <w:szCs w:val="32"/>
        </w:rPr>
        <w:t>家次，其中</w:t>
      </w:r>
      <w:r>
        <w:rPr>
          <w:rFonts w:hint="eastAsia" w:ascii="仿宋_GB2312" w:hAnsi="仿宋_GB2312" w:eastAsia="仿宋_GB2312" w:cs="仿宋_GB2312"/>
          <w:color w:val="auto"/>
          <w:sz w:val="32"/>
          <w:szCs w:val="32"/>
          <w:lang w:eastAsia="zh-CN"/>
        </w:rPr>
        <w:t>非煤</w:t>
      </w:r>
      <w:r>
        <w:rPr>
          <w:rFonts w:hint="eastAsia" w:ascii="仿宋_GB2312" w:hAnsi="仿宋_GB2312" w:eastAsia="仿宋_GB2312" w:cs="仿宋_GB2312"/>
          <w:color w:val="auto"/>
          <w:sz w:val="32"/>
          <w:szCs w:val="32"/>
        </w:rPr>
        <w:t>矿山企业</w:t>
      </w: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rPr>
        <w:t>家次、危险化学品（医药）企业</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家次、工商贸企业</w:t>
      </w:r>
      <w:r>
        <w:rPr>
          <w:rFonts w:hint="eastAsia" w:ascii="仿宋_GB2312" w:hAnsi="仿宋_GB2312" w:eastAsia="仿宋_GB2312" w:cs="仿宋_GB2312"/>
          <w:color w:val="auto"/>
          <w:sz w:val="32"/>
          <w:szCs w:val="32"/>
          <w:lang w:val="en-US" w:eastAsia="zh-CN"/>
        </w:rPr>
        <w:t>85</w:t>
      </w:r>
      <w:r>
        <w:rPr>
          <w:rFonts w:hint="eastAsia" w:ascii="仿宋_GB2312" w:hAnsi="仿宋_GB2312" w:eastAsia="仿宋_GB2312" w:cs="仿宋_GB2312"/>
          <w:color w:val="auto"/>
          <w:sz w:val="32"/>
          <w:szCs w:val="32"/>
        </w:rPr>
        <w:t>家次，企业名单见附件</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w:t>
      </w:r>
    </w:p>
    <w:p w14:paraId="24E384F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对以上生产经营单位的监督检查，由相关股室（队）采取“双随机、一公开”抽查方式实施。</w:t>
      </w:r>
    </w:p>
    <w:p w14:paraId="7FF38744">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八、专项检查安排</w:t>
      </w:r>
    </w:p>
    <w:p w14:paraId="756C257F">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对安全教育培训、中介机构、应急救援等专项检查，由各安全监察中队监察，结合工作重点具体实施专项检查工作，对于高危行业和规模以上企业以外企业的检查相关监察中队联合乡镇执法队共同开展。</w:t>
      </w:r>
    </w:p>
    <w:p w14:paraId="2A30EF31">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九、监督检查有关要求</w:t>
      </w:r>
    </w:p>
    <w:p w14:paraId="283B047B">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（一）监督检查前的准备工作</w:t>
      </w:r>
    </w:p>
    <w:p w14:paraId="1B9AC61D">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各承担监督检查任务的股室（队）应根据县政府批准的年度监督检查计划，统筹考虑监督检查工作日数量、专业技术力量、执法检查装备等实际情况，以及分管行业（领域）阶段性安全生产特点规律，实施年度监督检查计划。</w:t>
      </w:r>
    </w:p>
    <w:p w14:paraId="75E1C25D">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各承担监督检查任务的股室（队）应当明确每次具体监督检查任务，按照执法手册规定的综合检查事项和重点检查事项编制现场检查方案，实施“一企一策”精准检查，明确被监督检查单位基本信息、检查内容及检查方式等内容。</w:t>
      </w:r>
    </w:p>
    <w:p w14:paraId="3B6938B0">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（二）现场检查、现场处理和处罚</w:t>
      </w:r>
    </w:p>
    <w:p w14:paraId="5EECB791">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1.执法人员应当按照现场检查方案，开展监督检查活动。根据有关法律法规，对监督检查中发现的安全生产违法行为或事故隐患，应当依法作出现场处理决定。</w:t>
      </w:r>
    </w:p>
    <w:p w14:paraId="6FD19F8A">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2.对监督检查中发现的安全隐患，按照“谁检查、谁负责”的原则，在规定的时间内对整改情况进行复查。</w:t>
      </w:r>
    </w:p>
    <w:p w14:paraId="3CB85552">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3.对监督检查中发现的违法行为涉嫌违法的，应当依法处罚。</w:t>
      </w:r>
    </w:p>
    <w:p w14:paraId="5E194A12">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（三）归档</w:t>
      </w:r>
    </w:p>
    <w:p w14:paraId="3D72C2F2">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监督检查结束后，承办人应当将现场检查方案、现场检查记录、现场处理文书等一并归档。对于立案调查，实施行政</w:t>
      </w:r>
      <w:r>
        <w:rPr>
          <w:rFonts w:hint="eastAsia" w:ascii="仿宋_GB2312" w:hAnsi="仿宋_GB2312" w:eastAsia="仿宋_GB2312" w:cs="仿宋_GB2312"/>
          <w:sz w:val="32"/>
          <w:szCs w:val="32"/>
          <w:lang w:eastAsia="zh-CN"/>
        </w:rPr>
        <w:t>处</w:t>
      </w:r>
      <w:r>
        <w:rPr>
          <w:rFonts w:hint="eastAsia" w:ascii="仿宋_GB2312" w:hAnsi="仿宋_GB2312" w:eastAsia="仿宋_GB2312" w:cs="仿宋_GB2312"/>
          <w:sz w:val="32"/>
          <w:szCs w:val="32"/>
        </w:rPr>
        <w:t>罚的，还应当将行政处罚告知书、行政处罚决定书、送达回执、处罚落实情况等及时归档。</w:t>
      </w:r>
    </w:p>
    <w:p w14:paraId="20274EE1">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（四）备案、统计、督办</w:t>
      </w:r>
    </w:p>
    <w:p w14:paraId="6B202468">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各承担监督检查任务的股室（队）应当严格执行</w:t>
      </w:r>
      <w:r>
        <w:rPr>
          <w:rFonts w:hint="eastAsia" w:ascii="仿宋_GB2312" w:hAnsi="仿宋_GB2312" w:eastAsia="仿宋_GB2312" w:cs="仿宋_GB2312"/>
          <w:sz w:val="32"/>
          <w:szCs w:val="32"/>
          <w:lang w:eastAsia="zh-CN"/>
        </w:rPr>
        <w:t>制</w:t>
      </w:r>
      <w:r>
        <w:rPr>
          <w:rFonts w:hint="eastAsia" w:ascii="仿宋_GB2312" w:hAnsi="仿宋_GB2312" w:eastAsia="仿宋_GB2312" w:cs="仿宋_GB2312"/>
          <w:sz w:val="32"/>
          <w:szCs w:val="32"/>
        </w:rPr>
        <w:t>定的年度监督检查计划，由执法人员将本股室（队）监督检查计划填报至应急管理部安全生产行政执法统计系统，并将本股室的监督检查数据按照“24小时”直报要求及时录入安全生产行政执法统计系统。各股室（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做好季度、年度总结，及时报给市局对应股室和本局综合业务股室；大队办公室做好局年度监督检查计划实施情况</w:t>
      </w:r>
      <w:r>
        <w:rPr>
          <w:rFonts w:hint="eastAsia" w:ascii="仿宋_GB2312" w:hAnsi="仿宋_GB2312" w:eastAsia="仿宋_GB2312" w:cs="仿宋_GB2312"/>
          <w:sz w:val="32"/>
          <w:szCs w:val="32"/>
          <w:lang w:eastAsia="zh-CN"/>
        </w:rPr>
        <w:t>的统计、督办工作。</w:t>
      </w:r>
    </w:p>
    <w:p w14:paraId="7DAA32B2">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楷体" w:hAnsi="楷体" w:eastAsia="楷体" w:cs="楷体"/>
          <w:b/>
          <w:bCs/>
          <w:sz w:val="32"/>
          <w:szCs w:val="32"/>
        </w:rPr>
      </w:pPr>
      <w:r>
        <w:rPr>
          <w:rFonts w:hint="eastAsia" w:ascii="楷体" w:hAnsi="楷体" w:eastAsia="楷体" w:cs="楷体"/>
          <w:b/>
          <w:bCs/>
          <w:sz w:val="32"/>
          <w:szCs w:val="32"/>
        </w:rPr>
        <w:t>（五）调整、报批程序</w:t>
      </w:r>
    </w:p>
    <w:p w14:paraId="15CF89EE">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县政府批准的年度监督检查计划，因工作需要进行部分调整或者变更的，由相关股室（队）书面提出具体调整或者变更意见，经主管领导同意，报请局主要领导批准后施行，并形成正式文件。年度监督检查计划重点检查单位的数量减少幅度超过计划10%，或者监督检查单位的数量减少幅度超过计划20%，以及重点检查单位的范围作出变更的，应当重新核定相应工作量，并经局主要领导批准后，由</w:t>
      </w:r>
      <w:r>
        <w:rPr>
          <w:rFonts w:hint="eastAsia" w:ascii="仿宋_GB2312" w:hAnsi="仿宋_GB2312" w:eastAsia="仿宋_GB2312" w:cs="仿宋_GB2312"/>
          <w:sz w:val="32"/>
          <w:szCs w:val="32"/>
          <w:lang w:eastAsia="zh-CN"/>
        </w:rPr>
        <w:t>大队办公室</w:t>
      </w:r>
      <w:r>
        <w:rPr>
          <w:rFonts w:hint="eastAsia" w:ascii="仿宋_GB2312" w:hAnsi="仿宋_GB2312" w:eastAsia="仿宋_GB2312" w:cs="仿宋_GB2312"/>
          <w:sz w:val="32"/>
          <w:szCs w:val="32"/>
        </w:rPr>
        <w:t>重新报县政府批准后向市应急管理</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备案。</w:t>
      </w:r>
    </w:p>
    <w:p w14:paraId="347EC9E6">
      <w:pPr>
        <w:keepNext w:val="0"/>
        <w:keepLines w:val="0"/>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rPr>
        <w:t>十、保障措施</w:t>
      </w:r>
    </w:p>
    <w:p w14:paraId="2FC6911F">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（一）加强组织领导。制</w:t>
      </w:r>
      <w:r>
        <w:rPr>
          <w:rFonts w:hint="eastAsia" w:ascii="仿宋_GB2312" w:hAnsi="仿宋_GB2312" w:eastAsia="仿宋_GB2312" w:cs="仿宋_GB2312"/>
          <w:sz w:val="32"/>
          <w:szCs w:val="32"/>
        </w:rPr>
        <w:t>定并落实年度监督检查计划，是贯彻执行《中华人民共和国安全生产法》和《河北省安全生产条例》，明晰各级安全生产监督管理部门监督检查职责的有效举措。局主要领导亲自研究部署执法工作，分管领导主抓工作落实，将监察执法纳入议事日程，加强调度，每季度至少召开一次专题会议研究部署相关工作。各承担监督检查任务的股室（队）对安全生监察执法工作要高站位，顾大局，高标准，严要求；要周密部署、具体安排、统一协调，为安全生产执法工作有力、有序、高效开展创造良好条件，提供有力的组织保障。</w:t>
      </w:r>
    </w:p>
    <w:p w14:paraId="1127FE0C">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（二）配齐执法装备，做好执法准备。</w:t>
      </w:r>
      <w:r>
        <w:rPr>
          <w:rFonts w:hint="eastAsia" w:ascii="仿宋_GB2312" w:hAnsi="仿宋_GB2312" w:eastAsia="仿宋_GB2312" w:cs="仿宋_GB2312"/>
          <w:sz w:val="32"/>
          <w:szCs w:val="32"/>
        </w:rPr>
        <w:t>按照应急管理部执法装备配备有关要求，结合当前技术发展和执法工作实际需要，配齐执法装备。执法检查前，执法人员要认真对照现场检查方案，研究检查对象，带齐执法证件、执法记录仪、执法文书、等必备的执法装备，为依法有序开展执法工作做好充分准备。</w:t>
      </w:r>
    </w:p>
    <w:p w14:paraId="5307B09D">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（三）推进执法信息化。</w:t>
      </w:r>
      <w:r>
        <w:rPr>
          <w:rFonts w:hint="eastAsia" w:ascii="仿宋_GB2312" w:hAnsi="仿宋_GB2312" w:eastAsia="仿宋_GB2312" w:cs="仿宋_GB2312"/>
          <w:sz w:val="32"/>
          <w:szCs w:val="32"/>
        </w:rPr>
        <w:t>各承担监督检查任务的股室（队）应当明确专人负责本单位年度监督检查计划的执行情况报送工作，并将年度监督检查计划的安排和实施情况同步录入安全生产执法监察信息系统，同步开展监督检查计划网上直报等工作，以信息化推动年度监督检查计划有效实施，规范行政执法行为。</w:t>
      </w:r>
    </w:p>
    <w:p w14:paraId="1D11B2F1">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（四）强化队伍建设，开展岗位练兵活动。</w:t>
      </w:r>
      <w:r>
        <w:rPr>
          <w:rFonts w:hint="eastAsia" w:ascii="仿宋_GB2312" w:hAnsi="仿宋_GB2312" w:eastAsia="仿宋_GB2312" w:cs="仿宋_GB2312"/>
          <w:sz w:val="32"/>
          <w:szCs w:val="32"/>
        </w:rPr>
        <w:t>因地制宜地开展形式多样的岗位练兵、能力比武活动，适时开展执法文书制作、执法数据录入、执法知识考试、执法装备使用演练、互联网+执法等形式多样的岗位练兵和系列技能竞赛，强化执法队伍实战能力建设。</w:t>
      </w:r>
    </w:p>
    <w:p w14:paraId="5CF4497A">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（五）提升执法质量。</w:t>
      </w:r>
      <w:r>
        <w:rPr>
          <w:rFonts w:hint="eastAsia" w:ascii="仿宋_GB2312" w:hAnsi="仿宋_GB2312" w:eastAsia="仿宋_GB2312" w:cs="仿宋_GB2312"/>
          <w:sz w:val="32"/>
          <w:szCs w:val="32"/>
        </w:rPr>
        <w:t>加大执法力度，按计划抓好工作落实。强化其他执法措施、手段的应用，要加强案卷审核，对所有执法案卷实行统一审核、审批，做到违法事实清楚，证据确凿，使用法律正确，程序规范，自由裁量标准统一。</w:t>
      </w:r>
    </w:p>
    <w:p w14:paraId="57304F54">
      <w:pPr>
        <w:keepNext w:val="0"/>
        <w:keepLines w:val="0"/>
        <w:pageBreakBefore w:val="0"/>
        <w:kinsoku/>
        <w:wordWrap/>
        <w:overflowPunct/>
        <w:topLinePunct w:val="0"/>
        <w:autoSpaceDE/>
        <w:autoSpaceDN/>
        <w:bidi w:val="0"/>
        <w:adjustRightInd/>
        <w:snapToGrid/>
        <w:spacing w:line="520" w:lineRule="exact"/>
        <w:ind w:firstLine="643" w:firstLineChars="200"/>
        <w:jc w:val="both"/>
        <w:textAlignment w:val="auto"/>
        <w:rPr>
          <w:rFonts w:hint="eastAsia" w:ascii="仿宋_GB2312" w:hAnsi="仿宋_GB2312" w:eastAsia="仿宋_GB2312" w:cs="仿宋_GB2312"/>
          <w:sz w:val="32"/>
          <w:szCs w:val="32"/>
        </w:rPr>
      </w:pPr>
      <w:r>
        <w:rPr>
          <w:rFonts w:hint="eastAsia" w:ascii="楷体" w:hAnsi="楷体" w:eastAsia="楷体" w:cs="楷体"/>
          <w:b/>
          <w:bCs/>
          <w:sz w:val="32"/>
          <w:szCs w:val="32"/>
        </w:rPr>
        <w:t>（六）坚持廉洁执法。</w:t>
      </w:r>
      <w:r>
        <w:rPr>
          <w:rFonts w:hint="eastAsia" w:ascii="仿宋_GB2312" w:hAnsi="仿宋_GB2312" w:eastAsia="仿宋_GB2312" w:cs="仿宋_GB2312"/>
          <w:sz w:val="32"/>
          <w:szCs w:val="32"/>
        </w:rPr>
        <w:t>执法人员要严格执行党风廉政建设相关规定，严格文明执法，依法行政，廉洁执法，公正公开执法，并接受监督检查对象的监督。执法人员要率先垂范、以上率下，从严要求，落实好一岗双责，把党风廉政建设贯穿执法全过程，加强工作作风建设，定期组织执法人员开展文明执法教育，及时查找执法人员在执法理念、作风、行为等方面存在的不足，坚决避免执法宽松软、只检查不处罚、避重就轻等现象。</w:t>
      </w:r>
    </w:p>
    <w:p w14:paraId="7C413E41">
      <w:pPr>
        <w:keepNext w:val="0"/>
        <w:keepLines w:val="0"/>
        <w:pageBreakBefore w:val="0"/>
        <w:kinsoku/>
        <w:wordWrap/>
        <w:overflowPunct/>
        <w:topLinePunct w:val="0"/>
        <w:autoSpaceDE/>
        <w:autoSpaceDN/>
        <w:bidi w:val="0"/>
        <w:adjustRightInd/>
        <w:snapToGrid/>
        <w:spacing w:line="560" w:lineRule="exact"/>
        <w:ind w:firstLine="0" w:firstLineChars="0"/>
        <w:jc w:val="both"/>
        <w:textAlignment w:val="auto"/>
        <w:rPr>
          <w:rFonts w:hint="eastAsia" w:ascii="仿宋_GB2312" w:hAnsi="仿宋_GB2312" w:eastAsia="仿宋_GB2312" w:cs="仿宋_GB2312"/>
          <w:sz w:val="32"/>
          <w:szCs w:val="32"/>
        </w:rPr>
      </w:pPr>
    </w:p>
    <w:p w14:paraId="0237F4E6">
      <w:pPr>
        <w:keepNext w:val="0"/>
        <w:keepLines w:val="0"/>
        <w:pageBreakBefore w:val="0"/>
        <w:kinsoku/>
        <w:wordWrap/>
        <w:overflowPunct/>
        <w:topLinePunct w:val="0"/>
        <w:autoSpaceDE/>
        <w:autoSpaceDN/>
        <w:bidi w:val="0"/>
        <w:adjustRightInd/>
        <w:snapToGrid/>
        <w:spacing w:line="560" w:lineRule="exact"/>
        <w:ind w:firstLine="4480" w:firstLineChars="14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涞源县应急管理局</w:t>
      </w:r>
    </w:p>
    <w:p w14:paraId="0F1E38AF">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年2月</w:t>
      </w:r>
      <w:r>
        <w:rPr>
          <w:rFonts w:hint="eastAsia" w:ascii="仿宋_GB2312" w:hAnsi="仿宋_GB2312" w:eastAsia="仿宋_GB2312" w:cs="仿宋_GB2312"/>
          <w:sz w:val="32"/>
          <w:szCs w:val="32"/>
          <w:lang w:val="en-US" w:eastAsia="zh-CN"/>
        </w:rPr>
        <w:t>28</w:t>
      </w:r>
      <w:r>
        <w:rPr>
          <w:rFonts w:hint="eastAsia" w:ascii="仿宋_GB2312" w:hAnsi="仿宋_GB2312" w:eastAsia="仿宋_GB2312" w:cs="仿宋_GB2312"/>
          <w:sz w:val="32"/>
          <w:szCs w:val="32"/>
        </w:rPr>
        <w:t>日</w:t>
      </w:r>
    </w:p>
    <w:p w14:paraId="090DEEEB">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4AEB8551">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0AA9EE43">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600B3E1E">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613E9330">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289CEA5E">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7629736D">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08C49CBC">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24721B45">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3C03E28A">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08D6A530">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1E962620">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50A63097">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3FB6A28D">
      <w:pPr>
        <w:keepNext w:val="0"/>
        <w:keepLines w:val="0"/>
        <w:pageBreakBefore w:val="0"/>
        <w:kinsoku/>
        <w:wordWrap/>
        <w:overflowPunct/>
        <w:topLinePunct w:val="0"/>
        <w:autoSpaceDE/>
        <w:autoSpaceDN/>
        <w:bidi w:val="0"/>
        <w:adjustRightInd/>
        <w:snapToGrid/>
        <w:spacing w:line="560" w:lineRule="exact"/>
        <w:ind w:firstLine="5120" w:firstLineChars="1600"/>
        <w:jc w:val="both"/>
        <w:textAlignment w:val="auto"/>
        <w:rPr>
          <w:rFonts w:hint="eastAsia" w:ascii="仿宋_GB2312" w:hAnsi="仿宋_GB2312" w:eastAsia="仿宋_GB2312" w:cs="仿宋_GB2312"/>
          <w:sz w:val="32"/>
          <w:szCs w:val="32"/>
        </w:rPr>
      </w:pPr>
    </w:p>
    <w:p w14:paraId="0E6B2045">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w:t>
      </w:r>
    </w:p>
    <w:tbl>
      <w:tblPr>
        <w:tblStyle w:val="9"/>
        <w:tblpPr w:leftFromText="180" w:rightFromText="180" w:vertAnchor="text" w:horzAnchor="page" w:tblpX="882" w:tblpY="601"/>
        <w:tblOverlap w:val="never"/>
        <w:tblW w:w="9960" w:type="dxa"/>
        <w:tblInd w:w="0" w:type="dxa"/>
        <w:shd w:val="clear" w:color="auto" w:fill="auto"/>
        <w:tblLayout w:type="fixed"/>
        <w:tblCellMar>
          <w:top w:w="0" w:type="dxa"/>
          <w:left w:w="0" w:type="dxa"/>
          <w:bottom w:w="0" w:type="dxa"/>
          <w:right w:w="0" w:type="dxa"/>
        </w:tblCellMar>
      </w:tblPr>
      <w:tblGrid>
        <w:gridCol w:w="608"/>
        <w:gridCol w:w="3078"/>
        <w:gridCol w:w="2447"/>
        <w:gridCol w:w="1330"/>
        <w:gridCol w:w="1806"/>
        <w:gridCol w:w="691"/>
      </w:tblGrid>
      <w:tr w14:paraId="22D49C59">
        <w:tblPrEx>
          <w:shd w:val="clear" w:color="auto" w:fill="auto"/>
          <w:tblCellMar>
            <w:top w:w="0" w:type="dxa"/>
            <w:left w:w="0" w:type="dxa"/>
            <w:bottom w:w="0" w:type="dxa"/>
            <w:right w:w="0" w:type="dxa"/>
          </w:tblCellMar>
        </w:tblPrEx>
        <w:trPr>
          <w:trHeight w:val="826" w:hRule="atLeast"/>
        </w:trPr>
        <w:tc>
          <w:tcPr>
            <w:tcW w:w="9960" w:type="dxa"/>
            <w:gridSpan w:val="6"/>
            <w:tcBorders>
              <w:top w:val="nil"/>
              <w:left w:val="nil"/>
              <w:bottom w:val="nil"/>
              <w:right w:val="nil"/>
            </w:tcBorders>
            <w:shd w:val="clear" w:color="auto" w:fill="auto"/>
            <w:noWrap/>
            <w:tcMar>
              <w:top w:w="15" w:type="dxa"/>
              <w:left w:w="15" w:type="dxa"/>
              <w:right w:w="15" w:type="dxa"/>
            </w:tcMar>
            <w:vAlign w:val="center"/>
          </w:tcPr>
          <w:p w14:paraId="13D0FA2A">
            <w:pPr>
              <w:keepNext w:val="0"/>
              <w:keepLines w:val="0"/>
              <w:widowControl/>
              <w:suppressLineNumbers w:val="0"/>
              <w:tabs>
                <w:tab w:val="left" w:pos="2160"/>
                <w:tab w:val="center" w:pos="5028"/>
              </w:tabs>
              <w:jc w:val="center"/>
              <w:textAlignment w:val="center"/>
              <w:rPr>
                <w:rFonts w:ascii="仿宋_GB2312" w:hAnsi="等线" w:eastAsia="仿宋_GB2312" w:cs="仿宋_GB2312"/>
                <w:b/>
                <w:i w:val="0"/>
                <w:color w:val="000000"/>
                <w:sz w:val="40"/>
                <w:szCs w:val="40"/>
                <w:u w:val="none"/>
              </w:rPr>
            </w:pPr>
            <w:r>
              <w:rPr>
                <w:rFonts w:hint="default" w:ascii="仿宋_GB2312" w:hAnsi="等线" w:eastAsia="仿宋_GB2312" w:cs="仿宋_GB2312"/>
                <w:b/>
                <w:i w:val="0"/>
                <w:color w:val="000000"/>
                <w:kern w:val="0"/>
                <w:sz w:val="40"/>
                <w:szCs w:val="40"/>
                <w:u w:val="none"/>
                <w:lang w:val="en-US" w:eastAsia="zh-CN" w:bidi="ar"/>
              </w:rPr>
              <w:t>重点检查企业名单</w:t>
            </w:r>
          </w:p>
        </w:tc>
      </w:tr>
      <w:tr w14:paraId="3040F7BB">
        <w:tblPrEx>
          <w:tblCellMar>
            <w:top w:w="0" w:type="dxa"/>
            <w:left w:w="0" w:type="dxa"/>
            <w:bottom w:w="0" w:type="dxa"/>
            <w:right w:w="0" w:type="dxa"/>
          </w:tblCellMar>
        </w:tblPrEx>
        <w:trPr>
          <w:trHeight w:val="637"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0B513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序号</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15148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企业名称</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664AA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企业地址</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25BCC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行业分类</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4C579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监管中队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B7D7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备注</w:t>
            </w:r>
          </w:p>
        </w:tc>
      </w:tr>
      <w:tr w14:paraId="6086E87B">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812C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667B3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涞源县广信矿业有限公司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F8521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涞源县南马庄乡狼牙口村李台</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CA663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5F73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矿山监管监察一中队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C65FA4">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692F1EE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FF0B5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F857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涞源县京源城矿业有限公司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B4C52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涞源县走马驿镇窑峪口村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B4D6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AEE0E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矿山监管监察一中队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02A941">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67FB6CE6">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CC25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97C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涞源县鑫鑫矿业有限公司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D5FD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涞源县水堡镇三合庄村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10C6F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48E0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矿山监管监察一中队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AB6680">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77E8F90D">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F5F29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65F1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涞源县意鼎矿业有限公司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08481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涞源县银坊镇庙安村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F27F1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5F49F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矿山监管监察一中队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85E2C7">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3B8B437D">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D2E0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8F42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涞源县奥瑞矿业有限公司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7358C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涞源县乌龙沟乡大庄村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3051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CDC0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8BA0EA">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240E5F25">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E1F4D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0B99B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涞源县恒牛矿业有限公司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72A0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涞源县乌龙沟乡大庄村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7AFC6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AB19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3F85D0">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2C5CC73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840E2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BA8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河北金谷矿业有限责任公司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A64C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涞源县王安镇鲍家路村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3C58F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97594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39C88D">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70AA62DB">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57CA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C26EC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涞源县宏伟工贸有限公司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428EA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涞源县杨家庄镇张家庄村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D1214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0F0F1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C9C6C2">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058BA0B0">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2D62A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D5C3D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涞源县冀恒矿业有限公司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060E8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涞源县杨家庄镇支家庄村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B6D9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7C10B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5F4B31">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38D3C47F">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9020A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D593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涞源县窟窿沟矿业有限责任公司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ED597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涞源县南屯镇大湾村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0934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FCD9F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3E0DBA">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0CCE586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4778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A5FBF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涞源县金腾矿业有限公司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1C05E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涞源县塔崖驿大东沟村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114FA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5B886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253135">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04FB57D9">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393D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21D3A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风帆有限责任公司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31118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5"/>
                <w:szCs w:val="15"/>
                <w:u w:val="none"/>
                <w:lang w:val="en-US" w:eastAsia="zh-CN" w:bidi="ar"/>
              </w:rPr>
              <w:t>涞源县东团堡村、镰巴岭村和红花峪村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5F2A6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非煤矿山</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3410F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矿山监管监察二中队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6BBA9">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25A304D5">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453B0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4CB8D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涞源县京源城矿业有限公司城子沟尾矿库-干堆</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C968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涞源县走马驿镇窑峪口村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A001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42A4A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3DB4F3">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72F98C6E">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37311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3004E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涞源鑫鑫矿业有限公司小马宗尾矿库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D4D50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涞源县水堡镇龙家庄村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9F90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09699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F35992">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1EF62048">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7B7F9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29A32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涞源鑫鑫矿业有限公司桃花咀尾矿库-头顶库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59BA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涞源县水堡镇龙家庄村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D4F3C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7D22D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023019">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6B9CC836">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E8C1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BBE2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涞源县冀恒矿业有限公司磨石沟尾矿库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7DA6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涞源县杨家庄镇木吉村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716E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F059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DFA06A">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580F7802">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E42CD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EDA3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涞源县鹏程铁选厂大青沟尾矿库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7299D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涞源县走马驿镇白道安村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0DCBF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39B0B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179C9C">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085D2C92">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662D8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899DA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河北海德矿业有限公司大寨沟尾矿库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C1A67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涞源县泉坊镇二道河村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C705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DD52D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CFD98D">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7BE2A22C">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6F53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19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4B1DC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涞源县玉鑫矿业有限责任公司尾矿库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81DDF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涞源县乌龙沟乡煤窑村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39D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AA49D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99006D">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6A19F98B">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1559C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5BD72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涞源县宏伟工贸有限公司第二分厂-头顶库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4BF94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涞源县杨家庄镇冯家庄村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2F5EF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6C4F3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A8107">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6DDC097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F0A09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EDD5A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涞源县中凯矿业有限责任公司大庄尾矿库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5C059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涞源县乌龙沟乡大庄村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1CF3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0207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D32797">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7000134E">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7B7B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C039C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涞源县和顺源选厂三分厂尾矿库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62C97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涞源县南屯镇马圈村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77F70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A7D79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E24B23">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6EBE0FAB">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A897E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4584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涞源县建旭矿业有限责任公司龙家庄选厂尾矿库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39F06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涞源县水堡镇龙家庄村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9BFAD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16402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38AED1">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487954B1">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E56E8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41C1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涞源县中凯矿业有限责任公司第四分公司小庄尾矿库</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D03F4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涞源县乌龙沟乡小庄村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D8A4F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尾矿库</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6EC2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选矿监管监察中队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18B5C7">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r w14:paraId="3E9FF9C5">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8556A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33998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中国石化销售股份有限公司河北涞源石油分公司门前站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3D79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涞源县冯村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93E59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30A2B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4E3168">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58E4BD10">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6F73F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1B1A5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中国石化销售有股份限公司河北涞源石油分公司第一加油站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7FC8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涞源县三甲村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A700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01777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1EE660">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ACC094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30AF7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22861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中国石化销售股份有限公司河北涞源石油分公司第四加油站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73045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涞源县西关</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FB90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086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9F53BD">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601CB92F">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A2A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BBAB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中国石化销售股份有限公司河北涞源石油分公司石油公司站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601E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涞源县西关</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7FBB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FBE05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8F9A4C">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78958116">
        <w:tblPrEx>
          <w:tblCellMar>
            <w:top w:w="0" w:type="dxa"/>
            <w:left w:w="0" w:type="dxa"/>
            <w:bottom w:w="0" w:type="dxa"/>
            <w:right w:w="0" w:type="dxa"/>
          </w:tblCellMar>
        </w:tblPrEx>
        <w:trPr>
          <w:trHeight w:val="778"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2626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29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8D0B2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中国石化销售股份有限公司河北涞源石油分公司第二加油站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3E29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涞源县丰乐村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F37A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2B0A8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0AE80E">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00C072C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39DAD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E524C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中国石化销售股份有限公司河北涞源石油分公司高速路服务区西加油站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97F77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涞源县金家井</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10068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F03E5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3CD9DB">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60D2C75D">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747D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F0777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中国石化销售股份有限公司河北涞源石油分公司高速路服务区东加油站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3D14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涞源县金家井</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016E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B77F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C4D1C2">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11C3D5B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9267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546EB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中国石化销售股份有限公司河北涞源石油分公司南关加油站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B8EAB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涞源县南关</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01F6B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45364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A7E13B">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72CD534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561C7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D859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中国石化销售股份有限公司河北涞源石油分公司张石高速涞源东服务区南加油站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45CDC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涞源县王安镇</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ED193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2B554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785E7A">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59276A00">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85D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53848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中国石化销售股份有限公司河北涞源石油分公司张石高速涞源东服务区北加油站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A97D1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涞源县王安镇</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5BA5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39385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396A7A">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18EC4304">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BCB6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4D930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中国石油天然气股份有限公司河北保定销售分公司第七十四加油站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C01F4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涞源县水云乡</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A6E30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789A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ABF1A3">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D9BEF9C">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0510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E80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中国石油天然气股份有限公司河北保定销售分公司第五十一加油站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0FDE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涞源县西关</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AFD39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2FB4A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715EC27">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47FD0C1F">
        <w:tblPrEx>
          <w:tblCellMar>
            <w:top w:w="0" w:type="dxa"/>
            <w:left w:w="0" w:type="dxa"/>
            <w:bottom w:w="0" w:type="dxa"/>
            <w:right w:w="0" w:type="dxa"/>
          </w:tblCellMar>
        </w:tblPrEx>
        <w:trPr>
          <w:trHeight w:val="919"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A3AE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75C7C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中国石油天然气股份有限公司河北保定销售分公司第一百二十四加油站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4637F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涞源县小河村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07D4A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B249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142A0A">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79E8F93F">
        <w:tblPrEx>
          <w:tblCellMar>
            <w:top w:w="0" w:type="dxa"/>
            <w:left w:w="0" w:type="dxa"/>
            <w:bottom w:w="0" w:type="dxa"/>
            <w:right w:w="0" w:type="dxa"/>
          </w:tblCellMar>
        </w:tblPrEx>
        <w:trPr>
          <w:trHeight w:val="778"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6B42F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FD303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河北保定运输集团有限责任公司第六运输分公司加油站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5676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泉坊</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91AB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A6CFF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26F8C4">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08B7681A">
        <w:tblPrEx>
          <w:tblCellMar>
            <w:top w:w="0" w:type="dxa"/>
            <w:left w:w="0" w:type="dxa"/>
            <w:bottom w:w="0" w:type="dxa"/>
            <w:right w:w="0" w:type="dxa"/>
          </w:tblCellMar>
        </w:tblPrEx>
        <w:trPr>
          <w:trHeight w:val="637" w:hRule="atLeas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052DA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39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6BB6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涞源县中保石油销售有限公司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D60B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涞源县张石高速南口西侧</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51F8A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49DCC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375E83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00F0D55B">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0138C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1038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涞源县巨航加油站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79E7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涞源县后泉坊村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AC345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9231D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517897">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5809190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D866D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09CED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涞源县陆恒加油站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E157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涞源县前泉坊村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EADA5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8EF74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14AEA0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CC329C8">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EBF93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2E1D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涞源县林浩加油站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8D0ED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涞源县东关</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83298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F6B7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3A73B9D">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D67AD92">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CB157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DDEB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涞源县隆盛加油站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12C32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涞源县老虎头</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02B7C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30E85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3E0847E">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16135613">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4D450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4B53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涞源县乾阔加油站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0155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涞源县北韩村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4568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1533D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70AEF7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6565F5B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64573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C05EE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涞源县顺达石油有限公司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7AFB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涞源县走马驿</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0E0E5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DE187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DABE56">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69493E61">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5907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3F51B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涞源县龙家庄加油站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AEE8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涞源县水堡镇</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F78CB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0AEAE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3B50A7">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037FAB1E">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BF552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01117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涞源县途达加油站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D3B9D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涞源县高家台</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979A6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20D8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7EC0A3">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435436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7F28D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0D487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涞源县独山城矿山加油站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25A5B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涞源县独山城</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A3508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CD33A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92C65E4">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524B13A2">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495D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49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DFFDF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涞源县运通加油站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B0AFB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涞源县花园村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A1A06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F804B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A54E4E">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08A284E">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AC51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A374E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涞源县凯兴加油站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27EE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9E525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6EE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0DD498">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561B7990">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6B4B6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65770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涞源县瑞祥加油站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294CE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涞源县北石佛村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BAE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390BC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DD1D13">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D392905">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308D4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3F00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涞源县福林加油站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C9EF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涞源县石道沟</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E3EB9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AB74D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F7FAA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4C88B8CF">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66FF5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2A9E3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涞源县慧龙加油站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DD04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B9DDE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2A962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C245137">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9254414">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DAA8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784D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涞源县国昌加油站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6BA50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涞源县丰乐村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B9B0B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02C0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8297EE">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486A2B3E">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680CA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1A8A5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涞源县双林加油站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AC8D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涞源县丰乐村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E5E30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F281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FBFFE93">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1C1E5FB3">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D28F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446E6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涞源县荣达加油站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BFF20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涞源县丰乐村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0C34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EB33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700A02C">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319AAAB">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BE3B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80388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涞源县晨浩加油站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E325D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涞源县三甲村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E57B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14CE5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0F6A9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C7B784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80A4C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C390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涞源县广泰加油站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EC9F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涞源县浮图峪村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F528F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F42CF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786B1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7727F209">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E627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59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7ECFC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涞源县航程加油站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3647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涞源县大庄</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2A7EF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F096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948F712">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1A4669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840DC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59351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涞源县京秦涞三联加油站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15A34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涞源县马家屯村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64B5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E9E6B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D138C4">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3A33BCA">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96D7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4945E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涞源县马屯正星加油站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944D8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涞源县马家屯村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0771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D05E4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A70E694">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DE95F01">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34587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AEEC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涞源县天信石油有限公司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928C7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涞源县上庄乡</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415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975E8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E109C9">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78795611">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81C2B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63</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DBB62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涞源县东升加油站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C41D5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涞源县马家屯村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F74A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B3ED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F62576">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48E8CF0">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D468C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64</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E8337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涞源县天源加油站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D6C24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涞源县水堡镇</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9B152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68A5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230D35">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4B45A39D">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CAF1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65</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C77E5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涞源县矿粉源加油站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24D83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涞源县浮图峪</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27F15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A51A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967392">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32C56867">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A5B16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66</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6F22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河北高速集源燕赵驿行有限公司黄土岭服务区南加油站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5D786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涞源县黄土岭服务区</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6CF8E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3D3B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1C7AAB">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73D54F76">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C386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67</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36329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河北高速集源燕赵驿行有限公司黄土岭服务区北加油站</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37038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涞源县黄土岭服务区</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3411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A808F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8E2216">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E41D514">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6C9BA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68</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12EAC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涞源县集源石油有限公司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019A7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涞源县白石山村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FC1B1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危化经营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399BC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危险化学品监管监察中队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F0E0D6">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464246DC">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0F565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69</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E9FEF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河北神邦矿业有限公司恒昌球团厂</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6F55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保定市涞源县杨家庄镇木吉村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9CAA0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轻工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58BAB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工商贸监管监察中队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44B2D8D">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2A3674ED">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AF7B9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70</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EBD28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河北雄源服装科技有限公司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51E3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丰乐村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3CDB6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纺织</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2C32A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工商贸监管监察中队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3AF3491">
            <w:pPr>
              <w:keepNext w:val="0"/>
              <w:keepLines w:val="0"/>
              <w:pageBreakBefore w:val="0"/>
              <w:kinsoku/>
              <w:wordWrap/>
              <w:overflowPunct/>
              <w:topLinePunct w:val="0"/>
              <w:autoSpaceDE/>
              <w:autoSpaceDN/>
              <w:bidi w:val="0"/>
              <w:adjustRightInd/>
              <w:snapToGrid/>
              <w:spacing w:line="220" w:lineRule="exact"/>
              <w:rPr>
                <w:rFonts w:hint="eastAsia" w:ascii="仿宋_GB2312" w:hAnsi="仿宋_GB2312" w:eastAsia="仿宋_GB2312" w:cs="仿宋_GB2312"/>
                <w:i w:val="0"/>
                <w:color w:val="000000"/>
                <w:sz w:val="16"/>
                <w:szCs w:val="16"/>
                <w:u w:val="none"/>
              </w:rPr>
            </w:pPr>
          </w:p>
        </w:tc>
      </w:tr>
      <w:tr w14:paraId="08020CC4">
        <w:tblPrEx>
          <w:tblCellMar>
            <w:top w:w="0" w:type="dxa"/>
            <w:left w:w="0" w:type="dxa"/>
            <w:bottom w:w="0" w:type="dxa"/>
            <w:right w:w="0" w:type="dxa"/>
          </w:tblCellMar>
        </w:tblPrEx>
        <w:trPr>
          <w:trHeight w:val="455"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5589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71</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A2F7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河北同光科技发展有限公司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FD077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丰乐村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D9A53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轻工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F364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工商贸监管监察中队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4D015EE">
            <w:pPr>
              <w:keepNext w:val="0"/>
              <w:keepLines w:val="0"/>
              <w:pageBreakBefore w:val="0"/>
              <w:kinsoku/>
              <w:wordWrap/>
              <w:overflowPunct/>
              <w:topLinePunct w:val="0"/>
              <w:autoSpaceDE/>
              <w:autoSpaceDN/>
              <w:bidi w:val="0"/>
              <w:adjustRightInd/>
              <w:snapToGrid/>
              <w:spacing w:line="220" w:lineRule="exact"/>
              <w:jc w:val="right"/>
              <w:rPr>
                <w:rFonts w:hint="eastAsia" w:ascii="仿宋_GB2312" w:hAnsi="仿宋_GB2312" w:eastAsia="仿宋_GB2312" w:cs="仿宋_GB2312"/>
                <w:i w:val="0"/>
                <w:color w:val="000000"/>
                <w:sz w:val="16"/>
                <w:szCs w:val="16"/>
                <w:u w:val="none"/>
              </w:rPr>
            </w:pPr>
          </w:p>
        </w:tc>
      </w:tr>
      <w:tr w14:paraId="5960A4FA">
        <w:tblPrEx>
          <w:tblCellMar>
            <w:top w:w="0" w:type="dxa"/>
            <w:left w:w="0" w:type="dxa"/>
            <w:bottom w:w="0" w:type="dxa"/>
            <w:right w:w="0" w:type="dxa"/>
          </w:tblCellMar>
        </w:tblPrEx>
        <w:trPr>
          <w:trHeight w:val="596" w:hRule="exact"/>
        </w:trPr>
        <w:tc>
          <w:tcPr>
            <w:tcW w:w="6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49719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72</w:t>
            </w:r>
          </w:p>
        </w:tc>
        <w:tc>
          <w:tcPr>
            <w:tcW w:w="30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0793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保定玖兴饲料加工有限公司</w:t>
            </w:r>
          </w:p>
        </w:tc>
        <w:tc>
          <w:tcPr>
            <w:tcW w:w="24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2375E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金家井乡金家井村</w:t>
            </w:r>
          </w:p>
        </w:tc>
        <w:tc>
          <w:tcPr>
            <w:tcW w:w="13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D6843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轻工</w:t>
            </w:r>
          </w:p>
        </w:tc>
        <w:tc>
          <w:tcPr>
            <w:tcW w:w="18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22EE3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仿宋_GB2312" w:eastAsia="仿宋_GB2312" w:cs="仿宋_GB2312"/>
                <w:i w:val="0"/>
                <w:color w:val="000000"/>
                <w:sz w:val="16"/>
                <w:szCs w:val="16"/>
                <w:u w:val="none"/>
              </w:rPr>
            </w:pPr>
            <w:r>
              <w:rPr>
                <w:rFonts w:hint="eastAsia" w:ascii="仿宋_GB2312" w:hAnsi="仿宋_GB2312" w:eastAsia="仿宋_GB2312" w:cs="仿宋_GB2312"/>
                <w:i w:val="0"/>
                <w:color w:val="000000"/>
                <w:kern w:val="0"/>
                <w:sz w:val="16"/>
                <w:szCs w:val="16"/>
                <w:u w:val="none"/>
                <w:lang w:val="en-US" w:eastAsia="zh-CN" w:bidi="ar"/>
              </w:rPr>
              <w:t>工商贸监管监察中队</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897ACC">
            <w:pPr>
              <w:keepNext w:val="0"/>
              <w:keepLines w:val="0"/>
              <w:pageBreakBefore w:val="0"/>
              <w:kinsoku/>
              <w:wordWrap/>
              <w:overflowPunct/>
              <w:topLinePunct w:val="0"/>
              <w:autoSpaceDE/>
              <w:autoSpaceDN/>
              <w:bidi w:val="0"/>
              <w:adjustRightInd/>
              <w:snapToGrid/>
              <w:spacing w:line="220" w:lineRule="exact"/>
              <w:jc w:val="center"/>
              <w:rPr>
                <w:rFonts w:hint="eastAsia" w:ascii="仿宋_GB2312" w:hAnsi="仿宋_GB2312" w:eastAsia="仿宋_GB2312" w:cs="仿宋_GB2312"/>
                <w:i w:val="0"/>
                <w:color w:val="000000"/>
                <w:sz w:val="16"/>
                <w:szCs w:val="16"/>
                <w:u w:val="none"/>
              </w:rPr>
            </w:pPr>
          </w:p>
        </w:tc>
      </w:tr>
    </w:tbl>
    <w:p w14:paraId="1B0CBBC8">
      <w:pPr>
        <w:keepNext w:val="0"/>
        <w:keepLines w:val="0"/>
        <w:pageBreakBefore w:val="0"/>
        <w:kinsoku/>
        <w:wordWrap/>
        <w:overflowPunct/>
        <w:topLinePunct w:val="0"/>
        <w:autoSpaceDE/>
        <w:autoSpaceDN/>
        <w:bidi w:val="0"/>
        <w:spacing w:line="360" w:lineRule="exact"/>
        <w:rPr>
          <w:rFonts w:hint="default" w:ascii="仿宋_GB2312" w:hAnsi="仿宋_GB2312" w:eastAsia="仿宋_GB2312" w:cs="仿宋_GB2312"/>
          <w:sz w:val="22"/>
          <w:szCs w:val="22"/>
          <w:lang w:val="en-US" w:eastAsia="zh-CN"/>
        </w:rPr>
      </w:pPr>
    </w:p>
    <w:p w14:paraId="1ECFC7E0">
      <w:pPr>
        <w:keepNext w:val="0"/>
        <w:keepLines w:val="0"/>
        <w:pageBreakBefore w:val="0"/>
        <w:kinsoku/>
        <w:wordWrap/>
        <w:overflowPunct/>
        <w:topLinePunct w:val="0"/>
        <w:autoSpaceDE/>
        <w:autoSpaceDN/>
        <w:bidi w:val="0"/>
        <w:spacing w:line="360" w:lineRule="exact"/>
        <w:rPr>
          <w:rFonts w:hint="default" w:ascii="仿宋_GB2312" w:hAnsi="仿宋_GB2312" w:eastAsia="仿宋_GB2312" w:cs="仿宋_GB2312"/>
          <w:sz w:val="22"/>
          <w:szCs w:val="22"/>
          <w:lang w:val="en-US" w:eastAsia="zh-CN"/>
        </w:rPr>
      </w:pPr>
    </w:p>
    <w:p w14:paraId="15019862">
      <w:pPr>
        <w:keepNext w:val="0"/>
        <w:keepLines w:val="0"/>
        <w:pageBreakBefore w:val="0"/>
        <w:kinsoku/>
        <w:wordWrap/>
        <w:overflowPunct/>
        <w:topLinePunct w:val="0"/>
        <w:autoSpaceDE/>
        <w:autoSpaceDN/>
        <w:bidi w:val="0"/>
        <w:spacing w:line="360" w:lineRule="exact"/>
        <w:rPr>
          <w:rFonts w:hint="default" w:ascii="仿宋_GB2312" w:hAnsi="仿宋_GB2312" w:eastAsia="仿宋_GB2312" w:cs="仿宋_GB2312"/>
          <w:sz w:val="22"/>
          <w:szCs w:val="22"/>
          <w:lang w:val="en-US" w:eastAsia="zh-CN"/>
        </w:rPr>
      </w:pPr>
      <w:r>
        <w:rPr>
          <w:rFonts w:hint="eastAsia" w:ascii="仿宋_GB2312" w:hAnsi="仿宋_GB2312" w:eastAsia="仿宋_GB2312" w:cs="仿宋_GB2312"/>
          <w:sz w:val="32"/>
          <w:szCs w:val="32"/>
          <w:lang w:val="en-US" w:eastAsia="zh-CN"/>
        </w:rPr>
        <w:t>附件2</w:t>
      </w:r>
    </w:p>
    <w:tbl>
      <w:tblPr>
        <w:tblStyle w:val="9"/>
        <w:tblpPr w:leftFromText="180" w:rightFromText="180" w:vertAnchor="text" w:horzAnchor="page" w:tblpX="1106" w:tblpY="2013"/>
        <w:tblOverlap w:val="never"/>
        <w:tblW w:w="9600" w:type="dxa"/>
        <w:tblInd w:w="0" w:type="dxa"/>
        <w:shd w:val="clear" w:color="auto" w:fill="auto"/>
        <w:tblLayout w:type="fixed"/>
        <w:tblCellMar>
          <w:top w:w="0" w:type="dxa"/>
          <w:left w:w="0" w:type="dxa"/>
          <w:bottom w:w="0" w:type="dxa"/>
          <w:right w:w="0" w:type="dxa"/>
        </w:tblCellMar>
      </w:tblPr>
      <w:tblGrid>
        <w:gridCol w:w="579"/>
        <w:gridCol w:w="3292"/>
        <w:gridCol w:w="2026"/>
        <w:gridCol w:w="1291"/>
        <w:gridCol w:w="1726"/>
        <w:gridCol w:w="686"/>
      </w:tblGrid>
      <w:tr w14:paraId="7E5DAA50">
        <w:tblPrEx>
          <w:shd w:val="clear" w:color="auto" w:fill="auto"/>
          <w:tblCellMar>
            <w:top w:w="0" w:type="dxa"/>
            <w:left w:w="0" w:type="dxa"/>
            <w:bottom w:w="0" w:type="dxa"/>
            <w:right w:w="0" w:type="dxa"/>
          </w:tblCellMar>
        </w:tblPrEx>
        <w:trPr>
          <w:trHeight w:val="817" w:hRule="atLeast"/>
        </w:trPr>
        <w:tc>
          <w:tcPr>
            <w:tcW w:w="9600" w:type="dxa"/>
            <w:gridSpan w:val="6"/>
            <w:tcBorders>
              <w:top w:val="nil"/>
              <w:left w:val="nil"/>
              <w:bottom w:val="nil"/>
              <w:right w:val="nil"/>
            </w:tcBorders>
            <w:shd w:val="clear" w:color="auto" w:fill="auto"/>
            <w:noWrap/>
            <w:tcMar>
              <w:top w:w="15" w:type="dxa"/>
              <w:left w:w="15" w:type="dxa"/>
              <w:right w:w="15" w:type="dxa"/>
            </w:tcMar>
            <w:vAlign w:val="center"/>
          </w:tcPr>
          <w:p w14:paraId="271B15E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ascii="仿宋_GB2312" w:hAnsi="等线" w:eastAsia="仿宋_GB2312" w:cs="仿宋_GB2312"/>
                <w:b/>
                <w:i w:val="0"/>
                <w:color w:val="000000"/>
                <w:sz w:val="20"/>
                <w:szCs w:val="20"/>
                <w:u w:val="none"/>
              </w:rPr>
            </w:pPr>
            <w:r>
              <w:rPr>
                <w:rFonts w:hint="default" w:ascii="仿宋_GB2312" w:hAnsi="等线" w:eastAsia="仿宋_GB2312" w:cs="仿宋_GB2312"/>
                <w:b/>
                <w:i w:val="0"/>
                <w:color w:val="000000"/>
                <w:kern w:val="0"/>
                <w:sz w:val="28"/>
                <w:szCs w:val="28"/>
                <w:u w:val="none"/>
                <w:lang w:val="en-US" w:eastAsia="zh-CN" w:bidi="ar"/>
              </w:rPr>
              <w:t>一般检查企业名单</w:t>
            </w:r>
          </w:p>
        </w:tc>
      </w:tr>
      <w:tr w14:paraId="3D940252">
        <w:tblPrEx>
          <w:tblCellMar>
            <w:top w:w="0" w:type="dxa"/>
            <w:left w:w="0" w:type="dxa"/>
            <w:bottom w:w="0" w:type="dxa"/>
            <w:right w:w="0" w:type="dxa"/>
          </w:tblCellMar>
        </w:tblPrEx>
        <w:trPr>
          <w:trHeight w:val="627" w:hRule="atLeas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594212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序号</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24FCAF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企业名称</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D61F1F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企业地址</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EAC7C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行业分类</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AB1E54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监管中队</w:t>
            </w:r>
          </w:p>
        </w:tc>
        <w:tc>
          <w:tcPr>
            <w:tcW w:w="6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F34C0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备注</w:t>
            </w:r>
          </w:p>
        </w:tc>
      </w:tr>
      <w:tr w14:paraId="236CD1A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912B7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DA03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涞源县岩玉石材有限公司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44A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涞源县走马驿镇吕家庄村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46372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非煤矿山</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C9115A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矿山监管监察一中队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79CC7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392E9F8">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95643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920E4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涞源县神海石材矿业有限公司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55DAF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涞源县银坊镇银坊村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ED29F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非煤矿山</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06EF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矿山监管监察一中队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8D9D75">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55B0D69">
        <w:tblPrEx>
          <w:tblCellMar>
            <w:top w:w="0" w:type="dxa"/>
            <w:left w:w="0" w:type="dxa"/>
            <w:bottom w:w="0" w:type="dxa"/>
            <w:right w:w="0" w:type="dxa"/>
          </w:tblCellMar>
        </w:tblPrEx>
        <w:trPr>
          <w:trHeight w:val="437" w:hRule="exact"/>
        </w:trPr>
        <w:tc>
          <w:tcPr>
            <w:tcW w:w="579" w:type="dxa"/>
            <w:tcBorders>
              <w:top w:val="single" w:color="000000" w:sz="4" w:space="0"/>
              <w:left w:val="single" w:color="auto" w:sz="4" w:space="0"/>
              <w:bottom w:val="single" w:color="auto" w:sz="4" w:space="0"/>
              <w:right w:val="single" w:color="000000" w:sz="4" w:space="0"/>
            </w:tcBorders>
            <w:shd w:val="clear" w:color="auto" w:fill="FFFFFF"/>
            <w:tcMar>
              <w:top w:w="15" w:type="dxa"/>
              <w:left w:w="15" w:type="dxa"/>
              <w:right w:w="15" w:type="dxa"/>
            </w:tcMar>
            <w:vAlign w:val="center"/>
          </w:tcPr>
          <w:p w14:paraId="375B385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w:t>
            </w:r>
          </w:p>
        </w:tc>
        <w:tc>
          <w:tcPr>
            <w:tcW w:w="3292"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491545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曲阳县泽丰矿产品有限公司</w:t>
            </w:r>
          </w:p>
        </w:tc>
        <w:tc>
          <w:tcPr>
            <w:tcW w:w="2026"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AB2722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涞源县银坊镇玉皇沟村</w:t>
            </w:r>
          </w:p>
        </w:tc>
        <w:tc>
          <w:tcPr>
            <w:tcW w:w="1291"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D3F2B5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非煤矿山</w:t>
            </w:r>
          </w:p>
        </w:tc>
        <w:tc>
          <w:tcPr>
            <w:tcW w:w="1726"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21081DA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矿山监管监察一中队</w:t>
            </w:r>
          </w:p>
        </w:tc>
        <w:tc>
          <w:tcPr>
            <w:tcW w:w="686"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5D4D7A7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ECBF852">
        <w:tblPrEx>
          <w:tblCellMar>
            <w:top w:w="0" w:type="dxa"/>
            <w:left w:w="0" w:type="dxa"/>
            <w:bottom w:w="0" w:type="dxa"/>
            <w:right w:w="0" w:type="dxa"/>
          </w:tblCellMar>
        </w:tblPrEx>
        <w:trPr>
          <w:trHeight w:val="437" w:hRule="exact"/>
        </w:trPr>
        <w:tc>
          <w:tcPr>
            <w:tcW w:w="579" w:type="dxa"/>
            <w:tcBorders>
              <w:top w:val="single" w:color="auto" w:sz="4" w:space="0"/>
              <w:left w:val="single" w:color="auto" w:sz="4" w:space="0"/>
              <w:bottom w:val="single" w:color="auto" w:sz="4" w:space="0"/>
              <w:right w:val="single" w:color="000000" w:sz="4" w:space="0"/>
            </w:tcBorders>
            <w:shd w:val="clear" w:color="auto" w:fill="FFFFFF"/>
            <w:tcMar>
              <w:top w:w="15" w:type="dxa"/>
              <w:left w:w="15" w:type="dxa"/>
              <w:right w:w="15" w:type="dxa"/>
            </w:tcMar>
            <w:vAlign w:val="center"/>
          </w:tcPr>
          <w:p w14:paraId="27C32A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4</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961BA7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 w:hAnsi="仿宋" w:eastAsia="仿宋" w:cs="仿宋"/>
                <w:i w:val="0"/>
                <w:color w:val="000000"/>
                <w:kern w:val="0"/>
                <w:sz w:val="15"/>
                <w:szCs w:val="15"/>
                <w:u w:val="none"/>
                <w:lang w:val="en-US" w:eastAsia="zh-CN" w:bidi="ar"/>
              </w:rPr>
              <w:t>涞源县隆霞石材有限责任公司</w:t>
            </w:r>
          </w:p>
        </w:tc>
        <w:tc>
          <w:tcPr>
            <w:tcW w:w="2026"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A692D4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 w:hAnsi="仿宋" w:eastAsia="仿宋" w:cs="仿宋"/>
                <w:i w:val="0"/>
                <w:color w:val="000000"/>
                <w:kern w:val="0"/>
                <w:sz w:val="15"/>
                <w:szCs w:val="15"/>
                <w:u w:val="none"/>
                <w:lang w:val="en-US" w:eastAsia="zh-CN" w:bidi="ar"/>
              </w:rPr>
              <w:t>涞源县太平关村</w:t>
            </w:r>
          </w:p>
        </w:tc>
        <w:tc>
          <w:tcPr>
            <w:tcW w:w="129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5A94DD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 w:hAnsi="仿宋" w:eastAsia="仿宋" w:cs="仿宋"/>
                <w:i w:val="0"/>
                <w:color w:val="000000"/>
                <w:kern w:val="0"/>
                <w:sz w:val="15"/>
                <w:szCs w:val="15"/>
                <w:u w:val="none"/>
                <w:lang w:val="en-US" w:eastAsia="zh-CN" w:bidi="ar"/>
              </w:rPr>
              <w:t>非煤矿山</w:t>
            </w:r>
          </w:p>
        </w:tc>
        <w:tc>
          <w:tcPr>
            <w:tcW w:w="1726"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5ECFA7B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矿山监管监察二中队</w:t>
            </w:r>
          </w:p>
        </w:tc>
        <w:tc>
          <w:tcPr>
            <w:tcW w:w="686"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666B366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479AC2A">
        <w:tblPrEx>
          <w:tblCellMar>
            <w:top w:w="0" w:type="dxa"/>
            <w:left w:w="0" w:type="dxa"/>
            <w:bottom w:w="0" w:type="dxa"/>
            <w:right w:w="0" w:type="dxa"/>
          </w:tblCellMar>
        </w:tblPrEx>
        <w:trPr>
          <w:trHeight w:val="437" w:hRule="exact"/>
        </w:trPr>
        <w:tc>
          <w:tcPr>
            <w:tcW w:w="579" w:type="dxa"/>
            <w:tcBorders>
              <w:top w:val="single" w:color="auto" w:sz="4" w:space="0"/>
              <w:left w:val="single" w:color="auto" w:sz="4" w:space="0"/>
              <w:bottom w:val="single" w:color="000000" w:sz="4" w:space="0"/>
              <w:right w:val="single" w:color="000000" w:sz="4" w:space="0"/>
            </w:tcBorders>
            <w:shd w:val="clear" w:color="auto" w:fill="FFFFFF"/>
            <w:tcMar>
              <w:top w:w="15" w:type="dxa"/>
              <w:left w:w="15" w:type="dxa"/>
              <w:right w:w="15" w:type="dxa"/>
            </w:tcMar>
            <w:vAlign w:val="center"/>
          </w:tcPr>
          <w:p w14:paraId="44A3A15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5</w:t>
            </w:r>
          </w:p>
        </w:tc>
        <w:tc>
          <w:tcPr>
            <w:tcW w:w="3292"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A9F54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 w:hAnsi="仿宋" w:eastAsia="仿宋" w:cs="仿宋"/>
                <w:i w:val="0"/>
                <w:color w:val="000000"/>
                <w:kern w:val="0"/>
                <w:sz w:val="15"/>
                <w:szCs w:val="15"/>
                <w:u w:val="none"/>
                <w:lang w:val="en-US" w:eastAsia="zh-CN" w:bidi="ar"/>
              </w:rPr>
              <w:t>涞源县银斯泰矿业有限公司</w:t>
            </w:r>
          </w:p>
        </w:tc>
        <w:tc>
          <w:tcPr>
            <w:tcW w:w="2026"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D396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 w:hAnsi="仿宋" w:eastAsia="仿宋" w:cs="仿宋"/>
                <w:i w:val="0"/>
                <w:color w:val="000000"/>
                <w:kern w:val="0"/>
                <w:sz w:val="15"/>
                <w:szCs w:val="15"/>
                <w:u w:val="none"/>
                <w:lang w:val="en-US" w:eastAsia="zh-CN" w:bidi="ar"/>
              </w:rPr>
              <w:t>涞源县王安镇芦草湾村</w:t>
            </w:r>
          </w:p>
        </w:tc>
        <w:tc>
          <w:tcPr>
            <w:tcW w:w="1291"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0E08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 w:hAnsi="仿宋" w:eastAsia="仿宋" w:cs="仿宋"/>
                <w:i w:val="0"/>
                <w:color w:val="000000"/>
                <w:kern w:val="0"/>
                <w:sz w:val="15"/>
                <w:szCs w:val="15"/>
                <w:u w:val="none"/>
                <w:lang w:val="en-US" w:eastAsia="zh-CN" w:bidi="ar"/>
              </w:rPr>
              <w:t>非煤矿山</w:t>
            </w:r>
          </w:p>
        </w:tc>
        <w:tc>
          <w:tcPr>
            <w:tcW w:w="1726" w:type="dxa"/>
            <w:tcBorders>
              <w:top w:val="single" w:color="auto"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E1CE2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矿山监管监察二中队</w:t>
            </w:r>
          </w:p>
        </w:tc>
        <w:tc>
          <w:tcPr>
            <w:tcW w:w="686" w:type="dxa"/>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596EA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162E4E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37EC8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4E3EA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涞源县汇生矿业有限公司王安镇分公司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6A70F5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王安镇东辛庄</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F579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尾矿库</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D48F4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选矿监管监察中队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AAAB3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9F680E6">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0844A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A83E4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涞源县宏伟工贸有限公司尾矿库</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C8D39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涞源县杨家庄镇张家庄村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62FF39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尾矿库</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6C782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选矿监管监察中队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CC006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4B0D69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AE7B4F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B73DCD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涞源县聚鑫选厂尾矿库</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CADD3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涞源县乌龙沟乡煤窑村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21A38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尾矿库</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D06F7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选矿监管监察中队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BD7D4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0FB8358">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651A86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9</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E83AC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涞源县银山口庆喜铅锌选厂尾矿库</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813511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涞源县王安镇银山口村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3871C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尾矿库</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2FD1F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选矿监管监察中队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A80B24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814C270">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1DE8F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10</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048031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涞源县宇彤矿业有限公司尾矿库</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2C51B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涞源县银坊镇下碾盘村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4591D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尾矿库</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917302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选矿监管监察中队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B535F2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61336B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040A3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11</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075879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涞源县莲旺矿业有限责任公司尾矿库(柏叶)</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E3538E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涞源县银坊镇松树台村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9DD6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尾矿库</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3CE68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选矿监管监察中队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E0D6C9E">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053FF2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739EB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6303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涞源县彩轩氧气乙炔经销部</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5A6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涞源县丰乐村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13469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899C9E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92A26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90D23C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B3BA30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90DF8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涞源县明大氧气乙炔经销部</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98FBB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涞源县浮图峪</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CFD12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DFAF5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9D3D8F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E034CF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A3183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AE043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涞源县丰润氧气乙炔经销部</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AB00A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王安镇山炮村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786FB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D9B2AF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9281F9E">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75B551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B3DCC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6CA56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涞源县枰润氧气经销站</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1E6F5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涞源县北石佛村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FCBC8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3D383A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225C3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B08D84B">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2F579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9AED9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涞源县燃乐气体有限公司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43322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涞源县曲村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00C19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8526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29822C">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F8FB23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076A34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17</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A199B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涞源县威武商贸有限公司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2FA7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涞源县城区</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BCAF7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B50CF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54EE4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9C88BE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A90BA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18</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92EE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涞源县沈鑫商贸有限公司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1631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涞源县城区</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2E3C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62369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85DAC06">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B90096A">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A809F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7EE4A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涞源县瑞先氧气站</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C2FF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涞源县前泉坊村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876B2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氧气、乙炔经营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4F44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危险化学品监管监察中队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1FB42C6">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687044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CE414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1550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涞源县涞百购物广场有限公司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464B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保定市涞源县广场大街54号</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16B5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1C8ACB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1BF436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704BB9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2EDD7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DFF04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涞水县信誉商厦涞源店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FB83F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东内环</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9CA51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34B629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6F666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11631D8">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5B1EB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EA0DF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涞源县夏都假日酒店有限公司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2031C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保定市涞源县百泉路</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A421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8E5247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9FCB17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44A35F3">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5FD7A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F3FEA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涞源县金百隆经贸有限公司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0B726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涞源县景秀大街路东</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FC0ED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3E36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08B714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3DD669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3CFCE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24</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44F80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涞源县天合利汽车服务有限责任公司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386327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百泉路</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4B6B3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9C305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7BA90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F41FAF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E4977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F70B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涞源县泊诗乐酒店有限公司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7B90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河北省保定市涞源县景秀大街11号</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2F42D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BE5B74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642A3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0DB951B">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378B7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38ADC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涞源县华岩商贸有限公司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17BB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河北省保定市涞源县涞源镇冯村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9A9B42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E8CBA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3AC71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181EBB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E86DE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27</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D69BC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涞源县顶利鲜商贸有限责任公司生活广场</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926C5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涞源县广平大街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C194CF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EE3733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D3A9A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29E2BB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9CAF0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28</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759A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涞源朗悦酒店有限公司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9676A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河北省保定市涞源县白石山镇菜村岗村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CF242E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A6B56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853C5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1CDABD8">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F0F2D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29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4073D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涞源旅投房地产开发有限公司云璟白石山舍酒店分公司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65C0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河北省保定市涞源县白石山镇荆山口村幸福街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E0CEE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42450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9BE54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23A591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1CF5E7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67E2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涞源县恒奥连锁生活超市恩泽园店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EF05D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河北省保定市涞源县白石山大街恩泽园社区</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87CDF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DFAD1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AE37D5E">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5540B0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8CE18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21239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涞源锦和购物中心</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5B15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涞源县沙河大街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88A36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3E473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B84E7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87D0DE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09E15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337EA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涞源县舒漫酒店管理有限公司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15249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河北省保定市涞源县百泉路144号</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38C20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0FB06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118B5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F0AC0D1">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F6F5D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378A5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涞源县恒隆商贸有限责任公司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709B7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涞源县广平大街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B09BA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365BF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1A3D37">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295983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8745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B950A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涞源华中假日酒店有限公司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2646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河北省保定市涞源县白石山镇白石山村南侧</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F60F1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889C7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E4C41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F2AE4A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E3D7ED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211AC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涞源县西美大酒店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08A3D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涞源县百泉路</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0FD2A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D036B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2F8BECD">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3F23DC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8A107D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743B7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涞源县恒隆商贸有限责任公司开源店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A64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河北省保定市涞源县开源路（原迎宾路北）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DD109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0B2878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15261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DDD8EF3">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B7994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37</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CB78A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涞源县宏伟旅游开发有限公司晋察冀饭庄分公司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14:paraId="79F95CC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bottom"/>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河北省保定市涞源县百泉路77-31号</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EE8FA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D0114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C0FCCC">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D950A0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AE97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38</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E450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涞源县凡心谛诺酒店有限公司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09AD5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河北省保定市涞源县白石山镇西龙虎村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B40F82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E5937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B889B4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FBA20B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C63A38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39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2BAC1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涞源县漫臣酒店有限公司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57A78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河北省保定市涞源县百泉路后泉坊段北侧</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7B3E7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87BD97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9F0766">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587D48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BE393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D867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涞源县玉泉商场</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E62ED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涞源县聚源大街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B6F1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743E8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4213D5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475076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890683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B2453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涞源县万悦酒店有限公司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EA8C6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河北省保定市涞源县百泉路路南水云乡段</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F6D5E7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179B7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CFAC46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A34039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7FC93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EFF34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涞源县顶利鲜商贸有限责任公司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9CE00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涞源县迎宾路</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F3E1E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4E713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8B40C6">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E0C40C6">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2A69A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6E475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涞源县七山旅游开发有限公司锦华度假酒店分公司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F137B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河北省保定市涞源县白石山镇西龙虎村373号</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BA63C0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C1FF6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DB7D0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DE99EC8">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D971C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531E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涞源县凯航汽车销售有限公司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6C211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河北省保定市涞源县西关二道桥以东路南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3665E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176BE0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01B41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ACDAB9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DB1D0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F85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涞源县旺财餐饮服务有限责任公司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1A494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河北省保定市涞源县城里村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D13FFA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71A200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E5A683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73E621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7A1B9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BD806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涞源县恒隆商贸有限责任公司西关店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B6371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3"/>
                <w:szCs w:val="13"/>
                <w:u w:val="none"/>
              </w:rPr>
            </w:pPr>
            <w:r>
              <w:rPr>
                <w:rFonts w:hint="eastAsia" w:ascii="仿宋" w:hAnsi="仿宋" w:eastAsia="仿宋" w:cs="仿宋"/>
                <w:i w:val="0"/>
                <w:color w:val="000000"/>
                <w:kern w:val="0"/>
                <w:sz w:val="13"/>
                <w:szCs w:val="13"/>
                <w:u w:val="none"/>
                <w:lang w:val="en-US" w:eastAsia="zh-CN" w:bidi="ar"/>
              </w:rPr>
              <w:t>河北省保定市涞源县广源大街与百泉路交叉口路北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DCDB4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B61D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5C2DC2">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231FDE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9BCC8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47</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7F27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涞源华中餐饮服务有限公司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73A27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3"/>
                <w:szCs w:val="13"/>
                <w:u w:val="none"/>
                <w:lang w:val="en-US" w:eastAsia="zh-CN" w:bidi="ar"/>
              </w:rPr>
              <w:t>河北省保定市涞源县207线白石山镇白石山村村南段路西</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1C47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413EBF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733A8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7DF70F1">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1F82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48</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CAF96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涞源县琪达酒店有限责任公司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F2B08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河北省保定市涞源县百泉路</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2EEE4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139150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FE744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689B9D3">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730371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49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5DE91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涞源县帝都商务酒店有限公司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B6AE8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河北省保定市涞源县职教中心住宅楼北侧</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CF82C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70733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0B773C2">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77789C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AEF7F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4928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涞源县千盛商贸有限公司迎宾店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703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河北省保定市涞源县迎宾路12号</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B6C8E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6D9A9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A1C1B0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395B338">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9FC1B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BC3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涞源县盛都酒店管理有限公司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831C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河北省保定市涞源县福源盛景西侧</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706653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160343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81F62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6BDECE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1D3C4D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E8659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涞源县恒奥连锁生活超市富强分店</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04FD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河北省保定市涞源县富强路与同裕街交叉口路北</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15911E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F69EF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8E90A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F8E7A9A">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A325F9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D941A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涞源县渝州酒业经销有限公司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F17D3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河北省保定市涞源县广平大街路东</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0CD04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2453D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718C97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DB0D593">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9F22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53838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涞源县广华水泥构件厂</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81247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涞源县东夹山村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6A37B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8D1549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5AEBE9C">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5C147F7">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C4C91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D50D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涞源县驿态水泥制品有限公司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2397A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塔崖驿乡塔崖驿村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96215F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99DD9B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47CACB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ED03C5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FE0A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58CD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涞源县永固水泥砖有限公司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68709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涞源县金家井乡</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F4E50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2A04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C0A65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639F81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793C3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57</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0EECA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涞源县力拓商品混凝土有限公司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919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西神山</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C7822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A086F3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7E214D">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339F3D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A4EC7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58</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8DD67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涞源县大工商品混凝土有限公司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38484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西关</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1663F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4BC5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76DEB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9683A3B">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132D4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59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64CB6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涞源县磊石商品混凝土有限公司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1CB5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曲村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48E4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22E8C6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40A057">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E1DFBB0">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5F3FC3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2B1CD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涞源县聚强商品混凝土有限公司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6A690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曲村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55B98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232D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F34976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6AFD671">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DA930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D55C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涞源县帆源混凝土有限公司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5875E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河北省保定市涞源县经济开发区</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33A25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11D490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89B693">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D7AE0A7">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27DC8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DD24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涞源县宏伟商品混凝土有限公司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D1F31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涞源县城区办西神山村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1649D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A227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DA7F3E">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F4DDEE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96203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B80F6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涞源县安柳建材有限公司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5A0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河北省保定市涞源县银坊镇长祥沟</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F308B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26EC86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8E92F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A74E877">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92284A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71CC3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涞源县宏泰石灰石厂（普通合伙）</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39385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涞源县金家井乡寨沟门村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D672A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1EC66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9FFAB2">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C43E43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A3C2AC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4A7E4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涞源县日晟水泥砖厂</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1487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河北省保定市涞源县北石佛乡马庄村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128B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9D1628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64323DC">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B79871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255CA8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41E7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涞源县巨凯混凝土有限公司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0A34D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涞源县东神山村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3A64D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D37D5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494EF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8DF9F7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BB862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67</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8F3CC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涞源县水泥厂</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89D65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杨家庄镇木吉村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5BED4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1D41C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79A128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4818B97">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1FE55A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68</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0D86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涞源县隆森石材有限公司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78F5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河北省保定市涞源县银坊镇北坛村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AD20D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2DDC7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0B0A9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0D4C13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FE445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69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7C4F4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涞源县新砼商品混凝土有限公司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C97E4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河北省保定市涞源县甲村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098EC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A2838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FED634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7722BB1">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2F19E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A7E44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涞源县银辉钙粉厂</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CDE9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涞源县银坊镇银坊村</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2C05D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825F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6ED76D0">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DA3871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9D0ABB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93C9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涞源新昌热电有限责任公司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A8435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河北省保定市涞源县北屯</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DED33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1EA8B0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D1887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E983D0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967523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A6463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河北归田农业科技有限公司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E29CB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金家井乡</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9E0F6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2B5DF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C235372">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04780EA">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950AA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32C39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涞源县启仁渔具有限公司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5D0E9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0"/>
                <w:szCs w:val="10"/>
                <w:u w:val="none"/>
                <w:lang w:val="en-US" w:eastAsia="zh-CN" w:bidi="ar"/>
              </w:rPr>
              <w:t>河北省保定市涞源县白石山镇菜村岗村恩泽园小区扶贫产业园</w:t>
            </w:r>
          </w:p>
        </w:tc>
        <w:tc>
          <w:tcPr>
            <w:tcW w:w="12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EAB0E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9C34A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FBB2B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3BC6890">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6C3C0E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83C8E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涞源县桃木疙瘩农业科技股份有限公司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7F5E2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河北省保定市涞源县曲村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5FFA5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706980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AA32AF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3EBED9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6B230C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75</w:t>
            </w:r>
          </w:p>
        </w:tc>
        <w:tc>
          <w:tcPr>
            <w:tcW w:w="3292"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8C9D12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玖兴农牧（涞源）有限公司</w:t>
            </w:r>
          </w:p>
        </w:tc>
        <w:tc>
          <w:tcPr>
            <w:tcW w:w="2026"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E78A2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涞源县曲村</w:t>
            </w:r>
          </w:p>
        </w:tc>
        <w:tc>
          <w:tcPr>
            <w:tcW w:w="1291"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0D2E255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商贸</w:t>
            </w:r>
          </w:p>
        </w:tc>
        <w:tc>
          <w:tcPr>
            <w:tcW w:w="1726"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3A71EE5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61A52B7D">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8A01A35">
        <w:tblPrEx>
          <w:tblCellMar>
            <w:top w:w="0" w:type="dxa"/>
            <w:left w:w="0" w:type="dxa"/>
            <w:bottom w:w="0" w:type="dxa"/>
            <w:right w:w="0" w:type="dxa"/>
          </w:tblCellMar>
        </w:tblPrEx>
        <w:trPr>
          <w:trHeight w:val="437" w:hRule="exact"/>
        </w:trPr>
        <w:tc>
          <w:tcPr>
            <w:tcW w:w="579"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29D4883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76</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E8D08E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河北千喜鹤饮食股份有限公司</w:t>
            </w:r>
          </w:p>
        </w:tc>
        <w:tc>
          <w:tcPr>
            <w:tcW w:w="2026"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DB29B4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涞源一中</w:t>
            </w:r>
          </w:p>
        </w:tc>
        <w:tc>
          <w:tcPr>
            <w:tcW w:w="1291"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6DAF09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商贸</w:t>
            </w:r>
          </w:p>
        </w:tc>
        <w:tc>
          <w:tcPr>
            <w:tcW w:w="1726"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32C0DC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60FA7D5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B124F1C">
        <w:tblPrEx>
          <w:tblCellMar>
            <w:top w:w="0" w:type="dxa"/>
            <w:left w:w="0" w:type="dxa"/>
            <w:bottom w:w="0" w:type="dxa"/>
            <w:right w:w="0" w:type="dxa"/>
          </w:tblCellMar>
        </w:tblPrEx>
        <w:trPr>
          <w:trHeight w:val="437" w:hRule="exact"/>
        </w:trPr>
        <w:tc>
          <w:tcPr>
            <w:tcW w:w="579"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54F7718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77</w:t>
            </w:r>
          </w:p>
        </w:tc>
        <w:tc>
          <w:tcPr>
            <w:tcW w:w="329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0CE8C4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河北尚品源餐饮管理有限公司</w:t>
            </w:r>
          </w:p>
        </w:tc>
        <w:tc>
          <w:tcPr>
            <w:tcW w:w="2026"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1B76E1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涞源二中</w:t>
            </w:r>
          </w:p>
        </w:tc>
        <w:tc>
          <w:tcPr>
            <w:tcW w:w="1291"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7ACF51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商贸</w:t>
            </w:r>
          </w:p>
        </w:tc>
        <w:tc>
          <w:tcPr>
            <w:tcW w:w="1726"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5F53254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0F879506">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1F50F90">
        <w:tblPrEx>
          <w:tblCellMar>
            <w:top w:w="0" w:type="dxa"/>
            <w:left w:w="0" w:type="dxa"/>
            <w:bottom w:w="0" w:type="dxa"/>
            <w:right w:w="0" w:type="dxa"/>
          </w:tblCellMar>
        </w:tblPrEx>
        <w:trPr>
          <w:trHeight w:val="437" w:hRule="exact"/>
        </w:trPr>
        <w:tc>
          <w:tcPr>
            <w:tcW w:w="579" w:type="dxa"/>
            <w:tcBorders>
              <w:top w:val="single" w:color="auto"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A8151A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78</w:t>
            </w:r>
          </w:p>
        </w:tc>
        <w:tc>
          <w:tcPr>
            <w:tcW w:w="3292"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BBBE0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河北曜康餐饮管理有限公司</w:t>
            </w:r>
          </w:p>
        </w:tc>
        <w:tc>
          <w:tcPr>
            <w:tcW w:w="2026"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0CEDD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涞源县职教中心</w:t>
            </w:r>
          </w:p>
        </w:tc>
        <w:tc>
          <w:tcPr>
            <w:tcW w:w="1291" w:type="dxa"/>
            <w:tcBorders>
              <w:top w:val="single" w:color="auto"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28F8E7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商贸</w:t>
            </w:r>
          </w:p>
        </w:tc>
        <w:tc>
          <w:tcPr>
            <w:tcW w:w="1726" w:type="dxa"/>
            <w:tcBorders>
              <w:top w:val="single" w:color="auto"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6A1210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8A8E25B">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00C00E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B75A5F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79</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F543E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涞源县荣大环境卫生管理有限责任公司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9E26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涞源县曲村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F9EC0D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81647D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2A4422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7B67AA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C8370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80</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08AFE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河北驷乾新能源科技股份有限公司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2757D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经济开发区</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E2085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8AF3A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82F6871">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B09DC6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E392C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81</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F32FA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涞源县康鼎家具有限公司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1E2E3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涞源县冯村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E8653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E7AB6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B9209AD">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265AA3A">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3E8D9F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82</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93FAF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涞源县涞暖洁净型煤有限公司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0C3AF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河北省保定市涞源县北石佛乡牌坊村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9F0C4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DCA242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5833C6E">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CC0D84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C34D6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83</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2E4BD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涞源县冀保农业发展有限公司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BA78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涞源县721安置区</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7575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轻工</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8819A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69E4F0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74FFB6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CAA4D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91A16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涞源县森海服装厂</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AD2DD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涞源县朝阳路</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1F4C8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纺织</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3B150C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1A615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8898F93">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E5FE5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85</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E4E9C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涞源县沛福箱包加工厂</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17493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涞源县朝阳路</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B9F2DA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纺织</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8233F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4E62A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DDC8C12">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B9022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86</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313F3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涞源县飞天服饰有限公司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A1E6E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涞源县上庄乡上庄村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4B45E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eastAsia" w:ascii="仿宋" w:hAnsi="仿宋" w:eastAsia="仿宋" w:cs="仿宋"/>
                <w:i w:val="0"/>
                <w:color w:val="000000"/>
                <w:sz w:val="15"/>
                <w:szCs w:val="15"/>
                <w:u w:val="none"/>
              </w:rPr>
            </w:pPr>
            <w:r>
              <w:rPr>
                <w:rFonts w:hint="eastAsia" w:ascii="仿宋" w:hAnsi="仿宋" w:eastAsia="仿宋" w:cs="仿宋"/>
                <w:i w:val="0"/>
                <w:color w:val="000000"/>
                <w:kern w:val="0"/>
                <w:sz w:val="15"/>
                <w:szCs w:val="15"/>
                <w:u w:val="none"/>
                <w:lang w:val="en-US" w:eastAsia="zh-CN" w:bidi="ar"/>
              </w:rPr>
              <w:t>纺织</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C3FF10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工商贸监管监察中队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4ECF08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FCA72B6">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61910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87</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0B4C47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涞源县冀恒矿业有限公司（370万吨/年固废综合利用项目）</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3808F2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涞源县杨家庄镇支家庄村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D20D38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2BFF9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F2A65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B8F535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4F9E3B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88</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CA1B48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涞源鑫鑫矿业有限公司（450万吨/年固废综合利用项目）</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33DE09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涞源县水堡镇独山城村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6711B3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6C83A6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2C94D17">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AF5D467">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13EB52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89</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7C5F89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涞源鑫鑫矿业有限公司（1340万吨/年固废综合利用项目）</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37FC9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涞源县走马驿镇白道安村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CA825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496A6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911F5D">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A733A9D">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C9B0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90</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760A86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涞源县鑫泰新型建材有限公司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D3882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涞源县水堡镇独山城村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8D1D9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384B7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0D0356">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ABB81BF">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471432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91</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E8A3FE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涞源县碧创环保科技有限公司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B7376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涞源县杨家庄镇木吉村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821A31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1FEEE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61352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5DBBF61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D9592E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92</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8A42F5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涞源腾嘉建材有限公司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FA78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涞源县杨家庄镇大丰沟</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34C75C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1B1C33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0999DD2">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4F1C5FC">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5DE9F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93</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8829D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涞源县奥亿建筑材料有限公司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D4670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涞源县杨家庄镇刺沟</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0CCCFB">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2ED892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52797C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02CD753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62AD3F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94</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3C947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涞源县嘉聚建材有限公司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10BFE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涞源县张家坟村西流水</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C20ED9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52FD0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3DFFBF0">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13FFD39">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CE3FE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95</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691DD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涞源县嘉鸿建材有限公司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CB061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涞源县水堡镇韩富沟</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8C7E6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B4725C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D3C3B62">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3E5AA5CD">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98D98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96</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374010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涞源县中凯矿业有限责任公司二分厂</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6A972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涞源县支家庄桦树背</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9620A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FD1AD7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830D74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6159745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CAD7D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97</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FB90E3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涞源旭安建材有限公司年处理400万吨固废综合利用顶目</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F9D81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eastAsia" w:ascii="仿宋_GB2312" w:hAnsi="等线" w:eastAsia="仿宋_GB2312" w:cs="仿宋_GB2312"/>
                <w:i w:val="0"/>
                <w:color w:val="000000"/>
                <w:kern w:val="0"/>
                <w:sz w:val="15"/>
                <w:szCs w:val="15"/>
                <w:u w:val="none"/>
                <w:lang w:val="en-US" w:eastAsia="zh-CN" w:bidi="ar"/>
              </w:rPr>
              <w:t>涞源县走马驿镇白道安村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2AFE2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C9EB96">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30012A">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0D59384">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B8783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98</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98DB33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涞源县奥铭建材有限公司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1329E3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涞源县银坊镇柳子沟</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1A64D95">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9AD82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A296AF8">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51D937A">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66092D">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99</w:t>
            </w:r>
          </w:p>
        </w:tc>
        <w:tc>
          <w:tcPr>
            <w:tcW w:w="329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AA1830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涞源县源沧建材销售有限公司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FFCA1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kern w:val="0"/>
                <w:sz w:val="15"/>
                <w:szCs w:val="15"/>
                <w:u w:val="none"/>
                <w:lang w:val="en-US" w:eastAsia="zh-CN" w:bidi="ar"/>
              </w:rPr>
            </w:pPr>
            <w:r>
              <w:rPr>
                <w:rFonts w:hint="default" w:ascii="仿宋_GB2312" w:hAnsi="等线" w:eastAsia="仿宋_GB2312" w:cs="仿宋_GB2312"/>
                <w:i w:val="0"/>
                <w:color w:val="000000"/>
                <w:kern w:val="0"/>
                <w:sz w:val="15"/>
                <w:szCs w:val="15"/>
                <w:u w:val="none"/>
                <w:lang w:val="en-US" w:eastAsia="zh-CN" w:bidi="ar"/>
              </w:rPr>
              <w:t>涞源县走马驿镇窑峪口村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457A83">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1B92DB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9A6C4EE">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2A1DBEF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E60B9E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100</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3810AF">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涞源青玉矿业有限公司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B0934A">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涞源县杨家庄镇支家庄村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B88DA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0103061">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763FF8F">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53A4AA6">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81EE2F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101</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F8005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涞源县亚隆建材有限公司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0B4F7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涞源县杨家庄镇附图峪村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89CA07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435D18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B1B1130">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79E2F9A5">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3E6FDD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102</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621F5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涞源县鑫盛建材有限公司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AFBC14">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涞源县走马驿镇白道安村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77FA407">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B4385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82CEF9">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187FAE1E">
        <w:tblPrEx>
          <w:tblCellMar>
            <w:top w:w="0" w:type="dxa"/>
            <w:left w:w="0" w:type="dxa"/>
            <w:bottom w:w="0" w:type="dxa"/>
            <w:right w:w="0" w:type="dxa"/>
          </w:tblCellMar>
        </w:tblPrEx>
        <w:trPr>
          <w:trHeight w:val="437"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CEB36C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103</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3FFFF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涞源县鑫岩建材有限公司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E98EDC">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涞源县走马驿镇六岭沟</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88DD80E">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92AB29">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EECD4D">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r w14:paraId="4C8A1F9B">
        <w:tblPrEx>
          <w:tblCellMar>
            <w:top w:w="0" w:type="dxa"/>
            <w:left w:w="0" w:type="dxa"/>
            <w:bottom w:w="0" w:type="dxa"/>
            <w:right w:w="0" w:type="dxa"/>
          </w:tblCellMar>
        </w:tblPrEx>
        <w:trPr>
          <w:trHeight w:val="415" w:hRule="exact"/>
        </w:trPr>
        <w:tc>
          <w:tcPr>
            <w:tcW w:w="57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6CAFA2">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lang w:val="en-US"/>
              </w:rPr>
            </w:pPr>
            <w:r>
              <w:rPr>
                <w:rFonts w:hint="default" w:ascii="仿宋_GB2312" w:hAnsi="等线" w:eastAsia="仿宋_GB2312" w:cs="仿宋_GB2312"/>
                <w:i w:val="0"/>
                <w:color w:val="000000"/>
                <w:kern w:val="0"/>
                <w:sz w:val="15"/>
                <w:szCs w:val="15"/>
                <w:u w:val="none"/>
                <w:lang w:val="en-US" w:eastAsia="zh-CN" w:bidi="ar"/>
              </w:rPr>
              <w:t>104</w:t>
            </w:r>
          </w:p>
        </w:tc>
        <w:tc>
          <w:tcPr>
            <w:tcW w:w="32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9DD6D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涞源县龙马兴业石材有限公司</w:t>
            </w:r>
          </w:p>
        </w:tc>
        <w:tc>
          <w:tcPr>
            <w:tcW w:w="202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6BF2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涞源县银坊镇长祥沟村</w:t>
            </w:r>
          </w:p>
        </w:tc>
        <w:tc>
          <w:tcPr>
            <w:tcW w:w="129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AA3E80">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建材</w:t>
            </w:r>
          </w:p>
        </w:tc>
        <w:tc>
          <w:tcPr>
            <w:tcW w:w="172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674A18">
            <w:pPr>
              <w:keepNext w:val="0"/>
              <w:keepLines w:val="0"/>
              <w:pageBreakBefore w:val="0"/>
              <w:widowControl/>
              <w:suppressLineNumbers w:val="0"/>
              <w:kinsoku/>
              <w:wordWrap/>
              <w:overflowPunct/>
              <w:topLinePunct w:val="0"/>
              <w:autoSpaceDE/>
              <w:autoSpaceDN/>
              <w:bidi w:val="0"/>
              <w:adjustRightInd/>
              <w:snapToGrid/>
              <w:spacing w:line="220" w:lineRule="exact"/>
              <w:jc w:val="center"/>
              <w:textAlignment w:val="center"/>
              <w:rPr>
                <w:rFonts w:hint="default" w:ascii="仿宋_GB2312" w:hAnsi="等线" w:eastAsia="仿宋_GB2312" w:cs="仿宋_GB2312"/>
                <w:i w:val="0"/>
                <w:color w:val="000000"/>
                <w:sz w:val="15"/>
                <w:szCs w:val="15"/>
                <w:u w:val="none"/>
              </w:rPr>
            </w:pPr>
            <w:r>
              <w:rPr>
                <w:rFonts w:hint="default" w:ascii="仿宋_GB2312" w:hAnsi="等线" w:eastAsia="仿宋_GB2312" w:cs="仿宋_GB2312"/>
                <w:i w:val="0"/>
                <w:color w:val="000000"/>
                <w:kern w:val="0"/>
                <w:sz w:val="15"/>
                <w:szCs w:val="15"/>
                <w:u w:val="none"/>
                <w:lang w:val="en-US" w:eastAsia="zh-CN" w:bidi="ar"/>
              </w:rPr>
              <w:t>砂石骨料监管监察中队</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4DBD44">
            <w:pPr>
              <w:keepNext w:val="0"/>
              <w:keepLines w:val="0"/>
              <w:pageBreakBefore w:val="0"/>
              <w:widowControl/>
              <w:kinsoku/>
              <w:wordWrap/>
              <w:overflowPunct/>
              <w:topLinePunct w:val="0"/>
              <w:autoSpaceDE/>
              <w:autoSpaceDN/>
              <w:bidi w:val="0"/>
              <w:adjustRightInd/>
              <w:snapToGrid/>
              <w:spacing w:line="220" w:lineRule="exact"/>
              <w:rPr>
                <w:rFonts w:hint="default" w:ascii="仿宋_GB2312" w:hAnsi="等线" w:eastAsia="仿宋_GB2312" w:cs="仿宋_GB2312"/>
                <w:i w:val="0"/>
                <w:color w:val="000000"/>
                <w:sz w:val="15"/>
                <w:szCs w:val="15"/>
                <w:u w:val="none"/>
              </w:rPr>
            </w:pPr>
          </w:p>
        </w:tc>
      </w:tr>
    </w:tbl>
    <w:p w14:paraId="2619BA4C"/>
    <w:p w14:paraId="77A4CF3E">
      <w:pPr>
        <w:keepNext w:val="0"/>
        <w:keepLines w:val="0"/>
        <w:pageBreakBefore w:val="0"/>
        <w:kinsoku/>
        <w:wordWrap/>
        <w:overflowPunct/>
        <w:topLinePunct w:val="0"/>
        <w:autoSpaceDE/>
        <w:autoSpaceDN/>
        <w:bidi w:val="0"/>
        <w:spacing w:line="360" w:lineRule="exact"/>
        <w:rPr>
          <w:rFonts w:hint="default" w:ascii="仿宋_GB2312" w:hAnsi="仿宋_GB2312" w:eastAsia="仿宋_GB2312" w:cs="仿宋_GB2312"/>
          <w:sz w:val="22"/>
          <w:szCs w:val="22"/>
          <w:lang w:val="en-US" w:eastAsia="zh-CN"/>
        </w:rPr>
        <w:sectPr>
          <w:pgSz w:w="11906" w:h="16838"/>
          <w:pgMar w:top="2098" w:right="1531" w:bottom="1984" w:left="1531" w:header="851" w:footer="992" w:gutter="0"/>
          <w:cols w:space="720" w:num="1"/>
          <w:docGrid w:type="lines" w:linePitch="312" w:charSpace="0"/>
        </w:sectPr>
      </w:pPr>
    </w:p>
    <w:p w14:paraId="2575B314">
      <w:pPr>
        <w:keepNext w:val="0"/>
        <w:keepLines w:val="0"/>
        <w:pageBreakBefore w:val="0"/>
        <w:kinsoku/>
        <w:wordWrap/>
        <w:overflowPunct/>
        <w:topLinePunct w:val="0"/>
        <w:autoSpaceDE/>
        <w:autoSpaceDN/>
        <w:bidi w:val="0"/>
        <w:spacing w:line="360" w:lineRule="exac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附件3</w:t>
      </w:r>
    </w:p>
    <w:p w14:paraId="6BC0BA41">
      <w:pPr>
        <w:keepNext w:val="0"/>
        <w:keepLines w:val="0"/>
        <w:pageBreakBefore w:val="0"/>
        <w:kinsoku/>
        <w:wordWrap/>
        <w:overflowPunct/>
        <w:topLinePunct w:val="0"/>
        <w:autoSpaceDE/>
        <w:autoSpaceDN/>
        <w:bidi w:val="0"/>
        <w:spacing w:line="360" w:lineRule="exact"/>
        <w:jc w:val="center"/>
        <w:textAlignment w:val="auto"/>
        <w:rPr>
          <w:rFonts w:hint="eastAsia" w:ascii="方正小标宋简体" w:hAnsi="方正小标宋简体" w:eastAsia="方正小标宋简体" w:cs="方正小标宋简体"/>
          <w:kern w:val="0"/>
          <w:sz w:val="32"/>
          <w:szCs w:val="32"/>
        </w:rPr>
      </w:pPr>
      <w:r>
        <w:rPr>
          <w:rFonts w:hint="eastAsia" w:ascii="方正小标宋简体" w:hAnsi="方正小标宋简体" w:eastAsia="方正小标宋简体" w:cs="方正小标宋简体"/>
          <w:kern w:val="0"/>
          <w:sz w:val="32"/>
          <w:szCs w:val="32"/>
          <w:lang w:eastAsia="zh-CN"/>
        </w:rPr>
        <w:t>202</w:t>
      </w:r>
      <w:r>
        <w:rPr>
          <w:rFonts w:hint="eastAsia" w:ascii="方正小标宋简体" w:hAnsi="方正小标宋简体" w:eastAsia="方正小标宋简体" w:cs="方正小标宋简体"/>
          <w:kern w:val="0"/>
          <w:sz w:val="32"/>
          <w:szCs w:val="32"/>
          <w:lang w:val="en-US" w:eastAsia="zh-CN"/>
        </w:rPr>
        <w:t>5</w:t>
      </w:r>
      <w:r>
        <w:rPr>
          <w:rFonts w:hint="eastAsia" w:ascii="方正小标宋简体" w:hAnsi="方正小标宋简体" w:eastAsia="方正小标宋简体" w:cs="方正小标宋简体"/>
          <w:kern w:val="0"/>
          <w:sz w:val="32"/>
          <w:szCs w:val="32"/>
        </w:rPr>
        <w:t>年度监督检查时间及任务分配表</w:t>
      </w:r>
    </w:p>
    <w:tbl>
      <w:tblPr>
        <w:tblStyle w:val="9"/>
        <w:tblW w:w="13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311"/>
        <w:gridCol w:w="896"/>
        <w:gridCol w:w="898"/>
        <w:gridCol w:w="899"/>
        <w:gridCol w:w="898"/>
        <w:gridCol w:w="897"/>
        <w:gridCol w:w="900"/>
        <w:gridCol w:w="897"/>
        <w:gridCol w:w="898"/>
        <w:gridCol w:w="899"/>
        <w:gridCol w:w="898"/>
        <w:gridCol w:w="897"/>
        <w:gridCol w:w="900"/>
        <w:gridCol w:w="711"/>
      </w:tblGrid>
      <w:tr w14:paraId="13093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2311" w:type="dxa"/>
            <w:vMerge w:val="restart"/>
            <w:tcBorders>
              <w:top w:val="single" w:color="auto" w:sz="4" w:space="0"/>
              <w:left w:val="single" w:color="auto" w:sz="4" w:space="0"/>
              <w:bottom w:val="single" w:color="auto" w:sz="4" w:space="0"/>
              <w:right w:val="single" w:color="auto" w:sz="4" w:space="0"/>
            </w:tcBorders>
            <w:noWrap w:val="0"/>
            <w:vAlign w:val="center"/>
          </w:tcPr>
          <w:p w14:paraId="3640432B">
            <w:pPr>
              <w:keepNext w:val="0"/>
              <w:keepLines w:val="0"/>
              <w:pageBreakBefore w:val="0"/>
              <w:kinsoku/>
              <w:wordWrap/>
              <w:overflowPunct/>
              <w:topLinePunct w:val="0"/>
              <w:autoSpaceDE/>
              <w:autoSpaceDN/>
              <w:bidi w:val="0"/>
              <w:spacing w:line="360" w:lineRule="exact"/>
              <w:ind w:right="46" w:rightChars="22"/>
              <w:jc w:val="center"/>
              <w:textAlignment w:val="auto"/>
              <w:rPr>
                <w:rFonts w:eastAsia="黑体"/>
                <w:kern w:val="0"/>
                <w:sz w:val="16"/>
                <w:szCs w:val="16"/>
              </w:rPr>
            </w:pPr>
            <w:r>
              <w:rPr>
                <w:rFonts w:eastAsia="黑体"/>
                <w:b/>
                <w:bCs/>
                <w:kern w:val="0"/>
                <w:sz w:val="21"/>
                <w:szCs w:val="21"/>
              </w:rPr>
              <w:t>单位</w:t>
            </w:r>
          </w:p>
        </w:tc>
        <w:tc>
          <w:tcPr>
            <w:tcW w:w="2693" w:type="dxa"/>
            <w:gridSpan w:val="3"/>
            <w:tcBorders>
              <w:top w:val="single" w:color="auto" w:sz="4" w:space="0"/>
              <w:left w:val="single" w:color="auto" w:sz="4" w:space="0"/>
              <w:bottom w:val="single" w:color="auto" w:sz="4" w:space="0"/>
              <w:right w:val="single" w:color="auto" w:sz="4" w:space="0"/>
            </w:tcBorders>
            <w:noWrap w:val="0"/>
            <w:vAlign w:val="center"/>
          </w:tcPr>
          <w:p w14:paraId="4575E2D8">
            <w:pPr>
              <w:keepNext w:val="0"/>
              <w:keepLines w:val="0"/>
              <w:pageBreakBefore w:val="0"/>
              <w:kinsoku/>
              <w:wordWrap/>
              <w:overflowPunct/>
              <w:topLinePunct w:val="0"/>
              <w:autoSpaceDE/>
              <w:autoSpaceDN/>
              <w:bidi w:val="0"/>
              <w:spacing w:line="360" w:lineRule="exact"/>
              <w:jc w:val="center"/>
              <w:textAlignment w:val="auto"/>
              <w:rPr>
                <w:rFonts w:eastAsia="黑体"/>
                <w:b w:val="0"/>
                <w:bCs w:val="0"/>
                <w:kern w:val="0"/>
                <w:sz w:val="20"/>
                <w:szCs w:val="20"/>
              </w:rPr>
            </w:pPr>
            <w:r>
              <w:rPr>
                <w:rFonts w:eastAsia="黑体"/>
                <w:b w:val="0"/>
                <w:bCs w:val="0"/>
                <w:kern w:val="0"/>
                <w:sz w:val="20"/>
                <w:szCs w:val="20"/>
              </w:rPr>
              <w:t>第一季度</w:t>
            </w:r>
          </w:p>
        </w:tc>
        <w:tc>
          <w:tcPr>
            <w:tcW w:w="2695" w:type="dxa"/>
            <w:gridSpan w:val="3"/>
            <w:tcBorders>
              <w:top w:val="single" w:color="auto" w:sz="4" w:space="0"/>
              <w:left w:val="single" w:color="auto" w:sz="4" w:space="0"/>
              <w:bottom w:val="single" w:color="auto" w:sz="4" w:space="0"/>
              <w:right w:val="single" w:color="auto" w:sz="4" w:space="0"/>
            </w:tcBorders>
            <w:noWrap w:val="0"/>
            <w:vAlign w:val="center"/>
          </w:tcPr>
          <w:p w14:paraId="07347A73">
            <w:pPr>
              <w:keepNext w:val="0"/>
              <w:keepLines w:val="0"/>
              <w:pageBreakBefore w:val="0"/>
              <w:kinsoku/>
              <w:wordWrap/>
              <w:overflowPunct/>
              <w:topLinePunct w:val="0"/>
              <w:autoSpaceDE/>
              <w:autoSpaceDN/>
              <w:bidi w:val="0"/>
              <w:spacing w:line="360" w:lineRule="exact"/>
              <w:jc w:val="center"/>
              <w:textAlignment w:val="auto"/>
              <w:rPr>
                <w:rFonts w:eastAsia="黑体"/>
                <w:b w:val="0"/>
                <w:bCs w:val="0"/>
                <w:kern w:val="0"/>
                <w:sz w:val="20"/>
                <w:szCs w:val="20"/>
              </w:rPr>
            </w:pPr>
            <w:r>
              <w:rPr>
                <w:rFonts w:eastAsia="黑体"/>
                <w:b w:val="0"/>
                <w:bCs w:val="0"/>
                <w:kern w:val="0"/>
                <w:sz w:val="20"/>
                <w:szCs w:val="20"/>
              </w:rPr>
              <w:t>第二季度</w:t>
            </w:r>
          </w:p>
        </w:tc>
        <w:tc>
          <w:tcPr>
            <w:tcW w:w="2694" w:type="dxa"/>
            <w:gridSpan w:val="3"/>
            <w:tcBorders>
              <w:top w:val="single" w:color="auto" w:sz="4" w:space="0"/>
              <w:left w:val="single" w:color="auto" w:sz="4" w:space="0"/>
              <w:bottom w:val="single" w:color="auto" w:sz="4" w:space="0"/>
              <w:right w:val="single" w:color="auto" w:sz="4" w:space="0"/>
            </w:tcBorders>
            <w:noWrap w:val="0"/>
            <w:vAlign w:val="center"/>
          </w:tcPr>
          <w:p w14:paraId="4C6628FE">
            <w:pPr>
              <w:keepNext w:val="0"/>
              <w:keepLines w:val="0"/>
              <w:pageBreakBefore w:val="0"/>
              <w:kinsoku/>
              <w:wordWrap/>
              <w:overflowPunct/>
              <w:topLinePunct w:val="0"/>
              <w:autoSpaceDE/>
              <w:autoSpaceDN/>
              <w:bidi w:val="0"/>
              <w:spacing w:line="360" w:lineRule="exact"/>
              <w:jc w:val="center"/>
              <w:textAlignment w:val="auto"/>
              <w:rPr>
                <w:rFonts w:eastAsia="黑体"/>
                <w:b w:val="0"/>
                <w:bCs w:val="0"/>
                <w:kern w:val="0"/>
                <w:sz w:val="20"/>
                <w:szCs w:val="20"/>
              </w:rPr>
            </w:pPr>
            <w:r>
              <w:rPr>
                <w:rFonts w:eastAsia="黑体"/>
                <w:b w:val="0"/>
                <w:bCs w:val="0"/>
                <w:kern w:val="0"/>
                <w:sz w:val="20"/>
                <w:szCs w:val="20"/>
              </w:rPr>
              <w:t>第三季度</w:t>
            </w:r>
          </w:p>
        </w:tc>
        <w:tc>
          <w:tcPr>
            <w:tcW w:w="2695" w:type="dxa"/>
            <w:gridSpan w:val="3"/>
            <w:tcBorders>
              <w:top w:val="single" w:color="auto" w:sz="4" w:space="0"/>
              <w:left w:val="single" w:color="auto" w:sz="4" w:space="0"/>
              <w:bottom w:val="single" w:color="auto" w:sz="4" w:space="0"/>
              <w:right w:val="single" w:color="auto" w:sz="4" w:space="0"/>
            </w:tcBorders>
            <w:noWrap w:val="0"/>
            <w:vAlign w:val="center"/>
          </w:tcPr>
          <w:p w14:paraId="61898911">
            <w:pPr>
              <w:keepNext w:val="0"/>
              <w:keepLines w:val="0"/>
              <w:pageBreakBefore w:val="0"/>
              <w:kinsoku/>
              <w:wordWrap/>
              <w:overflowPunct/>
              <w:topLinePunct w:val="0"/>
              <w:autoSpaceDE/>
              <w:autoSpaceDN/>
              <w:bidi w:val="0"/>
              <w:spacing w:line="360" w:lineRule="exact"/>
              <w:jc w:val="center"/>
              <w:textAlignment w:val="auto"/>
              <w:rPr>
                <w:rFonts w:eastAsia="黑体"/>
                <w:b w:val="0"/>
                <w:bCs w:val="0"/>
                <w:kern w:val="0"/>
                <w:sz w:val="20"/>
                <w:szCs w:val="20"/>
              </w:rPr>
            </w:pPr>
            <w:r>
              <w:rPr>
                <w:rFonts w:eastAsia="黑体"/>
                <w:b w:val="0"/>
                <w:bCs w:val="0"/>
                <w:kern w:val="0"/>
                <w:sz w:val="20"/>
                <w:szCs w:val="20"/>
              </w:rPr>
              <w:t>第四季度</w:t>
            </w:r>
          </w:p>
        </w:tc>
        <w:tc>
          <w:tcPr>
            <w:tcW w:w="711" w:type="dxa"/>
            <w:vMerge w:val="restart"/>
            <w:tcBorders>
              <w:top w:val="single" w:color="auto" w:sz="4" w:space="0"/>
              <w:left w:val="single" w:color="auto" w:sz="4" w:space="0"/>
              <w:bottom w:val="single" w:color="auto" w:sz="4" w:space="0"/>
              <w:right w:val="single" w:color="auto" w:sz="4" w:space="0"/>
            </w:tcBorders>
            <w:noWrap w:val="0"/>
            <w:vAlign w:val="center"/>
          </w:tcPr>
          <w:p w14:paraId="76EDEC01">
            <w:pPr>
              <w:keepNext w:val="0"/>
              <w:keepLines w:val="0"/>
              <w:pageBreakBefore w:val="0"/>
              <w:kinsoku/>
              <w:wordWrap/>
              <w:overflowPunct/>
              <w:topLinePunct w:val="0"/>
              <w:autoSpaceDE/>
              <w:autoSpaceDN/>
              <w:bidi w:val="0"/>
              <w:spacing w:line="360" w:lineRule="exact"/>
              <w:jc w:val="center"/>
              <w:textAlignment w:val="auto"/>
              <w:rPr>
                <w:rFonts w:eastAsia="黑体"/>
                <w:kern w:val="0"/>
                <w:sz w:val="20"/>
                <w:szCs w:val="18"/>
              </w:rPr>
            </w:pPr>
            <w:r>
              <w:rPr>
                <w:rFonts w:eastAsia="黑体"/>
                <w:kern w:val="0"/>
                <w:sz w:val="20"/>
                <w:szCs w:val="18"/>
              </w:rPr>
              <w:t>小计</w:t>
            </w:r>
          </w:p>
        </w:tc>
      </w:tr>
      <w:tr w14:paraId="29325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80" w:hRule="atLeast"/>
          <w:jc w:val="center"/>
        </w:trPr>
        <w:tc>
          <w:tcPr>
            <w:tcW w:w="2311" w:type="dxa"/>
            <w:vMerge w:val="continue"/>
            <w:tcBorders>
              <w:top w:val="single" w:color="auto" w:sz="4" w:space="0"/>
              <w:left w:val="single" w:color="auto" w:sz="4" w:space="0"/>
              <w:bottom w:val="single" w:color="auto" w:sz="4" w:space="0"/>
              <w:right w:val="single" w:color="auto" w:sz="4" w:space="0"/>
            </w:tcBorders>
            <w:noWrap w:val="0"/>
            <w:vAlign w:val="center"/>
          </w:tcPr>
          <w:p w14:paraId="5979F44E">
            <w:pPr>
              <w:keepNext w:val="0"/>
              <w:keepLines w:val="0"/>
              <w:pageBreakBefore w:val="0"/>
              <w:widowControl/>
              <w:kinsoku/>
              <w:wordWrap/>
              <w:overflowPunct/>
              <w:topLinePunct w:val="0"/>
              <w:autoSpaceDE/>
              <w:autoSpaceDN/>
              <w:bidi w:val="0"/>
              <w:spacing w:line="360" w:lineRule="exact"/>
              <w:jc w:val="left"/>
              <w:textAlignment w:val="auto"/>
              <w:rPr>
                <w:rFonts w:eastAsia="黑体"/>
                <w:kern w:val="0"/>
                <w:sz w:val="16"/>
                <w:szCs w:val="16"/>
              </w:rPr>
            </w:pPr>
          </w:p>
        </w:tc>
        <w:tc>
          <w:tcPr>
            <w:tcW w:w="896" w:type="dxa"/>
            <w:tcBorders>
              <w:top w:val="single" w:color="auto" w:sz="4" w:space="0"/>
              <w:left w:val="single" w:color="auto" w:sz="4" w:space="0"/>
              <w:bottom w:val="single" w:color="auto" w:sz="4" w:space="0"/>
              <w:right w:val="single" w:color="auto" w:sz="4" w:space="0"/>
            </w:tcBorders>
            <w:noWrap w:val="0"/>
            <w:vAlign w:val="center"/>
          </w:tcPr>
          <w:p w14:paraId="43525A90">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重点检查企业（家</w:t>
            </w:r>
            <w:r>
              <w:rPr>
                <w:rFonts w:hint="eastAsia" w:eastAsia="黑体"/>
                <w:kern w:val="0"/>
                <w:sz w:val="16"/>
                <w:szCs w:val="16"/>
                <w:lang w:eastAsia="zh-CN"/>
              </w:rPr>
              <w:t>次</w:t>
            </w:r>
            <w:r>
              <w:rPr>
                <w:rFonts w:eastAsia="黑体"/>
                <w:kern w:val="0"/>
                <w:sz w:val="16"/>
                <w:szCs w:val="16"/>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0C78FE62">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一般检查企业（家</w:t>
            </w:r>
            <w:r>
              <w:rPr>
                <w:rFonts w:hint="eastAsia" w:eastAsia="黑体"/>
                <w:kern w:val="0"/>
                <w:sz w:val="16"/>
                <w:szCs w:val="16"/>
                <w:lang w:eastAsia="zh-CN"/>
              </w:rPr>
              <w:t>次</w:t>
            </w:r>
            <w:r>
              <w:rPr>
                <w:rFonts w:eastAsia="黑体"/>
                <w:kern w:val="0"/>
                <w:sz w:val="16"/>
                <w:szCs w:val="16"/>
              </w:rPr>
              <w:t>）</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2BDE5707">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专项检查企业（家</w:t>
            </w:r>
            <w:r>
              <w:rPr>
                <w:rFonts w:hint="eastAsia" w:eastAsia="黑体"/>
                <w:kern w:val="0"/>
                <w:sz w:val="16"/>
                <w:szCs w:val="16"/>
                <w:lang w:eastAsia="zh-CN"/>
              </w:rPr>
              <w:t>次</w:t>
            </w:r>
            <w:r>
              <w:rPr>
                <w:rFonts w:eastAsia="黑体"/>
                <w:kern w:val="0"/>
                <w:sz w:val="16"/>
                <w:szCs w:val="16"/>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B20F841">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重点检查企业（家</w:t>
            </w:r>
            <w:r>
              <w:rPr>
                <w:rFonts w:hint="eastAsia" w:eastAsia="黑体"/>
                <w:kern w:val="0"/>
                <w:sz w:val="16"/>
                <w:szCs w:val="16"/>
                <w:lang w:eastAsia="zh-CN"/>
              </w:rPr>
              <w:t>次</w:t>
            </w:r>
            <w:r>
              <w:rPr>
                <w:rFonts w:eastAsia="黑体"/>
                <w:kern w:val="0"/>
                <w:sz w:val="16"/>
                <w:szCs w:val="16"/>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3AE04DCC">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一般检查企业（家</w:t>
            </w:r>
            <w:r>
              <w:rPr>
                <w:rFonts w:hint="eastAsia" w:eastAsia="黑体"/>
                <w:kern w:val="0"/>
                <w:sz w:val="16"/>
                <w:szCs w:val="16"/>
                <w:lang w:eastAsia="zh-CN"/>
              </w:rPr>
              <w:t>次</w:t>
            </w:r>
            <w:r>
              <w:rPr>
                <w:rFonts w:eastAsia="黑体"/>
                <w:kern w:val="0"/>
                <w:sz w:val="16"/>
                <w:szCs w:val="16"/>
              </w:rPr>
              <w:t>）</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048B4D0">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专项检查企业（家</w:t>
            </w:r>
            <w:r>
              <w:rPr>
                <w:rFonts w:hint="eastAsia" w:eastAsia="黑体"/>
                <w:kern w:val="0"/>
                <w:sz w:val="16"/>
                <w:szCs w:val="16"/>
                <w:lang w:eastAsia="zh-CN"/>
              </w:rPr>
              <w:t>次</w:t>
            </w:r>
            <w:r>
              <w:rPr>
                <w:rFonts w:eastAsia="黑体"/>
                <w:kern w:val="0"/>
                <w:sz w:val="16"/>
                <w:szCs w:val="16"/>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1481581C">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重点检查企业（家</w:t>
            </w:r>
            <w:r>
              <w:rPr>
                <w:rFonts w:hint="eastAsia" w:eastAsia="黑体"/>
                <w:kern w:val="0"/>
                <w:sz w:val="16"/>
                <w:szCs w:val="16"/>
                <w:lang w:eastAsia="zh-CN"/>
              </w:rPr>
              <w:t>次</w:t>
            </w:r>
            <w:r>
              <w:rPr>
                <w:rFonts w:eastAsia="黑体"/>
                <w:kern w:val="0"/>
                <w:sz w:val="16"/>
                <w:szCs w:val="16"/>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5B6DD74C">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一般检查企业（家</w:t>
            </w:r>
            <w:r>
              <w:rPr>
                <w:rFonts w:hint="eastAsia" w:eastAsia="黑体"/>
                <w:kern w:val="0"/>
                <w:sz w:val="16"/>
                <w:szCs w:val="16"/>
                <w:lang w:eastAsia="zh-CN"/>
              </w:rPr>
              <w:t>次</w:t>
            </w:r>
            <w:r>
              <w:rPr>
                <w:rFonts w:eastAsia="黑体"/>
                <w:kern w:val="0"/>
                <w:sz w:val="16"/>
                <w:szCs w:val="16"/>
              </w:rPr>
              <w:t>）</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48CC1A37">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专项检查企业（家</w:t>
            </w:r>
            <w:r>
              <w:rPr>
                <w:rFonts w:hint="eastAsia" w:eastAsia="黑体"/>
                <w:kern w:val="0"/>
                <w:sz w:val="16"/>
                <w:szCs w:val="16"/>
                <w:lang w:eastAsia="zh-CN"/>
              </w:rPr>
              <w:t>次</w:t>
            </w:r>
            <w:r>
              <w:rPr>
                <w:rFonts w:eastAsia="黑体"/>
                <w:kern w:val="0"/>
                <w:sz w:val="16"/>
                <w:szCs w:val="16"/>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36E33EA0">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重点检查企业（家</w:t>
            </w:r>
            <w:r>
              <w:rPr>
                <w:rFonts w:hint="eastAsia" w:eastAsia="黑体"/>
                <w:kern w:val="0"/>
                <w:sz w:val="16"/>
                <w:szCs w:val="16"/>
                <w:lang w:eastAsia="zh-CN"/>
              </w:rPr>
              <w:t>次</w:t>
            </w:r>
            <w:r>
              <w:rPr>
                <w:rFonts w:eastAsia="黑体"/>
                <w:kern w:val="0"/>
                <w:sz w:val="16"/>
                <w:szCs w:val="16"/>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7C11907D">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一般检查企业（家</w:t>
            </w:r>
            <w:r>
              <w:rPr>
                <w:rFonts w:hint="eastAsia" w:eastAsia="黑体"/>
                <w:kern w:val="0"/>
                <w:sz w:val="16"/>
                <w:szCs w:val="16"/>
                <w:lang w:eastAsia="zh-CN"/>
              </w:rPr>
              <w:t>次</w:t>
            </w:r>
            <w:r>
              <w:rPr>
                <w:rFonts w:eastAsia="黑体"/>
                <w:kern w:val="0"/>
                <w:sz w:val="16"/>
                <w:szCs w:val="16"/>
              </w:rPr>
              <w:t>）</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6E33E16A">
            <w:pPr>
              <w:keepNext w:val="0"/>
              <w:keepLines w:val="0"/>
              <w:pageBreakBefore w:val="0"/>
              <w:kinsoku/>
              <w:wordWrap/>
              <w:overflowPunct/>
              <w:topLinePunct w:val="0"/>
              <w:autoSpaceDE/>
              <w:autoSpaceDN/>
              <w:bidi w:val="0"/>
              <w:spacing w:line="360" w:lineRule="exact"/>
              <w:jc w:val="center"/>
              <w:textAlignment w:val="auto"/>
              <w:rPr>
                <w:rFonts w:eastAsia="黑体"/>
                <w:kern w:val="0"/>
                <w:sz w:val="16"/>
                <w:szCs w:val="16"/>
              </w:rPr>
            </w:pPr>
            <w:r>
              <w:rPr>
                <w:rFonts w:eastAsia="黑体"/>
                <w:kern w:val="0"/>
                <w:sz w:val="16"/>
                <w:szCs w:val="16"/>
              </w:rPr>
              <w:t>专项检查企业（家</w:t>
            </w:r>
            <w:r>
              <w:rPr>
                <w:rFonts w:hint="eastAsia" w:eastAsia="黑体"/>
                <w:kern w:val="0"/>
                <w:sz w:val="16"/>
                <w:szCs w:val="16"/>
                <w:lang w:eastAsia="zh-CN"/>
              </w:rPr>
              <w:t>次</w:t>
            </w:r>
            <w:r>
              <w:rPr>
                <w:rFonts w:eastAsia="黑体"/>
                <w:kern w:val="0"/>
                <w:sz w:val="16"/>
                <w:szCs w:val="16"/>
              </w:rPr>
              <w:t>）</w:t>
            </w:r>
          </w:p>
        </w:tc>
        <w:tc>
          <w:tcPr>
            <w:tcW w:w="711" w:type="dxa"/>
            <w:vMerge w:val="continue"/>
            <w:tcBorders>
              <w:top w:val="single" w:color="auto" w:sz="4" w:space="0"/>
              <w:left w:val="single" w:color="auto" w:sz="4" w:space="0"/>
              <w:bottom w:val="single" w:color="auto" w:sz="4" w:space="0"/>
              <w:right w:val="single" w:color="auto" w:sz="4" w:space="0"/>
            </w:tcBorders>
            <w:noWrap w:val="0"/>
            <w:vAlign w:val="center"/>
          </w:tcPr>
          <w:p w14:paraId="1AF5AEC9">
            <w:pPr>
              <w:keepNext w:val="0"/>
              <w:keepLines w:val="0"/>
              <w:pageBreakBefore w:val="0"/>
              <w:widowControl/>
              <w:kinsoku/>
              <w:wordWrap/>
              <w:overflowPunct/>
              <w:topLinePunct w:val="0"/>
              <w:autoSpaceDE/>
              <w:autoSpaceDN/>
              <w:bidi w:val="0"/>
              <w:spacing w:line="360" w:lineRule="exact"/>
              <w:jc w:val="left"/>
              <w:textAlignment w:val="auto"/>
              <w:rPr>
                <w:rFonts w:eastAsia="黑体"/>
                <w:kern w:val="0"/>
                <w:sz w:val="20"/>
                <w:szCs w:val="18"/>
              </w:rPr>
            </w:pPr>
          </w:p>
        </w:tc>
      </w:tr>
      <w:tr w14:paraId="782E1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6C1CC345">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eastAsia" w:eastAsia="仿宋_GB2312"/>
                <w:b/>
                <w:bCs w:val="0"/>
                <w:color w:val="000000"/>
                <w:kern w:val="0"/>
                <w:sz w:val="20"/>
                <w:szCs w:val="20"/>
                <w:lang w:val="en-US" w:eastAsia="zh-CN"/>
              </w:rPr>
            </w:pPr>
            <w:r>
              <w:rPr>
                <w:rFonts w:hint="eastAsia" w:eastAsia="仿宋_GB2312"/>
                <w:b/>
                <w:bCs w:val="0"/>
                <w:color w:val="000000"/>
                <w:kern w:val="0"/>
                <w:sz w:val="20"/>
                <w:szCs w:val="20"/>
                <w:lang w:val="en-US" w:eastAsia="zh-CN"/>
              </w:rPr>
              <w:t>矿山监管监察一中队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2B6BB151">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6C43C860">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10D670F9">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0760F71">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253EAAA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7D587589">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3335932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5C09B059">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401111EC">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3E4C06C">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仿宋_GB2312"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4</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6B98D2C1">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2E18E6B">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3CDD7093">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19</w:t>
            </w:r>
          </w:p>
        </w:tc>
      </w:tr>
      <w:tr w14:paraId="71AF8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7D8063DF">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eastAsia" w:eastAsia="仿宋_GB2312"/>
                <w:b/>
                <w:bCs w:val="0"/>
                <w:color w:val="000000"/>
                <w:kern w:val="0"/>
                <w:sz w:val="20"/>
                <w:szCs w:val="20"/>
                <w:lang w:val="en-US" w:eastAsia="zh-CN"/>
              </w:rPr>
            </w:pPr>
            <w:r>
              <w:rPr>
                <w:rFonts w:hint="eastAsia" w:eastAsia="仿宋_GB2312"/>
                <w:b/>
                <w:bCs w:val="0"/>
                <w:color w:val="000000"/>
                <w:kern w:val="0"/>
                <w:sz w:val="20"/>
                <w:szCs w:val="20"/>
                <w:lang w:val="en-US" w:eastAsia="zh-CN"/>
              </w:rPr>
              <w:t>矿山监管监察二中队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41BAF346">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8</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020F9D8E">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lang w:val="en-US" w:eastAsia="zh-CN"/>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5245BB7C">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CE17631">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8</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79F4B96B">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7E23C71">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03534018">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8</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C4096A5">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lang w:val="en-US" w:eastAsia="zh-CN"/>
              </w:rPr>
            </w:pPr>
          </w:p>
        </w:tc>
        <w:tc>
          <w:tcPr>
            <w:tcW w:w="899" w:type="dxa"/>
            <w:tcBorders>
              <w:top w:val="single" w:color="auto" w:sz="4" w:space="0"/>
              <w:left w:val="single" w:color="auto" w:sz="4" w:space="0"/>
              <w:bottom w:val="single" w:color="auto" w:sz="4" w:space="0"/>
              <w:right w:val="single" w:color="auto" w:sz="4" w:space="0"/>
            </w:tcBorders>
            <w:noWrap w:val="0"/>
            <w:vAlign w:val="center"/>
          </w:tcPr>
          <w:p w14:paraId="468EE867">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528ACB7">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仿宋_GB2312"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8</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849B97B">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57070ED8">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100CD9B4">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34</w:t>
            </w:r>
          </w:p>
        </w:tc>
      </w:tr>
      <w:tr w14:paraId="539CC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6A2489FE">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eastAsia" w:eastAsia="仿宋_GB2312"/>
                <w:b/>
                <w:bCs w:val="0"/>
                <w:color w:val="000000"/>
                <w:kern w:val="0"/>
                <w:sz w:val="20"/>
                <w:szCs w:val="20"/>
                <w:lang w:eastAsia="zh-CN"/>
              </w:rPr>
            </w:pPr>
            <w:r>
              <w:rPr>
                <w:rFonts w:hint="eastAsia" w:eastAsia="仿宋_GB2312"/>
                <w:b/>
                <w:bCs w:val="0"/>
                <w:color w:val="000000"/>
                <w:kern w:val="0"/>
                <w:sz w:val="20"/>
                <w:szCs w:val="20"/>
                <w:lang w:eastAsia="zh-CN"/>
              </w:rPr>
              <w:t>选矿监管监察中队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17B20B95">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4F6A77A">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662DA699">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E3C54F3">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D94CA04">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13ECAA06">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040D783">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1379BDA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300958FE">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4ED5715">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仿宋_GB2312"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12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7F9D2801">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758CD4AF">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27B51CA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54</w:t>
            </w:r>
          </w:p>
        </w:tc>
      </w:tr>
      <w:tr w14:paraId="353FE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4638EADF">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eastAsia" w:eastAsia="仿宋_GB2312"/>
                <w:b/>
                <w:bCs w:val="0"/>
                <w:color w:val="000000"/>
                <w:kern w:val="0"/>
                <w:sz w:val="20"/>
                <w:szCs w:val="20"/>
                <w:lang w:eastAsia="zh-CN"/>
              </w:rPr>
            </w:pPr>
            <w:r>
              <w:rPr>
                <w:rFonts w:hint="eastAsia" w:eastAsia="仿宋_GB2312"/>
                <w:b/>
                <w:bCs w:val="0"/>
                <w:color w:val="000000"/>
                <w:kern w:val="0"/>
                <w:sz w:val="20"/>
                <w:szCs w:val="20"/>
                <w:lang w:eastAsia="zh-CN"/>
              </w:rPr>
              <w:t>危险化学品监管监察中队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07CDD496">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6D365D2E">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0C603E13">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6B68FCB">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18929EBD">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8CC7502">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39B6F8B">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6CB44142">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19C185F7">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7AFA023">
            <w:pPr>
              <w:keepNext w:val="0"/>
              <w:keepLines w:val="0"/>
              <w:pageBreakBefore w:val="0"/>
              <w:kinsoku/>
              <w:wordWrap/>
              <w:overflowPunct/>
              <w:topLinePunct w:val="0"/>
              <w:autoSpaceDE/>
              <w:autoSpaceDN/>
              <w:bidi w:val="0"/>
              <w:spacing w:line="360" w:lineRule="exact"/>
              <w:jc w:val="center"/>
              <w:textAlignment w:val="auto"/>
              <w:rPr>
                <w:rFonts w:hint="default" w:ascii="Times New Roman" w:hAnsi="Times New Roman" w:eastAsia="仿宋_GB2312" w:cs="Times New Roman"/>
                <w:kern w:val="0"/>
                <w:sz w:val="18"/>
                <w:szCs w:val="20"/>
                <w:lang w:val="en-US" w:eastAsia="zh-CN" w:bidi="ar-SA"/>
              </w:rPr>
            </w:pPr>
            <w:r>
              <w:rPr>
                <w:rFonts w:hint="eastAsia" w:ascii="Times New Roman" w:hAnsi="Times New Roman" w:eastAsia="仿宋_GB2312" w:cs="Times New Roman"/>
                <w:kern w:val="0"/>
                <w:sz w:val="18"/>
                <w:szCs w:val="20"/>
                <w:lang w:val="en-US" w:eastAsia="zh-CN" w:bidi="ar-SA"/>
              </w:rPr>
              <w:t>22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58966684">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B868CBE">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123B75A8">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96</w:t>
            </w:r>
          </w:p>
        </w:tc>
      </w:tr>
      <w:tr w14:paraId="67774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4"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6820A6C6">
            <w:pPr>
              <w:keepNext w:val="0"/>
              <w:keepLines w:val="0"/>
              <w:pageBreakBefore w:val="0"/>
              <w:kinsoku/>
              <w:wordWrap/>
              <w:overflowPunct/>
              <w:topLinePunct w:val="0"/>
              <w:autoSpaceDE/>
              <w:autoSpaceDN/>
              <w:bidi w:val="0"/>
              <w:adjustRightInd w:val="0"/>
              <w:snapToGrid w:val="0"/>
              <w:spacing w:line="360" w:lineRule="exact"/>
              <w:jc w:val="left"/>
              <w:textAlignment w:val="auto"/>
              <w:rPr>
                <w:rFonts w:hint="eastAsia" w:eastAsia="仿宋_GB2312"/>
                <w:b/>
                <w:bCs w:val="0"/>
                <w:color w:val="000000"/>
                <w:kern w:val="0"/>
                <w:sz w:val="20"/>
                <w:szCs w:val="20"/>
                <w:lang w:val="en-US" w:eastAsia="zh-CN"/>
              </w:rPr>
            </w:pPr>
            <w:r>
              <w:rPr>
                <w:rFonts w:hint="eastAsia" w:eastAsia="仿宋_GB2312"/>
                <w:b/>
                <w:bCs w:val="0"/>
                <w:color w:val="000000"/>
                <w:kern w:val="0"/>
                <w:sz w:val="20"/>
                <w:szCs w:val="20"/>
                <w:lang w:val="en-US" w:eastAsia="zh-CN"/>
              </w:rPr>
              <w:t>工商贸监管监察中队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B4C4E5E">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3C3CB3A4">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16</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60A748C4">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EE8CB3A">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4517C9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17</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3273A69F">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490C6811">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147B10EA">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15</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0DBFB11A">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32C7B9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1CA73E98">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19</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702BFD03">
            <w:pPr>
              <w:keepNext w:val="0"/>
              <w:keepLines w:val="0"/>
              <w:pageBreakBefore w:val="0"/>
              <w:kinsoku/>
              <w:wordWrap/>
              <w:overflowPunct/>
              <w:topLinePunct w:val="0"/>
              <w:autoSpaceDE/>
              <w:autoSpaceDN/>
              <w:bidi w:val="0"/>
              <w:spacing w:line="360" w:lineRule="exact"/>
              <w:jc w:val="center"/>
              <w:textAlignment w:val="auto"/>
              <w:rPr>
                <w:rFonts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7CBB1AF0">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75</w:t>
            </w:r>
          </w:p>
        </w:tc>
      </w:tr>
      <w:tr w14:paraId="3D413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58"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0325EAF6">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eastAsia="仿宋_GB2312"/>
                <w:b/>
                <w:bCs w:val="0"/>
                <w:color w:val="000000"/>
                <w:kern w:val="0"/>
                <w:sz w:val="20"/>
                <w:szCs w:val="20"/>
                <w:lang w:eastAsia="zh-CN"/>
              </w:rPr>
            </w:pPr>
            <w:r>
              <w:rPr>
                <w:rFonts w:hint="eastAsia" w:eastAsia="仿宋_GB2312"/>
                <w:b/>
                <w:bCs w:val="0"/>
                <w:color w:val="000000"/>
                <w:kern w:val="0"/>
                <w:sz w:val="20"/>
                <w:szCs w:val="20"/>
                <w:lang w:eastAsia="zh-CN"/>
              </w:rPr>
              <w:t>砂石骨料监管监察中队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556A9954">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FF0F37D">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5</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714E8CE0">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AE0DB62">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0870C62F">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5</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92C3607">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7533A27F">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6E177BF">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247C6870">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DCBEB55">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27653838">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D6D386A">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748016F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18</w:t>
            </w:r>
          </w:p>
        </w:tc>
      </w:tr>
      <w:tr w14:paraId="7F3D3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3"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3EC6527F">
            <w:pPr>
              <w:keepNext w:val="0"/>
              <w:keepLines w:val="0"/>
              <w:pageBreakBefore w:val="0"/>
              <w:kinsoku/>
              <w:wordWrap/>
              <w:overflowPunct/>
              <w:topLinePunct w:val="0"/>
              <w:autoSpaceDE/>
              <w:autoSpaceDN/>
              <w:bidi w:val="0"/>
              <w:spacing w:line="360" w:lineRule="exact"/>
              <w:jc w:val="center"/>
              <w:textAlignment w:val="auto"/>
              <w:rPr>
                <w:rFonts w:eastAsia="黑体"/>
                <w:b/>
                <w:bCs w:val="0"/>
                <w:kern w:val="0"/>
                <w:sz w:val="20"/>
                <w:szCs w:val="20"/>
              </w:rPr>
            </w:pPr>
            <w:r>
              <w:rPr>
                <w:rFonts w:hint="eastAsia" w:eastAsia="仿宋_GB2312"/>
                <w:b/>
                <w:bCs w:val="0"/>
                <w:color w:val="000000"/>
                <w:kern w:val="0"/>
                <w:sz w:val="20"/>
                <w:szCs w:val="20"/>
                <w:lang w:eastAsia="zh-CN"/>
              </w:rPr>
              <w:t>合计</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7D168A1C">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48</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52308E35">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24</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437F843A">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349C47A">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48</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0FC67B90">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28</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533883C1">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3F8B95F3">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48</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3E4CBD82">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24</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74DF2FB2">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AF9A2A9">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48</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26C6D4FF">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28</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515B22AE">
            <w:pPr>
              <w:keepNext w:val="0"/>
              <w:keepLines w:val="0"/>
              <w:pageBreakBefore w:val="0"/>
              <w:kinsoku/>
              <w:wordWrap/>
              <w:overflowPunct/>
              <w:topLinePunct w:val="0"/>
              <w:autoSpaceDE/>
              <w:autoSpaceDN/>
              <w:bidi w:val="0"/>
              <w:spacing w:line="360" w:lineRule="exact"/>
              <w:jc w:val="center"/>
              <w:textAlignment w:val="auto"/>
              <w:rPr>
                <w:rFonts w:hint="eastAsia" w:eastAsia="仿宋_GB2312"/>
                <w:kern w:val="0"/>
                <w:sz w:val="18"/>
                <w:szCs w:val="18"/>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70B289AE">
            <w:pPr>
              <w:keepNext w:val="0"/>
              <w:keepLines w:val="0"/>
              <w:pageBreakBefore w:val="0"/>
              <w:kinsoku/>
              <w:wordWrap/>
              <w:overflowPunct/>
              <w:topLinePunct w:val="0"/>
              <w:autoSpaceDE/>
              <w:autoSpaceDN/>
              <w:bidi w:val="0"/>
              <w:spacing w:line="360" w:lineRule="exact"/>
              <w:jc w:val="center"/>
              <w:textAlignment w:val="auto"/>
              <w:rPr>
                <w:rFonts w:hint="default" w:eastAsia="仿宋_GB2312"/>
                <w:kern w:val="0"/>
                <w:sz w:val="18"/>
                <w:szCs w:val="18"/>
                <w:lang w:val="en-US" w:eastAsia="zh-CN"/>
              </w:rPr>
            </w:pPr>
            <w:r>
              <w:rPr>
                <w:rFonts w:hint="eastAsia" w:eastAsia="仿宋_GB2312"/>
                <w:kern w:val="0"/>
                <w:sz w:val="18"/>
                <w:szCs w:val="18"/>
                <w:lang w:val="en-US" w:eastAsia="zh-CN"/>
              </w:rPr>
              <w:t>296</w:t>
            </w:r>
          </w:p>
        </w:tc>
      </w:tr>
    </w:tbl>
    <w:p w14:paraId="4F37EA53">
      <w:pPr>
        <w:keepNext w:val="0"/>
        <w:keepLines w:val="0"/>
        <w:pageBreakBefore w:val="0"/>
        <w:kinsoku/>
        <w:wordWrap/>
        <w:overflowPunct/>
        <w:topLinePunct w:val="0"/>
        <w:autoSpaceDE/>
        <w:autoSpaceDN/>
        <w:bidi w:val="0"/>
        <w:spacing w:line="360" w:lineRule="exact"/>
        <w:rPr>
          <w:rFonts w:hint="default" w:ascii="仿宋_GB2312" w:hAnsi="仿宋_GB2312" w:eastAsia="仿宋_GB2312" w:cs="仿宋_GB2312"/>
          <w:sz w:val="22"/>
          <w:szCs w:val="22"/>
          <w:lang w:val="en-US" w:eastAsia="zh-CN"/>
        </w:rPr>
        <w:sectPr>
          <w:pgSz w:w="16838" w:h="11906" w:orient="landscape"/>
          <w:pgMar w:top="1800" w:right="1440" w:bottom="1800" w:left="1440" w:header="851" w:footer="992" w:gutter="0"/>
          <w:cols w:space="720" w:num="1"/>
          <w:docGrid w:type="lines" w:linePitch="312" w:charSpace="0"/>
        </w:sectPr>
      </w:pPr>
    </w:p>
    <w:tbl>
      <w:tblPr>
        <w:tblStyle w:val="9"/>
        <w:tblpPr w:leftFromText="180" w:rightFromText="180" w:vertAnchor="text" w:horzAnchor="page" w:tblpX="1875" w:tblpY="49"/>
        <w:tblOverlap w:val="never"/>
        <w:tblW w:w="9120" w:type="dxa"/>
        <w:tblInd w:w="0" w:type="dxa"/>
        <w:tblLayout w:type="fixed"/>
        <w:tblCellMar>
          <w:top w:w="0" w:type="dxa"/>
          <w:left w:w="108" w:type="dxa"/>
          <w:bottom w:w="0" w:type="dxa"/>
          <w:right w:w="108" w:type="dxa"/>
        </w:tblCellMar>
      </w:tblPr>
      <w:tblGrid>
        <w:gridCol w:w="1146"/>
        <w:gridCol w:w="709"/>
        <w:gridCol w:w="6242"/>
        <w:gridCol w:w="1023"/>
      </w:tblGrid>
      <w:tr w14:paraId="7C88D64E">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0A9E12F1">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4"/>
                <w:szCs w:val="24"/>
              </w:rPr>
            </w:pPr>
            <w:r>
              <w:rPr>
                <w:rFonts w:hint="eastAsia" w:ascii="宋体" w:hAnsi="宋体" w:cs="宋体"/>
                <w:b/>
                <w:bCs/>
                <w:color w:val="000000"/>
                <w:kern w:val="0"/>
                <w:sz w:val="22"/>
                <w:szCs w:val="24"/>
                <w:lang w:eastAsia="zh-CN"/>
              </w:rPr>
              <w:t>涞源</w:t>
            </w:r>
            <w:r>
              <w:rPr>
                <w:rFonts w:hint="eastAsia" w:ascii="宋体" w:hAnsi="宋体" w:cs="宋体"/>
                <w:b/>
                <w:bCs/>
                <w:color w:val="000000"/>
                <w:kern w:val="0"/>
                <w:sz w:val="22"/>
                <w:szCs w:val="24"/>
              </w:rPr>
              <w:t>县应急管理局202</w:t>
            </w:r>
            <w:r>
              <w:rPr>
                <w:rFonts w:hint="eastAsia" w:ascii="宋体" w:hAnsi="宋体" w:cs="宋体"/>
                <w:b/>
                <w:bCs/>
                <w:color w:val="000000"/>
                <w:kern w:val="0"/>
                <w:sz w:val="22"/>
                <w:szCs w:val="24"/>
                <w:lang w:val="en-US" w:eastAsia="zh-CN"/>
              </w:rPr>
              <w:t>5</w:t>
            </w:r>
            <w:r>
              <w:rPr>
                <w:rFonts w:hint="eastAsia" w:ascii="宋体" w:hAnsi="宋体" w:cs="宋体"/>
                <w:b/>
                <w:bCs/>
                <w:color w:val="000000"/>
                <w:kern w:val="0"/>
                <w:sz w:val="22"/>
                <w:szCs w:val="24"/>
              </w:rPr>
              <w:t>年安全生产</w:t>
            </w:r>
            <w:r>
              <w:rPr>
                <w:rFonts w:hint="eastAsia" w:ascii="宋体" w:hAnsi="宋体" w:cs="宋体"/>
                <w:b/>
                <w:bCs/>
                <w:color w:val="000000"/>
                <w:kern w:val="0"/>
                <w:sz w:val="22"/>
                <w:szCs w:val="24"/>
                <w:lang w:val="en-US" w:eastAsia="zh-CN"/>
              </w:rPr>
              <w:t>执法</w:t>
            </w:r>
            <w:r>
              <w:rPr>
                <w:rFonts w:hint="eastAsia" w:ascii="宋体" w:hAnsi="宋体" w:cs="宋体"/>
                <w:b/>
                <w:bCs/>
                <w:color w:val="000000"/>
                <w:kern w:val="0"/>
                <w:sz w:val="22"/>
                <w:szCs w:val="24"/>
              </w:rPr>
              <w:t>计划表</w:t>
            </w:r>
          </w:p>
        </w:tc>
      </w:tr>
      <w:tr w14:paraId="52AFADFB">
        <w:tblPrEx>
          <w:tblCellMar>
            <w:top w:w="0" w:type="dxa"/>
            <w:left w:w="108" w:type="dxa"/>
            <w:bottom w:w="0" w:type="dxa"/>
            <w:right w:w="108" w:type="dxa"/>
          </w:tblCellMar>
        </w:tblPrEx>
        <w:trPr>
          <w:trHeight w:val="590" w:hRule="atLeast"/>
        </w:trPr>
        <w:tc>
          <w:tcPr>
            <w:tcW w:w="1146" w:type="dxa"/>
            <w:tcBorders>
              <w:top w:val="single" w:color="auto" w:sz="4" w:space="0"/>
              <w:left w:val="single" w:color="auto" w:sz="4" w:space="0"/>
              <w:bottom w:val="single" w:color="auto" w:sz="4" w:space="0"/>
              <w:right w:val="single" w:color="auto" w:sz="4" w:space="0"/>
            </w:tcBorders>
            <w:noWrap/>
            <w:vAlign w:val="center"/>
          </w:tcPr>
          <w:p w14:paraId="72F02434">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执法</w:t>
            </w:r>
            <w:r>
              <w:rPr>
                <w:rFonts w:hint="eastAsia" w:ascii="宋体" w:hAnsi="宋体" w:cs="宋体"/>
                <w:b/>
                <w:bCs/>
                <w:color w:val="000000"/>
                <w:kern w:val="0"/>
                <w:sz w:val="20"/>
                <w:szCs w:val="18"/>
                <w:lang w:val="en-US" w:eastAsia="zh-CN"/>
              </w:rPr>
              <w:t>队</w:t>
            </w:r>
          </w:p>
        </w:tc>
        <w:tc>
          <w:tcPr>
            <w:tcW w:w="709" w:type="dxa"/>
            <w:tcBorders>
              <w:top w:val="single" w:color="auto" w:sz="4" w:space="0"/>
              <w:left w:val="nil"/>
              <w:bottom w:val="single" w:color="auto" w:sz="4" w:space="0"/>
              <w:right w:val="single" w:color="auto" w:sz="4" w:space="0"/>
            </w:tcBorders>
            <w:noWrap/>
            <w:vAlign w:val="center"/>
          </w:tcPr>
          <w:p w14:paraId="68A76C03">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时间</w:t>
            </w:r>
          </w:p>
        </w:tc>
        <w:tc>
          <w:tcPr>
            <w:tcW w:w="6242" w:type="dxa"/>
            <w:tcBorders>
              <w:top w:val="single" w:color="auto" w:sz="4" w:space="0"/>
              <w:left w:val="nil"/>
              <w:bottom w:val="single" w:color="auto" w:sz="4" w:space="0"/>
              <w:right w:val="single" w:color="auto" w:sz="4" w:space="0"/>
            </w:tcBorders>
            <w:noWrap/>
            <w:vAlign w:val="center"/>
          </w:tcPr>
          <w:p w14:paraId="71628A45">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检查单位</w:t>
            </w:r>
          </w:p>
        </w:tc>
        <w:tc>
          <w:tcPr>
            <w:tcW w:w="1023" w:type="dxa"/>
            <w:tcBorders>
              <w:top w:val="single" w:color="auto" w:sz="4" w:space="0"/>
              <w:left w:val="nil"/>
              <w:bottom w:val="single" w:color="auto" w:sz="4" w:space="0"/>
              <w:right w:val="single" w:color="auto" w:sz="4" w:space="0"/>
            </w:tcBorders>
            <w:noWrap/>
            <w:vAlign w:val="center"/>
          </w:tcPr>
          <w:p w14:paraId="4FD377C8">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责任人</w:t>
            </w:r>
          </w:p>
        </w:tc>
      </w:tr>
      <w:tr w14:paraId="76BBA4A1">
        <w:tblPrEx>
          <w:tblCellMar>
            <w:top w:w="0" w:type="dxa"/>
            <w:left w:w="108" w:type="dxa"/>
            <w:bottom w:w="0" w:type="dxa"/>
            <w:right w:w="108" w:type="dxa"/>
          </w:tblCellMar>
        </w:tblPrEx>
        <w:trPr>
          <w:trHeight w:val="2263" w:hRule="atLeast"/>
        </w:trPr>
        <w:tc>
          <w:tcPr>
            <w:tcW w:w="1146" w:type="dxa"/>
            <w:vMerge w:val="restart"/>
            <w:tcBorders>
              <w:top w:val="nil"/>
              <w:left w:val="single" w:color="auto" w:sz="4" w:space="0"/>
              <w:bottom w:val="single" w:color="auto" w:sz="4" w:space="0"/>
              <w:right w:val="single" w:color="auto" w:sz="4" w:space="0"/>
            </w:tcBorders>
            <w:noWrap/>
            <w:vAlign w:val="center"/>
          </w:tcPr>
          <w:p w14:paraId="08E9BE16">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default" w:ascii="仿宋_GB2312" w:hAnsi="等线" w:eastAsia="仿宋_GB2312" w:cs="仿宋_GB2312"/>
                <w:i w:val="0"/>
                <w:color w:val="000000"/>
                <w:kern w:val="0"/>
                <w:sz w:val="21"/>
                <w:szCs w:val="21"/>
                <w:u w:val="none"/>
                <w:lang w:val="en-US" w:eastAsia="zh-CN" w:bidi="ar"/>
              </w:rPr>
              <w:t>矿山监管监察一中队</w:t>
            </w:r>
          </w:p>
        </w:tc>
        <w:tc>
          <w:tcPr>
            <w:tcW w:w="709" w:type="dxa"/>
            <w:tcBorders>
              <w:top w:val="nil"/>
              <w:left w:val="nil"/>
              <w:bottom w:val="single" w:color="auto" w:sz="4" w:space="0"/>
              <w:right w:val="single" w:color="auto" w:sz="4" w:space="0"/>
            </w:tcBorders>
            <w:noWrap/>
            <w:vAlign w:val="center"/>
          </w:tcPr>
          <w:p w14:paraId="5744B459">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第一季度</w:t>
            </w:r>
          </w:p>
        </w:tc>
        <w:tc>
          <w:tcPr>
            <w:tcW w:w="6242" w:type="dxa"/>
            <w:tcBorders>
              <w:top w:val="nil"/>
              <w:left w:val="nil"/>
              <w:bottom w:val="single" w:color="auto" w:sz="4" w:space="0"/>
              <w:right w:val="single" w:color="auto" w:sz="4" w:space="0"/>
            </w:tcBorders>
            <w:noWrap w:val="0"/>
            <w:vAlign w:val="center"/>
          </w:tcPr>
          <w:p w14:paraId="00100417">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宋体"/>
                <w:color w:val="000000"/>
                <w:kern w:val="0"/>
                <w:sz w:val="18"/>
                <w:szCs w:val="18"/>
                <w:lang w:eastAsia="zh-CN"/>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4</w:t>
            </w:r>
            <w:r>
              <w:rPr>
                <w:rStyle w:val="15"/>
                <w:rFonts w:hint="eastAsia" w:ascii="仿宋" w:hAnsi="仿宋" w:eastAsia="仿宋" w:cs="仿宋"/>
                <w:sz w:val="20"/>
                <w:szCs w:val="20"/>
                <w:lang w:val="en-US" w:eastAsia="zh-CN" w:bidi="ar"/>
              </w:rPr>
              <w:t>家</w:t>
            </w:r>
            <w:r>
              <w:rPr>
                <w:rStyle w:val="15"/>
                <w:sz w:val="20"/>
                <w:szCs w:val="20"/>
                <w:lang w:val="en-US" w:eastAsia="zh-CN" w:bidi="ar"/>
              </w:rPr>
              <w:t>：1.</w:t>
            </w:r>
            <w:r>
              <w:rPr>
                <w:rStyle w:val="15"/>
                <w:rFonts w:hint="eastAsia" w:eastAsia="仿宋_GB2312"/>
                <w:sz w:val="20"/>
                <w:szCs w:val="20"/>
                <w:lang w:val="en-US" w:eastAsia="zh-CN" w:bidi="ar"/>
              </w:rPr>
              <w:t>涞源县京源城矿业有限公司旺儿沟铁矿</w:t>
            </w:r>
            <w:r>
              <w:rPr>
                <w:rStyle w:val="15"/>
                <w:sz w:val="20"/>
                <w:szCs w:val="20"/>
                <w:lang w:val="en-US" w:eastAsia="zh-CN" w:bidi="ar"/>
              </w:rPr>
              <w:t>2.</w:t>
            </w:r>
            <w:r>
              <w:rPr>
                <w:rStyle w:val="15"/>
                <w:rFonts w:hint="eastAsia" w:eastAsia="仿宋_GB2312"/>
                <w:sz w:val="20"/>
                <w:szCs w:val="20"/>
                <w:lang w:val="en-US" w:eastAsia="zh-CN" w:bidi="ar"/>
              </w:rPr>
              <w:t>涞源县京源城矿业有限公司栓马桩铁矿</w:t>
            </w:r>
            <w:r>
              <w:rPr>
                <w:rStyle w:val="15"/>
                <w:sz w:val="20"/>
                <w:szCs w:val="20"/>
                <w:lang w:val="en-US" w:eastAsia="zh-CN" w:bidi="ar"/>
              </w:rPr>
              <w:t>3.</w:t>
            </w:r>
            <w:r>
              <w:rPr>
                <w:rStyle w:val="15"/>
                <w:rFonts w:hint="eastAsia"/>
                <w:sz w:val="20"/>
                <w:szCs w:val="20"/>
                <w:lang w:val="en-US" w:eastAsia="zh-CN" w:bidi="ar"/>
              </w:rPr>
              <w:t>涞源鑫鑫矿业有限公司3</w:t>
            </w:r>
            <w:r>
              <w:rPr>
                <w:rStyle w:val="15"/>
                <w:rFonts w:hint="eastAsia" w:eastAsia="仿宋_GB2312"/>
                <w:sz w:val="20"/>
                <w:szCs w:val="20"/>
                <w:lang w:val="en-US" w:eastAsia="zh-CN" w:bidi="ar"/>
              </w:rPr>
              <w:t>、广信矿业有限公司4、意鼎矿产品销售有限公司</w:t>
            </w:r>
          </w:p>
        </w:tc>
        <w:tc>
          <w:tcPr>
            <w:tcW w:w="1023" w:type="dxa"/>
            <w:vMerge w:val="restart"/>
            <w:tcBorders>
              <w:top w:val="nil"/>
              <w:left w:val="single" w:color="auto" w:sz="4" w:space="0"/>
              <w:bottom w:val="single" w:color="auto" w:sz="4" w:space="0"/>
              <w:right w:val="single" w:color="auto" w:sz="4" w:space="0"/>
            </w:tcBorders>
            <w:noWrap/>
            <w:vAlign w:val="center"/>
          </w:tcPr>
          <w:p w14:paraId="3306E94C">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eastAsia" w:ascii="仿宋" w:hAnsi="仿宋" w:eastAsia="仿宋" w:cs="宋体"/>
                <w:color w:val="000000"/>
                <w:kern w:val="0"/>
                <w:sz w:val="20"/>
                <w:szCs w:val="18"/>
                <w:lang w:val="en-US" w:eastAsia="zh-CN"/>
              </w:rPr>
              <w:t>李春海</w:t>
            </w:r>
          </w:p>
        </w:tc>
      </w:tr>
      <w:tr w14:paraId="5E736BCD">
        <w:tblPrEx>
          <w:tblCellMar>
            <w:top w:w="0" w:type="dxa"/>
            <w:left w:w="108" w:type="dxa"/>
            <w:bottom w:w="0" w:type="dxa"/>
            <w:right w:w="108" w:type="dxa"/>
          </w:tblCellMar>
        </w:tblPrEx>
        <w:trPr>
          <w:trHeight w:val="3498"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622199EB">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63D818A1">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第二季度</w:t>
            </w:r>
          </w:p>
        </w:tc>
        <w:tc>
          <w:tcPr>
            <w:tcW w:w="6242" w:type="dxa"/>
            <w:tcBorders>
              <w:top w:val="nil"/>
              <w:left w:val="nil"/>
              <w:bottom w:val="single" w:color="auto" w:sz="4" w:space="0"/>
              <w:right w:val="single" w:color="auto" w:sz="4" w:space="0"/>
            </w:tcBorders>
            <w:noWrap w:val="0"/>
            <w:vAlign w:val="center"/>
          </w:tcPr>
          <w:p w14:paraId="201C3C9C">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宋体"/>
                <w:color w:val="000000"/>
                <w:kern w:val="0"/>
                <w:sz w:val="18"/>
                <w:szCs w:val="18"/>
                <w:lang w:eastAsia="zh-CN"/>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4</w:t>
            </w:r>
            <w:r>
              <w:rPr>
                <w:rStyle w:val="15"/>
                <w:rFonts w:hint="eastAsia" w:ascii="仿宋" w:hAnsi="仿宋" w:eastAsia="仿宋" w:cs="仿宋"/>
                <w:sz w:val="20"/>
                <w:szCs w:val="20"/>
                <w:lang w:val="en-US" w:eastAsia="zh-CN" w:bidi="ar"/>
              </w:rPr>
              <w:t>家</w:t>
            </w:r>
            <w:r>
              <w:rPr>
                <w:rStyle w:val="15"/>
                <w:sz w:val="20"/>
                <w:szCs w:val="20"/>
                <w:lang w:val="en-US" w:eastAsia="zh-CN" w:bidi="ar"/>
              </w:rPr>
              <w:t>：1.</w:t>
            </w:r>
            <w:r>
              <w:rPr>
                <w:rStyle w:val="15"/>
                <w:rFonts w:hint="eastAsia" w:eastAsia="仿宋_GB2312"/>
                <w:sz w:val="20"/>
                <w:szCs w:val="20"/>
                <w:lang w:val="en-US" w:eastAsia="zh-CN" w:bidi="ar"/>
              </w:rPr>
              <w:t>涞源县京源城矿业有限公司旺儿沟铁矿</w:t>
            </w:r>
            <w:r>
              <w:rPr>
                <w:rStyle w:val="15"/>
                <w:sz w:val="20"/>
                <w:szCs w:val="20"/>
                <w:lang w:val="en-US" w:eastAsia="zh-CN" w:bidi="ar"/>
              </w:rPr>
              <w:t>2.</w:t>
            </w:r>
            <w:r>
              <w:rPr>
                <w:rStyle w:val="15"/>
                <w:rFonts w:hint="eastAsia" w:eastAsia="仿宋_GB2312"/>
                <w:sz w:val="20"/>
                <w:szCs w:val="20"/>
                <w:lang w:val="en-US" w:eastAsia="zh-CN" w:bidi="ar"/>
              </w:rPr>
              <w:t>涞源县京源城矿业有限公司栓马桩铁矿</w:t>
            </w:r>
            <w:r>
              <w:rPr>
                <w:rStyle w:val="15"/>
                <w:sz w:val="20"/>
                <w:szCs w:val="20"/>
                <w:lang w:val="en-US" w:eastAsia="zh-CN" w:bidi="ar"/>
              </w:rPr>
              <w:t>3.</w:t>
            </w:r>
            <w:r>
              <w:rPr>
                <w:rStyle w:val="15"/>
                <w:rFonts w:hint="eastAsia"/>
                <w:sz w:val="20"/>
                <w:szCs w:val="20"/>
                <w:lang w:val="en-US" w:eastAsia="zh-CN" w:bidi="ar"/>
              </w:rPr>
              <w:t>涞源鑫鑫矿业有限公司3</w:t>
            </w:r>
            <w:r>
              <w:rPr>
                <w:rStyle w:val="15"/>
                <w:rFonts w:hint="eastAsia" w:eastAsia="仿宋_GB2312"/>
                <w:sz w:val="20"/>
                <w:szCs w:val="20"/>
                <w:lang w:val="en-US" w:eastAsia="zh-CN" w:bidi="ar"/>
              </w:rPr>
              <w:t>、广信矿业有限公司4、意鼎矿产品销售有限公司。</w:t>
            </w:r>
            <w:r>
              <w:rPr>
                <w:rStyle w:val="15"/>
                <w:rFonts w:hint="eastAsia" w:ascii="仿宋" w:hAnsi="仿宋" w:eastAsia="仿宋" w:cs="仿宋"/>
                <w:sz w:val="20"/>
                <w:szCs w:val="20"/>
                <w:lang w:val="en-US" w:eastAsia="zh-CN" w:bidi="ar"/>
              </w:rPr>
              <w:t>一般生产经营单位</w:t>
            </w:r>
            <w:r>
              <w:rPr>
                <w:rStyle w:val="15"/>
                <w:rFonts w:hint="eastAsia" w:eastAsia="仿宋_GB2312"/>
                <w:sz w:val="20"/>
                <w:szCs w:val="20"/>
                <w:u w:val="single"/>
                <w:lang w:val="en-US" w:eastAsia="zh-CN" w:bidi="ar"/>
              </w:rPr>
              <w:t>1</w:t>
            </w:r>
            <w:r>
              <w:rPr>
                <w:rStyle w:val="15"/>
                <w:rFonts w:hint="eastAsia" w:eastAsia="仿宋_GB2312"/>
                <w:sz w:val="20"/>
                <w:szCs w:val="20"/>
                <w:lang w:val="en-US" w:eastAsia="zh-CN" w:bidi="ar"/>
              </w:rPr>
              <w:t>家：涞源县神海石材有限公司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22E930CF">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692940B6">
        <w:tblPrEx>
          <w:tblCellMar>
            <w:top w:w="0" w:type="dxa"/>
            <w:left w:w="108" w:type="dxa"/>
            <w:bottom w:w="0" w:type="dxa"/>
            <w:right w:w="108" w:type="dxa"/>
          </w:tblCellMar>
        </w:tblPrEx>
        <w:trPr>
          <w:trHeight w:val="3684"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278C5C02">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34BB80D1">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第三季度</w:t>
            </w:r>
          </w:p>
        </w:tc>
        <w:tc>
          <w:tcPr>
            <w:tcW w:w="6242" w:type="dxa"/>
            <w:tcBorders>
              <w:top w:val="nil"/>
              <w:left w:val="nil"/>
              <w:bottom w:val="single" w:color="auto" w:sz="4" w:space="0"/>
              <w:right w:val="single" w:color="auto" w:sz="4" w:space="0"/>
            </w:tcBorders>
            <w:noWrap w:val="0"/>
            <w:vAlign w:val="center"/>
          </w:tcPr>
          <w:p w14:paraId="224EA88D">
            <w:pPr>
              <w:keepNext w:val="0"/>
              <w:keepLines w:val="0"/>
              <w:pageBreakBefore w:val="0"/>
              <w:widowControl/>
              <w:suppressLineNumbers w:val="0"/>
              <w:kinsoku/>
              <w:wordWrap/>
              <w:overflowPunct/>
              <w:topLinePunct w:val="0"/>
              <w:autoSpaceDE/>
              <w:autoSpaceDN/>
              <w:bidi w:val="0"/>
              <w:spacing w:line="360" w:lineRule="exact"/>
              <w:ind w:firstLine="200" w:firstLineChars="100"/>
              <w:jc w:val="left"/>
              <w:textAlignment w:val="center"/>
              <w:rPr>
                <w:rFonts w:ascii="仿宋" w:hAnsi="仿宋" w:eastAsia="仿宋" w:cs="宋体"/>
                <w:color w:val="000000"/>
                <w:kern w:val="0"/>
                <w:sz w:val="18"/>
                <w:szCs w:val="18"/>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4</w:t>
            </w:r>
            <w:r>
              <w:rPr>
                <w:rStyle w:val="15"/>
                <w:rFonts w:hint="eastAsia" w:ascii="仿宋" w:hAnsi="仿宋" w:eastAsia="仿宋" w:cs="仿宋"/>
                <w:sz w:val="20"/>
                <w:szCs w:val="20"/>
                <w:lang w:val="en-US" w:eastAsia="zh-CN" w:bidi="ar"/>
              </w:rPr>
              <w:t>家</w:t>
            </w:r>
            <w:r>
              <w:rPr>
                <w:rStyle w:val="15"/>
                <w:sz w:val="20"/>
                <w:szCs w:val="20"/>
                <w:lang w:val="en-US" w:eastAsia="zh-CN" w:bidi="ar"/>
              </w:rPr>
              <w:t>：1.</w:t>
            </w:r>
            <w:r>
              <w:rPr>
                <w:rStyle w:val="15"/>
                <w:rFonts w:hint="eastAsia" w:eastAsia="仿宋_GB2312"/>
                <w:sz w:val="20"/>
                <w:szCs w:val="20"/>
                <w:lang w:val="en-US" w:eastAsia="zh-CN" w:bidi="ar"/>
              </w:rPr>
              <w:t>涞源县京源城矿业有限公司旺儿沟铁矿</w:t>
            </w:r>
            <w:r>
              <w:rPr>
                <w:rStyle w:val="15"/>
                <w:sz w:val="20"/>
                <w:szCs w:val="20"/>
                <w:lang w:val="en-US" w:eastAsia="zh-CN" w:bidi="ar"/>
              </w:rPr>
              <w:t>2.</w:t>
            </w:r>
            <w:r>
              <w:rPr>
                <w:rStyle w:val="15"/>
                <w:rFonts w:hint="eastAsia" w:eastAsia="仿宋_GB2312"/>
                <w:sz w:val="20"/>
                <w:szCs w:val="20"/>
                <w:lang w:val="en-US" w:eastAsia="zh-CN" w:bidi="ar"/>
              </w:rPr>
              <w:t>涞源县京源城矿业有限公司栓马桩铁矿</w:t>
            </w:r>
            <w:r>
              <w:rPr>
                <w:rStyle w:val="15"/>
                <w:sz w:val="20"/>
                <w:szCs w:val="20"/>
                <w:lang w:val="en-US" w:eastAsia="zh-CN" w:bidi="ar"/>
              </w:rPr>
              <w:t>3.</w:t>
            </w:r>
            <w:r>
              <w:rPr>
                <w:rStyle w:val="15"/>
                <w:rFonts w:hint="eastAsia"/>
                <w:sz w:val="20"/>
                <w:szCs w:val="20"/>
                <w:lang w:val="en-US" w:eastAsia="zh-CN" w:bidi="ar"/>
              </w:rPr>
              <w:t>涞源鑫鑫矿业有限公司3</w:t>
            </w:r>
            <w:r>
              <w:rPr>
                <w:rStyle w:val="15"/>
                <w:rFonts w:hint="eastAsia" w:eastAsia="仿宋_GB2312"/>
                <w:sz w:val="20"/>
                <w:szCs w:val="20"/>
                <w:lang w:val="en-US" w:eastAsia="zh-CN" w:bidi="ar"/>
              </w:rPr>
              <w:t>、广信矿业有限公司4、意鼎矿产品销售有限公司。</w:t>
            </w:r>
            <w:r>
              <w:rPr>
                <w:rStyle w:val="15"/>
                <w:rFonts w:hint="eastAsia" w:ascii="仿宋" w:hAnsi="仿宋" w:eastAsia="仿宋" w:cs="仿宋"/>
                <w:sz w:val="20"/>
                <w:szCs w:val="20"/>
                <w:lang w:val="en-US" w:eastAsia="zh-CN" w:bidi="ar"/>
              </w:rPr>
              <w:t>一般生产经营单位</w:t>
            </w:r>
            <w:r>
              <w:rPr>
                <w:rStyle w:val="15"/>
                <w:rFonts w:hint="eastAsia" w:eastAsia="仿宋_GB2312"/>
                <w:sz w:val="20"/>
                <w:szCs w:val="20"/>
                <w:u w:val="single"/>
                <w:lang w:val="en-US" w:eastAsia="zh-CN" w:bidi="ar"/>
              </w:rPr>
              <w:t>1</w:t>
            </w:r>
            <w:r>
              <w:rPr>
                <w:rStyle w:val="15"/>
                <w:rFonts w:hint="eastAsia" w:eastAsia="仿宋_GB2312"/>
                <w:sz w:val="20"/>
                <w:szCs w:val="20"/>
                <w:lang w:val="en-US" w:eastAsia="zh-CN" w:bidi="ar"/>
              </w:rPr>
              <w:t>家：涞源县岩玉石材有限公司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11BD87F9">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5BC94F54">
        <w:tblPrEx>
          <w:tblCellMar>
            <w:top w:w="0" w:type="dxa"/>
            <w:left w:w="108" w:type="dxa"/>
            <w:bottom w:w="0" w:type="dxa"/>
            <w:right w:w="108" w:type="dxa"/>
          </w:tblCellMar>
        </w:tblPrEx>
        <w:trPr>
          <w:trHeight w:val="3219"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33E789AB">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3224538B">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第四季度</w:t>
            </w:r>
          </w:p>
        </w:tc>
        <w:tc>
          <w:tcPr>
            <w:tcW w:w="6242" w:type="dxa"/>
            <w:tcBorders>
              <w:top w:val="nil"/>
              <w:left w:val="nil"/>
              <w:bottom w:val="single" w:color="auto" w:sz="4" w:space="0"/>
              <w:right w:val="single" w:color="auto" w:sz="4" w:space="0"/>
            </w:tcBorders>
            <w:noWrap w:val="0"/>
            <w:vAlign w:val="center"/>
          </w:tcPr>
          <w:p w14:paraId="2D3DF7E2">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ascii="仿宋" w:hAnsi="仿宋" w:eastAsia="仿宋" w:cs="宋体"/>
                <w:color w:val="000000"/>
                <w:kern w:val="0"/>
                <w:sz w:val="18"/>
                <w:szCs w:val="18"/>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4</w:t>
            </w:r>
            <w:r>
              <w:rPr>
                <w:rStyle w:val="15"/>
                <w:rFonts w:hint="eastAsia" w:ascii="仿宋" w:hAnsi="仿宋" w:eastAsia="仿宋" w:cs="仿宋"/>
                <w:sz w:val="20"/>
                <w:szCs w:val="20"/>
                <w:lang w:val="en-US" w:eastAsia="zh-CN" w:bidi="ar"/>
              </w:rPr>
              <w:t>家</w:t>
            </w:r>
            <w:r>
              <w:rPr>
                <w:rStyle w:val="15"/>
                <w:sz w:val="20"/>
                <w:szCs w:val="20"/>
                <w:lang w:val="en-US" w:eastAsia="zh-CN" w:bidi="ar"/>
              </w:rPr>
              <w:t>：1.</w:t>
            </w:r>
            <w:r>
              <w:rPr>
                <w:rStyle w:val="15"/>
                <w:rFonts w:hint="eastAsia" w:eastAsia="仿宋_GB2312"/>
                <w:sz w:val="20"/>
                <w:szCs w:val="20"/>
                <w:lang w:val="en-US" w:eastAsia="zh-CN" w:bidi="ar"/>
              </w:rPr>
              <w:t>涞源县京源城矿业有限公司旺儿沟铁矿</w:t>
            </w:r>
            <w:r>
              <w:rPr>
                <w:rStyle w:val="15"/>
                <w:sz w:val="20"/>
                <w:szCs w:val="20"/>
                <w:lang w:val="en-US" w:eastAsia="zh-CN" w:bidi="ar"/>
              </w:rPr>
              <w:t>2.</w:t>
            </w:r>
            <w:r>
              <w:rPr>
                <w:rStyle w:val="15"/>
                <w:rFonts w:hint="eastAsia" w:eastAsia="仿宋_GB2312"/>
                <w:sz w:val="20"/>
                <w:szCs w:val="20"/>
                <w:lang w:val="en-US" w:eastAsia="zh-CN" w:bidi="ar"/>
              </w:rPr>
              <w:t>涞源县京源城矿业有限公司栓马桩铁矿</w:t>
            </w:r>
            <w:r>
              <w:rPr>
                <w:rStyle w:val="15"/>
                <w:sz w:val="20"/>
                <w:szCs w:val="20"/>
                <w:lang w:val="en-US" w:eastAsia="zh-CN" w:bidi="ar"/>
              </w:rPr>
              <w:t>3.</w:t>
            </w:r>
            <w:r>
              <w:rPr>
                <w:rStyle w:val="15"/>
                <w:rFonts w:hint="eastAsia"/>
                <w:sz w:val="20"/>
                <w:szCs w:val="20"/>
                <w:lang w:val="en-US" w:eastAsia="zh-CN" w:bidi="ar"/>
              </w:rPr>
              <w:t>涞源鑫鑫矿业有限公司3</w:t>
            </w:r>
            <w:r>
              <w:rPr>
                <w:rStyle w:val="15"/>
                <w:rFonts w:hint="eastAsia" w:eastAsia="仿宋_GB2312"/>
                <w:sz w:val="20"/>
                <w:szCs w:val="20"/>
                <w:lang w:val="en-US" w:eastAsia="zh-CN" w:bidi="ar"/>
              </w:rPr>
              <w:t>、广信矿业有限公司4、意鼎矿产品销售有限公司。</w:t>
            </w:r>
            <w:r>
              <w:rPr>
                <w:rStyle w:val="15"/>
                <w:rFonts w:hint="eastAsia" w:ascii="仿宋" w:hAnsi="仿宋" w:eastAsia="仿宋" w:cs="仿宋"/>
                <w:sz w:val="20"/>
                <w:szCs w:val="20"/>
                <w:lang w:val="en-US" w:eastAsia="zh-CN" w:bidi="ar"/>
              </w:rPr>
              <w:t>一般生产经营单位</w:t>
            </w:r>
            <w:r>
              <w:rPr>
                <w:rStyle w:val="15"/>
                <w:rFonts w:hint="eastAsia" w:eastAsia="仿宋_GB2312"/>
                <w:sz w:val="20"/>
                <w:szCs w:val="20"/>
                <w:u w:val="single"/>
                <w:lang w:val="en-US" w:eastAsia="zh-CN" w:bidi="ar"/>
              </w:rPr>
              <w:t>1</w:t>
            </w:r>
            <w:r>
              <w:rPr>
                <w:rStyle w:val="15"/>
                <w:rFonts w:hint="eastAsia" w:eastAsia="仿宋_GB2312"/>
                <w:sz w:val="20"/>
                <w:szCs w:val="20"/>
                <w:lang w:val="en-US" w:eastAsia="zh-CN" w:bidi="ar"/>
              </w:rPr>
              <w:t>家：曲阳县泽丰矿产品有限公司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494999B2">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6E0936E6">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047E7C65">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4"/>
                <w:szCs w:val="24"/>
              </w:rPr>
            </w:pPr>
            <w:r>
              <w:rPr>
                <w:rFonts w:hint="eastAsia" w:ascii="宋体" w:hAnsi="宋体" w:cs="宋体"/>
                <w:b/>
                <w:bCs/>
                <w:color w:val="000000"/>
                <w:kern w:val="0"/>
                <w:sz w:val="22"/>
                <w:szCs w:val="24"/>
                <w:lang w:eastAsia="zh-CN"/>
              </w:rPr>
              <w:t>涞源</w:t>
            </w:r>
            <w:r>
              <w:rPr>
                <w:rFonts w:hint="eastAsia" w:ascii="宋体" w:hAnsi="宋体" w:cs="宋体"/>
                <w:b/>
                <w:bCs/>
                <w:color w:val="000000"/>
                <w:kern w:val="0"/>
                <w:sz w:val="22"/>
                <w:szCs w:val="24"/>
              </w:rPr>
              <w:t>县应急管理局202</w:t>
            </w:r>
            <w:r>
              <w:rPr>
                <w:rFonts w:hint="eastAsia" w:ascii="宋体" w:hAnsi="宋体" w:cs="宋体"/>
                <w:b/>
                <w:bCs/>
                <w:color w:val="000000"/>
                <w:kern w:val="0"/>
                <w:sz w:val="22"/>
                <w:szCs w:val="24"/>
                <w:lang w:val="en-US" w:eastAsia="zh-CN"/>
              </w:rPr>
              <w:t>5</w:t>
            </w:r>
            <w:r>
              <w:rPr>
                <w:rFonts w:hint="eastAsia" w:ascii="宋体" w:hAnsi="宋体" w:cs="宋体"/>
                <w:b/>
                <w:bCs/>
                <w:color w:val="000000"/>
                <w:kern w:val="0"/>
                <w:sz w:val="22"/>
                <w:szCs w:val="24"/>
              </w:rPr>
              <w:t>年安全生产</w:t>
            </w:r>
            <w:r>
              <w:rPr>
                <w:rFonts w:hint="eastAsia" w:ascii="宋体" w:hAnsi="宋体" w:cs="宋体"/>
                <w:b/>
                <w:bCs/>
                <w:color w:val="000000"/>
                <w:kern w:val="0"/>
                <w:sz w:val="22"/>
                <w:szCs w:val="24"/>
                <w:lang w:val="en-US" w:eastAsia="zh-CN"/>
              </w:rPr>
              <w:t>执法</w:t>
            </w:r>
            <w:r>
              <w:rPr>
                <w:rFonts w:hint="eastAsia" w:ascii="宋体" w:hAnsi="宋体" w:cs="宋体"/>
                <w:b/>
                <w:bCs/>
                <w:color w:val="000000"/>
                <w:kern w:val="0"/>
                <w:sz w:val="22"/>
                <w:szCs w:val="24"/>
              </w:rPr>
              <w:t>计划表</w:t>
            </w:r>
          </w:p>
        </w:tc>
      </w:tr>
      <w:tr w14:paraId="679139D9">
        <w:tblPrEx>
          <w:tblCellMar>
            <w:top w:w="0" w:type="dxa"/>
            <w:left w:w="108" w:type="dxa"/>
            <w:bottom w:w="0" w:type="dxa"/>
            <w:right w:w="108" w:type="dxa"/>
          </w:tblCellMar>
        </w:tblPrEx>
        <w:trPr>
          <w:trHeight w:val="590" w:hRule="atLeast"/>
        </w:trPr>
        <w:tc>
          <w:tcPr>
            <w:tcW w:w="1146" w:type="dxa"/>
            <w:tcBorders>
              <w:top w:val="single" w:color="auto" w:sz="4" w:space="0"/>
              <w:left w:val="single" w:color="auto" w:sz="4" w:space="0"/>
              <w:bottom w:val="single" w:color="auto" w:sz="4" w:space="0"/>
              <w:right w:val="single" w:color="auto" w:sz="4" w:space="0"/>
            </w:tcBorders>
            <w:noWrap/>
            <w:vAlign w:val="center"/>
          </w:tcPr>
          <w:p w14:paraId="7603A904">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执法</w:t>
            </w:r>
            <w:r>
              <w:rPr>
                <w:rFonts w:hint="eastAsia" w:ascii="宋体" w:hAnsi="宋体" w:cs="宋体"/>
                <w:b/>
                <w:bCs/>
                <w:color w:val="000000"/>
                <w:kern w:val="0"/>
                <w:sz w:val="20"/>
                <w:szCs w:val="18"/>
                <w:lang w:val="en-US" w:eastAsia="zh-CN"/>
              </w:rPr>
              <w:t>队</w:t>
            </w:r>
          </w:p>
        </w:tc>
        <w:tc>
          <w:tcPr>
            <w:tcW w:w="709" w:type="dxa"/>
            <w:tcBorders>
              <w:top w:val="single" w:color="auto" w:sz="4" w:space="0"/>
              <w:left w:val="nil"/>
              <w:bottom w:val="single" w:color="auto" w:sz="4" w:space="0"/>
              <w:right w:val="single" w:color="auto" w:sz="4" w:space="0"/>
            </w:tcBorders>
            <w:noWrap/>
            <w:vAlign w:val="center"/>
          </w:tcPr>
          <w:p w14:paraId="1B839117">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时间</w:t>
            </w:r>
          </w:p>
        </w:tc>
        <w:tc>
          <w:tcPr>
            <w:tcW w:w="6242" w:type="dxa"/>
            <w:tcBorders>
              <w:top w:val="single" w:color="auto" w:sz="4" w:space="0"/>
              <w:left w:val="nil"/>
              <w:bottom w:val="single" w:color="auto" w:sz="4" w:space="0"/>
              <w:right w:val="single" w:color="auto" w:sz="4" w:space="0"/>
            </w:tcBorders>
            <w:noWrap/>
            <w:vAlign w:val="center"/>
          </w:tcPr>
          <w:p w14:paraId="35B17D7C">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检查单位</w:t>
            </w:r>
          </w:p>
        </w:tc>
        <w:tc>
          <w:tcPr>
            <w:tcW w:w="1023" w:type="dxa"/>
            <w:tcBorders>
              <w:top w:val="single" w:color="auto" w:sz="4" w:space="0"/>
              <w:left w:val="nil"/>
              <w:bottom w:val="single" w:color="auto" w:sz="4" w:space="0"/>
              <w:right w:val="single" w:color="auto" w:sz="4" w:space="0"/>
            </w:tcBorders>
            <w:noWrap/>
            <w:vAlign w:val="center"/>
          </w:tcPr>
          <w:p w14:paraId="46C9D2DE">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责任人</w:t>
            </w:r>
          </w:p>
        </w:tc>
      </w:tr>
      <w:tr w14:paraId="52953C57">
        <w:tblPrEx>
          <w:tblCellMar>
            <w:top w:w="0" w:type="dxa"/>
            <w:left w:w="108" w:type="dxa"/>
            <w:bottom w:w="0" w:type="dxa"/>
            <w:right w:w="108" w:type="dxa"/>
          </w:tblCellMar>
        </w:tblPrEx>
        <w:trPr>
          <w:trHeight w:val="2963" w:hRule="atLeast"/>
        </w:trPr>
        <w:tc>
          <w:tcPr>
            <w:tcW w:w="1146" w:type="dxa"/>
            <w:vMerge w:val="restart"/>
            <w:tcBorders>
              <w:top w:val="nil"/>
              <w:left w:val="single" w:color="auto" w:sz="4" w:space="0"/>
              <w:bottom w:val="single" w:color="auto" w:sz="4" w:space="0"/>
              <w:right w:val="single" w:color="auto" w:sz="4" w:space="0"/>
            </w:tcBorders>
            <w:noWrap/>
            <w:vAlign w:val="center"/>
          </w:tcPr>
          <w:p w14:paraId="2481D8BD">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default" w:ascii="仿宋_GB2312" w:hAnsi="等线" w:eastAsia="仿宋_GB2312" w:cs="仿宋_GB2312"/>
                <w:i w:val="0"/>
                <w:color w:val="000000"/>
                <w:kern w:val="0"/>
                <w:sz w:val="21"/>
                <w:szCs w:val="21"/>
                <w:u w:val="none"/>
                <w:lang w:val="en-US" w:eastAsia="zh-CN" w:bidi="ar"/>
              </w:rPr>
              <w:t>矿山监管监察</w:t>
            </w:r>
            <w:r>
              <w:rPr>
                <w:rFonts w:hint="eastAsia" w:ascii="仿宋_GB2312" w:hAnsi="等线" w:eastAsia="仿宋_GB2312" w:cs="仿宋_GB2312"/>
                <w:i w:val="0"/>
                <w:color w:val="000000"/>
                <w:kern w:val="0"/>
                <w:sz w:val="21"/>
                <w:szCs w:val="21"/>
                <w:u w:val="none"/>
                <w:lang w:val="en-US" w:eastAsia="zh-CN" w:bidi="ar"/>
              </w:rPr>
              <w:t>二</w:t>
            </w:r>
            <w:r>
              <w:rPr>
                <w:rFonts w:hint="default" w:ascii="仿宋_GB2312" w:hAnsi="等线" w:eastAsia="仿宋_GB2312" w:cs="仿宋_GB2312"/>
                <w:i w:val="0"/>
                <w:color w:val="000000"/>
                <w:kern w:val="0"/>
                <w:sz w:val="21"/>
                <w:szCs w:val="21"/>
                <w:u w:val="none"/>
                <w:lang w:val="en-US" w:eastAsia="zh-CN" w:bidi="ar"/>
              </w:rPr>
              <w:t>中队</w:t>
            </w:r>
          </w:p>
        </w:tc>
        <w:tc>
          <w:tcPr>
            <w:tcW w:w="709" w:type="dxa"/>
            <w:tcBorders>
              <w:top w:val="nil"/>
              <w:left w:val="nil"/>
              <w:bottom w:val="single" w:color="auto" w:sz="4" w:space="0"/>
              <w:right w:val="single" w:color="auto" w:sz="4" w:space="0"/>
            </w:tcBorders>
            <w:noWrap/>
            <w:vAlign w:val="center"/>
          </w:tcPr>
          <w:p w14:paraId="3BD8530D">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第一季度</w:t>
            </w:r>
          </w:p>
        </w:tc>
        <w:tc>
          <w:tcPr>
            <w:tcW w:w="6242" w:type="dxa"/>
            <w:tcBorders>
              <w:top w:val="nil"/>
              <w:left w:val="nil"/>
              <w:bottom w:val="single" w:color="auto" w:sz="4" w:space="0"/>
              <w:right w:val="single" w:color="auto" w:sz="4" w:space="0"/>
            </w:tcBorders>
            <w:noWrap w:val="0"/>
            <w:vAlign w:val="center"/>
          </w:tcPr>
          <w:p w14:paraId="2EC33382">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default" w:ascii="仿宋" w:hAnsi="仿宋" w:eastAsia="仿宋" w:cs="宋体"/>
                <w:color w:val="000000"/>
                <w:kern w:val="0"/>
                <w:sz w:val="18"/>
                <w:szCs w:val="18"/>
                <w:lang w:val="en-US" w:eastAsia="zh-CN"/>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8</w:t>
            </w:r>
            <w:r>
              <w:rPr>
                <w:rStyle w:val="15"/>
                <w:rFonts w:hint="eastAsia" w:ascii="仿宋" w:hAnsi="仿宋" w:eastAsia="仿宋" w:cs="仿宋"/>
                <w:sz w:val="20"/>
                <w:szCs w:val="20"/>
                <w:lang w:val="en-US" w:eastAsia="zh-CN" w:bidi="ar"/>
              </w:rPr>
              <w:t>家：1.涞源县宏伟工贸有限公司2.涞源县冀恒矿业有限公司3.涞源县奥瑞矿业有限公司4.涞源县恒牛矿业有限公司5.河北金谷矿业有限责任公司6.涞源县窟窿沟矿业有限责任公司7.</w:t>
            </w:r>
            <w:r>
              <w:rPr>
                <w:rFonts w:hint="eastAsia" w:ascii="仿宋" w:hAnsi="仿宋" w:eastAsia="仿宋" w:cs="仿宋"/>
                <w:sz w:val="16"/>
                <w:szCs w:val="18"/>
                <w:vertAlign w:val="baseline"/>
                <w:lang w:eastAsia="zh-CN"/>
              </w:rPr>
              <w:t>涞源县金腾矿业有限公司</w:t>
            </w:r>
            <w:r>
              <w:rPr>
                <w:rFonts w:hint="eastAsia" w:ascii="仿宋" w:hAnsi="仿宋" w:eastAsia="仿宋" w:cs="仿宋"/>
                <w:sz w:val="16"/>
                <w:szCs w:val="18"/>
                <w:vertAlign w:val="baseline"/>
                <w:lang w:val="en-US" w:eastAsia="zh-CN"/>
              </w:rPr>
              <w:t>8.</w:t>
            </w:r>
            <w:r>
              <w:rPr>
                <w:rFonts w:hint="eastAsia" w:ascii="仿宋" w:hAnsi="仿宋" w:eastAsia="仿宋" w:cs="仿宋"/>
                <w:sz w:val="16"/>
                <w:szCs w:val="18"/>
                <w:vertAlign w:val="baseline"/>
                <w:lang w:eastAsia="zh-CN"/>
              </w:rPr>
              <w:t>风帆有限责任公司。</w:t>
            </w:r>
            <w:r>
              <w:rPr>
                <w:rStyle w:val="15"/>
                <w:rFonts w:hint="eastAsia" w:ascii="仿宋" w:hAnsi="仿宋" w:eastAsia="仿宋" w:cs="仿宋"/>
                <w:sz w:val="20"/>
                <w:szCs w:val="20"/>
                <w:lang w:val="en-US" w:eastAsia="zh-CN" w:bidi="ar"/>
              </w:rPr>
              <w:t>一般生产经营单位</w:t>
            </w:r>
            <w:r>
              <w:rPr>
                <w:rStyle w:val="15"/>
                <w:rFonts w:hint="eastAsia" w:ascii="仿宋" w:hAnsi="仿宋" w:eastAsia="仿宋" w:cs="仿宋"/>
                <w:sz w:val="20"/>
                <w:szCs w:val="20"/>
                <w:u w:val="single"/>
                <w:lang w:val="en-US" w:eastAsia="zh-CN" w:bidi="ar"/>
              </w:rPr>
              <w:t>0</w:t>
            </w:r>
            <w:r>
              <w:rPr>
                <w:rStyle w:val="15"/>
                <w:rFonts w:hint="eastAsia" w:ascii="仿宋" w:hAnsi="仿宋" w:eastAsia="仿宋" w:cs="仿宋"/>
                <w:sz w:val="20"/>
                <w:szCs w:val="20"/>
                <w:lang w:val="en-US" w:eastAsia="zh-CN" w:bidi="ar"/>
              </w:rPr>
              <w:t>家。</w:t>
            </w:r>
          </w:p>
        </w:tc>
        <w:tc>
          <w:tcPr>
            <w:tcW w:w="1023" w:type="dxa"/>
            <w:vMerge w:val="restart"/>
            <w:tcBorders>
              <w:top w:val="nil"/>
              <w:left w:val="single" w:color="auto" w:sz="4" w:space="0"/>
              <w:bottom w:val="single" w:color="auto" w:sz="4" w:space="0"/>
              <w:right w:val="single" w:color="auto" w:sz="4" w:space="0"/>
            </w:tcBorders>
            <w:noWrap/>
            <w:vAlign w:val="center"/>
          </w:tcPr>
          <w:p w14:paraId="5071DD45">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eastAsia" w:ascii="仿宋" w:hAnsi="仿宋" w:eastAsia="仿宋" w:cs="宋体"/>
                <w:color w:val="000000"/>
                <w:kern w:val="0"/>
                <w:sz w:val="20"/>
                <w:szCs w:val="18"/>
                <w:lang w:val="en-US" w:eastAsia="zh-CN"/>
              </w:rPr>
              <w:t>乔志明</w:t>
            </w:r>
          </w:p>
        </w:tc>
      </w:tr>
      <w:tr w14:paraId="2A6A3640">
        <w:tblPrEx>
          <w:tblCellMar>
            <w:top w:w="0" w:type="dxa"/>
            <w:left w:w="108" w:type="dxa"/>
            <w:bottom w:w="0" w:type="dxa"/>
            <w:right w:w="108" w:type="dxa"/>
          </w:tblCellMar>
        </w:tblPrEx>
        <w:trPr>
          <w:trHeight w:val="3173"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43B01B3D">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432B2172">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第二季度</w:t>
            </w:r>
          </w:p>
        </w:tc>
        <w:tc>
          <w:tcPr>
            <w:tcW w:w="6242" w:type="dxa"/>
            <w:tcBorders>
              <w:top w:val="nil"/>
              <w:left w:val="nil"/>
              <w:bottom w:val="single" w:color="auto" w:sz="4" w:space="0"/>
              <w:right w:val="single" w:color="auto" w:sz="4" w:space="0"/>
            </w:tcBorders>
            <w:noWrap w:val="0"/>
            <w:vAlign w:val="center"/>
          </w:tcPr>
          <w:p w14:paraId="660C9AD2">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hint="eastAsia" w:ascii="仿宋" w:hAnsi="仿宋" w:eastAsia="仿宋" w:cs="宋体"/>
                <w:color w:val="000000"/>
                <w:kern w:val="0"/>
                <w:sz w:val="18"/>
                <w:szCs w:val="18"/>
                <w:lang w:eastAsia="zh-CN"/>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8</w:t>
            </w:r>
            <w:r>
              <w:rPr>
                <w:rStyle w:val="15"/>
                <w:rFonts w:hint="eastAsia" w:ascii="仿宋" w:hAnsi="仿宋" w:eastAsia="仿宋" w:cs="仿宋"/>
                <w:sz w:val="20"/>
                <w:szCs w:val="20"/>
                <w:lang w:val="en-US" w:eastAsia="zh-CN" w:bidi="ar"/>
              </w:rPr>
              <w:t>家：1.涞源县宏伟工贸有限公司2.涞源县冀恒矿业有限公司3.涞源县奥瑞矿业有限公司4.涞源县恒牛矿业有限公司5.河北金谷矿业有限责任公司6.涞源县窟窿沟矿业有限责任公司7.</w:t>
            </w:r>
            <w:r>
              <w:rPr>
                <w:rFonts w:hint="eastAsia" w:ascii="仿宋" w:hAnsi="仿宋" w:eastAsia="仿宋" w:cs="仿宋"/>
                <w:sz w:val="16"/>
                <w:szCs w:val="18"/>
                <w:vertAlign w:val="baseline"/>
                <w:lang w:eastAsia="zh-CN"/>
              </w:rPr>
              <w:t>涞源县金腾矿业有限公司</w:t>
            </w:r>
            <w:r>
              <w:rPr>
                <w:rFonts w:hint="eastAsia" w:ascii="仿宋" w:hAnsi="仿宋" w:eastAsia="仿宋" w:cs="仿宋"/>
                <w:sz w:val="16"/>
                <w:szCs w:val="18"/>
                <w:vertAlign w:val="baseline"/>
                <w:lang w:val="en-US" w:eastAsia="zh-CN"/>
              </w:rPr>
              <w:t>8.</w:t>
            </w:r>
            <w:r>
              <w:rPr>
                <w:rFonts w:hint="eastAsia" w:ascii="仿宋" w:hAnsi="仿宋" w:eastAsia="仿宋" w:cs="仿宋"/>
                <w:sz w:val="16"/>
                <w:szCs w:val="18"/>
                <w:vertAlign w:val="baseline"/>
                <w:lang w:eastAsia="zh-CN"/>
              </w:rPr>
              <w:t>风帆有限责任公司，</w:t>
            </w:r>
            <w:r>
              <w:rPr>
                <w:rStyle w:val="15"/>
                <w:rFonts w:hint="eastAsia" w:ascii="仿宋" w:hAnsi="仿宋" w:eastAsia="仿宋" w:cs="仿宋"/>
                <w:sz w:val="20"/>
                <w:szCs w:val="20"/>
                <w:lang w:val="en-US" w:eastAsia="zh-CN" w:bidi="ar"/>
              </w:rPr>
              <w:t>一般生产经营单位</w:t>
            </w:r>
            <w:r>
              <w:rPr>
                <w:rStyle w:val="15"/>
                <w:rFonts w:hint="eastAsia" w:ascii="仿宋" w:hAnsi="仿宋" w:eastAsia="仿宋" w:cs="仿宋"/>
                <w:sz w:val="20"/>
                <w:szCs w:val="20"/>
                <w:u w:val="single"/>
                <w:lang w:val="en-US" w:eastAsia="zh-CN" w:bidi="ar"/>
              </w:rPr>
              <w:t>1</w:t>
            </w:r>
            <w:r>
              <w:rPr>
                <w:rStyle w:val="15"/>
                <w:rFonts w:hint="eastAsia" w:ascii="仿宋" w:hAnsi="仿宋" w:eastAsia="仿宋" w:cs="仿宋"/>
                <w:sz w:val="20"/>
                <w:szCs w:val="20"/>
                <w:lang w:val="en-US" w:eastAsia="zh-CN" w:bidi="ar"/>
              </w:rPr>
              <w:t>家：</w:t>
            </w:r>
            <w:r>
              <w:rPr>
                <w:rFonts w:hint="eastAsia" w:ascii="仿宋" w:hAnsi="仿宋" w:eastAsia="仿宋" w:cs="仿宋"/>
                <w:sz w:val="16"/>
                <w:szCs w:val="18"/>
                <w:vertAlign w:val="baseline"/>
                <w:lang w:val="en-US" w:eastAsia="zh-CN"/>
              </w:rPr>
              <w:t>1.</w:t>
            </w:r>
            <w:r>
              <w:rPr>
                <w:rFonts w:hint="eastAsia" w:ascii="仿宋" w:hAnsi="仿宋" w:eastAsia="仿宋" w:cs="仿宋"/>
                <w:sz w:val="16"/>
                <w:szCs w:val="18"/>
                <w:vertAlign w:val="baseline"/>
                <w:lang w:eastAsia="zh-CN"/>
              </w:rPr>
              <w:t>涞源县隆霞石材有限责任公司。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1C05BD7E">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7CD57348">
        <w:tblPrEx>
          <w:tblCellMar>
            <w:top w:w="0" w:type="dxa"/>
            <w:left w:w="108" w:type="dxa"/>
            <w:bottom w:w="0" w:type="dxa"/>
            <w:right w:w="108" w:type="dxa"/>
          </w:tblCellMar>
        </w:tblPrEx>
        <w:trPr>
          <w:trHeight w:val="2959"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08B8039C">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2FB7037F">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第三季度</w:t>
            </w:r>
          </w:p>
        </w:tc>
        <w:tc>
          <w:tcPr>
            <w:tcW w:w="6242" w:type="dxa"/>
            <w:tcBorders>
              <w:top w:val="nil"/>
              <w:left w:val="nil"/>
              <w:bottom w:val="single" w:color="auto" w:sz="4" w:space="0"/>
              <w:right w:val="single" w:color="auto" w:sz="4" w:space="0"/>
            </w:tcBorders>
            <w:noWrap w:val="0"/>
            <w:vAlign w:val="center"/>
          </w:tcPr>
          <w:p w14:paraId="67E28123">
            <w:pPr>
              <w:keepNext w:val="0"/>
              <w:keepLines w:val="0"/>
              <w:pageBreakBefore w:val="0"/>
              <w:widowControl/>
              <w:suppressLineNumbers w:val="0"/>
              <w:kinsoku/>
              <w:wordWrap/>
              <w:overflowPunct/>
              <w:topLinePunct w:val="0"/>
              <w:autoSpaceDE/>
              <w:autoSpaceDN/>
              <w:bidi w:val="0"/>
              <w:spacing w:line="360" w:lineRule="exact"/>
              <w:ind w:firstLine="200" w:firstLineChars="100"/>
              <w:jc w:val="left"/>
              <w:textAlignment w:val="center"/>
              <w:rPr>
                <w:rFonts w:ascii="仿宋" w:hAnsi="仿宋" w:eastAsia="仿宋" w:cs="宋体"/>
                <w:color w:val="000000"/>
                <w:kern w:val="0"/>
                <w:sz w:val="18"/>
                <w:szCs w:val="18"/>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8</w:t>
            </w:r>
            <w:r>
              <w:rPr>
                <w:rStyle w:val="15"/>
                <w:rFonts w:hint="eastAsia" w:ascii="仿宋" w:hAnsi="仿宋" w:eastAsia="仿宋" w:cs="仿宋"/>
                <w:sz w:val="20"/>
                <w:szCs w:val="20"/>
                <w:lang w:val="en-US" w:eastAsia="zh-CN" w:bidi="ar"/>
              </w:rPr>
              <w:t>家：1.涞源县宏伟工贸有限公司2.涞源县冀恒矿业有限公司3.涞源县奥瑞矿业有限公司4.涞源县恒牛矿业有限公司5.河北金谷矿业有限责任公司6.涞源县窟窿沟矿业有限责任公司7.</w:t>
            </w:r>
            <w:r>
              <w:rPr>
                <w:rFonts w:hint="eastAsia" w:ascii="仿宋" w:hAnsi="仿宋" w:eastAsia="仿宋" w:cs="仿宋"/>
                <w:sz w:val="16"/>
                <w:szCs w:val="18"/>
                <w:vertAlign w:val="baseline"/>
                <w:lang w:eastAsia="zh-CN"/>
              </w:rPr>
              <w:t>涞源县金腾矿业有限公司</w:t>
            </w:r>
            <w:r>
              <w:rPr>
                <w:rFonts w:hint="eastAsia" w:ascii="仿宋" w:hAnsi="仿宋" w:eastAsia="仿宋" w:cs="仿宋"/>
                <w:sz w:val="16"/>
                <w:szCs w:val="18"/>
                <w:vertAlign w:val="baseline"/>
                <w:lang w:val="en-US" w:eastAsia="zh-CN"/>
              </w:rPr>
              <w:t>8.</w:t>
            </w:r>
            <w:r>
              <w:rPr>
                <w:rFonts w:hint="eastAsia" w:ascii="仿宋" w:hAnsi="仿宋" w:eastAsia="仿宋" w:cs="仿宋"/>
                <w:sz w:val="16"/>
                <w:szCs w:val="18"/>
                <w:vertAlign w:val="baseline"/>
                <w:lang w:eastAsia="zh-CN"/>
              </w:rPr>
              <w:t>风帆有限责任公司。</w:t>
            </w:r>
            <w:r>
              <w:rPr>
                <w:rStyle w:val="15"/>
                <w:rFonts w:hint="eastAsia" w:ascii="仿宋" w:hAnsi="仿宋" w:eastAsia="仿宋" w:cs="仿宋"/>
                <w:sz w:val="20"/>
                <w:szCs w:val="20"/>
                <w:lang w:val="en-US" w:eastAsia="zh-CN" w:bidi="ar"/>
              </w:rPr>
              <w:t>一般生产经营单位</w:t>
            </w:r>
            <w:r>
              <w:rPr>
                <w:rStyle w:val="15"/>
                <w:rFonts w:hint="eastAsia" w:ascii="仿宋" w:hAnsi="仿宋" w:eastAsia="仿宋" w:cs="仿宋"/>
                <w:sz w:val="20"/>
                <w:szCs w:val="20"/>
                <w:u w:val="single"/>
                <w:lang w:val="en-US" w:eastAsia="zh-CN" w:bidi="ar"/>
              </w:rPr>
              <w:t>0</w:t>
            </w:r>
            <w:r>
              <w:rPr>
                <w:rStyle w:val="15"/>
                <w:rFonts w:hint="eastAsia" w:ascii="仿宋" w:hAnsi="仿宋" w:eastAsia="仿宋" w:cs="仿宋"/>
                <w:sz w:val="20"/>
                <w:szCs w:val="20"/>
                <w:lang w:val="en-US" w:eastAsia="zh-CN" w:bidi="ar"/>
              </w:rPr>
              <w:t>家。</w:t>
            </w:r>
          </w:p>
        </w:tc>
        <w:tc>
          <w:tcPr>
            <w:tcW w:w="1023" w:type="dxa"/>
            <w:vMerge w:val="continue"/>
            <w:tcBorders>
              <w:top w:val="nil"/>
              <w:left w:val="single" w:color="auto" w:sz="4" w:space="0"/>
              <w:bottom w:val="single" w:color="auto" w:sz="4" w:space="0"/>
              <w:right w:val="single" w:color="auto" w:sz="4" w:space="0"/>
            </w:tcBorders>
            <w:noWrap w:val="0"/>
            <w:vAlign w:val="center"/>
          </w:tcPr>
          <w:p w14:paraId="50449CA1">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21506B2B">
        <w:tblPrEx>
          <w:tblCellMar>
            <w:top w:w="0" w:type="dxa"/>
            <w:left w:w="108" w:type="dxa"/>
            <w:bottom w:w="0" w:type="dxa"/>
            <w:right w:w="108" w:type="dxa"/>
          </w:tblCellMar>
        </w:tblPrEx>
        <w:trPr>
          <w:trHeight w:val="3507"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7E17823F">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64B70F1E">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第四季度</w:t>
            </w:r>
          </w:p>
        </w:tc>
        <w:tc>
          <w:tcPr>
            <w:tcW w:w="6242" w:type="dxa"/>
            <w:tcBorders>
              <w:top w:val="nil"/>
              <w:left w:val="nil"/>
              <w:bottom w:val="single" w:color="auto" w:sz="4" w:space="0"/>
              <w:right w:val="single" w:color="auto" w:sz="4" w:space="0"/>
            </w:tcBorders>
            <w:noWrap w:val="0"/>
            <w:vAlign w:val="center"/>
          </w:tcPr>
          <w:p w14:paraId="5B1432E8">
            <w:pPr>
              <w:keepNext w:val="0"/>
              <w:keepLines w:val="0"/>
              <w:pageBreakBefore w:val="0"/>
              <w:widowControl/>
              <w:suppressLineNumbers w:val="0"/>
              <w:kinsoku/>
              <w:wordWrap/>
              <w:overflowPunct/>
              <w:topLinePunct w:val="0"/>
              <w:autoSpaceDE/>
              <w:autoSpaceDN/>
              <w:bidi w:val="0"/>
              <w:spacing w:line="360" w:lineRule="exact"/>
              <w:jc w:val="left"/>
              <w:textAlignment w:val="center"/>
              <w:rPr>
                <w:rFonts w:ascii="仿宋" w:hAnsi="仿宋" w:eastAsia="仿宋" w:cs="宋体"/>
                <w:color w:val="000000"/>
                <w:kern w:val="0"/>
                <w:sz w:val="18"/>
                <w:szCs w:val="18"/>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8</w:t>
            </w:r>
            <w:r>
              <w:rPr>
                <w:rStyle w:val="15"/>
                <w:rFonts w:hint="eastAsia" w:ascii="仿宋" w:hAnsi="仿宋" w:eastAsia="仿宋" w:cs="仿宋"/>
                <w:sz w:val="20"/>
                <w:szCs w:val="20"/>
                <w:lang w:val="en-US" w:eastAsia="zh-CN" w:bidi="ar"/>
              </w:rPr>
              <w:t>家：1.涞源县宏伟工贸有限公司2.涞源县冀恒矿业有限公司3.涞源县奥瑞矿业有限公司4.涞源县恒牛矿业有限公司5.河北金谷矿业有限责任公司6.涞源县窟窿沟矿业有限责任公司7.</w:t>
            </w:r>
            <w:r>
              <w:rPr>
                <w:rFonts w:hint="eastAsia" w:ascii="仿宋" w:hAnsi="仿宋" w:eastAsia="仿宋" w:cs="仿宋"/>
                <w:sz w:val="16"/>
                <w:szCs w:val="18"/>
                <w:vertAlign w:val="baseline"/>
                <w:lang w:eastAsia="zh-CN"/>
              </w:rPr>
              <w:t>涞源县金腾矿业有限公司</w:t>
            </w:r>
            <w:r>
              <w:rPr>
                <w:rFonts w:hint="eastAsia" w:ascii="仿宋" w:hAnsi="仿宋" w:eastAsia="仿宋" w:cs="仿宋"/>
                <w:sz w:val="16"/>
                <w:szCs w:val="18"/>
                <w:vertAlign w:val="baseline"/>
                <w:lang w:val="en-US" w:eastAsia="zh-CN"/>
              </w:rPr>
              <w:t>8.</w:t>
            </w:r>
            <w:r>
              <w:rPr>
                <w:rFonts w:hint="eastAsia" w:ascii="仿宋" w:hAnsi="仿宋" w:eastAsia="仿宋" w:cs="仿宋"/>
                <w:sz w:val="16"/>
                <w:szCs w:val="18"/>
                <w:vertAlign w:val="baseline"/>
                <w:lang w:eastAsia="zh-CN"/>
              </w:rPr>
              <w:t>风帆有限责任公司，</w:t>
            </w:r>
            <w:r>
              <w:rPr>
                <w:rStyle w:val="15"/>
                <w:rFonts w:hint="eastAsia" w:ascii="仿宋" w:hAnsi="仿宋" w:eastAsia="仿宋" w:cs="仿宋"/>
                <w:sz w:val="20"/>
                <w:szCs w:val="20"/>
                <w:lang w:val="en-US" w:eastAsia="zh-CN" w:bidi="ar"/>
              </w:rPr>
              <w:t>一般生产经营单位</w:t>
            </w:r>
            <w:r>
              <w:rPr>
                <w:rStyle w:val="15"/>
                <w:rFonts w:hint="eastAsia" w:ascii="仿宋" w:hAnsi="仿宋" w:eastAsia="仿宋" w:cs="仿宋"/>
                <w:sz w:val="20"/>
                <w:szCs w:val="20"/>
                <w:u w:val="single"/>
                <w:lang w:val="en-US" w:eastAsia="zh-CN" w:bidi="ar"/>
              </w:rPr>
              <w:t>1</w:t>
            </w:r>
            <w:r>
              <w:rPr>
                <w:rStyle w:val="15"/>
                <w:rFonts w:hint="eastAsia" w:ascii="仿宋" w:hAnsi="仿宋" w:eastAsia="仿宋" w:cs="仿宋"/>
                <w:sz w:val="20"/>
                <w:szCs w:val="20"/>
                <w:lang w:val="en-US" w:eastAsia="zh-CN" w:bidi="ar"/>
              </w:rPr>
              <w:t>家：</w:t>
            </w:r>
            <w:r>
              <w:rPr>
                <w:rFonts w:hint="eastAsia" w:ascii="仿宋" w:hAnsi="仿宋" w:eastAsia="仿宋" w:cs="仿宋"/>
                <w:sz w:val="16"/>
                <w:szCs w:val="18"/>
                <w:vertAlign w:val="baseline"/>
                <w:lang w:val="en-US" w:eastAsia="zh-CN"/>
              </w:rPr>
              <w:t>1.</w:t>
            </w:r>
            <w:r>
              <w:rPr>
                <w:rFonts w:hint="eastAsia" w:ascii="仿宋" w:hAnsi="仿宋" w:eastAsia="仿宋" w:cs="仿宋"/>
                <w:sz w:val="16"/>
                <w:szCs w:val="18"/>
                <w:vertAlign w:val="baseline"/>
                <w:lang w:eastAsia="zh-CN"/>
              </w:rPr>
              <w:t>涞源县银斯泰矿业有限公司。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79571430">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1FB89ED0">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1A757E0F">
            <w:pPr>
              <w:keepNext w:val="0"/>
              <w:keepLines w:val="0"/>
              <w:pageBreakBefore w:val="0"/>
              <w:widowControl/>
              <w:kinsoku/>
              <w:wordWrap/>
              <w:overflowPunct/>
              <w:topLinePunct w:val="0"/>
              <w:autoSpaceDE/>
              <w:autoSpaceDN/>
              <w:bidi w:val="0"/>
              <w:adjustRightInd/>
              <w:snapToGrid/>
              <w:spacing w:line="360" w:lineRule="exact"/>
              <w:jc w:val="center"/>
              <w:rPr>
                <w:rFonts w:ascii="宋体" w:hAnsi="宋体" w:cs="宋体"/>
                <w:b/>
                <w:bCs/>
                <w:color w:val="000000"/>
                <w:kern w:val="0"/>
                <w:sz w:val="24"/>
                <w:szCs w:val="24"/>
              </w:rPr>
            </w:pPr>
            <w:r>
              <w:rPr>
                <w:rFonts w:hint="eastAsia" w:ascii="宋体" w:hAnsi="宋体" w:cs="宋体"/>
                <w:b/>
                <w:bCs/>
                <w:color w:val="000000"/>
                <w:kern w:val="0"/>
                <w:sz w:val="22"/>
                <w:szCs w:val="24"/>
                <w:lang w:eastAsia="zh-CN"/>
              </w:rPr>
              <w:t>涞源</w:t>
            </w:r>
            <w:r>
              <w:rPr>
                <w:rFonts w:hint="eastAsia" w:ascii="宋体" w:hAnsi="宋体" w:cs="宋体"/>
                <w:b/>
                <w:bCs/>
                <w:color w:val="000000"/>
                <w:kern w:val="0"/>
                <w:sz w:val="22"/>
                <w:szCs w:val="24"/>
              </w:rPr>
              <w:t>县应急管理局202</w:t>
            </w:r>
            <w:r>
              <w:rPr>
                <w:rFonts w:hint="eastAsia" w:ascii="宋体" w:hAnsi="宋体" w:cs="宋体"/>
                <w:b/>
                <w:bCs/>
                <w:color w:val="000000"/>
                <w:kern w:val="0"/>
                <w:sz w:val="22"/>
                <w:szCs w:val="24"/>
                <w:lang w:val="en-US" w:eastAsia="zh-CN"/>
              </w:rPr>
              <w:t>5</w:t>
            </w:r>
            <w:r>
              <w:rPr>
                <w:rFonts w:hint="eastAsia" w:ascii="宋体" w:hAnsi="宋体" w:cs="宋体"/>
                <w:b/>
                <w:bCs/>
                <w:color w:val="000000"/>
                <w:kern w:val="0"/>
                <w:sz w:val="22"/>
                <w:szCs w:val="24"/>
              </w:rPr>
              <w:t>年安全生产</w:t>
            </w:r>
            <w:r>
              <w:rPr>
                <w:rFonts w:hint="eastAsia" w:ascii="宋体" w:hAnsi="宋体" w:cs="宋体"/>
                <w:b/>
                <w:bCs/>
                <w:color w:val="000000"/>
                <w:kern w:val="0"/>
                <w:sz w:val="22"/>
                <w:szCs w:val="24"/>
                <w:lang w:val="en-US" w:eastAsia="zh-CN"/>
              </w:rPr>
              <w:t>执法</w:t>
            </w:r>
            <w:r>
              <w:rPr>
                <w:rFonts w:hint="eastAsia" w:ascii="宋体" w:hAnsi="宋体" w:cs="宋体"/>
                <w:b/>
                <w:bCs/>
                <w:color w:val="000000"/>
                <w:kern w:val="0"/>
                <w:sz w:val="22"/>
                <w:szCs w:val="24"/>
              </w:rPr>
              <w:t>计划表</w:t>
            </w:r>
          </w:p>
        </w:tc>
      </w:tr>
      <w:tr w14:paraId="11726885">
        <w:tblPrEx>
          <w:tblCellMar>
            <w:top w:w="0" w:type="dxa"/>
            <w:left w:w="108" w:type="dxa"/>
            <w:bottom w:w="0" w:type="dxa"/>
            <w:right w:w="108" w:type="dxa"/>
          </w:tblCellMar>
        </w:tblPrEx>
        <w:trPr>
          <w:trHeight w:val="590" w:hRule="atLeast"/>
        </w:trPr>
        <w:tc>
          <w:tcPr>
            <w:tcW w:w="1146" w:type="dxa"/>
            <w:tcBorders>
              <w:top w:val="single" w:color="auto" w:sz="4" w:space="0"/>
              <w:left w:val="single" w:color="auto" w:sz="4" w:space="0"/>
              <w:bottom w:val="single" w:color="auto" w:sz="4" w:space="0"/>
              <w:right w:val="single" w:color="auto" w:sz="4" w:space="0"/>
            </w:tcBorders>
            <w:noWrap/>
            <w:vAlign w:val="center"/>
          </w:tcPr>
          <w:p w14:paraId="62DEB179">
            <w:pPr>
              <w:keepNext w:val="0"/>
              <w:keepLines w:val="0"/>
              <w:pageBreakBefore w:val="0"/>
              <w:widowControl/>
              <w:kinsoku/>
              <w:wordWrap/>
              <w:overflowPunct/>
              <w:topLinePunct w:val="0"/>
              <w:autoSpaceDE/>
              <w:autoSpaceDN/>
              <w:bidi w:val="0"/>
              <w:adjustRightInd/>
              <w:snapToGrid/>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执法</w:t>
            </w:r>
            <w:r>
              <w:rPr>
                <w:rFonts w:hint="eastAsia" w:ascii="宋体" w:hAnsi="宋体" w:cs="宋体"/>
                <w:b/>
                <w:bCs/>
                <w:color w:val="000000"/>
                <w:kern w:val="0"/>
                <w:sz w:val="20"/>
                <w:szCs w:val="18"/>
                <w:lang w:val="en-US" w:eastAsia="zh-CN"/>
              </w:rPr>
              <w:t>队</w:t>
            </w:r>
          </w:p>
        </w:tc>
        <w:tc>
          <w:tcPr>
            <w:tcW w:w="709" w:type="dxa"/>
            <w:tcBorders>
              <w:top w:val="single" w:color="auto" w:sz="4" w:space="0"/>
              <w:left w:val="nil"/>
              <w:bottom w:val="single" w:color="auto" w:sz="4" w:space="0"/>
              <w:right w:val="single" w:color="auto" w:sz="4" w:space="0"/>
            </w:tcBorders>
            <w:noWrap/>
            <w:vAlign w:val="center"/>
          </w:tcPr>
          <w:p w14:paraId="672308D3">
            <w:pPr>
              <w:keepNext w:val="0"/>
              <w:keepLines w:val="0"/>
              <w:pageBreakBefore w:val="0"/>
              <w:widowControl/>
              <w:kinsoku/>
              <w:wordWrap/>
              <w:overflowPunct/>
              <w:topLinePunct w:val="0"/>
              <w:autoSpaceDE/>
              <w:autoSpaceDN/>
              <w:bidi w:val="0"/>
              <w:adjustRightInd/>
              <w:snapToGrid/>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时间</w:t>
            </w:r>
          </w:p>
        </w:tc>
        <w:tc>
          <w:tcPr>
            <w:tcW w:w="6242" w:type="dxa"/>
            <w:tcBorders>
              <w:top w:val="single" w:color="auto" w:sz="4" w:space="0"/>
              <w:left w:val="nil"/>
              <w:bottom w:val="single" w:color="auto" w:sz="4" w:space="0"/>
              <w:right w:val="single" w:color="auto" w:sz="4" w:space="0"/>
            </w:tcBorders>
            <w:noWrap/>
            <w:vAlign w:val="center"/>
          </w:tcPr>
          <w:p w14:paraId="11854565">
            <w:pPr>
              <w:keepNext w:val="0"/>
              <w:keepLines w:val="0"/>
              <w:pageBreakBefore w:val="0"/>
              <w:widowControl/>
              <w:kinsoku/>
              <w:wordWrap/>
              <w:overflowPunct/>
              <w:topLinePunct w:val="0"/>
              <w:autoSpaceDE/>
              <w:autoSpaceDN/>
              <w:bidi w:val="0"/>
              <w:adjustRightInd/>
              <w:snapToGrid/>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检查单位</w:t>
            </w:r>
          </w:p>
        </w:tc>
        <w:tc>
          <w:tcPr>
            <w:tcW w:w="1023" w:type="dxa"/>
            <w:tcBorders>
              <w:top w:val="single" w:color="auto" w:sz="4" w:space="0"/>
              <w:left w:val="nil"/>
              <w:bottom w:val="single" w:color="auto" w:sz="4" w:space="0"/>
              <w:right w:val="single" w:color="auto" w:sz="4" w:space="0"/>
            </w:tcBorders>
            <w:noWrap/>
            <w:vAlign w:val="center"/>
          </w:tcPr>
          <w:p w14:paraId="3A036B05">
            <w:pPr>
              <w:keepNext w:val="0"/>
              <w:keepLines w:val="0"/>
              <w:pageBreakBefore w:val="0"/>
              <w:widowControl/>
              <w:kinsoku/>
              <w:wordWrap/>
              <w:overflowPunct/>
              <w:topLinePunct w:val="0"/>
              <w:autoSpaceDE/>
              <w:autoSpaceDN/>
              <w:bidi w:val="0"/>
              <w:adjustRightInd/>
              <w:snapToGrid/>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责任人</w:t>
            </w:r>
          </w:p>
        </w:tc>
      </w:tr>
      <w:tr w14:paraId="693342B0">
        <w:tblPrEx>
          <w:tblCellMar>
            <w:top w:w="0" w:type="dxa"/>
            <w:left w:w="108" w:type="dxa"/>
            <w:bottom w:w="0" w:type="dxa"/>
            <w:right w:w="108" w:type="dxa"/>
          </w:tblCellMar>
        </w:tblPrEx>
        <w:trPr>
          <w:trHeight w:val="90" w:hRule="atLeast"/>
        </w:trPr>
        <w:tc>
          <w:tcPr>
            <w:tcW w:w="1146" w:type="dxa"/>
            <w:vMerge w:val="restart"/>
            <w:tcBorders>
              <w:top w:val="nil"/>
              <w:left w:val="single" w:color="auto" w:sz="4" w:space="0"/>
              <w:bottom w:val="single" w:color="auto" w:sz="4" w:space="0"/>
              <w:right w:val="single" w:color="auto" w:sz="4" w:space="0"/>
            </w:tcBorders>
            <w:noWrap/>
            <w:vAlign w:val="center"/>
          </w:tcPr>
          <w:p w14:paraId="3CEB8D51">
            <w:pPr>
              <w:keepNext w:val="0"/>
              <w:keepLines w:val="0"/>
              <w:pageBreakBefore w:val="0"/>
              <w:widowControl/>
              <w:kinsoku/>
              <w:wordWrap/>
              <w:overflowPunct/>
              <w:topLinePunct w:val="0"/>
              <w:autoSpaceDE/>
              <w:autoSpaceDN/>
              <w:bidi w:val="0"/>
              <w:adjustRightInd/>
              <w:snapToGrid/>
              <w:spacing w:line="360" w:lineRule="exact"/>
              <w:jc w:val="center"/>
              <w:rPr>
                <w:rFonts w:hint="eastAsia" w:ascii="仿宋" w:hAnsi="仿宋" w:eastAsia="仿宋" w:cs="宋体"/>
                <w:color w:val="000000"/>
                <w:kern w:val="0"/>
                <w:sz w:val="20"/>
                <w:szCs w:val="18"/>
                <w:lang w:eastAsia="zh-CN"/>
              </w:rPr>
            </w:pPr>
            <w:r>
              <w:rPr>
                <w:rFonts w:hint="default" w:ascii="仿宋_GB2312" w:hAnsi="等线" w:eastAsia="仿宋_GB2312" w:cs="仿宋_GB2312"/>
                <w:i w:val="0"/>
                <w:color w:val="000000"/>
                <w:kern w:val="0"/>
                <w:sz w:val="21"/>
                <w:szCs w:val="21"/>
                <w:u w:val="none"/>
                <w:lang w:val="en-US" w:eastAsia="zh-CN" w:bidi="ar"/>
              </w:rPr>
              <w:t>选矿监管监察中队</w:t>
            </w:r>
          </w:p>
        </w:tc>
        <w:tc>
          <w:tcPr>
            <w:tcW w:w="709" w:type="dxa"/>
            <w:tcBorders>
              <w:top w:val="nil"/>
              <w:left w:val="nil"/>
              <w:bottom w:val="single" w:color="auto" w:sz="4" w:space="0"/>
              <w:right w:val="single" w:color="auto" w:sz="4" w:space="0"/>
            </w:tcBorders>
            <w:noWrap/>
            <w:vAlign w:val="center"/>
          </w:tcPr>
          <w:p w14:paraId="1E2D5602">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r>
              <w:rPr>
                <w:rFonts w:hint="eastAsia" w:ascii="仿宋" w:hAnsi="仿宋" w:eastAsia="仿宋" w:cs="宋体"/>
                <w:color w:val="000000"/>
                <w:kern w:val="0"/>
                <w:sz w:val="20"/>
                <w:szCs w:val="18"/>
              </w:rPr>
              <w:t>第一季度</w:t>
            </w:r>
          </w:p>
        </w:tc>
        <w:tc>
          <w:tcPr>
            <w:tcW w:w="6242" w:type="dxa"/>
            <w:tcBorders>
              <w:top w:val="nil"/>
              <w:left w:val="nil"/>
              <w:bottom w:val="single" w:color="auto" w:sz="4" w:space="0"/>
              <w:right w:val="single" w:color="auto" w:sz="4" w:space="0"/>
            </w:tcBorders>
            <w:noWrap w:val="0"/>
            <w:vAlign w:val="center"/>
          </w:tcPr>
          <w:p w14:paraId="000E749C">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12</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涞源县京源城矿业有限公司城子沟尾矿库-干堆</w:t>
            </w:r>
            <w:r>
              <w:rPr>
                <w:rFonts w:hint="eastAsia" w:ascii="仿宋" w:hAnsi="仿宋" w:eastAsia="仿宋" w:cs="仿宋"/>
                <w:i w:val="0"/>
                <w:iCs w:val="0"/>
                <w:color w:val="000000"/>
                <w:kern w:val="0"/>
                <w:sz w:val="20"/>
                <w:szCs w:val="20"/>
                <w:u w:val="none"/>
                <w:lang w:val="en-US" w:eastAsia="zh-CN" w:bidi="ar"/>
              </w:rPr>
              <w:t>；2、</w:t>
            </w:r>
            <w:r>
              <w:rPr>
                <w:rFonts w:hint="default" w:ascii="仿宋" w:hAnsi="仿宋" w:eastAsia="仿宋" w:cs="仿宋"/>
                <w:i w:val="0"/>
                <w:iCs w:val="0"/>
                <w:color w:val="000000"/>
                <w:kern w:val="0"/>
                <w:sz w:val="20"/>
                <w:szCs w:val="20"/>
                <w:u w:val="none"/>
                <w:lang w:val="en-US" w:eastAsia="zh-CN" w:bidi="ar"/>
              </w:rPr>
              <w:t>涞源鑫鑫矿业有限公司小马宗尾矿库</w:t>
            </w:r>
            <w:r>
              <w:rPr>
                <w:rFonts w:hint="eastAsia" w:ascii="仿宋" w:hAnsi="仿宋" w:eastAsia="仿宋" w:cs="仿宋"/>
                <w:i w:val="0"/>
                <w:iCs w:val="0"/>
                <w:color w:val="000000"/>
                <w:kern w:val="0"/>
                <w:sz w:val="20"/>
                <w:szCs w:val="20"/>
                <w:u w:val="none"/>
                <w:lang w:val="en-US" w:eastAsia="zh-CN" w:bidi="ar"/>
              </w:rPr>
              <w:t>；3、</w:t>
            </w:r>
            <w:r>
              <w:rPr>
                <w:rFonts w:hint="default" w:ascii="仿宋" w:hAnsi="仿宋" w:eastAsia="仿宋" w:cs="仿宋"/>
                <w:i w:val="0"/>
                <w:iCs w:val="0"/>
                <w:color w:val="000000"/>
                <w:kern w:val="0"/>
                <w:sz w:val="20"/>
                <w:szCs w:val="20"/>
                <w:u w:val="none"/>
                <w:lang w:val="en-US" w:eastAsia="zh-CN" w:bidi="ar"/>
              </w:rPr>
              <w:t>涞源鑫鑫矿业有限公司桃花咀尾矿库-头顶库</w:t>
            </w:r>
            <w:r>
              <w:rPr>
                <w:rFonts w:hint="eastAsia" w:ascii="仿宋" w:hAnsi="仿宋" w:eastAsia="仿宋" w:cs="仿宋"/>
                <w:i w:val="0"/>
                <w:iCs w:val="0"/>
                <w:color w:val="000000"/>
                <w:kern w:val="0"/>
                <w:sz w:val="20"/>
                <w:szCs w:val="20"/>
                <w:u w:val="none"/>
                <w:lang w:val="en-US" w:eastAsia="zh-CN" w:bidi="ar"/>
              </w:rPr>
              <w:t>；4、</w:t>
            </w:r>
            <w:r>
              <w:rPr>
                <w:rFonts w:hint="default" w:ascii="仿宋" w:hAnsi="仿宋" w:eastAsia="仿宋" w:cs="仿宋"/>
                <w:i w:val="0"/>
                <w:iCs w:val="0"/>
                <w:color w:val="000000"/>
                <w:kern w:val="0"/>
                <w:sz w:val="20"/>
                <w:szCs w:val="20"/>
                <w:u w:val="none"/>
                <w:lang w:val="en-US" w:eastAsia="zh-CN" w:bidi="ar"/>
              </w:rPr>
              <w:t>涞源县冀恒矿业有限公司磨石沟尾矿库</w:t>
            </w:r>
            <w:r>
              <w:rPr>
                <w:rFonts w:hint="eastAsia" w:ascii="仿宋" w:hAnsi="仿宋" w:eastAsia="仿宋" w:cs="仿宋"/>
                <w:i w:val="0"/>
                <w:iCs w:val="0"/>
                <w:color w:val="000000"/>
                <w:kern w:val="0"/>
                <w:sz w:val="20"/>
                <w:szCs w:val="20"/>
                <w:u w:val="none"/>
                <w:lang w:val="en-US" w:eastAsia="zh-CN" w:bidi="ar"/>
              </w:rPr>
              <w:t>；5、</w:t>
            </w:r>
            <w:r>
              <w:rPr>
                <w:rFonts w:hint="default" w:ascii="仿宋" w:hAnsi="仿宋" w:eastAsia="仿宋" w:cs="仿宋"/>
                <w:i w:val="0"/>
                <w:iCs w:val="0"/>
                <w:color w:val="000000"/>
                <w:kern w:val="0"/>
                <w:sz w:val="20"/>
                <w:szCs w:val="20"/>
                <w:u w:val="none"/>
                <w:lang w:val="en-US" w:eastAsia="zh-CN" w:bidi="ar"/>
              </w:rPr>
              <w:t>涞源县鹏程铁选厂大青沟尾矿库</w:t>
            </w:r>
            <w:r>
              <w:rPr>
                <w:rFonts w:hint="eastAsia" w:ascii="仿宋" w:hAnsi="仿宋" w:eastAsia="仿宋" w:cs="仿宋"/>
                <w:i w:val="0"/>
                <w:iCs w:val="0"/>
                <w:color w:val="000000"/>
                <w:kern w:val="0"/>
                <w:sz w:val="20"/>
                <w:szCs w:val="20"/>
                <w:u w:val="none"/>
                <w:lang w:val="en-US" w:eastAsia="zh-CN" w:bidi="ar"/>
              </w:rPr>
              <w:t>；6、</w:t>
            </w:r>
            <w:r>
              <w:rPr>
                <w:rFonts w:hint="default" w:ascii="仿宋" w:hAnsi="仿宋" w:eastAsia="仿宋" w:cs="仿宋"/>
                <w:i w:val="0"/>
                <w:iCs w:val="0"/>
                <w:color w:val="000000"/>
                <w:kern w:val="0"/>
                <w:sz w:val="20"/>
                <w:szCs w:val="20"/>
                <w:u w:val="none"/>
                <w:lang w:val="en-US" w:eastAsia="zh-CN" w:bidi="ar"/>
              </w:rPr>
              <w:t>河北海德矿业有限公司大寨沟尾矿库</w:t>
            </w:r>
            <w:r>
              <w:rPr>
                <w:rFonts w:hint="eastAsia" w:ascii="仿宋" w:hAnsi="仿宋" w:eastAsia="仿宋" w:cs="仿宋"/>
                <w:i w:val="0"/>
                <w:iCs w:val="0"/>
                <w:color w:val="000000"/>
                <w:kern w:val="0"/>
                <w:sz w:val="20"/>
                <w:szCs w:val="20"/>
                <w:u w:val="none"/>
                <w:lang w:val="en-US" w:eastAsia="zh-CN" w:bidi="ar"/>
              </w:rPr>
              <w:t>；7、</w:t>
            </w:r>
            <w:r>
              <w:rPr>
                <w:rFonts w:hint="default" w:ascii="仿宋" w:hAnsi="仿宋" w:eastAsia="仿宋" w:cs="仿宋"/>
                <w:i w:val="0"/>
                <w:iCs w:val="0"/>
                <w:color w:val="000000"/>
                <w:kern w:val="0"/>
                <w:sz w:val="20"/>
                <w:szCs w:val="20"/>
                <w:u w:val="none"/>
                <w:lang w:val="en-US" w:eastAsia="zh-CN" w:bidi="ar"/>
              </w:rPr>
              <w:t>涞源县玉鑫矿业有限责任公司尾矿库</w:t>
            </w:r>
            <w:r>
              <w:rPr>
                <w:rFonts w:hint="eastAsia" w:ascii="仿宋" w:hAnsi="仿宋" w:eastAsia="仿宋" w:cs="仿宋"/>
                <w:i w:val="0"/>
                <w:iCs w:val="0"/>
                <w:color w:val="000000"/>
                <w:kern w:val="0"/>
                <w:sz w:val="20"/>
                <w:szCs w:val="20"/>
                <w:u w:val="none"/>
                <w:lang w:val="en-US" w:eastAsia="zh-CN" w:bidi="ar"/>
              </w:rPr>
              <w:t>；8、</w:t>
            </w:r>
            <w:r>
              <w:rPr>
                <w:rFonts w:hint="default" w:ascii="仿宋" w:hAnsi="仿宋" w:eastAsia="仿宋" w:cs="仿宋"/>
                <w:i w:val="0"/>
                <w:iCs w:val="0"/>
                <w:color w:val="000000"/>
                <w:kern w:val="0"/>
                <w:sz w:val="20"/>
                <w:szCs w:val="20"/>
                <w:u w:val="none"/>
                <w:lang w:val="en-US" w:eastAsia="zh-CN" w:bidi="ar"/>
              </w:rPr>
              <w:t>涞源县宏伟工贸有限公司第二分厂-头顶库</w:t>
            </w:r>
            <w:r>
              <w:rPr>
                <w:rFonts w:hint="eastAsia" w:ascii="仿宋" w:hAnsi="仿宋" w:eastAsia="仿宋" w:cs="仿宋"/>
                <w:i w:val="0"/>
                <w:iCs w:val="0"/>
                <w:color w:val="000000"/>
                <w:kern w:val="0"/>
                <w:sz w:val="20"/>
                <w:szCs w:val="20"/>
                <w:u w:val="none"/>
                <w:lang w:val="en-US" w:eastAsia="zh-CN" w:bidi="ar"/>
              </w:rPr>
              <w:t>；9、</w:t>
            </w:r>
            <w:r>
              <w:rPr>
                <w:rFonts w:hint="default" w:ascii="仿宋" w:hAnsi="仿宋" w:eastAsia="仿宋" w:cs="仿宋"/>
                <w:i w:val="0"/>
                <w:iCs w:val="0"/>
                <w:color w:val="000000"/>
                <w:kern w:val="0"/>
                <w:sz w:val="20"/>
                <w:szCs w:val="20"/>
                <w:u w:val="none"/>
                <w:lang w:val="en-US" w:eastAsia="zh-CN" w:bidi="ar"/>
              </w:rPr>
              <w:t>涞源县中凯矿业有限责任公司大庄尾矿库</w:t>
            </w:r>
            <w:r>
              <w:rPr>
                <w:rFonts w:hint="eastAsia" w:ascii="仿宋" w:hAnsi="仿宋" w:eastAsia="仿宋" w:cs="仿宋"/>
                <w:i w:val="0"/>
                <w:iCs w:val="0"/>
                <w:color w:val="000000"/>
                <w:kern w:val="0"/>
                <w:sz w:val="20"/>
                <w:szCs w:val="20"/>
                <w:u w:val="none"/>
                <w:lang w:val="en-US" w:eastAsia="zh-CN" w:bidi="ar"/>
              </w:rPr>
              <w:t>；10、</w:t>
            </w:r>
            <w:r>
              <w:rPr>
                <w:rFonts w:hint="default" w:ascii="仿宋" w:hAnsi="仿宋" w:eastAsia="仿宋" w:cs="仿宋"/>
                <w:i w:val="0"/>
                <w:iCs w:val="0"/>
                <w:color w:val="000000"/>
                <w:kern w:val="0"/>
                <w:sz w:val="20"/>
                <w:szCs w:val="20"/>
                <w:u w:val="none"/>
                <w:lang w:val="en-US" w:eastAsia="zh-CN" w:bidi="ar"/>
              </w:rPr>
              <w:t>涞源县和顺源选厂三分厂尾矿库</w:t>
            </w:r>
            <w:r>
              <w:rPr>
                <w:rFonts w:hint="eastAsia" w:ascii="仿宋" w:hAnsi="仿宋" w:eastAsia="仿宋" w:cs="仿宋"/>
                <w:i w:val="0"/>
                <w:iCs w:val="0"/>
                <w:color w:val="000000"/>
                <w:kern w:val="0"/>
                <w:sz w:val="20"/>
                <w:szCs w:val="20"/>
                <w:u w:val="none"/>
                <w:lang w:val="en-US" w:eastAsia="zh-CN" w:bidi="ar"/>
              </w:rPr>
              <w:t>；11、</w:t>
            </w:r>
            <w:r>
              <w:rPr>
                <w:rFonts w:hint="default" w:ascii="仿宋" w:hAnsi="仿宋" w:eastAsia="仿宋" w:cs="仿宋"/>
                <w:i w:val="0"/>
                <w:iCs w:val="0"/>
                <w:color w:val="000000"/>
                <w:kern w:val="0"/>
                <w:sz w:val="20"/>
                <w:szCs w:val="20"/>
                <w:u w:val="none"/>
                <w:lang w:val="en-US" w:eastAsia="zh-CN" w:bidi="ar"/>
              </w:rPr>
              <w:t>源县建旭矿业有限责任公司龙家庄选厂尾矿库</w:t>
            </w:r>
            <w:r>
              <w:rPr>
                <w:rFonts w:hint="eastAsia" w:ascii="仿宋" w:hAnsi="仿宋" w:eastAsia="仿宋" w:cs="仿宋"/>
                <w:i w:val="0"/>
                <w:iCs w:val="0"/>
                <w:color w:val="000000"/>
                <w:kern w:val="0"/>
                <w:sz w:val="20"/>
                <w:szCs w:val="20"/>
                <w:u w:val="none"/>
                <w:lang w:val="en-US" w:eastAsia="zh-CN" w:bidi="ar"/>
              </w:rPr>
              <w:t>；12、</w:t>
            </w:r>
            <w:r>
              <w:rPr>
                <w:rFonts w:hint="default" w:ascii="仿宋" w:hAnsi="仿宋" w:eastAsia="仿宋" w:cs="仿宋"/>
                <w:i w:val="0"/>
                <w:iCs w:val="0"/>
                <w:color w:val="000000"/>
                <w:kern w:val="0"/>
                <w:sz w:val="20"/>
                <w:szCs w:val="20"/>
                <w:u w:val="none"/>
                <w:lang w:val="en-US" w:eastAsia="zh-CN" w:bidi="ar"/>
              </w:rPr>
              <w:t>涞源县中凯矿业有限责任公司第四分公司小庄尾矿库</w:t>
            </w:r>
            <w:r>
              <w:rPr>
                <w:rFonts w:hint="eastAsia" w:ascii="仿宋" w:hAnsi="仿宋" w:eastAsia="仿宋" w:cs="仿宋"/>
                <w:i w:val="0"/>
                <w:iCs w:val="0"/>
                <w:color w:val="000000"/>
                <w:kern w:val="0"/>
                <w:sz w:val="20"/>
                <w:szCs w:val="20"/>
                <w:u w:val="none"/>
                <w:lang w:val="en-US" w:eastAsia="zh-CN" w:bidi="ar"/>
              </w:rPr>
              <w:t>。</w:t>
            </w:r>
          </w:p>
          <w:p w14:paraId="1E489AC3">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Fonts w:hint="eastAsia" w:ascii="仿宋" w:hAnsi="仿宋" w:eastAsia="仿宋" w:cs="宋体"/>
                <w:color w:val="000000"/>
                <w:kern w:val="0"/>
                <w:sz w:val="18"/>
                <w:szCs w:val="18"/>
                <w:lang w:eastAsia="zh-CN"/>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1</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涞源县汇生矿业有限公司王安镇分公司</w:t>
            </w:r>
          </w:p>
        </w:tc>
        <w:tc>
          <w:tcPr>
            <w:tcW w:w="1023" w:type="dxa"/>
            <w:vMerge w:val="restart"/>
            <w:tcBorders>
              <w:top w:val="nil"/>
              <w:left w:val="single" w:color="auto" w:sz="4" w:space="0"/>
              <w:bottom w:val="single" w:color="auto" w:sz="4" w:space="0"/>
              <w:right w:val="single" w:color="auto" w:sz="4" w:space="0"/>
            </w:tcBorders>
            <w:noWrap/>
            <w:vAlign w:val="center"/>
          </w:tcPr>
          <w:p w14:paraId="1B1FCE23">
            <w:pPr>
              <w:keepNext w:val="0"/>
              <w:keepLines w:val="0"/>
              <w:pageBreakBefore w:val="0"/>
              <w:widowControl/>
              <w:kinsoku/>
              <w:wordWrap/>
              <w:overflowPunct/>
              <w:topLinePunct w:val="0"/>
              <w:autoSpaceDE/>
              <w:autoSpaceDN/>
              <w:bidi w:val="0"/>
              <w:adjustRightInd/>
              <w:snapToGrid/>
              <w:spacing w:line="360" w:lineRule="exact"/>
              <w:jc w:val="left"/>
              <w:rPr>
                <w:rFonts w:hint="eastAsia" w:ascii="仿宋" w:hAnsi="仿宋" w:eastAsia="仿宋" w:cs="宋体"/>
                <w:color w:val="000000"/>
                <w:kern w:val="0"/>
                <w:sz w:val="20"/>
                <w:szCs w:val="18"/>
                <w:lang w:eastAsia="zh-CN"/>
              </w:rPr>
            </w:pPr>
            <w:r>
              <w:rPr>
                <w:rFonts w:hint="eastAsia" w:ascii="仿宋" w:hAnsi="仿宋" w:eastAsia="仿宋" w:cs="宋体"/>
                <w:color w:val="000000"/>
                <w:kern w:val="0"/>
                <w:sz w:val="20"/>
                <w:szCs w:val="18"/>
                <w:lang w:val="en-US" w:eastAsia="zh-CN"/>
              </w:rPr>
              <w:t>李云龙</w:t>
            </w:r>
          </w:p>
        </w:tc>
      </w:tr>
      <w:tr w14:paraId="04BFF7F3">
        <w:tblPrEx>
          <w:tblCellMar>
            <w:top w:w="0" w:type="dxa"/>
            <w:left w:w="108" w:type="dxa"/>
            <w:bottom w:w="0" w:type="dxa"/>
            <w:right w:w="108" w:type="dxa"/>
          </w:tblCellMar>
        </w:tblPrEx>
        <w:trPr>
          <w:trHeight w:val="4808"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30DD4E60">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46B27933">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r>
              <w:rPr>
                <w:rFonts w:hint="eastAsia" w:ascii="仿宋" w:hAnsi="仿宋" w:eastAsia="仿宋" w:cs="宋体"/>
                <w:color w:val="000000"/>
                <w:kern w:val="0"/>
                <w:sz w:val="20"/>
                <w:szCs w:val="18"/>
              </w:rPr>
              <w:t>第二季度</w:t>
            </w:r>
          </w:p>
        </w:tc>
        <w:tc>
          <w:tcPr>
            <w:tcW w:w="6242" w:type="dxa"/>
            <w:tcBorders>
              <w:top w:val="nil"/>
              <w:left w:val="nil"/>
              <w:bottom w:val="single" w:color="auto" w:sz="4" w:space="0"/>
              <w:right w:val="single" w:color="auto" w:sz="4" w:space="0"/>
            </w:tcBorders>
            <w:noWrap w:val="0"/>
            <w:vAlign w:val="center"/>
          </w:tcPr>
          <w:p w14:paraId="69A210DC">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Style w:val="15"/>
                <w:sz w:val="21"/>
                <w:szCs w:val="21"/>
                <w:lang w:val="en-US" w:eastAsia="zh-CN" w:bidi="ar"/>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12</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涞源县京源城矿业有限公司城子沟尾矿库-干堆</w:t>
            </w:r>
            <w:r>
              <w:rPr>
                <w:rFonts w:hint="eastAsia" w:ascii="仿宋" w:hAnsi="仿宋" w:eastAsia="仿宋" w:cs="仿宋"/>
                <w:i w:val="0"/>
                <w:iCs w:val="0"/>
                <w:color w:val="000000"/>
                <w:kern w:val="0"/>
                <w:sz w:val="20"/>
                <w:szCs w:val="20"/>
                <w:u w:val="none"/>
                <w:lang w:val="en-US" w:eastAsia="zh-CN" w:bidi="ar"/>
              </w:rPr>
              <w:t>；2、</w:t>
            </w:r>
            <w:r>
              <w:rPr>
                <w:rFonts w:hint="default" w:ascii="仿宋" w:hAnsi="仿宋" w:eastAsia="仿宋" w:cs="仿宋"/>
                <w:i w:val="0"/>
                <w:iCs w:val="0"/>
                <w:color w:val="000000"/>
                <w:kern w:val="0"/>
                <w:sz w:val="20"/>
                <w:szCs w:val="20"/>
                <w:u w:val="none"/>
                <w:lang w:val="en-US" w:eastAsia="zh-CN" w:bidi="ar"/>
              </w:rPr>
              <w:t>涞源鑫鑫矿业有限公司小马宗尾矿库</w:t>
            </w:r>
            <w:r>
              <w:rPr>
                <w:rFonts w:hint="eastAsia" w:ascii="仿宋" w:hAnsi="仿宋" w:eastAsia="仿宋" w:cs="仿宋"/>
                <w:i w:val="0"/>
                <w:iCs w:val="0"/>
                <w:color w:val="000000"/>
                <w:kern w:val="0"/>
                <w:sz w:val="20"/>
                <w:szCs w:val="20"/>
                <w:u w:val="none"/>
                <w:lang w:val="en-US" w:eastAsia="zh-CN" w:bidi="ar"/>
              </w:rPr>
              <w:t>；3、</w:t>
            </w:r>
            <w:r>
              <w:rPr>
                <w:rFonts w:hint="default" w:ascii="仿宋" w:hAnsi="仿宋" w:eastAsia="仿宋" w:cs="仿宋"/>
                <w:i w:val="0"/>
                <w:iCs w:val="0"/>
                <w:color w:val="000000"/>
                <w:kern w:val="0"/>
                <w:sz w:val="20"/>
                <w:szCs w:val="20"/>
                <w:u w:val="none"/>
                <w:lang w:val="en-US" w:eastAsia="zh-CN" w:bidi="ar"/>
              </w:rPr>
              <w:t>涞源鑫鑫矿业有限公司桃花咀尾矿库-头顶库</w:t>
            </w:r>
            <w:r>
              <w:rPr>
                <w:rFonts w:hint="eastAsia" w:ascii="仿宋" w:hAnsi="仿宋" w:eastAsia="仿宋" w:cs="仿宋"/>
                <w:i w:val="0"/>
                <w:iCs w:val="0"/>
                <w:color w:val="000000"/>
                <w:kern w:val="0"/>
                <w:sz w:val="20"/>
                <w:szCs w:val="20"/>
                <w:u w:val="none"/>
                <w:lang w:val="en-US" w:eastAsia="zh-CN" w:bidi="ar"/>
              </w:rPr>
              <w:t>；4、</w:t>
            </w:r>
            <w:r>
              <w:rPr>
                <w:rFonts w:hint="default" w:ascii="仿宋" w:hAnsi="仿宋" w:eastAsia="仿宋" w:cs="仿宋"/>
                <w:i w:val="0"/>
                <w:iCs w:val="0"/>
                <w:color w:val="000000"/>
                <w:kern w:val="0"/>
                <w:sz w:val="20"/>
                <w:szCs w:val="20"/>
                <w:u w:val="none"/>
                <w:lang w:val="en-US" w:eastAsia="zh-CN" w:bidi="ar"/>
              </w:rPr>
              <w:t>涞源县冀恒矿业有限公司磨石沟尾矿库</w:t>
            </w:r>
            <w:r>
              <w:rPr>
                <w:rFonts w:hint="eastAsia" w:ascii="仿宋" w:hAnsi="仿宋" w:eastAsia="仿宋" w:cs="仿宋"/>
                <w:i w:val="0"/>
                <w:iCs w:val="0"/>
                <w:color w:val="000000"/>
                <w:kern w:val="0"/>
                <w:sz w:val="20"/>
                <w:szCs w:val="20"/>
                <w:u w:val="none"/>
                <w:lang w:val="en-US" w:eastAsia="zh-CN" w:bidi="ar"/>
              </w:rPr>
              <w:t>；5、</w:t>
            </w:r>
            <w:r>
              <w:rPr>
                <w:rFonts w:hint="default" w:ascii="仿宋" w:hAnsi="仿宋" w:eastAsia="仿宋" w:cs="仿宋"/>
                <w:i w:val="0"/>
                <w:iCs w:val="0"/>
                <w:color w:val="000000"/>
                <w:kern w:val="0"/>
                <w:sz w:val="20"/>
                <w:szCs w:val="20"/>
                <w:u w:val="none"/>
                <w:lang w:val="en-US" w:eastAsia="zh-CN" w:bidi="ar"/>
              </w:rPr>
              <w:t>涞源县鹏程铁选厂大青沟尾矿库</w:t>
            </w:r>
            <w:r>
              <w:rPr>
                <w:rFonts w:hint="eastAsia" w:ascii="仿宋" w:hAnsi="仿宋" w:eastAsia="仿宋" w:cs="仿宋"/>
                <w:i w:val="0"/>
                <w:iCs w:val="0"/>
                <w:color w:val="000000"/>
                <w:kern w:val="0"/>
                <w:sz w:val="20"/>
                <w:szCs w:val="20"/>
                <w:u w:val="none"/>
                <w:lang w:val="en-US" w:eastAsia="zh-CN" w:bidi="ar"/>
              </w:rPr>
              <w:t>；6、</w:t>
            </w:r>
            <w:r>
              <w:rPr>
                <w:rFonts w:hint="default" w:ascii="仿宋" w:hAnsi="仿宋" w:eastAsia="仿宋" w:cs="仿宋"/>
                <w:i w:val="0"/>
                <w:iCs w:val="0"/>
                <w:color w:val="000000"/>
                <w:kern w:val="0"/>
                <w:sz w:val="20"/>
                <w:szCs w:val="20"/>
                <w:u w:val="none"/>
                <w:lang w:val="en-US" w:eastAsia="zh-CN" w:bidi="ar"/>
              </w:rPr>
              <w:t>河北海德矿业有限公司大寨沟尾矿库</w:t>
            </w:r>
            <w:r>
              <w:rPr>
                <w:rFonts w:hint="eastAsia" w:ascii="仿宋" w:hAnsi="仿宋" w:eastAsia="仿宋" w:cs="仿宋"/>
                <w:i w:val="0"/>
                <w:iCs w:val="0"/>
                <w:color w:val="000000"/>
                <w:kern w:val="0"/>
                <w:sz w:val="20"/>
                <w:szCs w:val="20"/>
                <w:u w:val="none"/>
                <w:lang w:val="en-US" w:eastAsia="zh-CN" w:bidi="ar"/>
              </w:rPr>
              <w:t>；7、</w:t>
            </w:r>
            <w:r>
              <w:rPr>
                <w:rFonts w:hint="default" w:ascii="仿宋" w:hAnsi="仿宋" w:eastAsia="仿宋" w:cs="仿宋"/>
                <w:i w:val="0"/>
                <w:iCs w:val="0"/>
                <w:color w:val="000000"/>
                <w:kern w:val="0"/>
                <w:sz w:val="20"/>
                <w:szCs w:val="20"/>
                <w:u w:val="none"/>
                <w:lang w:val="en-US" w:eastAsia="zh-CN" w:bidi="ar"/>
              </w:rPr>
              <w:t>涞源县玉鑫矿业有限责任公司尾矿库</w:t>
            </w:r>
            <w:r>
              <w:rPr>
                <w:rFonts w:hint="eastAsia" w:ascii="仿宋" w:hAnsi="仿宋" w:eastAsia="仿宋" w:cs="仿宋"/>
                <w:i w:val="0"/>
                <w:iCs w:val="0"/>
                <w:color w:val="000000"/>
                <w:kern w:val="0"/>
                <w:sz w:val="20"/>
                <w:szCs w:val="20"/>
                <w:u w:val="none"/>
                <w:lang w:val="en-US" w:eastAsia="zh-CN" w:bidi="ar"/>
              </w:rPr>
              <w:t>；8、</w:t>
            </w:r>
            <w:r>
              <w:rPr>
                <w:rFonts w:hint="default" w:ascii="仿宋" w:hAnsi="仿宋" w:eastAsia="仿宋" w:cs="仿宋"/>
                <w:i w:val="0"/>
                <w:iCs w:val="0"/>
                <w:color w:val="000000"/>
                <w:kern w:val="0"/>
                <w:sz w:val="20"/>
                <w:szCs w:val="20"/>
                <w:u w:val="none"/>
                <w:lang w:val="en-US" w:eastAsia="zh-CN" w:bidi="ar"/>
              </w:rPr>
              <w:t>涞源县宏伟工贸有限公司第二分厂-头顶库</w:t>
            </w:r>
            <w:r>
              <w:rPr>
                <w:rFonts w:hint="eastAsia" w:ascii="仿宋" w:hAnsi="仿宋" w:eastAsia="仿宋" w:cs="仿宋"/>
                <w:i w:val="0"/>
                <w:iCs w:val="0"/>
                <w:color w:val="000000"/>
                <w:kern w:val="0"/>
                <w:sz w:val="20"/>
                <w:szCs w:val="20"/>
                <w:u w:val="none"/>
                <w:lang w:val="en-US" w:eastAsia="zh-CN" w:bidi="ar"/>
              </w:rPr>
              <w:t>；9、</w:t>
            </w:r>
            <w:r>
              <w:rPr>
                <w:rFonts w:hint="default" w:ascii="仿宋" w:hAnsi="仿宋" w:eastAsia="仿宋" w:cs="仿宋"/>
                <w:i w:val="0"/>
                <w:iCs w:val="0"/>
                <w:color w:val="000000"/>
                <w:kern w:val="0"/>
                <w:sz w:val="20"/>
                <w:szCs w:val="20"/>
                <w:u w:val="none"/>
                <w:lang w:val="en-US" w:eastAsia="zh-CN" w:bidi="ar"/>
              </w:rPr>
              <w:t>涞源县中凯矿业有限责任公司大庄尾矿库</w:t>
            </w:r>
            <w:r>
              <w:rPr>
                <w:rFonts w:hint="eastAsia" w:ascii="仿宋" w:hAnsi="仿宋" w:eastAsia="仿宋" w:cs="仿宋"/>
                <w:i w:val="0"/>
                <w:iCs w:val="0"/>
                <w:color w:val="000000"/>
                <w:kern w:val="0"/>
                <w:sz w:val="20"/>
                <w:szCs w:val="20"/>
                <w:u w:val="none"/>
                <w:lang w:val="en-US" w:eastAsia="zh-CN" w:bidi="ar"/>
              </w:rPr>
              <w:t>；10、</w:t>
            </w:r>
            <w:r>
              <w:rPr>
                <w:rFonts w:hint="default" w:ascii="仿宋" w:hAnsi="仿宋" w:eastAsia="仿宋" w:cs="仿宋"/>
                <w:i w:val="0"/>
                <w:iCs w:val="0"/>
                <w:color w:val="000000"/>
                <w:kern w:val="0"/>
                <w:sz w:val="20"/>
                <w:szCs w:val="20"/>
                <w:u w:val="none"/>
                <w:lang w:val="en-US" w:eastAsia="zh-CN" w:bidi="ar"/>
              </w:rPr>
              <w:t>涞源县和顺源选厂三分厂尾矿库</w:t>
            </w:r>
            <w:r>
              <w:rPr>
                <w:rFonts w:hint="eastAsia" w:ascii="仿宋" w:hAnsi="仿宋" w:eastAsia="仿宋" w:cs="仿宋"/>
                <w:i w:val="0"/>
                <w:iCs w:val="0"/>
                <w:color w:val="000000"/>
                <w:kern w:val="0"/>
                <w:sz w:val="20"/>
                <w:szCs w:val="20"/>
                <w:u w:val="none"/>
                <w:lang w:val="en-US" w:eastAsia="zh-CN" w:bidi="ar"/>
              </w:rPr>
              <w:t>；11、</w:t>
            </w:r>
            <w:r>
              <w:rPr>
                <w:rFonts w:hint="default" w:ascii="仿宋" w:hAnsi="仿宋" w:eastAsia="仿宋" w:cs="仿宋"/>
                <w:i w:val="0"/>
                <w:iCs w:val="0"/>
                <w:color w:val="000000"/>
                <w:kern w:val="0"/>
                <w:sz w:val="20"/>
                <w:szCs w:val="20"/>
                <w:u w:val="none"/>
                <w:lang w:val="en-US" w:eastAsia="zh-CN" w:bidi="ar"/>
              </w:rPr>
              <w:t>源县建旭矿业有限责任公司龙家庄选厂尾矿库</w:t>
            </w:r>
            <w:r>
              <w:rPr>
                <w:rFonts w:hint="eastAsia" w:ascii="仿宋" w:hAnsi="仿宋" w:eastAsia="仿宋" w:cs="仿宋"/>
                <w:i w:val="0"/>
                <w:iCs w:val="0"/>
                <w:color w:val="000000"/>
                <w:kern w:val="0"/>
                <w:sz w:val="20"/>
                <w:szCs w:val="20"/>
                <w:u w:val="none"/>
                <w:lang w:val="en-US" w:eastAsia="zh-CN" w:bidi="ar"/>
              </w:rPr>
              <w:t>；12、</w:t>
            </w:r>
            <w:r>
              <w:rPr>
                <w:rFonts w:hint="default" w:ascii="仿宋" w:hAnsi="仿宋" w:eastAsia="仿宋" w:cs="仿宋"/>
                <w:i w:val="0"/>
                <w:iCs w:val="0"/>
                <w:color w:val="000000"/>
                <w:kern w:val="0"/>
                <w:sz w:val="20"/>
                <w:szCs w:val="20"/>
                <w:u w:val="none"/>
                <w:lang w:val="en-US" w:eastAsia="zh-CN" w:bidi="ar"/>
              </w:rPr>
              <w:t>涞源县中凯矿业有限责任公司第四分公司小庄尾矿库</w:t>
            </w:r>
            <w:r>
              <w:rPr>
                <w:rFonts w:hint="eastAsia" w:ascii="仿宋" w:hAnsi="仿宋" w:eastAsia="仿宋" w:cs="仿宋"/>
                <w:i w:val="0"/>
                <w:iCs w:val="0"/>
                <w:color w:val="000000"/>
                <w:kern w:val="0"/>
                <w:sz w:val="20"/>
                <w:szCs w:val="20"/>
                <w:u w:val="none"/>
                <w:lang w:val="en-US" w:eastAsia="zh-CN" w:bidi="ar"/>
              </w:rPr>
              <w:t>。</w:t>
            </w:r>
          </w:p>
          <w:p w14:paraId="052518BB">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Fonts w:hint="eastAsia" w:ascii="仿宋" w:hAnsi="仿宋" w:eastAsia="仿宋" w:cs="宋体"/>
                <w:color w:val="000000"/>
                <w:kern w:val="0"/>
                <w:sz w:val="18"/>
                <w:szCs w:val="18"/>
                <w:lang w:eastAsia="zh-CN"/>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2</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涞源县宏伟工贸有限公司尾矿库</w:t>
            </w:r>
            <w:r>
              <w:rPr>
                <w:rFonts w:hint="eastAsia" w:ascii="仿宋" w:hAnsi="仿宋" w:eastAsia="仿宋" w:cs="仿宋"/>
                <w:i w:val="0"/>
                <w:iCs w:val="0"/>
                <w:color w:val="000000"/>
                <w:kern w:val="0"/>
                <w:sz w:val="20"/>
                <w:szCs w:val="20"/>
                <w:u w:val="none"/>
                <w:lang w:val="en-US" w:eastAsia="zh-CN" w:bidi="ar"/>
              </w:rPr>
              <w:t>；2、</w:t>
            </w:r>
            <w:r>
              <w:rPr>
                <w:rFonts w:hint="default" w:ascii="仿宋" w:hAnsi="仿宋" w:eastAsia="仿宋" w:cs="仿宋"/>
                <w:i w:val="0"/>
                <w:iCs w:val="0"/>
                <w:color w:val="000000"/>
                <w:kern w:val="0"/>
                <w:sz w:val="20"/>
                <w:szCs w:val="20"/>
                <w:u w:val="none"/>
                <w:lang w:val="en-US" w:eastAsia="zh-CN" w:bidi="ar"/>
              </w:rPr>
              <w:t>涞源县聚鑫选厂尾矿库</w:t>
            </w:r>
            <w:r>
              <w:rPr>
                <w:rFonts w:hint="eastAsia" w:ascii="仿宋" w:hAnsi="仿宋" w:eastAsia="仿宋" w:cs="仿宋"/>
                <w:i w:val="0"/>
                <w:iCs w:val="0"/>
                <w:color w:val="000000"/>
                <w:kern w:val="0"/>
                <w:sz w:val="20"/>
                <w:szCs w:val="20"/>
                <w:u w:val="none"/>
                <w:lang w:val="en-US" w:eastAsia="zh-CN" w:bidi="ar"/>
              </w:rPr>
              <w:t>。</w:t>
            </w:r>
          </w:p>
        </w:tc>
        <w:tc>
          <w:tcPr>
            <w:tcW w:w="1023" w:type="dxa"/>
            <w:vMerge w:val="continue"/>
            <w:tcBorders>
              <w:top w:val="nil"/>
              <w:left w:val="single" w:color="auto" w:sz="4" w:space="0"/>
              <w:bottom w:val="single" w:color="auto" w:sz="4" w:space="0"/>
              <w:right w:val="single" w:color="auto" w:sz="4" w:space="0"/>
            </w:tcBorders>
            <w:noWrap w:val="0"/>
            <w:vAlign w:val="center"/>
          </w:tcPr>
          <w:p w14:paraId="2D48F709">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p>
        </w:tc>
      </w:tr>
      <w:tr w14:paraId="38D0E847">
        <w:tblPrEx>
          <w:tblCellMar>
            <w:top w:w="0" w:type="dxa"/>
            <w:left w:w="108" w:type="dxa"/>
            <w:bottom w:w="0" w:type="dxa"/>
            <w:right w:w="108" w:type="dxa"/>
          </w:tblCellMar>
        </w:tblPrEx>
        <w:trPr>
          <w:trHeight w:val="6544"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72BFC59E">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2CA68A9B">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r>
              <w:rPr>
                <w:rFonts w:hint="eastAsia" w:ascii="仿宋" w:hAnsi="仿宋" w:eastAsia="仿宋" w:cs="宋体"/>
                <w:color w:val="000000"/>
                <w:kern w:val="0"/>
                <w:sz w:val="20"/>
                <w:szCs w:val="18"/>
              </w:rPr>
              <w:t>第三季度</w:t>
            </w:r>
          </w:p>
        </w:tc>
        <w:tc>
          <w:tcPr>
            <w:tcW w:w="6242" w:type="dxa"/>
            <w:tcBorders>
              <w:top w:val="nil"/>
              <w:left w:val="nil"/>
              <w:bottom w:val="single" w:color="auto" w:sz="4" w:space="0"/>
              <w:right w:val="single" w:color="auto" w:sz="4" w:space="0"/>
            </w:tcBorders>
            <w:noWrap w:val="0"/>
            <w:vAlign w:val="center"/>
          </w:tcPr>
          <w:p w14:paraId="0407ECF6">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Style w:val="15"/>
                <w:sz w:val="21"/>
                <w:szCs w:val="21"/>
                <w:lang w:val="en-US" w:eastAsia="zh-CN" w:bidi="ar"/>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12</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涞源县京源城矿业有限公司城子沟尾矿库-干堆</w:t>
            </w:r>
            <w:r>
              <w:rPr>
                <w:rFonts w:hint="eastAsia" w:ascii="仿宋" w:hAnsi="仿宋" w:eastAsia="仿宋" w:cs="仿宋"/>
                <w:i w:val="0"/>
                <w:iCs w:val="0"/>
                <w:color w:val="000000"/>
                <w:kern w:val="0"/>
                <w:sz w:val="20"/>
                <w:szCs w:val="20"/>
                <w:u w:val="none"/>
                <w:lang w:val="en-US" w:eastAsia="zh-CN" w:bidi="ar"/>
              </w:rPr>
              <w:t>；2、</w:t>
            </w:r>
            <w:r>
              <w:rPr>
                <w:rFonts w:hint="default" w:ascii="仿宋" w:hAnsi="仿宋" w:eastAsia="仿宋" w:cs="仿宋"/>
                <w:i w:val="0"/>
                <w:iCs w:val="0"/>
                <w:color w:val="000000"/>
                <w:kern w:val="0"/>
                <w:sz w:val="20"/>
                <w:szCs w:val="20"/>
                <w:u w:val="none"/>
                <w:lang w:val="en-US" w:eastAsia="zh-CN" w:bidi="ar"/>
              </w:rPr>
              <w:t>涞源鑫鑫矿业有限公司小马宗尾矿库</w:t>
            </w:r>
            <w:r>
              <w:rPr>
                <w:rFonts w:hint="eastAsia" w:ascii="仿宋" w:hAnsi="仿宋" w:eastAsia="仿宋" w:cs="仿宋"/>
                <w:i w:val="0"/>
                <w:iCs w:val="0"/>
                <w:color w:val="000000"/>
                <w:kern w:val="0"/>
                <w:sz w:val="20"/>
                <w:szCs w:val="20"/>
                <w:u w:val="none"/>
                <w:lang w:val="en-US" w:eastAsia="zh-CN" w:bidi="ar"/>
              </w:rPr>
              <w:t>；3、</w:t>
            </w:r>
            <w:r>
              <w:rPr>
                <w:rFonts w:hint="default" w:ascii="仿宋" w:hAnsi="仿宋" w:eastAsia="仿宋" w:cs="仿宋"/>
                <w:i w:val="0"/>
                <w:iCs w:val="0"/>
                <w:color w:val="000000"/>
                <w:kern w:val="0"/>
                <w:sz w:val="20"/>
                <w:szCs w:val="20"/>
                <w:u w:val="none"/>
                <w:lang w:val="en-US" w:eastAsia="zh-CN" w:bidi="ar"/>
              </w:rPr>
              <w:t>涞源鑫鑫矿业有限公司桃花咀尾矿库-头顶库</w:t>
            </w:r>
            <w:r>
              <w:rPr>
                <w:rFonts w:hint="eastAsia" w:ascii="仿宋" w:hAnsi="仿宋" w:eastAsia="仿宋" w:cs="仿宋"/>
                <w:i w:val="0"/>
                <w:iCs w:val="0"/>
                <w:color w:val="000000"/>
                <w:kern w:val="0"/>
                <w:sz w:val="20"/>
                <w:szCs w:val="20"/>
                <w:u w:val="none"/>
                <w:lang w:val="en-US" w:eastAsia="zh-CN" w:bidi="ar"/>
              </w:rPr>
              <w:t>；4、</w:t>
            </w:r>
            <w:r>
              <w:rPr>
                <w:rFonts w:hint="default" w:ascii="仿宋" w:hAnsi="仿宋" w:eastAsia="仿宋" w:cs="仿宋"/>
                <w:i w:val="0"/>
                <w:iCs w:val="0"/>
                <w:color w:val="000000"/>
                <w:kern w:val="0"/>
                <w:sz w:val="20"/>
                <w:szCs w:val="20"/>
                <w:u w:val="none"/>
                <w:lang w:val="en-US" w:eastAsia="zh-CN" w:bidi="ar"/>
              </w:rPr>
              <w:t>涞源县冀恒矿业有限公司磨石沟尾矿库</w:t>
            </w:r>
            <w:r>
              <w:rPr>
                <w:rFonts w:hint="eastAsia" w:ascii="仿宋" w:hAnsi="仿宋" w:eastAsia="仿宋" w:cs="仿宋"/>
                <w:i w:val="0"/>
                <w:iCs w:val="0"/>
                <w:color w:val="000000"/>
                <w:kern w:val="0"/>
                <w:sz w:val="20"/>
                <w:szCs w:val="20"/>
                <w:u w:val="none"/>
                <w:lang w:val="en-US" w:eastAsia="zh-CN" w:bidi="ar"/>
              </w:rPr>
              <w:t>；5、</w:t>
            </w:r>
            <w:r>
              <w:rPr>
                <w:rFonts w:hint="default" w:ascii="仿宋" w:hAnsi="仿宋" w:eastAsia="仿宋" w:cs="仿宋"/>
                <w:i w:val="0"/>
                <w:iCs w:val="0"/>
                <w:color w:val="000000"/>
                <w:kern w:val="0"/>
                <w:sz w:val="20"/>
                <w:szCs w:val="20"/>
                <w:u w:val="none"/>
                <w:lang w:val="en-US" w:eastAsia="zh-CN" w:bidi="ar"/>
              </w:rPr>
              <w:t>涞源县鹏程铁选厂大青沟尾矿库</w:t>
            </w:r>
            <w:r>
              <w:rPr>
                <w:rFonts w:hint="eastAsia" w:ascii="仿宋" w:hAnsi="仿宋" w:eastAsia="仿宋" w:cs="仿宋"/>
                <w:i w:val="0"/>
                <w:iCs w:val="0"/>
                <w:color w:val="000000"/>
                <w:kern w:val="0"/>
                <w:sz w:val="20"/>
                <w:szCs w:val="20"/>
                <w:u w:val="none"/>
                <w:lang w:val="en-US" w:eastAsia="zh-CN" w:bidi="ar"/>
              </w:rPr>
              <w:t>；6、</w:t>
            </w:r>
            <w:r>
              <w:rPr>
                <w:rFonts w:hint="default" w:ascii="仿宋" w:hAnsi="仿宋" w:eastAsia="仿宋" w:cs="仿宋"/>
                <w:i w:val="0"/>
                <w:iCs w:val="0"/>
                <w:color w:val="000000"/>
                <w:kern w:val="0"/>
                <w:sz w:val="20"/>
                <w:szCs w:val="20"/>
                <w:u w:val="none"/>
                <w:lang w:val="en-US" w:eastAsia="zh-CN" w:bidi="ar"/>
              </w:rPr>
              <w:t>河北海德矿业有限公司大寨沟尾矿库</w:t>
            </w:r>
            <w:r>
              <w:rPr>
                <w:rFonts w:hint="eastAsia" w:ascii="仿宋" w:hAnsi="仿宋" w:eastAsia="仿宋" w:cs="仿宋"/>
                <w:i w:val="0"/>
                <w:iCs w:val="0"/>
                <w:color w:val="000000"/>
                <w:kern w:val="0"/>
                <w:sz w:val="20"/>
                <w:szCs w:val="20"/>
                <w:u w:val="none"/>
                <w:lang w:val="en-US" w:eastAsia="zh-CN" w:bidi="ar"/>
              </w:rPr>
              <w:t>；7、</w:t>
            </w:r>
            <w:r>
              <w:rPr>
                <w:rFonts w:hint="default" w:ascii="仿宋" w:hAnsi="仿宋" w:eastAsia="仿宋" w:cs="仿宋"/>
                <w:i w:val="0"/>
                <w:iCs w:val="0"/>
                <w:color w:val="000000"/>
                <w:kern w:val="0"/>
                <w:sz w:val="20"/>
                <w:szCs w:val="20"/>
                <w:u w:val="none"/>
                <w:lang w:val="en-US" w:eastAsia="zh-CN" w:bidi="ar"/>
              </w:rPr>
              <w:t>涞源县玉鑫矿业有限责任公司尾矿库</w:t>
            </w:r>
            <w:r>
              <w:rPr>
                <w:rFonts w:hint="eastAsia" w:ascii="仿宋" w:hAnsi="仿宋" w:eastAsia="仿宋" w:cs="仿宋"/>
                <w:i w:val="0"/>
                <w:iCs w:val="0"/>
                <w:color w:val="000000"/>
                <w:kern w:val="0"/>
                <w:sz w:val="20"/>
                <w:szCs w:val="20"/>
                <w:u w:val="none"/>
                <w:lang w:val="en-US" w:eastAsia="zh-CN" w:bidi="ar"/>
              </w:rPr>
              <w:t>；8、</w:t>
            </w:r>
            <w:r>
              <w:rPr>
                <w:rFonts w:hint="default" w:ascii="仿宋" w:hAnsi="仿宋" w:eastAsia="仿宋" w:cs="仿宋"/>
                <w:i w:val="0"/>
                <w:iCs w:val="0"/>
                <w:color w:val="000000"/>
                <w:kern w:val="0"/>
                <w:sz w:val="20"/>
                <w:szCs w:val="20"/>
                <w:u w:val="none"/>
                <w:lang w:val="en-US" w:eastAsia="zh-CN" w:bidi="ar"/>
              </w:rPr>
              <w:t>涞源县宏伟工贸有限公司第二分厂-头顶库</w:t>
            </w:r>
            <w:r>
              <w:rPr>
                <w:rFonts w:hint="eastAsia" w:ascii="仿宋" w:hAnsi="仿宋" w:eastAsia="仿宋" w:cs="仿宋"/>
                <w:i w:val="0"/>
                <w:iCs w:val="0"/>
                <w:color w:val="000000"/>
                <w:kern w:val="0"/>
                <w:sz w:val="20"/>
                <w:szCs w:val="20"/>
                <w:u w:val="none"/>
                <w:lang w:val="en-US" w:eastAsia="zh-CN" w:bidi="ar"/>
              </w:rPr>
              <w:t>；9、</w:t>
            </w:r>
            <w:r>
              <w:rPr>
                <w:rFonts w:hint="default" w:ascii="仿宋" w:hAnsi="仿宋" w:eastAsia="仿宋" w:cs="仿宋"/>
                <w:i w:val="0"/>
                <w:iCs w:val="0"/>
                <w:color w:val="000000"/>
                <w:kern w:val="0"/>
                <w:sz w:val="20"/>
                <w:szCs w:val="20"/>
                <w:u w:val="none"/>
                <w:lang w:val="en-US" w:eastAsia="zh-CN" w:bidi="ar"/>
              </w:rPr>
              <w:t>涞源县中凯矿业有限责任公司大庄尾矿库</w:t>
            </w:r>
            <w:r>
              <w:rPr>
                <w:rFonts w:hint="eastAsia" w:ascii="仿宋" w:hAnsi="仿宋" w:eastAsia="仿宋" w:cs="仿宋"/>
                <w:i w:val="0"/>
                <w:iCs w:val="0"/>
                <w:color w:val="000000"/>
                <w:kern w:val="0"/>
                <w:sz w:val="20"/>
                <w:szCs w:val="20"/>
                <w:u w:val="none"/>
                <w:lang w:val="en-US" w:eastAsia="zh-CN" w:bidi="ar"/>
              </w:rPr>
              <w:t>；10、</w:t>
            </w:r>
            <w:r>
              <w:rPr>
                <w:rFonts w:hint="default" w:ascii="仿宋" w:hAnsi="仿宋" w:eastAsia="仿宋" w:cs="仿宋"/>
                <w:i w:val="0"/>
                <w:iCs w:val="0"/>
                <w:color w:val="000000"/>
                <w:kern w:val="0"/>
                <w:sz w:val="20"/>
                <w:szCs w:val="20"/>
                <w:u w:val="none"/>
                <w:lang w:val="en-US" w:eastAsia="zh-CN" w:bidi="ar"/>
              </w:rPr>
              <w:t>涞源县和顺源选厂三分厂尾矿库</w:t>
            </w:r>
            <w:r>
              <w:rPr>
                <w:rFonts w:hint="eastAsia" w:ascii="仿宋" w:hAnsi="仿宋" w:eastAsia="仿宋" w:cs="仿宋"/>
                <w:i w:val="0"/>
                <w:iCs w:val="0"/>
                <w:color w:val="000000"/>
                <w:kern w:val="0"/>
                <w:sz w:val="20"/>
                <w:szCs w:val="20"/>
                <w:u w:val="none"/>
                <w:lang w:val="en-US" w:eastAsia="zh-CN" w:bidi="ar"/>
              </w:rPr>
              <w:t>；11、</w:t>
            </w:r>
            <w:r>
              <w:rPr>
                <w:rFonts w:hint="default" w:ascii="仿宋" w:hAnsi="仿宋" w:eastAsia="仿宋" w:cs="仿宋"/>
                <w:i w:val="0"/>
                <w:iCs w:val="0"/>
                <w:color w:val="000000"/>
                <w:kern w:val="0"/>
                <w:sz w:val="20"/>
                <w:szCs w:val="20"/>
                <w:u w:val="none"/>
                <w:lang w:val="en-US" w:eastAsia="zh-CN" w:bidi="ar"/>
              </w:rPr>
              <w:t>源县建旭矿业有限责任公司龙家庄选厂尾矿库</w:t>
            </w:r>
            <w:r>
              <w:rPr>
                <w:rFonts w:hint="eastAsia" w:ascii="仿宋" w:hAnsi="仿宋" w:eastAsia="仿宋" w:cs="仿宋"/>
                <w:i w:val="0"/>
                <w:iCs w:val="0"/>
                <w:color w:val="000000"/>
                <w:kern w:val="0"/>
                <w:sz w:val="20"/>
                <w:szCs w:val="20"/>
                <w:u w:val="none"/>
                <w:lang w:val="en-US" w:eastAsia="zh-CN" w:bidi="ar"/>
              </w:rPr>
              <w:t>；12、</w:t>
            </w:r>
            <w:r>
              <w:rPr>
                <w:rFonts w:hint="default" w:ascii="仿宋" w:hAnsi="仿宋" w:eastAsia="仿宋" w:cs="仿宋"/>
                <w:i w:val="0"/>
                <w:iCs w:val="0"/>
                <w:color w:val="000000"/>
                <w:kern w:val="0"/>
                <w:sz w:val="20"/>
                <w:szCs w:val="20"/>
                <w:u w:val="none"/>
                <w:lang w:val="en-US" w:eastAsia="zh-CN" w:bidi="ar"/>
              </w:rPr>
              <w:t>涞源县中凯矿业有限责任公司第四分公司小庄尾矿库</w:t>
            </w:r>
            <w:r>
              <w:rPr>
                <w:rFonts w:hint="eastAsia" w:ascii="仿宋" w:hAnsi="仿宋" w:eastAsia="仿宋" w:cs="仿宋"/>
                <w:i w:val="0"/>
                <w:iCs w:val="0"/>
                <w:color w:val="000000"/>
                <w:kern w:val="0"/>
                <w:sz w:val="20"/>
                <w:szCs w:val="20"/>
                <w:u w:val="none"/>
                <w:lang w:val="en-US" w:eastAsia="zh-CN" w:bidi="ar"/>
              </w:rPr>
              <w:t>。</w:t>
            </w:r>
          </w:p>
          <w:p w14:paraId="2B13465E">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Fonts w:ascii="仿宋" w:hAnsi="仿宋" w:eastAsia="仿宋" w:cs="宋体"/>
                <w:color w:val="000000"/>
                <w:kern w:val="0"/>
                <w:sz w:val="18"/>
                <w:szCs w:val="18"/>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2</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涞源县银山口庆喜铅锌选厂尾矿库</w:t>
            </w:r>
            <w:r>
              <w:rPr>
                <w:rFonts w:hint="eastAsia" w:ascii="仿宋" w:hAnsi="仿宋" w:eastAsia="仿宋" w:cs="仿宋"/>
                <w:i w:val="0"/>
                <w:iCs w:val="0"/>
                <w:color w:val="000000"/>
                <w:kern w:val="0"/>
                <w:sz w:val="20"/>
                <w:szCs w:val="20"/>
                <w:u w:val="none"/>
                <w:lang w:val="en-US" w:eastAsia="zh-CN" w:bidi="ar"/>
              </w:rPr>
              <w:t>；2、</w:t>
            </w:r>
            <w:r>
              <w:rPr>
                <w:rFonts w:hint="default" w:ascii="仿宋" w:hAnsi="仿宋" w:eastAsia="仿宋" w:cs="仿宋"/>
                <w:i w:val="0"/>
                <w:iCs w:val="0"/>
                <w:color w:val="000000"/>
                <w:kern w:val="0"/>
                <w:sz w:val="20"/>
                <w:szCs w:val="20"/>
                <w:u w:val="none"/>
                <w:lang w:val="en-US" w:eastAsia="zh-CN" w:bidi="ar"/>
              </w:rPr>
              <w:t>涞源县宇彤矿业有限公司尾矿库</w:t>
            </w:r>
            <w:r>
              <w:rPr>
                <w:rFonts w:hint="eastAsia" w:ascii="仿宋" w:hAnsi="仿宋" w:eastAsia="仿宋" w:cs="仿宋"/>
                <w:i w:val="0"/>
                <w:iCs w:val="0"/>
                <w:color w:val="000000"/>
                <w:kern w:val="0"/>
                <w:sz w:val="20"/>
                <w:szCs w:val="20"/>
                <w:u w:val="none"/>
                <w:lang w:val="en-US" w:eastAsia="zh-CN" w:bidi="ar"/>
              </w:rPr>
              <w:t>。</w:t>
            </w:r>
          </w:p>
        </w:tc>
        <w:tc>
          <w:tcPr>
            <w:tcW w:w="1023" w:type="dxa"/>
            <w:vMerge w:val="continue"/>
            <w:tcBorders>
              <w:top w:val="nil"/>
              <w:left w:val="single" w:color="auto" w:sz="4" w:space="0"/>
              <w:bottom w:val="single" w:color="auto" w:sz="4" w:space="0"/>
              <w:right w:val="single" w:color="auto" w:sz="4" w:space="0"/>
            </w:tcBorders>
            <w:noWrap w:val="0"/>
            <w:vAlign w:val="center"/>
          </w:tcPr>
          <w:p w14:paraId="66699D19">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p>
        </w:tc>
      </w:tr>
      <w:tr w14:paraId="40DFE055">
        <w:tblPrEx>
          <w:tblCellMar>
            <w:top w:w="0" w:type="dxa"/>
            <w:left w:w="108" w:type="dxa"/>
            <w:bottom w:w="0" w:type="dxa"/>
            <w:right w:w="108" w:type="dxa"/>
          </w:tblCellMar>
        </w:tblPrEx>
        <w:trPr>
          <w:trHeight w:val="7230"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78055B08">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63ED2186">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r>
              <w:rPr>
                <w:rFonts w:hint="eastAsia" w:ascii="仿宋" w:hAnsi="仿宋" w:eastAsia="仿宋" w:cs="宋体"/>
                <w:color w:val="000000"/>
                <w:kern w:val="0"/>
                <w:sz w:val="20"/>
                <w:szCs w:val="18"/>
              </w:rPr>
              <w:t>第四季度</w:t>
            </w:r>
          </w:p>
        </w:tc>
        <w:tc>
          <w:tcPr>
            <w:tcW w:w="6242" w:type="dxa"/>
            <w:tcBorders>
              <w:top w:val="nil"/>
              <w:left w:val="nil"/>
              <w:bottom w:val="single" w:color="auto" w:sz="4" w:space="0"/>
              <w:right w:val="single" w:color="auto" w:sz="4" w:space="0"/>
            </w:tcBorders>
            <w:noWrap w:val="0"/>
            <w:vAlign w:val="center"/>
          </w:tcPr>
          <w:p w14:paraId="4F2D0871">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Style w:val="15"/>
                <w:sz w:val="21"/>
                <w:szCs w:val="21"/>
                <w:lang w:val="en-US" w:eastAsia="zh-CN" w:bidi="ar"/>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12</w:t>
            </w:r>
            <w:r>
              <w:rPr>
                <w:rFonts w:hint="eastAsia" w:ascii="仿宋" w:hAnsi="仿宋" w:eastAsia="仿宋" w:cs="仿宋"/>
                <w:i w:val="0"/>
                <w:iCs w:val="0"/>
                <w:color w:val="000000"/>
                <w:kern w:val="0"/>
                <w:sz w:val="20"/>
                <w:szCs w:val="20"/>
                <w:u w:val="none"/>
                <w:lang w:val="en-US" w:eastAsia="zh-CN" w:bidi="ar"/>
              </w:rPr>
              <w:t>家：1、</w:t>
            </w:r>
            <w:r>
              <w:rPr>
                <w:rFonts w:hint="default" w:ascii="仿宋" w:hAnsi="仿宋" w:eastAsia="仿宋" w:cs="仿宋"/>
                <w:i w:val="0"/>
                <w:iCs w:val="0"/>
                <w:color w:val="000000"/>
                <w:kern w:val="0"/>
                <w:sz w:val="20"/>
                <w:szCs w:val="20"/>
                <w:u w:val="none"/>
                <w:lang w:val="en-US" w:eastAsia="zh-CN" w:bidi="ar"/>
              </w:rPr>
              <w:t>涞源县京源城矿业有限公司城子沟尾矿库-干堆</w:t>
            </w:r>
            <w:r>
              <w:rPr>
                <w:rFonts w:hint="eastAsia" w:ascii="仿宋" w:hAnsi="仿宋" w:eastAsia="仿宋" w:cs="仿宋"/>
                <w:i w:val="0"/>
                <w:iCs w:val="0"/>
                <w:color w:val="000000"/>
                <w:kern w:val="0"/>
                <w:sz w:val="20"/>
                <w:szCs w:val="20"/>
                <w:u w:val="none"/>
                <w:lang w:val="en-US" w:eastAsia="zh-CN" w:bidi="ar"/>
              </w:rPr>
              <w:t>；2、</w:t>
            </w:r>
            <w:r>
              <w:rPr>
                <w:rFonts w:hint="default" w:ascii="仿宋" w:hAnsi="仿宋" w:eastAsia="仿宋" w:cs="仿宋"/>
                <w:i w:val="0"/>
                <w:iCs w:val="0"/>
                <w:color w:val="000000"/>
                <w:kern w:val="0"/>
                <w:sz w:val="20"/>
                <w:szCs w:val="20"/>
                <w:u w:val="none"/>
                <w:lang w:val="en-US" w:eastAsia="zh-CN" w:bidi="ar"/>
              </w:rPr>
              <w:t>涞源鑫鑫矿业有限公司小马宗尾矿库</w:t>
            </w:r>
            <w:r>
              <w:rPr>
                <w:rFonts w:hint="eastAsia" w:ascii="仿宋" w:hAnsi="仿宋" w:eastAsia="仿宋" w:cs="仿宋"/>
                <w:i w:val="0"/>
                <w:iCs w:val="0"/>
                <w:color w:val="000000"/>
                <w:kern w:val="0"/>
                <w:sz w:val="20"/>
                <w:szCs w:val="20"/>
                <w:u w:val="none"/>
                <w:lang w:val="en-US" w:eastAsia="zh-CN" w:bidi="ar"/>
              </w:rPr>
              <w:t>；3、</w:t>
            </w:r>
            <w:r>
              <w:rPr>
                <w:rFonts w:hint="default" w:ascii="仿宋" w:hAnsi="仿宋" w:eastAsia="仿宋" w:cs="仿宋"/>
                <w:i w:val="0"/>
                <w:iCs w:val="0"/>
                <w:color w:val="000000"/>
                <w:kern w:val="0"/>
                <w:sz w:val="20"/>
                <w:szCs w:val="20"/>
                <w:u w:val="none"/>
                <w:lang w:val="en-US" w:eastAsia="zh-CN" w:bidi="ar"/>
              </w:rPr>
              <w:t>涞源鑫鑫矿业有限公司桃花咀尾矿库-头顶库</w:t>
            </w:r>
            <w:r>
              <w:rPr>
                <w:rFonts w:hint="eastAsia" w:ascii="仿宋" w:hAnsi="仿宋" w:eastAsia="仿宋" w:cs="仿宋"/>
                <w:i w:val="0"/>
                <w:iCs w:val="0"/>
                <w:color w:val="000000"/>
                <w:kern w:val="0"/>
                <w:sz w:val="20"/>
                <w:szCs w:val="20"/>
                <w:u w:val="none"/>
                <w:lang w:val="en-US" w:eastAsia="zh-CN" w:bidi="ar"/>
              </w:rPr>
              <w:t>；4、</w:t>
            </w:r>
            <w:r>
              <w:rPr>
                <w:rFonts w:hint="default" w:ascii="仿宋" w:hAnsi="仿宋" w:eastAsia="仿宋" w:cs="仿宋"/>
                <w:i w:val="0"/>
                <w:iCs w:val="0"/>
                <w:color w:val="000000"/>
                <w:kern w:val="0"/>
                <w:sz w:val="20"/>
                <w:szCs w:val="20"/>
                <w:u w:val="none"/>
                <w:lang w:val="en-US" w:eastAsia="zh-CN" w:bidi="ar"/>
              </w:rPr>
              <w:t>涞源县冀恒矿业有限公司磨石沟尾矿库</w:t>
            </w:r>
            <w:r>
              <w:rPr>
                <w:rFonts w:hint="eastAsia" w:ascii="仿宋" w:hAnsi="仿宋" w:eastAsia="仿宋" w:cs="仿宋"/>
                <w:i w:val="0"/>
                <w:iCs w:val="0"/>
                <w:color w:val="000000"/>
                <w:kern w:val="0"/>
                <w:sz w:val="20"/>
                <w:szCs w:val="20"/>
                <w:u w:val="none"/>
                <w:lang w:val="en-US" w:eastAsia="zh-CN" w:bidi="ar"/>
              </w:rPr>
              <w:t>；5、</w:t>
            </w:r>
            <w:r>
              <w:rPr>
                <w:rFonts w:hint="default" w:ascii="仿宋" w:hAnsi="仿宋" w:eastAsia="仿宋" w:cs="仿宋"/>
                <w:i w:val="0"/>
                <w:iCs w:val="0"/>
                <w:color w:val="000000"/>
                <w:kern w:val="0"/>
                <w:sz w:val="20"/>
                <w:szCs w:val="20"/>
                <w:u w:val="none"/>
                <w:lang w:val="en-US" w:eastAsia="zh-CN" w:bidi="ar"/>
              </w:rPr>
              <w:t>涞源县鹏程铁选厂大青沟尾矿库</w:t>
            </w:r>
            <w:r>
              <w:rPr>
                <w:rFonts w:hint="eastAsia" w:ascii="仿宋" w:hAnsi="仿宋" w:eastAsia="仿宋" w:cs="仿宋"/>
                <w:i w:val="0"/>
                <w:iCs w:val="0"/>
                <w:color w:val="000000"/>
                <w:kern w:val="0"/>
                <w:sz w:val="20"/>
                <w:szCs w:val="20"/>
                <w:u w:val="none"/>
                <w:lang w:val="en-US" w:eastAsia="zh-CN" w:bidi="ar"/>
              </w:rPr>
              <w:t>；6、</w:t>
            </w:r>
            <w:r>
              <w:rPr>
                <w:rFonts w:hint="default" w:ascii="仿宋" w:hAnsi="仿宋" w:eastAsia="仿宋" w:cs="仿宋"/>
                <w:i w:val="0"/>
                <w:iCs w:val="0"/>
                <w:color w:val="000000"/>
                <w:kern w:val="0"/>
                <w:sz w:val="20"/>
                <w:szCs w:val="20"/>
                <w:u w:val="none"/>
                <w:lang w:val="en-US" w:eastAsia="zh-CN" w:bidi="ar"/>
              </w:rPr>
              <w:t>河北海德矿业有限公司大寨沟尾矿库</w:t>
            </w:r>
            <w:r>
              <w:rPr>
                <w:rFonts w:hint="eastAsia" w:ascii="仿宋" w:hAnsi="仿宋" w:eastAsia="仿宋" w:cs="仿宋"/>
                <w:i w:val="0"/>
                <w:iCs w:val="0"/>
                <w:color w:val="000000"/>
                <w:kern w:val="0"/>
                <w:sz w:val="20"/>
                <w:szCs w:val="20"/>
                <w:u w:val="none"/>
                <w:lang w:val="en-US" w:eastAsia="zh-CN" w:bidi="ar"/>
              </w:rPr>
              <w:t>；7、</w:t>
            </w:r>
            <w:r>
              <w:rPr>
                <w:rFonts w:hint="default" w:ascii="仿宋" w:hAnsi="仿宋" w:eastAsia="仿宋" w:cs="仿宋"/>
                <w:i w:val="0"/>
                <w:iCs w:val="0"/>
                <w:color w:val="000000"/>
                <w:kern w:val="0"/>
                <w:sz w:val="20"/>
                <w:szCs w:val="20"/>
                <w:u w:val="none"/>
                <w:lang w:val="en-US" w:eastAsia="zh-CN" w:bidi="ar"/>
              </w:rPr>
              <w:t>涞源县玉鑫矿业有限责任公司尾矿库</w:t>
            </w:r>
            <w:r>
              <w:rPr>
                <w:rFonts w:hint="eastAsia" w:ascii="仿宋" w:hAnsi="仿宋" w:eastAsia="仿宋" w:cs="仿宋"/>
                <w:i w:val="0"/>
                <w:iCs w:val="0"/>
                <w:color w:val="000000"/>
                <w:kern w:val="0"/>
                <w:sz w:val="20"/>
                <w:szCs w:val="20"/>
                <w:u w:val="none"/>
                <w:lang w:val="en-US" w:eastAsia="zh-CN" w:bidi="ar"/>
              </w:rPr>
              <w:t>；8、</w:t>
            </w:r>
            <w:r>
              <w:rPr>
                <w:rFonts w:hint="default" w:ascii="仿宋" w:hAnsi="仿宋" w:eastAsia="仿宋" w:cs="仿宋"/>
                <w:i w:val="0"/>
                <w:iCs w:val="0"/>
                <w:color w:val="000000"/>
                <w:kern w:val="0"/>
                <w:sz w:val="20"/>
                <w:szCs w:val="20"/>
                <w:u w:val="none"/>
                <w:lang w:val="en-US" w:eastAsia="zh-CN" w:bidi="ar"/>
              </w:rPr>
              <w:t>涞源县宏伟工贸有限公司第二分厂-头顶库</w:t>
            </w:r>
            <w:r>
              <w:rPr>
                <w:rFonts w:hint="eastAsia" w:ascii="仿宋" w:hAnsi="仿宋" w:eastAsia="仿宋" w:cs="仿宋"/>
                <w:i w:val="0"/>
                <w:iCs w:val="0"/>
                <w:color w:val="000000"/>
                <w:kern w:val="0"/>
                <w:sz w:val="20"/>
                <w:szCs w:val="20"/>
                <w:u w:val="none"/>
                <w:lang w:val="en-US" w:eastAsia="zh-CN" w:bidi="ar"/>
              </w:rPr>
              <w:t>；9、</w:t>
            </w:r>
            <w:r>
              <w:rPr>
                <w:rFonts w:hint="default" w:ascii="仿宋" w:hAnsi="仿宋" w:eastAsia="仿宋" w:cs="仿宋"/>
                <w:i w:val="0"/>
                <w:iCs w:val="0"/>
                <w:color w:val="000000"/>
                <w:kern w:val="0"/>
                <w:sz w:val="20"/>
                <w:szCs w:val="20"/>
                <w:u w:val="none"/>
                <w:lang w:val="en-US" w:eastAsia="zh-CN" w:bidi="ar"/>
              </w:rPr>
              <w:t>涞源县中凯矿业有限责任公司大庄尾矿库</w:t>
            </w:r>
            <w:r>
              <w:rPr>
                <w:rFonts w:hint="eastAsia" w:ascii="仿宋" w:hAnsi="仿宋" w:eastAsia="仿宋" w:cs="仿宋"/>
                <w:i w:val="0"/>
                <w:iCs w:val="0"/>
                <w:color w:val="000000"/>
                <w:kern w:val="0"/>
                <w:sz w:val="20"/>
                <w:szCs w:val="20"/>
                <w:u w:val="none"/>
                <w:lang w:val="en-US" w:eastAsia="zh-CN" w:bidi="ar"/>
              </w:rPr>
              <w:t>；10、</w:t>
            </w:r>
            <w:r>
              <w:rPr>
                <w:rFonts w:hint="default" w:ascii="仿宋" w:hAnsi="仿宋" w:eastAsia="仿宋" w:cs="仿宋"/>
                <w:i w:val="0"/>
                <w:iCs w:val="0"/>
                <w:color w:val="000000"/>
                <w:kern w:val="0"/>
                <w:sz w:val="20"/>
                <w:szCs w:val="20"/>
                <w:u w:val="none"/>
                <w:lang w:val="en-US" w:eastAsia="zh-CN" w:bidi="ar"/>
              </w:rPr>
              <w:t>涞源县和顺源选厂三分厂尾矿库</w:t>
            </w:r>
            <w:r>
              <w:rPr>
                <w:rFonts w:hint="eastAsia" w:ascii="仿宋" w:hAnsi="仿宋" w:eastAsia="仿宋" w:cs="仿宋"/>
                <w:i w:val="0"/>
                <w:iCs w:val="0"/>
                <w:color w:val="000000"/>
                <w:kern w:val="0"/>
                <w:sz w:val="20"/>
                <w:szCs w:val="20"/>
                <w:u w:val="none"/>
                <w:lang w:val="en-US" w:eastAsia="zh-CN" w:bidi="ar"/>
              </w:rPr>
              <w:t>；11、</w:t>
            </w:r>
            <w:r>
              <w:rPr>
                <w:rFonts w:hint="default" w:ascii="仿宋" w:hAnsi="仿宋" w:eastAsia="仿宋" w:cs="仿宋"/>
                <w:i w:val="0"/>
                <w:iCs w:val="0"/>
                <w:color w:val="000000"/>
                <w:kern w:val="0"/>
                <w:sz w:val="20"/>
                <w:szCs w:val="20"/>
                <w:u w:val="none"/>
                <w:lang w:val="en-US" w:eastAsia="zh-CN" w:bidi="ar"/>
              </w:rPr>
              <w:t>源县建旭矿业有限责任公司龙家庄选厂尾矿库</w:t>
            </w:r>
            <w:r>
              <w:rPr>
                <w:rFonts w:hint="eastAsia" w:ascii="仿宋" w:hAnsi="仿宋" w:eastAsia="仿宋" w:cs="仿宋"/>
                <w:i w:val="0"/>
                <w:iCs w:val="0"/>
                <w:color w:val="000000"/>
                <w:kern w:val="0"/>
                <w:sz w:val="20"/>
                <w:szCs w:val="20"/>
                <w:u w:val="none"/>
                <w:lang w:val="en-US" w:eastAsia="zh-CN" w:bidi="ar"/>
              </w:rPr>
              <w:t>；12、</w:t>
            </w:r>
            <w:r>
              <w:rPr>
                <w:rFonts w:hint="default" w:ascii="仿宋" w:hAnsi="仿宋" w:eastAsia="仿宋" w:cs="仿宋"/>
                <w:i w:val="0"/>
                <w:iCs w:val="0"/>
                <w:color w:val="000000"/>
                <w:kern w:val="0"/>
                <w:sz w:val="20"/>
                <w:szCs w:val="20"/>
                <w:u w:val="none"/>
                <w:lang w:val="en-US" w:eastAsia="zh-CN" w:bidi="ar"/>
              </w:rPr>
              <w:t>涞源县中凯矿业有限责任公司第四分公司小庄尾矿库</w:t>
            </w:r>
            <w:r>
              <w:rPr>
                <w:rFonts w:hint="eastAsia" w:ascii="仿宋" w:hAnsi="仿宋" w:eastAsia="仿宋" w:cs="仿宋"/>
                <w:i w:val="0"/>
                <w:iCs w:val="0"/>
                <w:color w:val="000000"/>
                <w:kern w:val="0"/>
                <w:sz w:val="20"/>
                <w:szCs w:val="20"/>
                <w:u w:val="none"/>
                <w:lang w:val="en-US" w:eastAsia="zh-CN" w:bidi="ar"/>
              </w:rPr>
              <w:t>。</w:t>
            </w:r>
          </w:p>
          <w:p w14:paraId="08FD25DE">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left"/>
              <w:textAlignment w:val="center"/>
              <w:rPr>
                <w:rFonts w:ascii="仿宋" w:hAnsi="仿宋" w:eastAsia="仿宋" w:cs="宋体"/>
                <w:color w:val="000000"/>
                <w:kern w:val="0"/>
                <w:sz w:val="18"/>
                <w:szCs w:val="18"/>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1</w:t>
            </w:r>
            <w:r>
              <w:rPr>
                <w:rFonts w:hint="eastAsia" w:ascii="仿宋" w:hAnsi="仿宋" w:eastAsia="仿宋" w:cs="仿宋"/>
                <w:i w:val="0"/>
                <w:iCs w:val="0"/>
                <w:color w:val="000000"/>
                <w:kern w:val="0"/>
                <w:sz w:val="20"/>
                <w:szCs w:val="20"/>
                <w:u w:val="none"/>
                <w:lang w:val="en-US" w:eastAsia="zh-CN" w:bidi="ar"/>
              </w:rPr>
              <w:t>家：1</w:t>
            </w:r>
            <w:r>
              <w:rPr>
                <w:rFonts w:hint="default" w:ascii="仿宋_GB2312" w:hAnsi="等线" w:eastAsia="仿宋_GB2312" w:cs="仿宋_GB2312"/>
                <w:i w:val="0"/>
                <w:color w:val="000000"/>
                <w:kern w:val="0"/>
                <w:sz w:val="21"/>
                <w:szCs w:val="21"/>
                <w:u w:val="none"/>
                <w:lang w:val="en-US" w:eastAsia="zh-CN" w:bidi="ar"/>
              </w:rPr>
              <w:t>涞</w:t>
            </w:r>
            <w:r>
              <w:rPr>
                <w:rFonts w:hint="eastAsia" w:ascii="仿宋" w:hAnsi="仿宋" w:eastAsia="仿宋" w:cs="仿宋"/>
                <w:i w:val="0"/>
                <w:iCs w:val="0"/>
                <w:color w:val="000000"/>
                <w:kern w:val="0"/>
                <w:sz w:val="20"/>
                <w:szCs w:val="20"/>
                <w:u w:val="none"/>
                <w:lang w:val="en-US" w:eastAsia="zh-CN" w:bidi="ar"/>
              </w:rPr>
              <w:t>1、</w:t>
            </w:r>
            <w:r>
              <w:rPr>
                <w:rFonts w:hint="default" w:ascii="仿宋" w:hAnsi="仿宋" w:eastAsia="仿宋" w:cs="仿宋"/>
                <w:i w:val="0"/>
                <w:iCs w:val="0"/>
                <w:color w:val="000000"/>
                <w:kern w:val="0"/>
                <w:sz w:val="20"/>
                <w:szCs w:val="20"/>
                <w:u w:val="none"/>
                <w:lang w:val="en-US" w:eastAsia="zh-CN" w:bidi="ar"/>
              </w:rPr>
              <w:t>源县莲旺矿业有限责任公司尾矿库(柏叶</w:t>
            </w:r>
            <w:r>
              <w:rPr>
                <w:rFonts w:hint="eastAsia" w:ascii="仿宋" w:hAnsi="仿宋" w:eastAsia="仿宋" w:cs="仿宋"/>
                <w:i w:val="0"/>
                <w:iCs w:val="0"/>
                <w:color w:val="000000"/>
                <w:kern w:val="0"/>
                <w:sz w:val="20"/>
                <w:szCs w:val="20"/>
                <w:u w:val="none"/>
                <w:lang w:val="en-US" w:eastAsia="zh-CN" w:bidi="ar"/>
              </w:rPr>
              <w:t>）。</w:t>
            </w:r>
          </w:p>
        </w:tc>
        <w:tc>
          <w:tcPr>
            <w:tcW w:w="1023" w:type="dxa"/>
            <w:vMerge w:val="continue"/>
            <w:tcBorders>
              <w:top w:val="nil"/>
              <w:left w:val="single" w:color="auto" w:sz="4" w:space="0"/>
              <w:bottom w:val="single" w:color="auto" w:sz="4" w:space="0"/>
              <w:right w:val="single" w:color="auto" w:sz="4" w:space="0"/>
            </w:tcBorders>
            <w:noWrap w:val="0"/>
            <w:vAlign w:val="center"/>
          </w:tcPr>
          <w:p w14:paraId="4F7DDF87">
            <w:pPr>
              <w:keepNext w:val="0"/>
              <w:keepLines w:val="0"/>
              <w:pageBreakBefore w:val="0"/>
              <w:widowControl/>
              <w:kinsoku/>
              <w:wordWrap/>
              <w:overflowPunct/>
              <w:topLinePunct w:val="0"/>
              <w:autoSpaceDE/>
              <w:autoSpaceDN/>
              <w:bidi w:val="0"/>
              <w:adjustRightInd/>
              <w:snapToGrid/>
              <w:spacing w:line="360" w:lineRule="exact"/>
              <w:jc w:val="left"/>
              <w:rPr>
                <w:rFonts w:ascii="仿宋" w:hAnsi="仿宋" w:eastAsia="仿宋" w:cs="宋体"/>
                <w:color w:val="000000"/>
                <w:kern w:val="0"/>
                <w:sz w:val="20"/>
                <w:szCs w:val="18"/>
              </w:rPr>
            </w:pPr>
          </w:p>
        </w:tc>
      </w:tr>
      <w:tr w14:paraId="4781206C">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2F7F95AD">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4"/>
                <w:szCs w:val="24"/>
              </w:rPr>
            </w:pPr>
            <w:r>
              <w:rPr>
                <w:rFonts w:hint="eastAsia" w:ascii="宋体" w:hAnsi="宋体" w:cs="宋体"/>
                <w:b/>
                <w:bCs/>
                <w:color w:val="000000"/>
                <w:kern w:val="0"/>
                <w:sz w:val="22"/>
                <w:szCs w:val="24"/>
                <w:lang w:eastAsia="zh-CN"/>
              </w:rPr>
              <w:t>涞源</w:t>
            </w:r>
            <w:r>
              <w:rPr>
                <w:rFonts w:hint="eastAsia" w:ascii="宋体" w:hAnsi="宋体" w:cs="宋体"/>
                <w:b/>
                <w:bCs/>
                <w:color w:val="000000"/>
                <w:kern w:val="0"/>
                <w:sz w:val="22"/>
                <w:szCs w:val="24"/>
              </w:rPr>
              <w:t>县应急管理局202</w:t>
            </w:r>
            <w:r>
              <w:rPr>
                <w:rFonts w:hint="eastAsia" w:ascii="宋体" w:hAnsi="宋体" w:cs="宋体"/>
                <w:b/>
                <w:bCs/>
                <w:color w:val="000000"/>
                <w:kern w:val="0"/>
                <w:sz w:val="22"/>
                <w:szCs w:val="24"/>
                <w:lang w:val="en-US" w:eastAsia="zh-CN"/>
              </w:rPr>
              <w:t>5</w:t>
            </w:r>
            <w:r>
              <w:rPr>
                <w:rFonts w:hint="eastAsia" w:ascii="宋体" w:hAnsi="宋体" w:cs="宋体"/>
                <w:b/>
                <w:bCs/>
                <w:color w:val="000000"/>
                <w:kern w:val="0"/>
                <w:sz w:val="22"/>
                <w:szCs w:val="24"/>
              </w:rPr>
              <w:t>年安全生产</w:t>
            </w:r>
            <w:r>
              <w:rPr>
                <w:rFonts w:hint="eastAsia" w:ascii="宋体" w:hAnsi="宋体" w:cs="宋体"/>
                <w:b/>
                <w:bCs/>
                <w:color w:val="000000"/>
                <w:kern w:val="0"/>
                <w:sz w:val="22"/>
                <w:szCs w:val="24"/>
                <w:lang w:val="en-US" w:eastAsia="zh-CN"/>
              </w:rPr>
              <w:t>执法</w:t>
            </w:r>
            <w:r>
              <w:rPr>
                <w:rFonts w:hint="eastAsia" w:ascii="宋体" w:hAnsi="宋体" w:cs="宋体"/>
                <w:b/>
                <w:bCs/>
                <w:color w:val="000000"/>
                <w:kern w:val="0"/>
                <w:sz w:val="22"/>
                <w:szCs w:val="24"/>
              </w:rPr>
              <w:t>计划表</w:t>
            </w:r>
          </w:p>
        </w:tc>
      </w:tr>
      <w:tr w14:paraId="393DC92D">
        <w:tblPrEx>
          <w:tblCellMar>
            <w:top w:w="0" w:type="dxa"/>
            <w:left w:w="108" w:type="dxa"/>
            <w:bottom w:w="0" w:type="dxa"/>
            <w:right w:w="108" w:type="dxa"/>
          </w:tblCellMar>
        </w:tblPrEx>
        <w:trPr>
          <w:trHeight w:val="590" w:hRule="atLeast"/>
        </w:trPr>
        <w:tc>
          <w:tcPr>
            <w:tcW w:w="1146" w:type="dxa"/>
            <w:tcBorders>
              <w:top w:val="single" w:color="auto" w:sz="4" w:space="0"/>
              <w:left w:val="single" w:color="auto" w:sz="4" w:space="0"/>
              <w:bottom w:val="single" w:color="auto" w:sz="4" w:space="0"/>
              <w:right w:val="single" w:color="auto" w:sz="4" w:space="0"/>
            </w:tcBorders>
            <w:noWrap/>
            <w:vAlign w:val="center"/>
          </w:tcPr>
          <w:p w14:paraId="70BEA5BC">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执法</w:t>
            </w:r>
            <w:r>
              <w:rPr>
                <w:rFonts w:hint="eastAsia" w:ascii="宋体" w:hAnsi="宋体" w:cs="宋体"/>
                <w:b/>
                <w:bCs/>
                <w:color w:val="000000"/>
                <w:kern w:val="0"/>
                <w:sz w:val="20"/>
                <w:szCs w:val="18"/>
                <w:lang w:val="en-US" w:eastAsia="zh-CN"/>
              </w:rPr>
              <w:t>队</w:t>
            </w:r>
          </w:p>
        </w:tc>
        <w:tc>
          <w:tcPr>
            <w:tcW w:w="709" w:type="dxa"/>
            <w:tcBorders>
              <w:top w:val="single" w:color="auto" w:sz="4" w:space="0"/>
              <w:left w:val="nil"/>
              <w:bottom w:val="single" w:color="auto" w:sz="4" w:space="0"/>
              <w:right w:val="single" w:color="auto" w:sz="4" w:space="0"/>
            </w:tcBorders>
            <w:noWrap/>
            <w:vAlign w:val="center"/>
          </w:tcPr>
          <w:p w14:paraId="067C6C0F">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时间</w:t>
            </w:r>
          </w:p>
        </w:tc>
        <w:tc>
          <w:tcPr>
            <w:tcW w:w="6242" w:type="dxa"/>
            <w:tcBorders>
              <w:top w:val="single" w:color="auto" w:sz="4" w:space="0"/>
              <w:left w:val="nil"/>
              <w:bottom w:val="single" w:color="auto" w:sz="4" w:space="0"/>
              <w:right w:val="single" w:color="auto" w:sz="4" w:space="0"/>
            </w:tcBorders>
            <w:noWrap/>
            <w:vAlign w:val="center"/>
          </w:tcPr>
          <w:p w14:paraId="19A3F256">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检查单位</w:t>
            </w:r>
          </w:p>
        </w:tc>
        <w:tc>
          <w:tcPr>
            <w:tcW w:w="1023" w:type="dxa"/>
            <w:tcBorders>
              <w:top w:val="single" w:color="auto" w:sz="4" w:space="0"/>
              <w:left w:val="nil"/>
              <w:bottom w:val="single" w:color="auto" w:sz="4" w:space="0"/>
              <w:right w:val="single" w:color="auto" w:sz="4" w:space="0"/>
            </w:tcBorders>
            <w:noWrap/>
            <w:vAlign w:val="center"/>
          </w:tcPr>
          <w:p w14:paraId="52570723">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责任人</w:t>
            </w:r>
          </w:p>
        </w:tc>
      </w:tr>
      <w:tr w14:paraId="5713DD6D">
        <w:tblPrEx>
          <w:tblCellMar>
            <w:top w:w="0" w:type="dxa"/>
            <w:left w:w="108" w:type="dxa"/>
            <w:bottom w:w="0" w:type="dxa"/>
            <w:right w:w="108" w:type="dxa"/>
          </w:tblCellMar>
        </w:tblPrEx>
        <w:trPr>
          <w:trHeight w:val="2638" w:hRule="atLeast"/>
        </w:trPr>
        <w:tc>
          <w:tcPr>
            <w:tcW w:w="1146" w:type="dxa"/>
            <w:vMerge w:val="restart"/>
            <w:tcBorders>
              <w:top w:val="nil"/>
              <w:left w:val="single" w:color="auto" w:sz="4" w:space="0"/>
              <w:bottom w:val="single" w:color="auto" w:sz="4" w:space="0"/>
              <w:right w:val="single" w:color="auto" w:sz="4" w:space="0"/>
            </w:tcBorders>
            <w:noWrap/>
            <w:vAlign w:val="center"/>
          </w:tcPr>
          <w:p w14:paraId="4C5CF3C2">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eastAsia" w:ascii="仿宋_GB2312" w:hAnsi="等线" w:eastAsia="仿宋_GB2312" w:cs="仿宋_GB2312"/>
                <w:i w:val="0"/>
                <w:color w:val="000000"/>
                <w:kern w:val="0"/>
                <w:sz w:val="21"/>
                <w:szCs w:val="21"/>
                <w:u w:val="none"/>
                <w:lang w:val="en-US" w:eastAsia="zh-CN" w:bidi="ar"/>
              </w:rPr>
              <w:t>危险化学品</w:t>
            </w:r>
            <w:r>
              <w:rPr>
                <w:rFonts w:hint="default" w:ascii="仿宋_GB2312" w:hAnsi="等线" w:eastAsia="仿宋_GB2312" w:cs="仿宋_GB2312"/>
                <w:i w:val="0"/>
                <w:color w:val="000000"/>
                <w:kern w:val="0"/>
                <w:sz w:val="21"/>
                <w:szCs w:val="21"/>
                <w:u w:val="none"/>
                <w:lang w:val="en-US" w:eastAsia="zh-CN" w:bidi="ar"/>
              </w:rPr>
              <w:t>监管监察中队</w:t>
            </w:r>
          </w:p>
        </w:tc>
        <w:tc>
          <w:tcPr>
            <w:tcW w:w="709" w:type="dxa"/>
            <w:tcBorders>
              <w:top w:val="nil"/>
              <w:left w:val="nil"/>
              <w:bottom w:val="single" w:color="auto" w:sz="4" w:space="0"/>
              <w:right w:val="single" w:color="auto" w:sz="4" w:space="0"/>
            </w:tcBorders>
            <w:noWrap/>
            <w:vAlign w:val="center"/>
          </w:tcPr>
          <w:p w14:paraId="3CC192A6">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第一季度</w:t>
            </w:r>
          </w:p>
        </w:tc>
        <w:tc>
          <w:tcPr>
            <w:tcW w:w="6242" w:type="dxa"/>
            <w:tcBorders>
              <w:top w:val="nil"/>
              <w:left w:val="nil"/>
              <w:bottom w:val="single" w:color="auto" w:sz="4" w:space="0"/>
              <w:right w:val="single" w:color="auto" w:sz="4" w:space="0"/>
            </w:tcBorders>
            <w:noWrap w:val="0"/>
            <w:vAlign w:val="center"/>
          </w:tcPr>
          <w:p w14:paraId="10C6C807">
            <w:pPr>
              <w:keepNext w:val="0"/>
              <w:keepLines w:val="0"/>
              <w:pageBreakBefore w:val="0"/>
              <w:kinsoku/>
              <w:wordWrap/>
              <w:overflowPunct/>
              <w:topLinePunct w:val="0"/>
              <w:autoSpaceDE/>
              <w:autoSpaceDN/>
              <w:bidi w:val="0"/>
              <w:adjustRightInd/>
              <w:snapToGrid/>
              <w:spacing w:line="360" w:lineRule="exact"/>
              <w:ind w:firstLine="400" w:firstLineChars="200"/>
              <w:jc w:val="both"/>
              <w:rPr>
                <w:rFonts w:hint="eastAsia" w:ascii="仿宋" w:hAnsi="仿宋" w:eastAsia="仿宋" w:cs="仿宋"/>
                <w:sz w:val="20"/>
                <w:szCs w:val="20"/>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22</w:t>
            </w:r>
            <w:r>
              <w:rPr>
                <w:rStyle w:val="15"/>
                <w:rFonts w:hint="eastAsia" w:ascii="仿宋" w:hAnsi="仿宋" w:eastAsia="仿宋" w:cs="仿宋"/>
                <w:sz w:val="20"/>
                <w:szCs w:val="20"/>
                <w:lang w:val="en-US" w:eastAsia="zh-CN" w:bidi="ar"/>
              </w:rPr>
              <w:t>家：1、</w:t>
            </w:r>
            <w:r>
              <w:rPr>
                <w:rFonts w:hint="eastAsia" w:ascii="仿宋" w:hAnsi="仿宋" w:eastAsia="仿宋" w:cs="仿宋"/>
                <w:sz w:val="20"/>
                <w:szCs w:val="20"/>
              </w:rPr>
              <w:t>涞源县途达加油站</w:t>
            </w:r>
            <w:r>
              <w:rPr>
                <w:rFonts w:hint="eastAsia" w:ascii="仿宋" w:hAnsi="仿宋" w:eastAsia="仿宋" w:cs="仿宋"/>
                <w:sz w:val="20"/>
                <w:szCs w:val="20"/>
                <w:lang w:val="en-US" w:eastAsia="zh-CN"/>
              </w:rPr>
              <w:t>.2、</w:t>
            </w:r>
            <w:r>
              <w:rPr>
                <w:rFonts w:hint="eastAsia" w:ascii="仿宋" w:hAnsi="仿宋" w:eastAsia="仿宋" w:cs="仿宋"/>
                <w:sz w:val="20"/>
                <w:szCs w:val="20"/>
              </w:rPr>
              <w:t>涞源县运通加油站（普通合伙）</w:t>
            </w:r>
            <w:r>
              <w:rPr>
                <w:rFonts w:hint="eastAsia" w:ascii="仿宋" w:hAnsi="仿宋" w:eastAsia="仿宋" w:cs="仿宋"/>
                <w:sz w:val="20"/>
                <w:szCs w:val="20"/>
                <w:lang w:val="en-US" w:eastAsia="zh-CN"/>
              </w:rPr>
              <w:t>3.</w:t>
            </w:r>
            <w:r>
              <w:rPr>
                <w:rFonts w:hint="eastAsia" w:ascii="仿宋" w:hAnsi="仿宋" w:eastAsia="仿宋" w:cs="仿宋"/>
                <w:sz w:val="20"/>
                <w:szCs w:val="20"/>
              </w:rPr>
              <w:t>涞源县顺达石油有限公司</w:t>
            </w:r>
            <w:r>
              <w:rPr>
                <w:rFonts w:hint="eastAsia" w:ascii="仿宋" w:hAnsi="仿宋" w:eastAsia="仿宋" w:cs="仿宋"/>
                <w:sz w:val="20"/>
                <w:szCs w:val="20"/>
                <w:lang w:val="en-US" w:eastAsia="zh-CN"/>
              </w:rPr>
              <w:t>.4.</w:t>
            </w:r>
            <w:r>
              <w:rPr>
                <w:rFonts w:hint="eastAsia" w:ascii="仿宋" w:hAnsi="仿宋" w:eastAsia="仿宋" w:cs="仿宋"/>
                <w:sz w:val="20"/>
                <w:szCs w:val="20"/>
              </w:rPr>
              <w:t>涞源县天源石油有限公司</w:t>
            </w:r>
            <w:r>
              <w:rPr>
                <w:rFonts w:hint="eastAsia" w:ascii="仿宋" w:hAnsi="仿宋" w:eastAsia="仿宋" w:cs="仿宋"/>
                <w:sz w:val="20"/>
                <w:szCs w:val="20"/>
                <w:lang w:val="en-US" w:eastAsia="zh-CN"/>
              </w:rPr>
              <w:t>.5.</w:t>
            </w:r>
            <w:r>
              <w:rPr>
                <w:rFonts w:hint="eastAsia" w:ascii="仿宋" w:hAnsi="仿宋" w:eastAsia="仿宋" w:cs="仿宋"/>
                <w:sz w:val="20"/>
                <w:szCs w:val="20"/>
              </w:rPr>
              <w:t>涞源县水堡镇慧龙加油站</w:t>
            </w:r>
            <w:r>
              <w:rPr>
                <w:rFonts w:hint="eastAsia" w:ascii="仿宋" w:hAnsi="仿宋" w:eastAsia="仿宋" w:cs="仿宋"/>
                <w:sz w:val="20"/>
                <w:szCs w:val="20"/>
                <w:lang w:val="en-US" w:eastAsia="zh-CN"/>
              </w:rPr>
              <w:t>.6.</w:t>
            </w:r>
            <w:r>
              <w:rPr>
                <w:rFonts w:hint="eastAsia" w:ascii="仿宋" w:hAnsi="仿宋" w:eastAsia="仿宋" w:cs="仿宋"/>
                <w:sz w:val="20"/>
                <w:szCs w:val="20"/>
              </w:rPr>
              <w:t>涞源县龙家庄加油站</w:t>
            </w:r>
            <w:r>
              <w:rPr>
                <w:rFonts w:hint="eastAsia" w:ascii="仿宋" w:hAnsi="仿宋" w:eastAsia="仿宋" w:cs="仿宋"/>
                <w:sz w:val="20"/>
                <w:szCs w:val="20"/>
                <w:lang w:val="en-US" w:eastAsia="zh-CN"/>
              </w:rPr>
              <w:t>7.</w:t>
            </w:r>
            <w:r>
              <w:rPr>
                <w:rFonts w:hint="eastAsia" w:ascii="仿宋" w:hAnsi="仿宋" w:eastAsia="仿宋" w:cs="仿宋"/>
                <w:sz w:val="20"/>
                <w:szCs w:val="20"/>
              </w:rPr>
              <w:t>涞源县独山城矿山加油站</w:t>
            </w:r>
            <w:r>
              <w:rPr>
                <w:rFonts w:hint="eastAsia" w:ascii="仿宋" w:hAnsi="仿宋" w:eastAsia="仿宋" w:cs="仿宋"/>
                <w:sz w:val="20"/>
                <w:szCs w:val="20"/>
                <w:lang w:val="en-US" w:eastAsia="zh-CN"/>
              </w:rPr>
              <w:t>.8.</w:t>
            </w:r>
            <w:r>
              <w:rPr>
                <w:rFonts w:hint="eastAsia" w:ascii="仿宋" w:hAnsi="仿宋" w:eastAsia="仿宋" w:cs="仿宋"/>
                <w:sz w:val="20"/>
                <w:szCs w:val="20"/>
              </w:rPr>
              <w:t>涞源县集源石油有限公司</w:t>
            </w:r>
            <w:r>
              <w:rPr>
                <w:rFonts w:hint="eastAsia" w:ascii="仿宋" w:hAnsi="仿宋" w:eastAsia="仿宋" w:cs="仿宋"/>
                <w:sz w:val="20"/>
                <w:szCs w:val="20"/>
                <w:lang w:val="en-US" w:eastAsia="zh-CN"/>
              </w:rPr>
              <w:t>9.</w:t>
            </w:r>
            <w:r>
              <w:rPr>
                <w:rFonts w:hint="eastAsia" w:ascii="仿宋" w:hAnsi="仿宋" w:eastAsia="仿宋" w:cs="仿宋"/>
                <w:sz w:val="20"/>
                <w:szCs w:val="20"/>
              </w:rPr>
              <w:t>涞源县中保石油销售有限公司</w:t>
            </w:r>
            <w:r>
              <w:rPr>
                <w:rFonts w:hint="eastAsia" w:ascii="仿宋" w:hAnsi="仿宋" w:eastAsia="仿宋" w:cs="仿宋"/>
                <w:sz w:val="20"/>
                <w:szCs w:val="20"/>
                <w:lang w:val="en-US" w:eastAsia="zh-CN"/>
              </w:rPr>
              <w:t>.10.</w:t>
            </w:r>
            <w:r>
              <w:rPr>
                <w:rFonts w:hint="eastAsia" w:ascii="仿宋" w:hAnsi="仿宋" w:eastAsia="仿宋" w:cs="仿宋"/>
                <w:sz w:val="20"/>
                <w:szCs w:val="20"/>
              </w:rPr>
              <w:t>河北保定运输集团有限责任公司第六运输分公司加油站</w:t>
            </w:r>
            <w:r>
              <w:rPr>
                <w:rFonts w:hint="eastAsia" w:ascii="仿宋" w:hAnsi="仿宋" w:eastAsia="仿宋" w:cs="仿宋"/>
                <w:sz w:val="20"/>
                <w:szCs w:val="20"/>
                <w:lang w:val="en-US" w:eastAsia="zh-CN"/>
              </w:rPr>
              <w:t>.11.</w:t>
            </w:r>
            <w:r>
              <w:rPr>
                <w:rFonts w:hint="eastAsia" w:ascii="仿宋" w:hAnsi="仿宋" w:eastAsia="仿宋" w:cs="仿宋"/>
                <w:sz w:val="20"/>
                <w:szCs w:val="20"/>
              </w:rPr>
              <w:t>涞源县林浩加油站</w:t>
            </w:r>
            <w:r>
              <w:rPr>
                <w:rFonts w:hint="eastAsia" w:ascii="仿宋" w:hAnsi="仿宋" w:eastAsia="仿宋" w:cs="仿宋"/>
                <w:sz w:val="20"/>
                <w:szCs w:val="20"/>
                <w:lang w:val="en-US" w:eastAsia="zh-CN"/>
              </w:rPr>
              <w:t>.12.</w:t>
            </w:r>
            <w:r>
              <w:rPr>
                <w:rFonts w:hint="eastAsia" w:ascii="仿宋" w:hAnsi="仿宋" w:eastAsia="仿宋" w:cs="仿宋"/>
                <w:sz w:val="20"/>
                <w:szCs w:val="20"/>
              </w:rPr>
              <w:t>涞源县巨航加油站</w:t>
            </w:r>
            <w:r>
              <w:rPr>
                <w:rFonts w:hint="eastAsia" w:ascii="仿宋" w:hAnsi="仿宋" w:eastAsia="仿宋" w:cs="仿宋"/>
                <w:sz w:val="20"/>
                <w:szCs w:val="20"/>
                <w:lang w:val="en-US" w:eastAsia="zh-CN"/>
              </w:rPr>
              <w:t>.13.</w:t>
            </w:r>
            <w:r>
              <w:rPr>
                <w:rFonts w:hint="eastAsia" w:ascii="仿宋" w:hAnsi="仿宋" w:eastAsia="仿宋" w:cs="仿宋"/>
                <w:sz w:val="20"/>
                <w:szCs w:val="20"/>
              </w:rPr>
              <w:t>涞源县陆恒加油站</w:t>
            </w:r>
            <w:r>
              <w:rPr>
                <w:rFonts w:hint="eastAsia" w:ascii="仿宋" w:hAnsi="仿宋" w:eastAsia="仿宋" w:cs="仿宋"/>
                <w:sz w:val="20"/>
                <w:szCs w:val="20"/>
                <w:lang w:val="en-US" w:eastAsia="zh-CN"/>
              </w:rPr>
              <w:t>.14.</w:t>
            </w:r>
            <w:r>
              <w:rPr>
                <w:rFonts w:hint="eastAsia" w:ascii="仿宋" w:hAnsi="仿宋" w:eastAsia="仿宋" w:cs="仿宋"/>
                <w:sz w:val="20"/>
                <w:szCs w:val="20"/>
              </w:rPr>
              <w:t>中国石油天然气股份有限公司河北保定销售分公司第七十四加油站</w:t>
            </w:r>
            <w:r>
              <w:rPr>
                <w:rFonts w:hint="eastAsia" w:ascii="仿宋" w:hAnsi="仿宋" w:eastAsia="仿宋" w:cs="仿宋"/>
                <w:sz w:val="20"/>
                <w:szCs w:val="20"/>
                <w:lang w:val="en-US" w:eastAsia="zh-CN"/>
              </w:rPr>
              <w:t>.15.</w:t>
            </w:r>
            <w:r>
              <w:rPr>
                <w:rFonts w:hint="eastAsia" w:ascii="仿宋" w:hAnsi="仿宋" w:eastAsia="仿宋" w:cs="仿宋"/>
                <w:sz w:val="20"/>
                <w:szCs w:val="20"/>
              </w:rPr>
              <w:t>中国石油天然气股份有限公司河北保定销售分公司第五十一加油站</w:t>
            </w:r>
            <w:r>
              <w:rPr>
                <w:rFonts w:hint="eastAsia" w:ascii="仿宋" w:hAnsi="仿宋" w:eastAsia="仿宋" w:cs="仿宋"/>
                <w:sz w:val="20"/>
                <w:szCs w:val="20"/>
                <w:lang w:val="en-US" w:eastAsia="zh-CN"/>
              </w:rPr>
              <w:t>.16.</w:t>
            </w:r>
            <w:r>
              <w:rPr>
                <w:rFonts w:hint="eastAsia" w:ascii="仿宋" w:hAnsi="仿宋" w:eastAsia="仿宋" w:cs="仿宋"/>
                <w:sz w:val="20"/>
                <w:szCs w:val="20"/>
              </w:rPr>
              <w:t>涞源县隆盛加油站(普通合伙)</w:t>
            </w:r>
            <w:r>
              <w:rPr>
                <w:rFonts w:hint="eastAsia" w:ascii="仿宋" w:hAnsi="仿宋" w:eastAsia="仿宋" w:cs="仿宋"/>
                <w:sz w:val="20"/>
                <w:szCs w:val="20"/>
                <w:lang w:val="en-US" w:eastAsia="zh-CN"/>
              </w:rPr>
              <w:t>.17</w:t>
            </w:r>
            <w:r>
              <w:rPr>
                <w:rFonts w:hint="eastAsia" w:ascii="仿宋" w:hAnsi="仿宋" w:eastAsia="仿宋" w:cs="仿宋"/>
                <w:sz w:val="20"/>
                <w:szCs w:val="20"/>
              </w:rPr>
              <w:t>涞源县瑞祥加油站</w:t>
            </w:r>
            <w:r>
              <w:rPr>
                <w:rFonts w:hint="eastAsia" w:ascii="仿宋" w:hAnsi="仿宋" w:eastAsia="仿宋" w:cs="仿宋"/>
                <w:sz w:val="20"/>
                <w:szCs w:val="20"/>
                <w:lang w:val="en-US" w:eastAsia="zh-CN"/>
              </w:rPr>
              <w:t>.18.</w:t>
            </w:r>
            <w:r>
              <w:rPr>
                <w:rFonts w:hint="eastAsia" w:ascii="仿宋" w:hAnsi="仿宋" w:eastAsia="仿宋" w:cs="仿宋"/>
                <w:sz w:val="20"/>
                <w:szCs w:val="20"/>
              </w:rPr>
              <w:t>涞源县福临加油站(普通合伙)</w:t>
            </w:r>
            <w:r>
              <w:rPr>
                <w:rFonts w:hint="eastAsia" w:ascii="仿宋" w:hAnsi="仿宋" w:eastAsia="仿宋" w:cs="仿宋"/>
                <w:sz w:val="20"/>
                <w:szCs w:val="20"/>
                <w:lang w:val="en-US" w:eastAsia="zh-CN"/>
              </w:rPr>
              <w:t>.19.</w:t>
            </w:r>
            <w:r>
              <w:rPr>
                <w:rFonts w:hint="eastAsia" w:ascii="仿宋" w:hAnsi="仿宋" w:eastAsia="仿宋" w:cs="仿宋"/>
                <w:sz w:val="20"/>
                <w:szCs w:val="20"/>
              </w:rPr>
              <w:t>涞源县乾阔加油站</w:t>
            </w:r>
            <w:r>
              <w:rPr>
                <w:rFonts w:hint="eastAsia" w:ascii="仿宋" w:hAnsi="仿宋" w:eastAsia="仿宋" w:cs="仿宋"/>
                <w:sz w:val="20"/>
                <w:szCs w:val="20"/>
                <w:lang w:val="en-US" w:eastAsia="zh-CN"/>
              </w:rPr>
              <w:t>.20.</w:t>
            </w:r>
            <w:r>
              <w:rPr>
                <w:rFonts w:hint="eastAsia" w:ascii="仿宋" w:hAnsi="仿宋" w:eastAsia="仿宋" w:cs="仿宋"/>
                <w:sz w:val="20"/>
                <w:szCs w:val="20"/>
              </w:rPr>
              <w:t>涞源县国昌加油站（普通合伙）</w:t>
            </w:r>
            <w:r>
              <w:rPr>
                <w:rFonts w:hint="eastAsia" w:ascii="仿宋" w:hAnsi="仿宋" w:eastAsia="仿宋" w:cs="仿宋"/>
                <w:sz w:val="20"/>
                <w:szCs w:val="20"/>
                <w:lang w:val="en-US" w:eastAsia="zh-CN"/>
              </w:rPr>
              <w:t>21.</w:t>
            </w:r>
            <w:r>
              <w:rPr>
                <w:rFonts w:hint="eastAsia" w:ascii="仿宋" w:hAnsi="仿宋" w:eastAsia="仿宋" w:cs="仿宋"/>
                <w:sz w:val="20"/>
                <w:szCs w:val="20"/>
              </w:rPr>
              <w:t>涞源县涞源镇双林加油站</w:t>
            </w:r>
            <w:r>
              <w:rPr>
                <w:rFonts w:hint="eastAsia" w:ascii="仿宋" w:hAnsi="仿宋" w:eastAsia="仿宋" w:cs="仿宋"/>
                <w:sz w:val="20"/>
                <w:szCs w:val="20"/>
                <w:lang w:val="en-US" w:eastAsia="zh-CN"/>
              </w:rPr>
              <w:t>.22.</w:t>
            </w:r>
            <w:r>
              <w:rPr>
                <w:rFonts w:hint="eastAsia" w:ascii="仿宋" w:hAnsi="仿宋" w:eastAsia="仿宋" w:cs="仿宋"/>
                <w:sz w:val="20"/>
                <w:szCs w:val="20"/>
              </w:rPr>
              <w:t>涞源县融达石油有限责任公司</w:t>
            </w:r>
          </w:p>
          <w:p w14:paraId="57120A83">
            <w:pPr>
              <w:keepNext w:val="0"/>
              <w:keepLines w:val="0"/>
              <w:pageBreakBefore w:val="0"/>
              <w:kinsoku/>
              <w:wordWrap/>
              <w:overflowPunct/>
              <w:topLinePunct w:val="0"/>
              <w:autoSpaceDE/>
              <w:autoSpaceDN/>
              <w:bidi w:val="0"/>
              <w:adjustRightInd/>
              <w:snapToGrid/>
              <w:spacing w:line="360" w:lineRule="exact"/>
              <w:ind w:firstLine="400" w:firstLineChars="200"/>
              <w:jc w:val="both"/>
              <w:rPr>
                <w:rFonts w:hint="eastAsia" w:ascii="仿宋" w:hAnsi="仿宋" w:eastAsia="仿宋" w:cs="仿宋"/>
                <w:sz w:val="20"/>
                <w:szCs w:val="20"/>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2</w:t>
            </w:r>
            <w:r>
              <w:rPr>
                <w:rFonts w:hint="eastAsia" w:ascii="仿宋" w:hAnsi="仿宋" w:eastAsia="仿宋" w:cs="仿宋"/>
                <w:i w:val="0"/>
                <w:iCs w:val="0"/>
                <w:color w:val="000000"/>
                <w:kern w:val="0"/>
                <w:sz w:val="20"/>
                <w:szCs w:val="20"/>
                <w:u w:val="none"/>
                <w:lang w:val="en-US" w:eastAsia="zh-CN" w:bidi="ar"/>
              </w:rPr>
              <w:t>家：</w:t>
            </w:r>
          </w:p>
          <w:p w14:paraId="44A08D16">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仿宋" w:hAnsi="仿宋" w:eastAsia="仿宋" w:cs="仿宋"/>
                <w:color w:val="000000"/>
                <w:kern w:val="0"/>
                <w:sz w:val="20"/>
                <w:szCs w:val="20"/>
                <w:lang w:eastAsia="zh-CN"/>
              </w:rPr>
            </w:pPr>
            <w:r>
              <w:rPr>
                <w:rFonts w:hint="eastAsia" w:ascii="仿宋" w:hAnsi="仿宋" w:eastAsia="仿宋" w:cs="仿宋"/>
                <w:sz w:val="20"/>
                <w:szCs w:val="20"/>
                <w:lang w:val="en-US" w:eastAsia="zh-CN"/>
              </w:rPr>
              <w:t>1.</w:t>
            </w:r>
            <w:r>
              <w:rPr>
                <w:rFonts w:hint="eastAsia" w:ascii="仿宋" w:hAnsi="仿宋" w:eastAsia="仿宋" w:cs="仿宋"/>
                <w:color w:val="auto"/>
                <w:sz w:val="20"/>
                <w:szCs w:val="20"/>
              </w:rPr>
              <w:t>涞源县彩轩氧气乙炔经销部</w:t>
            </w:r>
            <w:r>
              <w:rPr>
                <w:rFonts w:hint="eastAsia" w:ascii="仿宋" w:hAnsi="仿宋" w:eastAsia="仿宋" w:cs="仿宋"/>
                <w:color w:val="auto"/>
                <w:sz w:val="20"/>
                <w:szCs w:val="20"/>
                <w:lang w:val="en-US" w:eastAsia="zh-CN"/>
              </w:rPr>
              <w:t>.2</w:t>
            </w:r>
            <w:r>
              <w:rPr>
                <w:rFonts w:hint="eastAsia" w:ascii="仿宋" w:hAnsi="仿宋" w:eastAsia="仿宋" w:cs="仿宋"/>
                <w:sz w:val="20"/>
                <w:szCs w:val="20"/>
              </w:rPr>
              <w:t>涞源县燃乐气体有限公司</w:t>
            </w:r>
            <w:r>
              <w:rPr>
                <w:rFonts w:hint="eastAsia" w:ascii="仿宋" w:hAnsi="仿宋" w:eastAsia="仿宋" w:cs="仿宋"/>
                <w:sz w:val="20"/>
                <w:szCs w:val="20"/>
                <w:lang w:val="en-US" w:eastAsia="zh-CN"/>
              </w:rPr>
              <w:t>.</w:t>
            </w:r>
          </w:p>
        </w:tc>
        <w:tc>
          <w:tcPr>
            <w:tcW w:w="1023" w:type="dxa"/>
            <w:vMerge w:val="restart"/>
            <w:tcBorders>
              <w:top w:val="nil"/>
              <w:left w:val="single" w:color="auto" w:sz="4" w:space="0"/>
              <w:bottom w:val="single" w:color="auto" w:sz="4" w:space="0"/>
              <w:right w:val="single" w:color="auto" w:sz="4" w:space="0"/>
            </w:tcBorders>
            <w:noWrap/>
            <w:vAlign w:val="center"/>
          </w:tcPr>
          <w:p w14:paraId="3314C093">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eastAsia" w:ascii="仿宋" w:hAnsi="仿宋" w:eastAsia="仿宋" w:cs="宋体"/>
                <w:color w:val="000000"/>
                <w:kern w:val="0"/>
                <w:sz w:val="20"/>
                <w:szCs w:val="18"/>
                <w:lang w:val="en-US" w:eastAsia="zh-CN"/>
              </w:rPr>
              <w:t>梁闯</w:t>
            </w:r>
          </w:p>
        </w:tc>
      </w:tr>
      <w:tr w14:paraId="7964A2AC">
        <w:tblPrEx>
          <w:tblCellMar>
            <w:top w:w="0" w:type="dxa"/>
            <w:left w:w="108" w:type="dxa"/>
            <w:bottom w:w="0" w:type="dxa"/>
            <w:right w:w="108" w:type="dxa"/>
          </w:tblCellMar>
        </w:tblPrEx>
        <w:trPr>
          <w:trHeight w:val="3498"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18C3EF86">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44F2A325">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第二季度</w:t>
            </w:r>
          </w:p>
        </w:tc>
        <w:tc>
          <w:tcPr>
            <w:tcW w:w="6242" w:type="dxa"/>
            <w:tcBorders>
              <w:top w:val="nil"/>
              <w:left w:val="nil"/>
              <w:bottom w:val="single" w:color="auto" w:sz="4" w:space="0"/>
              <w:right w:val="single" w:color="auto" w:sz="4" w:space="0"/>
            </w:tcBorders>
            <w:noWrap w:val="0"/>
            <w:vAlign w:val="center"/>
          </w:tcPr>
          <w:p w14:paraId="11D10411">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仿宋"/>
                <w:sz w:val="20"/>
                <w:szCs w:val="20"/>
                <w:lang w:val="en-US" w:eastAsia="zh-CN"/>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22</w:t>
            </w:r>
            <w:r>
              <w:rPr>
                <w:rFonts w:hint="eastAsia" w:ascii="仿宋" w:hAnsi="仿宋" w:eastAsia="仿宋" w:cs="仿宋"/>
                <w:i w:val="0"/>
                <w:iCs w:val="0"/>
                <w:color w:val="000000"/>
                <w:kern w:val="0"/>
                <w:sz w:val="20"/>
                <w:szCs w:val="20"/>
                <w:u w:val="none"/>
                <w:lang w:val="en-US" w:eastAsia="zh-CN" w:bidi="ar"/>
              </w:rPr>
              <w:t>家：</w:t>
            </w:r>
            <w:r>
              <w:rPr>
                <w:rStyle w:val="15"/>
                <w:rFonts w:hint="eastAsia" w:ascii="仿宋" w:hAnsi="仿宋" w:eastAsia="仿宋" w:cs="仿宋"/>
                <w:sz w:val="20"/>
                <w:szCs w:val="20"/>
                <w:lang w:val="en-US" w:eastAsia="zh-CN" w:bidi="ar"/>
              </w:rPr>
              <w:t>1.</w:t>
            </w:r>
            <w:r>
              <w:rPr>
                <w:rFonts w:hint="eastAsia" w:ascii="仿宋" w:hAnsi="仿宋" w:eastAsia="仿宋" w:cs="仿宋"/>
                <w:sz w:val="20"/>
                <w:szCs w:val="20"/>
              </w:rPr>
              <w:t>中国石化销售股份有限公司河北保定涞源第一加油站</w:t>
            </w:r>
            <w:r>
              <w:rPr>
                <w:rFonts w:hint="eastAsia" w:ascii="仿宋" w:hAnsi="仿宋" w:eastAsia="仿宋" w:cs="仿宋"/>
                <w:sz w:val="20"/>
                <w:szCs w:val="20"/>
                <w:lang w:val="en-US" w:eastAsia="zh-CN"/>
              </w:rPr>
              <w:t>2.</w:t>
            </w:r>
            <w:r>
              <w:rPr>
                <w:rFonts w:hint="eastAsia" w:ascii="仿宋" w:hAnsi="仿宋" w:eastAsia="仿宋" w:cs="仿宋"/>
                <w:sz w:val="20"/>
                <w:szCs w:val="20"/>
              </w:rPr>
              <w:t>中国石化销售股份有限公司河北保定涞源库前加油站</w:t>
            </w:r>
            <w:r>
              <w:rPr>
                <w:rFonts w:hint="eastAsia" w:ascii="仿宋" w:hAnsi="仿宋" w:eastAsia="仿宋" w:cs="仿宋"/>
                <w:sz w:val="20"/>
                <w:szCs w:val="20"/>
                <w:lang w:val="en-US" w:eastAsia="zh-CN"/>
              </w:rPr>
              <w:t>3.</w:t>
            </w:r>
            <w:r>
              <w:rPr>
                <w:rFonts w:hint="eastAsia" w:ascii="仿宋" w:hAnsi="仿宋" w:eastAsia="仿宋" w:cs="仿宋"/>
                <w:sz w:val="20"/>
                <w:szCs w:val="20"/>
              </w:rPr>
              <w:t>中国石化销售股份有限公司河北保定涞源第四加油站</w:t>
            </w:r>
            <w:r>
              <w:rPr>
                <w:rFonts w:hint="eastAsia" w:ascii="仿宋" w:hAnsi="仿宋" w:eastAsia="仿宋" w:cs="仿宋"/>
                <w:sz w:val="20"/>
                <w:szCs w:val="20"/>
                <w:lang w:val="en-US" w:eastAsia="zh-CN"/>
              </w:rPr>
              <w:t>4.</w:t>
            </w:r>
            <w:r>
              <w:rPr>
                <w:rFonts w:hint="eastAsia" w:ascii="仿宋" w:hAnsi="仿宋" w:eastAsia="仿宋" w:cs="仿宋"/>
                <w:sz w:val="20"/>
                <w:szCs w:val="20"/>
              </w:rPr>
              <w:t>中国石化销售股份有限公司河北保定涞源加油中心</w:t>
            </w:r>
            <w:r>
              <w:rPr>
                <w:rFonts w:hint="eastAsia" w:ascii="仿宋" w:hAnsi="仿宋" w:eastAsia="仿宋" w:cs="仿宋"/>
                <w:sz w:val="20"/>
                <w:szCs w:val="20"/>
                <w:lang w:val="en-US" w:eastAsia="zh-CN"/>
              </w:rPr>
              <w:t>5.</w:t>
            </w:r>
            <w:r>
              <w:rPr>
                <w:rFonts w:hint="eastAsia" w:ascii="仿宋" w:hAnsi="仿宋" w:eastAsia="仿宋" w:cs="仿宋"/>
                <w:sz w:val="20"/>
                <w:szCs w:val="20"/>
              </w:rPr>
              <w:t>中国石化销售股份有限公司河北保定涞源第二加油站</w:t>
            </w:r>
            <w:r>
              <w:rPr>
                <w:rFonts w:hint="eastAsia" w:ascii="仿宋" w:hAnsi="仿宋" w:eastAsia="仿宋" w:cs="仿宋"/>
                <w:sz w:val="20"/>
                <w:szCs w:val="20"/>
                <w:lang w:val="en-US" w:eastAsia="zh-CN"/>
              </w:rPr>
              <w:t>6.</w:t>
            </w:r>
            <w:r>
              <w:rPr>
                <w:rFonts w:hint="eastAsia" w:ascii="仿宋" w:hAnsi="仿宋" w:eastAsia="仿宋" w:cs="仿宋"/>
                <w:sz w:val="20"/>
                <w:szCs w:val="20"/>
              </w:rPr>
              <w:t>中国石化销售股份有限公司河北保定张石高速涞源北服务区东加油站</w:t>
            </w:r>
            <w:r>
              <w:rPr>
                <w:rFonts w:hint="eastAsia" w:ascii="仿宋" w:hAnsi="仿宋" w:eastAsia="仿宋" w:cs="仿宋"/>
                <w:sz w:val="20"/>
                <w:szCs w:val="20"/>
                <w:lang w:val="en-US" w:eastAsia="zh-CN"/>
              </w:rPr>
              <w:t>7.</w:t>
            </w:r>
            <w:r>
              <w:rPr>
                <w:rFonts w:hint="eastAsia" w:ascii="仿宋" w:hAnsi="仿宋" w:eastAsia="仿宋" w:cs="仿宋"/>
                <w:sz w:val="20"/>
                <w:szCs w:val="20"/>
              </w:rPr>
              <w:t>中国石化销售股份有限公司河北保定张石高速涞源北服务区西加油站</w:t>
            </w:r>
            <w:r>
              <w:rPr>
                <w:rFonts w:hint="eastAsia" w:ascii="仿宋" w:hAnsi="仿宋" w:eastAsia="仿宋" w:cs="仿宋"/>
                <w:sz w:val="20"/>
                <w:szCs w:val="20"/>
                <w:lang w:val="en-US" w:eastAsia="zh-CN"/>
              </w:rPr>
              <w:t>8.</w:t>
            </w:r>
            <w:r>
              <w:rPr>
                <w:rFonts w:hint="eastAsia" w:ascii="仿宋" w:hAnsi="仿宋" w:eastAsia="仿宋" w:cs="仿宋"/>
                <w:sz w:val="20"/>
                <w:szCs w:val="20"/>
              </w:rPr>
              <w:t>国石化销售股份有限公司河北保定涞源石油分公司南关加油站</w:t>
            </w:r>
            <w:r>
              <w:rPr>
                <w:rFonts w:hint="eastAsia" w:ascii="仿宋" w:hAnsi="仿宋" w:eastAsia="仿宋" w:cs="仿宋"/>
                <w:sz w:val="20"/>
                <w:szCs w:val="20"/>
                <w:lang w:val="en-US" w:eastAsia="zh-CN"/>
              </w:rPr>
              <w:t>9.</w:t>
            </w:r>
            <w:r>
              <w:rPr>
                <w:rFonts w:hint="eastAsia" w:ascii="仿宋" w:hAnsi="仿宋" w:eastAsia="仿宋" w:cs="仿宋"/>
                <w:sz w:val="20"/>
                <w:szCs w:val="20"/>
              </w:rPr>
              <w:t>中国石化销售股份有限公司河北保定涞源石油分公司张石高速涞源东服务区南加油站</w:t>
            </w:r>
            <w:r>
              <w:rPr>
                <w:rFonts w:hint="eastAsia" w:ascii="仿宋" w:hAnsi="仿宋" w:eastAsia="仿宋" w:cs="仿宋"/>
                <w:sz w:val="20"/>
                <w:szCs w:val="20"/>
                <w:lang w:val="en-US" w:eastAsia="zh-CN"/>
              </w:rPr>
              <w:t>10.</w:t>
            </w:r>
            <w:r>
              <w:rPr>
                <w:rFonts w:hint="eastAsia" w:ascii="仿宋" w:hAnsi="仿宋" w:eastAsia="仿宋" w:cs="仿宋"/>
                <w:sz w:val="20"/>
                <w:szCs w:val="20"/>
              </w:rPr>
              <w:t>中国石化销售股份有限公司河北保定涞源石油分公司张石高速涞源东服务区北加油站</w:t>
            </w:r>
            <w:r>
              <w:rPr>
                <w:rFonts w:hint="eastAsia" w:ascii="仿宋" w:hAnsi="仿宋" w:eastAsia="仿宋" w:cs="仿宋"/>
                <w:sz w:val="20"/>
                <w:szCs w:val="20"/>
                <w:lang w:val="en-US" w:eastAsia="zh-CN"/>
              </w:rPr>
              <w:t>11.</w:t>
            </w:r>
            <w:r>
              <w:rPr>
                <w:rFonts w:hint="eastAsia" w:ascii="仿宋" w:hAnsi="仿宋" w:eastAsia="仿宋" w:cs="仿宋"/>
                <w:sz w:val="20"/>
                <w:szCs w:val="20"/>
              </w:rPr>
              <w:t>涞源县</w:t>
            </w:r>
            <w:r>
              <w:rPr>
                <w:rFonts w:hint="eastAsia" w:ascii="仿宋" w:hAnsi="仿宋" w:eastAsia="仿宋" w:cs="仿宋"/>
                <w:sz w:val="20"/>
                <w:szCs w:val="20"/>
                <w:lang w:eastAsia="zh-CN"/>
              </w:rPr>
              <w:t>晨浩加油站</w:t>
            </w:r>
            <w:r>
              <w:rPr>
                <w:rFonts w:hint="eastAsia" w:ascii="仿宋" w:hAnsi="仿宋" w:eastAsia="仿宋" w:cs="仿宋"/>
                <w:sz w:val="20"/>
                <w:szCs w:val="20"/>
                <w:lang w:val="en-US" w:eastAsia="zh-CN"/>
              </w:rPr>
              <w:t>12.</w:t>
            </w:r>
            <w:r>
              <w:rPr>
                <w:rFonts w:hint="eastAsia" w:ascii="仿宋" w:hAnsi="仿宋" w:eastAsia="仿宋" w:cs="仿宋"/>
                <w:sz w:val="20"/>
                <w:szCs w:val="20"/>
              </w:rPr>
              <w:t>涞源县杨家庄镇广泰加油站</w:t>
            </w:r>
            <w:r>
              <w:rPr>
                <w:rFonts w:hint="eastAsia" w:ascii="仿宋" w:hAnsi="仿宋" w:eastAsia="仿宋" w:cs="仿宋"/>
                <w:sz w:val="20"/>
                <w:szCs w:val="20"/>
                <w:lang w:val="en-US" w:eastAsia="zh-CN"/>
              </w:rPr>
              <w:t>13.</w:t>
            </w:r>
            <w:r>
              <w:rPr>
                <w:rFonts w:hint="eastAsia" w:ascii="仿宋" w:hAnsi="仿宋" w:eastAsia="仿宋" w:cs="仿宋"/>
                <w:sz w:val="20"/>
                <w:szCs w:val="20"/>
              </w:rPr>
              <w:t>涞源县浮图峪矿粉沅厂加油站</w:t>
            </w:r>
            <w:r>
              <w:rPr>
                <w:rFonts w:hint="eastAsia" w:ascii="仿宋" w:hAnsi="仿宋" w:eastAsia="仿宋" w:cs="仿宋"/>
                <w:sz w:val="20"/>
                <w:szCs w:val="20"/>
                <w:lang w:val="en-US" w:eastAsia="zh-CN"/>
              </w:rPr>
              <w:t>14.</w:t>
            </w:r>
            <w:r>
              <w:rPr>
                <w:rFonts w:hint="eastAsia" w:ascii="仿宋" w:hAnsi="仿宋" w:eastAsia="仿宋" w:cs="仿宋"/>
                <w:sz w:val="20"/>
                <w:szCs w:val="20"/>
              </w:rPr>
              <w:t>中国石油天然气股份有限公司河北保定销售分公司第一百二十四加油站</w:t>
            </w:r>
            <w:r>
              <w:rPr>
                <w:rFonts w:hint="eastAsia" w:ascii="仿宋" w:hAnsi="仿宋" w:eastAsia="仿宋" w:cs="仿宋"/>
                <w:sz w:val="20"/>
                <w:szCs w:val="20"/>
                <w:lang w:val="en-US" w:eastAsia="zh-CN"/>
              </w:rPr>
              <w:t>15.</w:t>
            </w:r>
            <w:r>
              <w:rPr>
                <w:rFonts w:hint="eastAsia" w:ascii="仿宋" w:hAnsi="仿宋" w:eastAsia="仿宋" w:cs="仿宋"/>
                <w:sz w:val="20"/>
                <w:szCs w:val="20"/>
              </w:rPr>
              <w:t>涞源县东升加油站</w:t>
            </w:r>
            <w:r>
              <w:rPr>
                <w:rFonts w:hint="eastAsia" w:ascii="仿宋" w:hAnsi="仿宋" w:eastAsia="仿宋" w:cs="仿宋"/>
                <w:sz w:val="20"/>
                <w:szCs w:val="20"/>
                <w:lang w:val="en-US" w:eastAsia="zh-CN"/>
              </w:rPr>
              <w:t>16.</w:t>
            </w:r>
            <w:r>
              <w:rPr>
                <w:rFonts w:hint="eastAsia" w:ascii="仿宋" w:hAnsi="仿宋" w:eastAsia="仿宋" w:cs="仿宋"/>
                <w:sz w:val="20"/>
                <w:szCs w:val="20"/>
              </w:rPr>
              <w:t>涞源县京秦涞三联高强密封材料厂加油站</w:t>
            </w:r>
            <w:r>
              <w:rPr>
                <w:rFonts w:hint="eastAsia" w:ascii="仿宋" w:hAnsi="仿宋" w:eastAsia="仿宋" w:cs="仿宋"/>
                <w:sz w:val="20"/>
                <w:szCs w:val="20"/>
                <w:lang w:val="en-US" w:eastAsia="zh-CN"/>
              </w:rPr>
              <w:t>17.</w:t>
            </w:r>
            <w:r>
              <w:rPr>
                <w:rFonts w:hint="eastAsia" w:ascii="仿宋" w:hAnsi="仿宋" w:eastAsia="仿宋" w:cs="仿宋"/>
                <w:sz w:val="20"/>
                <w:szCs w:val="20"/>
              </w:rPr>
              <w:t>涞源县王安镇马家屯小学正星加油站</w:t>
            </w:r>
            <w:r>
              <w:rPr>
                <w:rFonts w:hint="eastAsia" w:ascii="仿宋" w:hAnsi="仿宋" w:eastAsia="仿宋" w:cs="仿宋"/>
                <w:sz w:val="20"/>
                <w:szCs w:val="20"/>
                <w:lang w:val="en-US" w:eastAsia="zh-CN"/>
              </w:rPr>
              <w:t>18.</w:t>
            </w:r>
            <w:r>
              <w:rPr>
                <w:rFonts w:hint="eastAsia" w:ascii="仿宋" w:hAnsi="仿宋" w:eastAsia="仿宋" w:cs="仿宋"/>
                <w:sz w:val="20"/>
                <w:szCs w:val="20"/>
              </w:rPr>
              <w:t>涞源县天信石油有限公司</w:t>
            </w:r>
            <w:r>
              <w:rPr>
                <w:rFonts w:hint="eastAsia" w:ascii="仿宋" w:hAnsi="仿宋" w:eastAsia="仿宋" w:cs="仿宋"/>
                <w:sz w:val="20"/>
                <w:szCs w:val="20"/>
                <w:lang w:val="en-US" w:eastAsia="zh-CN"/>
              </w:rPr>
              <w:t>19.</w:t>
            </w:r>
            <w:r>
              <w:rPr>
                <w:rFonts w:hint="eastAsia" w:ascii="仿宋" w:hAnsi="仿宋" w:eastAsia="仿宋" w:cs="仿宋"/>
                <w:sz w:val="20"/>
                <w:szCs w:val="20"/>
              </w:rPr>
              <w:t>河北高速燕赵驿行集团有限公司黄土岭服务区北加油站</w:t>
            </w:r>
            <w:r>
              <w:rPr>
                <w:rFonts w:hint="eastAsia" w:ascii="仿宋" w:hAnsi="仿宋" w:eastAsia="仿宋" w:cs="仿宋"/>
                <w:sz w:val="20"/>
                <w:szCs w:val="20"/>
                <w:lang w:val="en-US" w:eastAsia="zh-CN"/>
              </w:rPr>
              <w:t>20.</w:t>
            </w:r>
            <w:r>
              <w:rPr>
                <w:rFonts w:hint="eastAsia" w:ascii="仿宋" w:hAnsi="仿宋" w:eastAsia="仿宋" w:cs="仿宋"/>
                <w:sz w:val="20"/>
                <w:szCs w:val="20"/>
              </w:rPr>
              <w:t>河北高速燕赵驿行集团有限公司黄土岭服务区南加油站</w:t>
            </w:r>
            <w:r>
              <w:rPr>
                <w:rFonts w:hint="eastAsia" w:ascii="仿宋" w:hAnsi="仿宋" w:eastAsia="仿宋" w:cs="仿宋"/>
                <w:sz w:val="20"/>
                <w:szCs w:val="20"/>
                <w:lang w:val="en-US" w:eastAsia="zh-CN"/>
              </w:rPr>
              <w:t>21.</w:t>
            </w:r>
            <w:r>
              <w:rPr>
                <w:rFonts w:hint="eastAsia" w:ascii="仿宋" w:hAnsi="仿宋" w:eastAsia="仿宋" w:cs="仿宋"/>
                <w:sz w:val="20"/>
                <w:szCs w:val="20"/>
              </w:rPr>
              <w:t>涞源县航程加油站</w:t>
            </w:r>
            <w:r>
              <w:rPr>
                <w:rFonts w:hint="eastAsia" w:ascii="仿宋" w:hAnsi="仿宋" w:eastAsia="仿宋" w:cs="仿宋"/>
                <w:sz w:val="20"/>
                <w:szCs w:val="20"/>
                <w:lang w:val="en-US" w:eastAsia="zh-CN"/>
              </w:rPr>
              <w:t>22.</w:t>
            </w:r>
            <w:r>
              <w:rPr>
                <w:rFonts w:hint="eastAsia" w:ascii="仿宋" w:hAnsi="仿宋" w:eastAsia="仿宋" w:cs="仿宋"/>
                <w:sz w:val="20"/>
                <w:szCs w:val="20"/>
              </w:rPr>
              <w:t>涞源县凯兴石油有限责任公司</w:t>
            </w:r>
            <w:r>
              <w:rPr>
                <w:rFonts w:hint="eastAsia" w:ascii="仿宋" w:hAnsi="仿宋" w:eastAsia="仿宋" w:cs="仿宋"/>
                <w:sz w:val="20"/>
                <w:szCs w:val="20"/>
                <w:lang w:val="en-US" w:eastAsia="zh-CN"/>
              </w:rPr>
              <w:t>.</w:t>
            </w:r>
          </w:p>
          <w:p w14:paraId="3FBC8CE8">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仿宋"/>
                <w:color w:val="000000"/>
                <w:kern w:val="0"/>
                <w:sz w:val="20"/>
                <w:szCs w:val="20"/>
                <w:lang w:eastAsia="zh-CN"/>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2</w:t>
            </w:r>
            <w:r>
              <w:rPr>
                <w:rFonts w:hint="eastAsia" w:ascii="仿宋" w:hAnsi="仿宋" w:eastAsia="仿宋" w:cs="仿宋"/>
                <w:i w:val="0"/>
                <w:iCs w:val="0"/>
                <w:color w:val="000000"/>
                <w:kern w:val="0"/>
                <w:sz w:val="20"/>
                <w:szCs w:val="20"/>
                <w:u w:val="none"/>
                <w:lang w:val="en-US" w:eastAsia="zh-CN" w:bidi="ar"/>
              </w:rPr>
              <w:t>家：</w:t>
            </w:r>
            <w:r>
              <w:rPr>
                <w:rFonts w:hint="eastAsia" w:ascii="仿宋" w:hAnsi="仿宋" w:eastAsia="仿宋" w:cs="仿宋"/>
                <w:sz w:val="20"/>
                <w:szCs w:val="20"/>
                <w:lang w:val="en-US" w:eastAsia="zh-CN"/>
              </w:rPr>
              <w:t>1.</w:t>
            </w:r>
            <w:r>
              <w:rPr>
                <w:rFonts w:hint="eastAsia" w:ascii="仿宋" w:hAnsi="仿宋" w:eastAsia="仿宋" w:cs="仿宋"/>
                <w:color w:val="auto"/>
                <w:sz w:val="20"/>
                <w:szCs w:val="20"/>
              </w:rPr>
              <w:t>涞源县明大氧气乙炔经销部</w:t>
            </w:r>
            <w:r>
              <w:rPr>
                <w:rFonts w:hint="eastAsia" w:ascii="仿宋" w:hAnsi="仿宋" w:eastAsia="仿宋" w:cs="仿宋"/>
                <w:color w:val="auto"/>
                <w:sz w:val="20"/>
                <w:szCs w:val="20"/>
                <w:lang w:val="en-US" w:eastAsia="zh-CN"/>
              </w:rPr>
              <w:t>.2.</w:t>
            </w:r>
            <w:r>
              <w:rPr>
                <w:rFonts w:hint="eastAsia" w:ascii="仿宋" w:hAnsi="仿宋" w:eastAsia="仿宋" w:cs="仿宋"/>
                <w:sz w:val="20"/>
                <w:szCs w:val="20"/>
              </w:rPr>
              <w:t>涞源县瑞先氧气经销站</w:t>
            </w:r>
            <w:r>
              <w:rPr>
                <w:rFonts w:hint="eastAsia" w:ascii="仿宋" w:hAnsi="仿宋" w:eastAsia="仿宋" w:cs="仿宋"/>
                <w:sz w:val="20"/>
                <w:szCs w:val="20"/>
                <w:lang w:val="en-US" w:eastAsia="zh-CN"/>
              </w:rPr>
              <w:t>.</w:t>
            </w:r>
          </w:p>
        </w:tc>
        <w:tc>
          <w:tcPr>
            <w:tcW w:w="1023" w:type="dxa"/>
            <w:vMerge w:val="continue"/>
            <w:tcBorders>
              <w:top w:val="nil"/>
              <w:left w:val="single" w:color="auto" w:sz="4" w:space="0"/>
              <w:bottom w:val="single" w:color="auto" w:sz="4" w:space="0"/>
              <w:right w:val="single" w:color="auto" w:sz="4" w:space="0"/>
            </w:tcBorders>
            <w:noWrap w:val="0"/>
            <w:vAlign w:val="center"/>
          </w:tcPr>
          <w:p w14:paraId="19B947C6">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4BCA1970">
        <w:tblPrEx>
          <w:tblCellMar>
            <w:top w:w="0" w:type="dxa"/>
            <w:left w:w="108" w:type="dxa"/>
            <w:bottom w:w="0" w:type="dxa"/>
            <w:right w:w="108" w:type="dxa"/>
          </w:tblCellMar>
        </w:tblPrEx>
        <w:trPr>
          <w:trHeight w:val="5626"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021BAADB">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50BAD582">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第三季度</w:t>
            </w:r>
          </w:p>
        </w:tc>
        <w:tc>
          <w:tcPr>
            <w:tcW w:w="6242" w:type="dxa"/>
            <w:tcBorders>
              <w:top w:val="nil"/>
              <w:left w:val="nil"/>
              <w:bottom w:val="single" w:color="auto" w:sz="4" w:space="0"/>
              <w:right w:val="single" w:color="auto" w:sz="4" w:space="0"/>
            </w:tcBorders>
            <w:noWrap w:val="0"/>
            <w:vAlign w:val="center"/>
          </w:tcPr>
          <w:p w14:paraId="26D98508">
            <w:pPr>
              <w:keepNext w:val="0"/>
              <w:keepLines w:val="0"/>
              <w:pageBreakBefore w:val="0"/>
              <w:kinsoku/>
              <w:wordWrap/>
              <w:overflowPunct/>
              <w:topLinePunct w:val="0"/>
              <w:autoSpaceDE/>
              <w:autoSpaceDN/>
              <w:bidi w:val="0"/>
              <w:adjustRightInd/>
              <w:snapToGrid/>
              <w:spacing w:line="360" w:lineRule="exact"/>
              <w:ind w:firstLine="400" w:firstLineChars="200"/>
              <w:jc w:val="both"/>
              <w:rPr>
                <w:rFonts w:hint="eastAsia" w:ascii="仿宋" w:hAnsi="仿宋" w:eastAsia="仿宋" w:cs="仿宋"/>
                <w:sz w:val="20"/>
                <w:szCs w:val="20"/>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22</w:t>
            </w:r>
            <w:r>
              <w:rPr>
                <w:rStyle w:val="15"/>
                <w:rFonts w:hint="eastAsia" w:ascii="仿宋" w:hAnsi="仿宋" w:eastAsia="仿宋" w:cs="仿宋"/>
                <w:sz w:val="20"/>
                <w:szCs w:val="20"/>
                <w:lang w:val="en-US" w:eastAsia="zh-CN" w:bidi="ar"/>
              </w:rPr>
              <w:t>家：1、</w:t>
            </w:r>
            <w:r>
              <w:rPr>
                <w:rFonts w:hint="eastAsia" w:ascii="仿宋" w:hAnsi="仿宋" w:eastAsia="仿宋" w:cs="仿宋"/>
                <w:sz w:val="20"/>
                <w:szCs w:val="20"/>
              </w:rPr>
              <w:t>涞源县途达加油站</w:t>
            </w:r>
            <w:r>
              <w:rPr>
                <w:rFonts w:hint="eastAsia" w:ascii="仿宋" w:hAnsi="仿宋" w:eastAsia="仿宋" w:cs="仿宋"/>
                <w:sz w:val="20"/>
                <w:szCs w:val="20"/>
                <w:lang w:val="en-US" w:eastAsia="zh-CN"/>
              </w:rPr>
              <w:t>.2、</w:t>
            </w:r>
            <w:r>
              <w:rPr>
                <w:rFonts w:hint="eastAsia" w:ascii="仿宋" w:hAnsi="仿宋" w:eastAsia="仿宋" w:cs="仿宋"/>
                <w:sz w:val="20"/>
                <w:szCs w:val="20"/>
              </w:rPr>
              <w:t>涞源县运通加油站（普通合伙）</w:t>
            </w:r>
            <w:r>
              <w:rPr>
                <w:rFonts w:hint="eastAsia" w:ascii="仿宋" w:hAnsi="仿宋" w:eastAsia="仿宋" w:cs="仿宋"/>
                <w:sz w:val="20"/>
                <w:szCs w:val="20"/>
                <w:lang w:val="en-US" w:eastAsia="zh-CN"/>
              </w:rPr>
              <w:t>3.</w:t>
            </w:r>
            <w:r>
              <w:rPr>
                <w:rFonts w:hint="eastAsia" w:ascii="仿宋" w:hAnsi="仿宋" w:eastAsia="仿宋" w:cs="仿宋"/>
                <w:sz w:val="20"/>
                <w:szCs w:val="20"/>
              </w:rPr>
              <w:t>涞源县顺达石油有限公司</w:t>
            </w:r>
            <w:r>
              <w:rPr>
                <w:rFonts w:hint="eastAsia" w:ascii="仿宋" w:hAnsi="仿宋" w:eastAsia="仿宋" w:cs="仿宋"/>
                <w:sz w:val="20"/>
                <w:szCs w:val="20"/>
                <w:lang w:val="en-US" w:eastAsia="zh-CN"/>
              </w:rPr>
              <w:t>.4.</w:t>
            </w:r>
            <w:r>
              <w:rPr>
                <w:rFonts w:hint="eastAsia" w:ascii="仿宋" w:hAnsi="仿宋" w:eastAsia="仿宋" w:cs="仿宋"/>
                <w:sz w:val="20"/>
                <w:szCs w:val="20"/>
              </w:rPr>
              <w:t>涞源县天源石油有限公司</w:t>
            </w:r>
            <w:r>
              <w:rPr>
                <w:rFonts w:hint="eastAsia" w:ascii="仿宋" w:hAnsi="仿宋" w:eastAsia="仿宋" w:cs="仿宋"/>
                <w:sz w:val="20"/>
                <w:szCs w:val="20"/>
                <w:lang w:val="en-US" w:eastAsia="zh-CN"/>
              </w:rPr>
              <w:t>.5.</w:t>
            </w:r>
            <w:r>
              <w:rPr>
                <w:rFonts w:hint="eastAsia" w:ascii="仿宋" w:hAnsi="仿宋" w:eastAsia="仿宋" w:cs="仿宋"/>
                <w:sz w:val="20"/>
                <w:szCs w:val="20"/>
              </w:rPr>
              <w:t>涞源县水堡镇慧龙加油站</w:t>
            </w:r>
            <w:r>
              <w:rPr>
                <w:rFonts w:hint="eastAsia" w:ascii="仿宋" w:hAnsi="仿宋" w:eastAsia="仿宋" w:cs="仿宋"/>
                <w:sz w:val="20"/>
                <w:szCs w:val="20"/>
                <w:lang w:val="en-US" w:eastAsia="zh-CN"/>
              </w:rPr>
              <w:t>.6.</w:t>
            </w:r>
            <w:r>
              <w:rPr>
                <w:rFonts w:hint="eastAsia" w:ascii="仿宋" w:hAnsi="仿宋" w:eastAsia="仿宋" w:cs="仿宋"/>
                <w:sz w:val="20"/>
                <w:szCs w:val="20"/>
              </w:rPr>
              <w:t>涞源县龙家庄加油站</w:t>
            </w:r>
            <w:r>
              <w:rPr>
                <w:rFonts w:hint="eastAsia" w:ascii="仿宋" w:hAnsi="仿宋" w:eastAsia="仿宋" w:cs="仿宋"/>
                <w:sz w:val="20"/>
                <w:szCs w:val="20"/>
                <w:lang w:val="en-US" w:eastAsia="zh-CN"/>
              </w:rPr>
              <w:t>7.</w:t>
            </w:r>
            <w:r>
              <w:rPr>
                <w:rFonts w:hint="eastAsia" w:ascii="仿宋" w:hAnsi="仿宋" w:eastAsia="仿宋" w:cs="仿宋"/>
                <w:sz w:val="20"/>
                <w:szCs w:val="20"/>
              </w:rPr>
              <w:t>涞源县独山城矿山加油站</w:t>
            </w:r>
            <w:r>
              <w:rPr>
                <w:rFonts w:hint="eastAsia" w:ascii="仿宋" w:hAnsi="仿宋" w:eastAsia="仿宋" w:cs="仿宋"/>
                <w:sz w:val="20"/>
                <w:szCs w:val="20"/>
                <w:lang w:val="en-US" w:eastAsia="zh-CN"/>
              </w:rPr>
              <w:t>.8.</w:t>
            </w:r>
            <w:r>
              <w:rPr>
                <w:rFonts w:hint="eastAsia" w:ascii="仿宋" w:hAnsi="仿宋" w:eastAsia="仿宋" w:cs="仿宋"/>
                <w:sz w:val="20"/>
                <w:szCs w:val="20"/>
              </w:rPr>
              <w:t>涞源县集源石油有限公司</w:t>
            </w:r>
            <w:r>
              <w:rPr>
                <w:rFonts w:hint="eastAsia" w:ascii="仿宋" w:hAnsi="仿宋" w:eastAsia="仿宋" w:cs="仿宋"/>
                <w:sz w:val="20"/>
                <w:szCs w:val="20"/>
                <w:lang w:val="en-US" w:eastAsia="zh-CN"/>
              </w:rPr>
              <w:t>9.</w:t>
            </w:r>
            <w:r>
              <w:rPr>
                <w:rFonts w:hint="eastAsia" w:ascii="仿宋" w:hAnsi="仿宋" w:eastAsia="仿宋" w:cs="仿宋"/>
                <w:sz w:val="20"/>
                <w:szCs w:val="20"/>
              </w:rPr>
              <w:t>涞源县中保石油销售有限公司</w:t>
            </w:r>
            <w:r>
              <w:rPr>
                <w:rFonts w:hint="eastAsia" w:ascii="仿宋" w:hAnsi="仿宋" w:eastAsia="仿宋" w:cs="仿宋"/>
                <w:sz w:val="20"/>
                <w:szCs w:val="20"/>
                <w:lang w:val="en-US" w:eastAsia="zh-CN"/>
              </w:rPr>
              <w:t>.10.</w:t>
            </w:r>
            <w:r>
              <w:rPr>
                <w:rFonts w:hint="eastAsia" w:ascii="仿宋" w:hAnsi="仿宋" w:eastAsia="仿宋" w:cs="仿宋"/>
                <w:sz w:val="20"/>
                <w:szCs w:val="20"/>
              </w:rPr>
              <w:t>河北保定运输集团有限责任公司第六运输分公司加油站</w:t>
            </w:r>
            <w:r>
              <w:rPr>
                <w:rFonts w:hint="eastAsia" w:ascii="仿宋" w:hAnsi="仿宋" w:eastAsia="仿宋" w:cs="仿宋"/>
                <w:sz w:val="20"/>
                <w:szCs w:val="20"/>
                <w:lang w:val="en-US" w:eastAsia="zh-CN"/>
              </w:rPr>
              <w:t>.11.</w:t>
            </w:r>
            <w:r>
              <w:rPr>
                <w:rFonts w:hint="eastAsia" w:ascii="仿宋" w:hAnsi="仿宋" w:eastAsia="仿宋" w:cs="仿宋"/>
                <w:sz w:val="20"/>
                <w:szCs w:val="20"/>
              </w:rPr>
              <w:t>涞源县林浩加油站</w:t>
            </w:r>
            <w:r>
              <w:rPr>
                <w:rFonts w:hint="eastAsia" w:ascii="仿宋" w:hAnsi="仿宋" w:eastAsia="仿宋" w:cs="仿宋"/>
                <w:sz w:val="20"/>
                <w:szCs w:val="20"/>
                <w:lang w:val="en-US" w:eastAsia="zh-CN"/>
              </w:rPr>
              <w:t>.12.</w:t>
            </w:r>
            <w:r>
              <w:rPr>
                <w:rFonts w:hint="eastAsia" w:ascii="仿宋" w:hAnsi="仿宋" w:eastAsia="仿宋" w:cs="仿宋"/>
                <w:sz w:val="20"/>
                <w:szCs w:val="20"/>
              </w:rPr>
              <w:t>涞源县巨航加油站</w:t>
            </w:r>
            <w:r>
              <w:rPr>
                <w:rFonts w:hint="eastAsia" w:ascii="仿宋" w:hAnsi="仿宋" w:eastAsia="仿宋" w:cs="仿宋"/>
                <w:sz w:val="20"/>
                <w:szCs w:val="20"/>
                <w:lang w:val="en-US" w:eastAsia="zh-CN"/>
              </w:rPr>
              <w:t>.13.</w:t>
            </w:r>
            <w:r>
              <w:rPr>
                <w:rFonts w:hint="eastAsia" w:ascii="仿宋" w:hAnsi="仿宋" w:eastAsia="仿宋" w:cs="仿宋"/>
                <w:sz w:val="20"/>
                <w:szCs w:val="20"/>
              </w:rPr>
              <w:t>涞源县陆恒加油站</w:t>
            </w:r>
            <w:r>
              <w:rPr>
                <w:rFonts w:hint="eastAsia" w:ascii="仿宋" w:hAnsi="仿宋" w:eastAsia="仿宋" w:cs="仿宋"/>
                <w:sz w:val="20"/>
                <w:szCs w:val="20"/>
                <w:lang w:val="en-US" w:eastAsia="zh-CN"/>
              </w:rPr>
              <w:t>.14.</w:t>
            </w:r>
            <w:r>
              <w:rPr>
                <w:rFonts w:hint="eastAsia" w:ascii="仿宋" w:hAnsi="仿宋" w:eastAsia="仿宋" w:cs="仿宋"/>
                <w:sz w:val="20"/>
                <w:szCs w:val="20"/>
              </w:rPr>
              <w:t>中国石油天然气股份有限公司河北保定销售分公司第七十四加油站</w:t>
            </w:r>
            <w:r>
              <w:rPr>
                <w:rFonts w:hint="eastAsia" w:ascii="仿宋" w:hAnsi="仿宋" w:eastAsia="仿宋" w:cs="仿宋"/>
                <w:sz w:val="20"/>
                <w:szCs w:val="20"/>
                <w:lang w:val="en-US" w:eastAsia="zh-CN"/>
              </w:rPr>
              <w:t>.15.</w:t>
            </w:r>
            <w:r>
              <w:rPr>
                <w:rFonts w:hint="eastAsia" w:ascii="仿宋" w:hAnsi="仿宋" w:eastAsia="仿宋" w:cs="仿宋"/>
                <w:sz w:val="20"/>
                <w:szCs w:val="20"/>
              </w:rPr>
              <w:t>中国石油天然气股份有限公司河北保定销售分公司第五十一加油站</w:t>
            </w:r>
            <w:r>
              <w:rPr>
                <w:rFonts w:hint="eastAsia" w:ascii="仿宋" w:hAnsi="仿宋" w:eastAsia="仿宋" w:cs="仿宋"/>
                <w:sz w:val="20"/>
                <w:szCs w:val="20"/>
                <w:lang w:val="en-US" w:eastAsia="zh-CN"/>
              </w:rPr>
              <w:t>.16.</w:t>
            </w:r>
            <w:r>
              <w:rPr>
                <w:rFonts w:hint="eastAsia" w:ascii="仿宋" w:hAnsi="仿宋" w:eastAsia="仿宋" w:cs="仿宋"/>
                <w:sz w:val="20"/>
                <w:szCs w:val="20"/>
              </w:rPr>
              <w:t>涞源县隆盛加油站(普通合伙)</w:t>
            </w:r>
            <w:r>
              <w:rPr>
                <w:rFonts w:hint="eastAsia" w:ascii="仿宋" w:hAnsi="仿宋" w:eastAsia="仿宋" w:cs="仿宋"/>
                <w:sz w:val="20"/>
                <w:szCs w:val="20"/>
                <w:lang w:val="en-US" w:eastAsia="zh-CN"/>
              </w:rPr>
              <w:t>.17</w:t>
            </w:r>
            <w:r>
              <w:rPr>
                <w:rFonts w:hint="eastAsia" w:ascii="仿宋" w:hAnsi="仿宋" w:eastAsia="仿宋" w:cs="仿宋"/>
                <w:sz w:val="20"/>
                <w:szCs w:val="20"/>
              </w:rPr>
              <w:t>涞源县瑞祥加油站</w:t>
            </w:r>
            <w:r>
              <w:rPr>
                <w:rFonts w:hint="eastAsia" w:ascii="仿宋" w:hAnsi="仿宋" w:eastAsia="仿宋" w:cs="仿宋"/>
                <w:sz w:val="20"/>
                <w:szCs w:val="20"/>
                <w:lang w:val="en-US" w:eastAsia="zh-CN"/>
              </w:rPr>
              <w:t>.18.</w:t>
            </w:r>
            <w:r>
              <w:rPr>
                <w:rFonts w:hint="eastAsia" w:ascii="仿宋" w:hAnsi="仿宋" w:eastAsia="仿宋" w:cs="仿宋"/>
                <w:sz w:val="20"/>
                <w:szCs w:val="20"/>
              </w:rPr>
              <w:t>涞源县福临加油站(普通合伙)</w:t>
            </w:r>
            <w:r>
              <w:rPr>
                <w:rFonts w:hint="eastAsia" w:ascii="仿宋" w:hAnsi="仿宋" w:eastAsia="仿宋" w:cs="仿宋"/>
                <w:sz w:val="20"/>
                <w:szCs w:val="20"/>
                <w:lang w:val="en-US" w:eastAsia="zh-CN"/>
              </w:rPr>
              <w:t>.19.</w:t>
            </w:r>
            <w:r>
              <w:rPr>
                <w:rFonts w:hint="eastAsia" w:ascii="仿宋" w:hAnsi="仿宋" w:eastAsia="仿宋" w:cs="仿宋"/>
                <w:sz w:val="20"/>
                <w:szCs w:val="20"/>
              </w:rPr>
              <w:t>涞源县乾阔加油站</w:t>
            </w:r>
            <w:r>
              <w:rPr>
                <w:rFonts w:hint="eastAsia" w:ascii="仿宋" w:hAnsi="仿宋" w:eastAsia="仿宋" w:cs="仿宋"/>
                <w:sz w:val="20"/>
                <w:szCs w:val="20"/>
                <w:lang w:val="en-US" w:eastAsia="zh-CN"/>
              </w:rPr>
              <w:t>.20.</w:t>
            </w:r>
            <w:r>
              <w:rPr>
                <w:rFonts w:hint="eastAsia" w:ascii="仿宋" w:hAnsi="仿宋" w:eastAsia="仿宋" w:cs="仿宋"/>
                <w:sz w:val="20"/>
                <w:szCs w:val="20"/>
              </w:rPr>
              <w:t>涞源县国昌加油站（普通合伙）</w:t>
            </w:r>
            <w:r>
              <w:rPr>
                <w:rFonts w:hint="eastAsia" w:ascii="仿宋" w:hAnsi="仿宋" w:eastAsia="仿宋" w:cs="仿宋"/>
                <w:sz w:val="20"/>
                <w:szCs w:val="20"/>
                <w:lang w:val="en-US" w:eastAsia="zh-CN"/>
              </w:rPr>
              <w:t>21.</w:t>
            </w:r>
            <w:r>
              <w:rPr>
                <w:rFonts w:hint="eastAsia" w:ascii="仿宋" w:hAnsi="仿宋" w:eastAsia="仿宋" w:cs="仿宋"/>
                <w:sz w:val="20"/>
                <w:szCs w:val="20"/>
              </w:rPr>
              <w:t>涞源县涞源镇双林加油站</w:t>
            </w:r>
            <w:r>
              <w:rPr>
                <w:rFonts w:hint="eastAsia" w:ascii="仿宋" w:hAnsi="仿宋" w:eastAsia="仿宋" w:cs="仿宋"/>
                <w:sz w:val="20"/>
                <w:szCs w:val="20"/>
                <w:lang w:val="en-US" w:eastAsia="zh-CN"/>
              </w:rPr>
              <w:t>.22.</w:t>
            </w:r>
            <w:r>
              <w:rPr>
                <w:rFonts w:hint="eastAsia" w:ascii="仿宋" w:hAnsi="仿宋" w:eastAsia="仿宋" w:cs="仿宋"/>
                <w:sz w:val="20"/>
                <w:szCs w:val="20"/>
              </w:rPr>
              <w:t>涞源县融达石油有限责任公司</w:t>
            </w:r>
          </w:p>
          <w:p w14:paraId="1AF90982">
            <w:pPr>
              <w:keepNext w:val="0"/>
              <w:keepLines w:val="0"/>
              <w:pageBreakBefore w:val="0"/>
              <w:kinsoku/>
              <w:wordWrap/>
              <w:overflowPunct/>
              <w:topLinePunct w:val="0"/>
              <w:autoSpaceDE/>
              <w:autoSpaceDN/>
              <w:bidi w:val="0"/>
              <w:adjustRightInd/>
              <w:snapToGrid/>
              <w:spacing w:line="360" w:lineRule="exact"/>
              <w:ind w:firstLine="400" w:firstLineChars="200"/>
              <w:jc w:val="both"/>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2</w:t>
            </w:r>
            <w:r>
              <w:rPr>
                <w:rFonts w:hint="eastAsia" w:ascii="仿宋" w:hAnsi="仿宋" w:eastAsia="仿宋" w:cs="仿宋"/>
                <w:i w:val="0"/>
                <w:iCs w:val="0"/>
                <w:color w:val="000000"/>
                <w:kern w:val="0"/>
                <w:sz w:val="20"/>
                <w:szCs w:val="20"/>
                <w:u w:val="none"/>
                <w:lang w:val="en-US" w:eastAsia="zh-CN" w:bidi="ar"/>
              </w:rPr>
              <w:t>家：</w:t>
            </w:r>
            <w:r>
              <w:rPr>
                <w:rFonts w:hint="eastAsia" w:ascii="仿宋" w:hAnsi="仿宋" w:eastAsia="仿宋" w:cs="仿宋"/>
                <w:sz w:val="20"/>
                <w:szCs w:val="20"/>
                <w:lang w:val="en-US" w:eastAsia="zh-CN"/>
              </w:rPr>
              <w:t>1</w:t>
            </w:r>
            <w:r>
              <w:rPr>
                <w:rFonts w:hint="eastAsia" w:ascii="仿宋" w:hAnsi="仿宋" w:eastAsia="仿宋" w:cs="仿宋"/>
                <w:color w:val="000000" w:themeColor="text1"/>
                <w:sz w:val="20"/>
                <w:szCs w:val="20"/>
                <w:lang w:val="en-US" w:eastAsia="zh-CN"/>
                <w14:textFill>
                  <w14:solidFill>
                    <w14:schemeClr w14:val="tx1"/>
                  </w14:solidFill>
                </w14:textFill>
              </w:rPr>
              <w:t>.</w:t>
            </w:r>
            <w:r>
              <w:rPr>
                <w:rFonts w:hint="eastAsia" w:ascii="仿宋" w:hAnsi="仿宋" w:eastAsia="仿宋" w:cs="仿宋"/>
                <w:color w:val="000000" w:themeColor="text1"/>
                <w:sz w:val="20"/>
                <w:szCs w:val="20"/>
                <w14:textFill>
                  <w14:solidFill>
                    <w14:schemeClr w14:val="tx1"/>
                  </w14:solidFill>
                </w14:textFill>
              </w:rPr>
              <w:t>涞源县威武商贸有限公司</w:t>
            </w:r>
            <w:r>
              <w:rPr>
                <w:rFonts w:hint="eastAsia" w:ascii="仿宋" w:hAnsi="仿宋" w:eastAsia="仿宋" w:cs="仿宋"/>
                <w:color w:val="000000" w:themeColor="text1"/>
                <w:sz w:val="20"/>
                <w:szCs w:val="20"/>
                <w:lang w:val="en-US" w:eastAsia="zh-CN"/>
                <w14:textFill>
                  <w14:solidFill>
                    <w14:schemeClr w14:val="tx1"/>
                  </w14:solidFill>
                </w14:textFill>
              </w:rPr>
              <w:t>2.</w:t>
            </w:r>
            <w:r>
              <w:rPr>
                <w:rFonts w:hint="eastAsia" w:ascii="仿宋" w:hAnsi="仿宋" w:eastAsia="仿宋" w:cs="仿宋"/>
                <w:b w:val="0"/>
                <w:bCs w:val="0"/>
                <w:color w:val="000000" w:themeColor="text1"/>
                <w:sz w:val="20"/>
                <w:szCs w:val="20"/>
                <w14:textFill>
                  <w14:solidFill>
                    <w14:schemeClr w14:val="tx1"/>
                  </w14:solidFill>
                </w14:textFill>
              </w:rPr>
              <w:t>涞源县沈鑫商贸有限公司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7B9C7172">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27313D7E">
        <w:tblPrEx>
          <w:tblCellMar>
            <w:top w:w="0" w:type="dxa"/>
            <w:left w:w="108" w:type="dxa"/>
            <w:bottom w:w="0" w:type="dxa"/>
            <w:right w:w="108" w:type="dxa"/>
          </w:tblCellMar>
        </w:tblPrEx>
        <w:trPr>
          <w:trHeight w:val="8063"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354B222D">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02BC2687">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第四季度</w:t>
            </w:r>
          </w:p>
        </w:tc>
        <w:tc>
          <w:tcPr>
            <w:tcW w:w="6242" w:type="dxa"/>
            <w:tcBorders>
              <w:top w:val="nil"/>
              <w:left w:val="nil"/>
              <w:bottom w:val="single" w:color="auto" w:sz="4" w:space="0"/>
              <w:right w:val="single" w:color="auto" w:sz="4" w:space="0"/>
            </w:tcBorders>
            <w:noWrap w:val="0"/>
            <w:vAlign w:val="center"/>
          </w:tcPr>
          <w:p w14:paraId="6EDBC40C">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仿宋"/>
                <w:sz w:val="20"/>
                <w:szCs w:val="20"/>
                <w:lang w:val="en-US" w:eastAsia="zh-CN"/>
              </w:rPr>
            </w:pPr>
            <w:r>
              <w:rPr>
                <w:rFonts w:hint="eastAsia" w:ascii="仿宋" w:hAnsi="仿宋" w:eastAsia="仿宋" w:cs="仿宋"/>
                <w:i w:val="0"/>
                <w:iCs w:val="0"/>
                <w:color w:val="000000"/>
                <w:kern w:val="0"/>
                <w:sz w:val="20"/>
                <w:szCs w:val="20"/>
                <w:u w:val="none"/>
                <w:lang w:val="en-US" w:eastAsia="zh-CN" w:bidi="ar"/>
              </w:rPr>
              <w:t>检查和复查直接监管的重点行业（领域）的重点生产经营单位</w:t>
            </w:r>
            <w:r>
              <w:rPr>
                <w:rFonts w:hint="eastAsia" w:ascii="仿宋" w:hAnsi="仿宋" w:eastAsia="仿宋" w:cs="仿宋"/>
                <w:i w:val="0"/>
                <w:iCs w:val="0"/>
                <w:color w:val="000000"/>
                <w:kern w:val="0"/>
                <w:sz w:val="20"/>
                <w:szCs w:val="20"/>
                <w:u w:val="single"/>
                <w:lang w:val="en-US" w:eastAsia="zh-CN" w:bidi="ar"/>
              </w:rPr>
              <w:t>22</w:t>
            </w:r>
            <w:r>
              <w:rPr>
                <w:rFonts w:hint="eastAsia" w:ascii="仿宋" w:hAnsi="仿宋" w:eastAsia="仿宋" w:cs="仿宋"/>
                <w:i w:val="0"/>
                <w:iCs w:val="0"/>
                <w:color w:val="000000"/>
                <w:kern w:val="0"/>
                <w:sz w:val="20"/>
                <w:szCs w:val="20"/>
                <w:u w:val="none"/>
                <w:lang w:val="en-US" w:eastAsia="zh-CN" w:bidi="ar"/>
              </w:rPr>
              <w:t>家：</w:t>
            </w:r>
            <w:r>
              <w:rPr>
                <w:rStyle w:val="15"/>
                <w:rFonts w:hint="eastAsia" w:ascii="仿宋" w:hAnsi="仿宋" w:eastAsia="仿宋" w:cs="仿宋"/>
                <w:sz w:val="20"/>
                <w:szCs w:val="20"/>
                <w:lang w:val="en-US" w:eastAsia="zh-CN" w:bidi="ar"/>
              </w:rPr>
              <w:t>1.</w:t>
            </w:r>
            <w:r>
              <w:rPr>
                <w:rFonts w:hint="eastAsia" w:ascii="仿宋" w:hAnsi="仿宋" w:eastAsia="仿宋" w:cs="仿宋"/>
                <w:sz w:val="20"/>
                <w:szCs w:val="20"/>
              </w:rPr>
              <w:t>中国石化销售股份有限公司河北保定涞源第一加油站</w:t>
            </w:r>
            <w:r>
              <w:rPr>
                <w:rFonts w:hint="eastAsia" w:ascii="仿宋" w:hAnsi="仿宋" w:eastAsia="仿宋" w:cs="仿宋"/>
                <w:sz w:val="20"/>
                <w:szCs w:val="20"/>
                <w:lang w:val="en-US" w:eastAsia="zh-CN"/>
              </w:rPr>
              <w:t>2.</w:t>
            </w:r>
            <w:r>
              <w:rPr>
                <w:rFonts w:hint="eastAsia" w:ascii="仿宋" w:hAnsi="仿宋" w:eastAsia="仿宋" w:cs="仿宋"/>
                <w:sz w:val="20"/>
                <w:szCs w:val="20"/>
              </w:rPr>
              <w:t>中国石化销售股份有限公司河北保定涞源库前加油站</w:t>
            </w:r>
            <w:r>
              <w:rPr>
                <w:rFonts w:hint="eastAsia" w:ascii="仿宋" w:hAnsi="仿宋" w:eastAsia="仿宋" w:cs="仿宋"/>
                <w:sz w:val="20"/>
                <w:szCs w:val="20"/>
                <w:lang w:val="en-US" w:eastAsia="zh-CN"/>
              </w:rPr>
              <w:t>3.</w:t>
            </w:r>
            <w:r>
              <w:rPr>
                <w:rFonts w:hint="eastAsia" w:ascii="仿宋" w:hAnsi="仿宋" w:eastAsia="仿宋" w:cs="仿宋"/>
                <w:sz w:val="20"/>
                <w:szCs w:val="20"/>
              </w:rPr>
              <w:t>中国石化销售股份有限公司河北保定涞源第四加油站</w:t>
            </w:r>
            <w:r>
              <w:rPr>
                <w:rFonts w:hint="eastAsia" w:ascii="仿宋" w:hAnsi="仿宋" w:eastAsia="仿宋" w:cs="仿宋"/>
                <w:sz w:val="20"/>
                <w:szCs w:val="20"/>
                <w:lang w:val="en-US" w:eastAsia="zh-CN"/>
              </w:rPr>
              <w:t>4.</w:t>
            </w:r>
            <w:r>
              <w:rPr>
                <w:rFonts w:hint="eastAsia" w:ascii="仿宋" w:hAnsi="仿宋" w:eastAsia="仿宋" w:cs="仿宋"/>
                <w:sz w:val="20"/>
                <w:szCs w:val="20"/>
              </w:rPr>
              <w:t>中国石化销售股份有限公司河北保定涞源加油中心</w:t>
            </w:r>
            <w:r>
              <w:rPr>
                <w:rFonts w:hint="eastAsia" w:ascii="仿宋" w:hAnsi="仿宋" w:eastAsia="仿宋" w:cs="仿宋"/>
                <w:sz w:val="20"/>
                <w:szCs w:val="20"/>
                <w:lang w:val="en-US" w:eastAsia="zh-CN"/>
              </w:rPr>
              <w:t>5.</w:t>
            </w:r>
            <w:r>
              <w:rPr>
                <w:rFonts w:hint="eastAsia" w:ascii="仿宋" w:hAnsi="仿宋" w:eastAsia="仿宋" w:cs="仿宋"/>
                <w:sz w:val="20"/>
                <w:szCs w:val="20"/>
              </w:rPr>
              <w:t>中国石化销售股份有限公司河北保定涞源第二加油站</w:t>
            </w:r>
            <w:r>
              <w:rPr>
                <w:rFonts w:hint="eastAsia" w:ascii="仿宋" w:hAnsi="仿宋" w:eastAsia="仿宋" w:cs="仿宋"/>
                <w:sz w:val="20"/>
                <w:szCs w:val="20"/>
                <w:lang w:val="en-US" w:eastAsia="zh-CN"/>
              </w:rPr>
              <w:t>6.</w:t>
            </w:r>
            <w:r>
              <w:rPr>
                <w:rFonts w:hint="eastAsia" w:ascii="仿宋" w:hAnsi="仿宋" w:eastAsia="仿宋" w:cs="仿宋"/>
                <w:sz w:val="20"/>
                <w:szCs w:val="20"/>
              </w:rPr>
              <w:t>中国石化销售股份有限公司河北保定张石高速涞源北服务区东加油站</w:t>
            </w:r>
            <w:r>
              <w:rPr>
                <w:rFonts w:hint="eastAsia" w:ascii="仿宋" w:hAnsi="仿宋" w:eastAsia="仿宋" w:cs="仿宋"/>
                <w:sz w:val="20"/>
                <w:szCs w:val="20"/>
                <w:lang w:val="en-US" w:eastAsia="zh-CN"/>
              </w:rPr>
              <w:t>7.</w:t>
            </w:r>
            <w:r>
              <w:rPr>
                <w:rFonts w:hint="eastAsia" w:ascii="仿宋" w:hAnsi="仿宋" w:eastAsia="仿宋" w:cs="仿宋"/>
                <w:sz w:val="20"/>
                <w:szCs w:val="20"/>
              </w:rPr>
              <w:t>中国石化销售股份有限公司河北保定张石高速涞源北服务区西加油站</w:t>
            </w:r>
            <w:r>
              <w:rPr>
                <w:rFonts w:hint="eastAsia" w:ascii="仿宋" w:hAnsi="仿宋" w:eastAsia="仿宋" w:cs="仿宋"/>
                <w:sz w:val="20"/>
                <w:szCs w:val="20"/>
                <w:lang w:val="en-US" w:eastAsia="zh-CN"/>
              </w:rPr>
              <w:t>8.</w:t>
            </w:r>
            <w:r>
              <w:rPr>
                <w:rFonts w:hint="eastAsia" w:ascii="仿宋" w:hAnsi="仿宋" w:eastAsia="仿宋" w:cs="仿宋"/>
                <w:sz w:val="20"/>
                <w:szCs w:val="20"/>
              </w:rPr>
              <w:t>国石化销售股份有限公司河北保定涞源石油分公司南关加油站</w:t>
            </w:r>
            <w:r>
              <w:rPr>
                <w:rFonts w:hint="eastAsia" w:ascii="仿宋" w:hAnsi="仿宋" w:eastAsia="仿宋" w:cs="仿宋"/>
                <w:sz w:val="20"/>
                <w:szCs w:val="20"/>
                <w:lang w:val="en-US" w:eastAsia="zh-CN"/>
              </w:rPr>
              <w:t>9.</w:t>
            </w:r>
            <w:r>
              <w:rPr>
                <w:rFonts w:hint="eastAsia" w:ascii="仿宋" w:hAnsi="仿宋" w:eastAsia="仿宋" w:cs="仿宋"/>
                <w:sz w:val="20"/>
                <w:szCs w:val="20"/>
              </w:rPr>
              <w:t>中国石化销售股份有限公司河北保定涞源石油分公司张石高速涞源东服务区南加油站</w:t>
            </w:r>
            <w:r>
              <w:rPr>
                <w:rFonts w:hint="eastAsia" w:ascii="仿宋" w:hAnsi="仿宋" w:eastAsia="仿宋" w:cs="仿宋"/>
                <w:sz w:val="20"/>
                <w:szCs w:val="20"/>
                <w:lang w:val="en-US" w:eastAsia="zh-CN"/>
              </w:rPr>
              <w:t>10.</w:t>
            </w:r>
            <w:r>
              <w:rPr>
                <w:rFonts w:hint="eastAsia" w:ascii="仿宋" w:hAnsi="仿宋" w:eastAsia="仿宋" w:cs="仿宋"/>
                <w:sz w:val="20"/>
                <w:szCs w:val="20"/>
              </w:rPr>
              <w:t>中国石化销售股份有限公司河北保定涞源石油分公司张石高速涞源东服务区北加油站</w:t>
            </w:r>
            <w:r>
              <w:rPr>
                <w:rFonts w:hint="eastAsia" w:ascii="仿宋" w:hAnsi="仿宋" w:eastAsia="仿宋" w:cs="仿宋"/>
                <w:sz w:val="20"/>
                <w:szCs w:val="20"/>
                <w:lang w:val="en-US" w:eastAsia="zh-CN"/>
              </w:rPr>
              <w:t>11.</w:t>
            </w:r>
            <w:r>
              <w:rPr>
                <w:rFonts w:hint="eastAsia" w:ascii="仿宋" w:hAnsi="仿宋" w:eastAsia="仿宋" w:cs="仿宋"/>
                <w:sz w:val="20"/>
                <w:szCs w:val="20"/>
              </w:rPr>
              <w:t>涞源县</w:t>
            </w:r>
            <w:r>
              <w:rPr>
                <w:rFonts w:hint="eastAsia" w:ascii="仿宋" w:hAnsi="仿宋" w:eastAsia="仿宋" w:cs="仿宋"/>
                <w:sz w:val="20"/>
                <w:szCs w:val="20"/>
                <w:lang w:eastAsia="zh-CN"/>
              </w:rPr>
              <w:t>晨浩加油站</w:t>
            </w:r>
            <w:r>
              <w:rPr>
                <w:rFonts w:hint="eastAsia" w:ascii="仿宋" w:hAnsi="仿宋" w:eastAsia="仿宋" w:cs="仿宋"/>
                <w:sz w:val="20"/>
                <w:szCs w:val="20"/>
                <w:lang w:val="en-US" w:eastAsia="zh-CN"/>
              </w:rPr>
              <w:t>12.</w:t>
            </w:r>
            <w:r>
              <w:rPr>
                <w:rFonts w:hint="eastAsia" w:ascii="仿宋" w:hAnsi="仿宋" w:eastAsia="仿宋" w:cs="仿宋"/>
                <w:sz w:val="20"/>
                <w:szCs w:val="20"/>
              </w:rPr>
              <w:t>涞源县杨家庄镇广泰加油站</w:t>
            </w:r>
            <w:r>
              <w:rPr>
                <w:rFonts w:hint="eastAsia" w:ascii="仿宋" w:hAnsi="仿宋" w:eastAsia="仿宋" w:cs="仿宋"/>
                <w:sz w:val="20"/>
                <w:szCs w:val="20"/>
                <w:lang w:val="en-US" w:eastAsia="zh-CN"/>
              </w:rPr>
              <w:t>13.</w:t>
            </w:r>
            <w:r>
              <w:rPr>
                <w:rFonts w:hint="eastAsia" w:ascii="仿宋" w:hAnsi="仿宋" w:eastAsia="仿宋" w:cs="仿宋"/>
                <w:sz w:val="20"/>
                <w:szCs w:val="20"/>
              </w:rPr>
              <w:t>涞源县浮图峪矿粉沅厂加油站</w:t>
            </w:r>
            <w:r>
              <w:rPr>
                <w:rFonts w:hint="eastAsia" w:ascii="仿宋" w:hAnsi="仿宋" w:eastAsia="仿宋" w:cs="仿宋"/>
                <w:sz w:val="20"/>
                <w:szCs w:val="20"/>
                <w:lang w:val="en-US" w:eastAsia="zh-CN"/>
              </w:rPr>
              <w:t>14.</w:t>
            </w:r>
            <w:r>
              <w:rPr>
                <w:rFonts w:hint="eastAsia" w:ascii="仿宋" w:hAnsi="仿宋" w:eastAsia="仿宋" w:cs="仿宋"/>
                <w:sz w:val="20"/>
                <w:szCs w:val="20"/>
              </w:rPr>
              <w:t>中国石油天然气股份有限公司河北保定销售分公司第一百二十四加油站</w:t>
            </w:r>
            <w:r>
              <w:rPr>
                <w:rFonts w:hint="eastAsia" w:ascii="仿宋" w:hAnsi="仿宋" w:eastAsia="仿宋" w:cs="仿宋"/>
                <w:sz w:val="20"/>
                <w:szCs w:val="20"/>
                <w:lang w:val="en-US" w:eastAsia="zh-CN"/>
              </w:rPr>
              <w:t>15.</w:t>
            </w:r>
            <w:r>
              <w:rPr>
                <w:rFonts w:hint="eastAsia" w:ascii="仿宋" w:hAnsi="仿宋" w:eastAsia="仿宋" w:cs="仿宋"/>
                <w:sz w:val="20"/>
                <w:szCs w:val="20"/>
              </w:rPr>
              <w:t>涞源县东升加油站</w:t>
            </w:r>
            <w:r>
              <w:rPr>
                <w:rFonts w:hint="eastAsia" w:ascii="仿宋" w:hAnsi="仿宋" w:eastAsia="仿宋" w:cs="仿宋"/>
                <w:sz w:val="20"/>
                <w:szCs w:val="20"/>
                <w:lang w:val="en-US" w:eastAsia="zh-CN"/>
              </w:rPr>
              <w:t>16.</w:t>
            </w:r>
            <w:r>
              <w:rPr>
                <w:rFonts w:hint="eastAsia" w:ascii="仿宋" w:hAnsi="仿宋" w:eastAsia="仿宋" w:cs="仿宋"/>
                <w:sz w:val="20"/>
                <w:szCs w:val="20"/>
              </w:rPr>
              <w:t>涞源县京秦涞三联高强密封材料厂加油站</w:t>
            </w:r>
            <w:r>
              <w:rPr>
                <w:rFonts w:hint="eastAsia" w:ascii="仿宋" w:hAnsi="仿宋" w:eastAsia="仿宋" w:cs="仿宋"/>
                <w:sz w:val="20"/>
                <w:szCs w:val="20"/>
                <w:lang w:val="en-US" w:eastAsia="zh-CN"/>
              </w:rPr>
              <w:t>17.</w:t>
            </w:r>
            <w:r>
              <w:rPr>
                <w:rFonts w:hint="eastAsia" w:ascii="仿宋" w:hAnsi="仿宋" w:eastAsia="仿宋" w:cs="仿宋"/>
                <w:sz w:val="20"/>
                <w:szCs w:val="20"/>
              </w:rPr>
              <w:t>涞源县王安镇马家屯小学正星加油站</w:t>
            </w:r>
            <w:r>
              <w:rPr>
                <w:rFonts w:hint="eastAsia" w:ascii="仿宋" w:hAnsi="仿宋" w:eastAsia="仿宋" w:cs="仿宋"/>
                <w:sz w:val="20"/>
                <w:szCs w:val="20"/>
                <w:lang w:val="en-US" w:eastAsia="zh-CN"/>
              </w:rPr>
              <w:t>18.</w:t>
            </w:r>
            <w:r>
              <w:rPr>
                <w:rFonts w:hint="eastAsia" w:ascii="仿宋" w:hAnsi="仿宋" w:eastAsia="仿宋" w:cs="仿宋"/>
                <w:sz w:val="20"/>
                <w:szCs w:val="20"/>
              </w:rPr>
              <w:t>涞源县天信石油有限公司</w:t>
            </w:r>
            <w:r>
              <w:rPr>
                <w:rFonts w:hint="eastAsia" w:ascii="仿宋" w:hAnsi="仿宋" w:eastAsia="仿宋" w:cs="仿宋"/>
                <w:sz w:val="20"/>
                <w:szCs w:val="20"/>
                <w:lang w:val="en-US" w:eastAsia="zh-CN"/>
              </w:rPr>
              <w:t>19.</w:t>
            </w:r>
            <w:r>
              <w:rPr>
                <w:rFonts w:hint="eastAsia" w:ascii="仿宋" w:hAnsi="仿宋" w:eastAsia="仿宋" w:cs="仿宋"/>
                <w:sz w:val="20"/>
                <w:szCs w:val="20"/>
              </w:rPr>
              <w:t>河北高速燕赵驿行集团有限公司黄土岭服务区北加油站</w:t>
            </w:r>
            <w:r>
              <w:rPr>
                <w:rFonts w:hint="eastAsia" w:ascii="仿宋" w:hAnsi="仿宋" w:eastAsia="仿宋" w:cs="仿宋"/>
                <w:sz w:val="20"/>
                <w:szCs w:val="20"/>
                <w:lang w:val="en-US" w:eastAsia="zh-CN"/>
              </w:rPr>
              <w:t>20.</w:t>
            </w:r>
            <w:r>
              <w:rPr>
                <w:rFonts w:hint="eastAsia" w:ascii="仿宋" w:hAnsi="仿宋" w:eastAsia="仿宋" w:cs="仿宋"/>
                <w:sz w:val="20"/>
                <w:szCs w:val="20"/>
              </w:rPr>
              <w:t>河北高速燕赵驿行集团有限公司黄土岭服务区南加油站</w:t>
            </w:r>
            <w:r>
              <w:rPr>
                <w:rFonts w:hint="eastAsia" w:ascii="仿宋" w:hAnsi="仿宋" w:eastAsia="仿宋" w:cs="仿宋"/>
                <w:sz w:val="20"/>
                <w:szCs w:val="20"/>
                <w:lang w:val="en-US" w:eastAsia="zh-CN"/>
              </w:rPr>
              <w:t>21.</w:t>
            </w:r>
            <w:r>
              <w:rPr>
                <w:rFonts w:hint="eastAsia" w:ascii="仿宋" w:hAnsi="仿宋" w:eastAsia="仿宋" w:cs="仿宋"/>
                <w:sz w:val="20"/>
                <w:szCs w:val="20"/>
              </w:rPr>
              <w:t>涞源县航程加油站</w:t>
            </w:r>
            <w:r>
              <w:rPr>
                <w:rFonts w:hint="eastAsia" w:ascii="仿宋" w:hAnsi="仿宋" w:eastAsia="仿宋" w:cs="仿宋"/>
                <w:sz w:val="20"/>
                <w:szCs w:val="20"/>
                <w:lang w:val="en-US" w:eastAsia="zh-CN"/>
              </w:rPr>
              <w:t>22.</w:t>
            </w:r>
            <w:r>
              <w:rPr>
                <w:rFonts w:hint="eastAsia" w:ascii="仿宋" w:hAnsi="仿宋" w:eastAsia="仿宋" w:cs="仿宋"/>
                <w:sz w:val="20"/>
                <w:szCs w:val="20"/>
              </w:rPr>
              <w:t>涞源县凯兴石油有限责任公司</w:t>
            </w:r>
          </w:p>
          <w:p w14:paraId="55288D00">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检查和复查直接监管的其他生产经营单位</w:t>
            </w:r>
            <w:r>
              <w:rPr>
                <w:rFonts w:hint="eastAsia" w:ascii="仿宋" w:hAnsi="仿宋" w:eastAsia="仿宋" w:cs="仿宋"/>
                <w:i w:val="0"/>
                <w:iCs w:val="0"/>
                <w:color w:val="000000"/>
                <w:kern w:val="0"/>
                <w:sz w:val="20"/>
                <w:szCs w:val="20"/>
                <w:u w:val="single"/>
                <w:lang w:val="en-US" w:eastAsia="zh-CN" w:bidi="ar"/>
              </w:rPr>
              <w:t>2</w:t>
            </w:r>
            <w:r>
              <w:rPr>
                <w:rFonts w:hint="eastAsia" w:ascii="仿宋" w:hAnsi="仿宋" w:eastAsia="仿宋" w:cs="仿宋"/>
                <w:i w:val="0"/>
                <w:iCs w:val="0"/>
                <w:color w:val="000000"/>
                <w:kern w:val="0"/>
                <w:sz w:val="20"/>
                <w:szCs w:val="20"/>
                <w:u w:val="none"/>
                <w:lang w:val="en-US" w:eastAsia="zh-CN" w:bidi="ar"/>
              </w:rPr>
              <w:t>家：</w:t>
            </w:r>
            <w:r>
              <w:rPr>
                <w:rFonts w:hint="eastAsia" w:ascii="仿宋" w:hAnsi="仿宋" w:eastAsia="仿宋" w:cs="仿宋"/>
                <w:sz w:val="20"/>
                <w:szCs w:val="20"/>
                <w:lang w:val="en-US" w:eastAsia="zh-CN"/>
              </w:rPr>
              <w:t>1.</w:t>
            </w:r>
            <w:r>
              <w:rPr>
                <w:rFonts w:hint="eastAsia" w:ascii="仿宋" w:hAnsi="仿宋" w:eastAsia="仿宋" w:cs="仿宋"/>
                <w:sz w:val="20"/>
                <w:szCs w:val="20"/>
              </w:rPr>
              <w:t>涞源县丰润氧气乙炔经销部</w:t>
            </w:r>
            <w:r>
              <w:rPr>
                <w:rFonts w:hint="eastAsia" w:ascii="仿宋" w:hAnsi="仿宋" w:eastAsia="仿宋" w:cs="仿宋"/>
                <w:sz w:val="20"/>
                <w:szCs w:val="20"/>
                <w:lang w:val="en-US" w:eastAsia="zh-CN"/>
              </w:rPr>
              <w:t>.2.</w:t>
            </w:r>
            <w:r>
              <w:rPr>
                <w:rFonts w:hint="eastAsia" w:ascii="仿宋" w:hAnsi="仿宋" w:eastAsia="仿宋" w:cs="仿宋"/>
                <w:sz w:val="20"/>
                <w:szCs w:val="20"/>
              </w:rPr>
              <w:t>涞源县枰润氧气经销站</w:t>
            </w:r>
          </w:p>
        </w:tc>
        <w:tc>
          <w:tcPr>
            <w:tcW w:w="1023" w:type="dxa"/>
            <w:vMerge w:val="continue"/>
            <w:tcBorders>
              <w:top w:val="nil"/>
              <w:left w:val="single" w:color="auto" w:sz="4" w:space="0"/>
              <w:bottom w:val="single" w:color="auto" w:sz="4" w:space="0"/>
              <w:right w:val="single" w:color="auto" w:sz="4" w:space="0"/>
            </w:tcBorders>
            <w:noWrap w:val="0"/>
            <w:vAlign w:val="center"/>
          </w:tcPr>
          <w:p w14:paraId="64B4DA29">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690619CC">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3411530F">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4"/>
                <w:szCs w:val="24"/>
              </w:rPr>
            </w:pPr>
            <w:r>
              <w:rPr>
                <w:rFonts w:hint="eastAsia" w:ascii="宋体" w:hAnsi="宋体" w:cs="宋体"/>
                <w:b/>
                <w:bCs/>
                <w:color w:val="000000"/>
                <w:kern w:val="0"/>
                <w:sz w:val="22"/>
                <w:szCs w:val="24"/>
                <w:lang w:eastAsia="zh-CN"/>
              </w:rPr>
              <w:t>涞源</w:t>
            </w:r>
            <w:r>
              <w:rPr>
                <w:rFonts w:hint="eastAsia" w:ascii="宋体" w:hAnsi="宋体" w:cs="宋体"/>
                <w:b/>
                <w:bCs/>
                <w:color w:val="000000"/>
                <w:kern w:val="0"/>
                <w:sz w:val="22"/>
                <w:szCs w:val="24"/>
              </w:rPr>
              <w:t>县应急管理局202</w:t>
            </w:r>
            <w:r>
              <w:rPr>
                <w:rFonts w:hint="eastAsia" w:ascii="宋体" w:hAnsi="宋体" w:cs="宋体"/>
                <w:b/>
                <w:bCs/>
                <w:color w:val="000000"/>
                <w:kern w:val="0"/>
                <w:sz w:val="22"/>
                <w:szCs w:val="24"/>
                <w:lang w:val="en-US" w:eastAsia="zh-CN"/>
              </w:rPr>
              <w:t>5</w:t>
            </w:r>
            <w:r>
              <w:rPr>
                <w:rFonts w:hint="eastAsia" w:ascii="宋体" w:hAnsi="宋体" w:cs="宋体"/>
                <w:b/>
                <w:bCs/>
                <w:color w:val="000000"/>
                <w:kern w:val="0"/>
                <w:sz w:val="22"/>
                <w:szCs w:val="24"/>
              </w:rPr>
              <w:t>年安全生产</w:t>
            </w:r>
            <w:r>
              <w:rPr>
                <w:rFonts w:hint="eastAsia" w:ascii="宋体" w:hAnsi="宋体" w:cs="宋体"/>
                <w:b/>
                <w:bCs/>
                <w:color w:val="000000"/>
                <w:kern w:val="0"/>
                <w:sz w:val="22"/>
                <w:szCs w:val="24"/>
                <w:lang w:val="en-US" w:eastAsia="zh-CN"/>
              </w:rPr>
              <w:t>执法</w:t>
            </w:r>
            <w:r>
              <w:rPr>
                <w:rFonts w:hint="eastAsia" w:ascii="宋体" w:hAnsi="宋体" w:cs="宋体"/>
                <w:b/>
                <w:bCs/>
                <w:color w:val="000000"/>
                <w:kern w:val="0"/>
                <w:sz w:val="22"/>
                <w:szCs w:val="24"/>
              </w:rPr>
              <w:t>计划表</w:t>
            </w:r>
          </w:p>
        </w:tc>
      </w:tr>
      <w:tr w14:paraId="01DB01E1">
        <w:tblPrEx>
          <w:tblCellMar>
            <w:top w:w="0" w:type="dxa"/>
            <w:left w:w="108" w:type="dxa"/>
            <w:bottom w:w="0" w:type="dxa"/>
            <w:right w:w="108" w:type="dxa"/>
          </w:tblCellMar>
        </w:tblPrEx>
        <w:trPr>
          <w:trHeight w:val="590" w:hRule="atLeast"/>
        </w:trPr>
        <w:tc>
          <w:tcPr>
            <w:tcW w:w="1146" w:type="dxa"/>
            <w:tcBorders>
              <w:top w:val="single" w:color="auto" w:sz="4" w:space="0"/>
              <w:left w:val="single" w:color="auto" w:sz="4" w:space="0"/>
              <w:bottom w:val="single" w:color="auto" w:sz="4" w:space="0"/>
              <w:right w:val="single" w:color="auto" w:sz="4" w:space="0"/>
            </w:tcBorders>
            <w:noWrap/>
            <w:vAlign w:val="center"/>
          </w:tcPr>
          <w:p w14:paraId="44A47703">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执法</w:t>
            </w:r>
            <w:r>
              <w:rPr>
                <w:rFonts w:hint="eastAsia" w:ascii="宋体" w:hAnsi="宋体" w:cs="宋体"/>
                <w:b/>
                <w:bCs/>
                <w:color w:val="000000"/>
                <w:kern w:val="0"/>
                <w:sz w:val="20"/>
                <w:szCs w:val="18"/>
                <w:lang w:val="en-US" w:eastAsia="zh-CN"/>
              </w:rPr>
              <w:t>队</w:t>
            </w:r>
          </w:p>
        </w:tc>
        <w:tc>
          <w:tcPr>
            <w:tcW w:w="709" w:type="dxa"/>
            <w:tcBorders>
              <w:top w:val="single" w:color="auto" w:sz="4" w:space="0"/>
              <w:left w:val="nil"/>
              <w:bottom w:val="single" w:color="auto" w:sz="4" w:space="0"/>
              <w:right w:val="single" w:color="auto" w:sz="4" w:space="0"/>
            </w:tcBorders>
            <w:noWrap/>
            <w:vAlign w:val="center"/>
          </w:tcPr>
          <w:p w14:paraId="44A3DDCF">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时间</w:t>
            </w:r>
          </w:p>
        </w:tc>
        <w:tc>
          <w:tcPr>
            <w:tcW w:w="6242" w:type="dxa"/>
            <w:tcBorders>
              <w:top w:val="single" w:color="auto" w:sz="4" w:space="0"/>
              <w:left w:val="nil"/>
              <w:bottom w:val="single" w:color="auto" w:sz="4" w:space="0"/>
              <w:right w:val="single" w:color="auto" w:sz="4" w:space="0"/>
            </w:tcBorders>
            <w:noWrap/>
            <w:vAlign w:val="center"/>
          </w:tcPr>
          <w:p w14:paraId="04E72C43">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检查单位</w:t>
            </w:r>
          </w:p>
        </w:tc>
        <w:tc>
          <w:tcPr>
            <w:tcW w:w="1023" w:type="dxa"/>
            <w:tcBorders>
              <w:top w:val="single" w:color="auto" w:sz="4" w:space="0"/>
              <w:left w:val="nil"/>
              <w:bottom w:val="single" w:color="auto" w:sz="4" w:space="0"/>
              <w:right w:val="single" w:color="auto" w:sz="4" w:space="0"/>
            </w:tcBorders>
            <w:noWrap/>
            <w:vAlign w:val="center"/>
          </w:tcPr>
          <w:p w14:paraId="70E3C50B">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责任人</w:t>
            </w:r>
          </w:p>
        </w:tc>
      </w:tr>
      <w:tr w14:paraId="52BB1581">
        <w:tblPrEx>
          <w:tblCellMar>
            <w:top w:w="0" w:type="dxa"/>
            <w:left w:w="108" w:type="dxa"/>
            <w:bottom w:w="0" w:type="dxa"/>
            <w:right w:w="108" w:type="dxa"/>
          </w:tblCellMar>
        </w:tblPrEx>
        <w:trPr>
          <w:trHeight w:val="5675" w:hRule="atLeast"/>
        </w:trPr>
        <w:tc>
          <w:tcPr>
            <w:tcW w:w="1146" w:type="dxa"/>
            <w:vMerge w:val="restart"/>
            <w:tcBorders>
              <w:top w:val="nil"/>
              <w:left w:val="single" w:color="auto" w:sz="4" w:space="0"/>
              <w:bottom w:val="single" w:color="auto" w:sz="4" w:space="0"/>
              <w:right w:val="single" w:color="auto" w:sz="4" w:space="0"/>
            </w:tcBorders>
            <w:noWrap/>
            <w:vAlign w:val="center"/>
          </w:tcPr>
          <w:p w14:paraId="5DEC2ACD">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eastAsia" w:ascii="仿宋_GB2312" w:hAnsi="等线" w:eastAsia="仿宋_GB2312" w:cs="仿宋_GB2312"/>
                <w:i w:val="0"/>
                <w:color w:val="000000"/>
                <w:kern w:val="0"/>
                <w:sz w:val="21"/>
                <w:szCs w:val="21"/>
                <w:u w:val="none"/>
                <w:lang w:val="en-US" w:eastAsia="zh-CN" w:bidi="ar"/>
              </w:rPr>
              <w:t>工商贸</w:t>
            </w:r>
            <w:r>
              <w:rPr>
                <w:rFonts w:hint="default" w:ascii="仿宋_GB2312" w:hAnsi="等线" w:eastAsia="仿宋_GB2312" w:cs="仿宋_GB2312"/>
                <w:i w:val="0"/>
                <w:color w:val="000000"/>
                <w:kern w:val="0"/>
                <w:sz w:val="21"/>
                <w:szCs w:val="21"/>
                <w:u w:val="none"/>
                <w:lang w:val="en-US" w:eastAsia="zh-CN" w:bidi="ar"/>
              </w:rPr>
              <w:t>监管监察中队</w:t>
            </w:r>
          </w:p>
        </w:tc>
        <w:tc>
          <w:tcPr>
            <w:tcW w:w="709" w:type="dxa"/>
            <w:tcBorders>
              <w:top w:val="nil"/>
              <w:left w:val="nil"/>
              <w:bottom w:val="single" w:color="auto" w:sz="4" w:space="0"/>
              <w:right w:val="single" w:color="auto" w:sz="4" w:space="0"/>
            </w:tcBorders>
            <w:noWrap/>
            <w:vAlign w:val="center"/>
          </w:tcPr>
          <w:p w14:paraId="077A49E1">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第一季度</w:t>
            </w:r>
          </w:p>
        </w:tc>
        <w:tc>
          <w:tcPr>
            <w:tcW w:w="6242" w:type="dxa"/>
            <w:tcBorders>
              <w:top w:val="nil"/>
              <w:left w:val="nil"/>
              <w:bottom w:val="single" w:color="auto" w:sz="4" w:space="0"/>
              <w:right w:val="single" w:color="auto" w:sz="4" w:space="0"/>
            </w:tcBorders>
            <w:noWrap w:val="0"/>
            <w:vAlign w:val="center"/>
          </w:tcPr>
          <w:p w14:paraId="4752325A">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ascii="仿宋" w:eastAsia="仿宋" w:cs="仿宋"/>
                <w:color w:val="000000"/>
                <w:kern w:val="0"/>
                <w:sz w:val="20"/>
                <w:szCs w:val="20"/>
              </w:rPr>
            </w:pPr>
            <w:r>
              <w:rPr>
                <w:rFonts w:hint="eastAsia" w:ascii="仿宋" w:eastAsia="仿宋" w:cs="仿宋"/>
                <w:i w:val="0"/>
                <w:iCs w:val="0"/>
                <w:color w:val="000000"/>
                <w:kern w:val="0"/>
                <w:sz w:val="20"/>
                <w:szCs w:val="20"/>
                <w:u w:val="none"/>
                <w:lang w:val="en-US" w:eastAsia="zh-CN"/>
              </w:rPr>
              <w:t>检</w:t>
            </w:r>
            <w:r>
              <w:rPr>
                <w:rFonts w:hint="eastAsia" w:ascii="仿宋" w:eastAsia="仿宋" w:cs="仿宋"/>
                <w:color w:val="000000"/>
                <w:kern w:val="0"/>
                <w:sz w:val="20"/>
                <w:szCs w:val="20"/>
              </w:rPr>
              <w:t>查和复查直接监管的重点行业（领域）的重点生产经营单位</w:t>
            </w:r>
            <w:r>
              <w:rPr>
                <w:rFonts w:hint="eastAsia" w:ascii="仿宋" w:eastAsia="仿宋" w:cs="仿宋"/>
                <w:color w:val="000000"/>
                <w:kern w:val="0"/>
                <w:sz w:val="20"/>
                <w:szCs w:val="20"/>
                <w:u w:val="single"/>
              </w:rPr>
              <w:t>2</w:t>
            </w:r>
            <w:r>
              <w:rPr>
                <w:rFonts w:hint="eastAsia" w:ascii="仿宋" w:eastAsia="仿宋" w:cs="仿宋"/>
                <w:color w:val="000000"/>
                <w:kern w:val="0"/>
                <w:sz w:val="20"/>
                <w:szCs w:val="20"/>
              </w:rPr>
              <w:t>家：1.河北同光科技发展有限公司2.河北神邦矿业有限公司恒昌球团厂</w:t>
            </w:r>
          </w:p>
          <w:p w14:paraId="0D351AF2">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宋体"/>
                <w:color w:val="000000"/>
                <w:kern w:val="0"/>
                <w:sz w:val="18"/>
                <w:szCs w:val="18"/>
                <w:lang w:eastAsia="zh-CN"/>
              </w:rPr>
            </w:pPr>
            <w:r>
              <w:rPr>
                <w:rFonts w:hint="eastAsia" w:ascii="仿宋" w:eastAsia="仿宋" w:cs="仿宋"/>
                <w:i w:val="0"/>
                <w:iCs w:val="0"/>
                <w:color w:val="000000"/>
                <w:kern w:val="0"/>
                <w:sz w:val="20"/>
                <w:szCs w:val="20"/>
                <w:u w:val="none"/>
                <w:lang w:val="en-US" w:eastAsia="zh-CN"/>
              </w:rPr>
              <w:t>检查和复查直接监管的其他生产经营单位</w:t>
            </w:r>
            <w:r>
              <w:rPr>
                <w:rFonts w:ascii="仿宋" w:eastAsia="仿宋" w:cs="仿宋"/>
                <w:i w:val="0"/>
                <w:iCs w:val="0"/>
                <w:color w:val="000000"/>
                <w:kern w:val="0"/>
                <w:sz w:val="20"/>
                <w:szCs w:val="20"/>
                <w:u w:val="single"/>
                <w:lang w:val="en-US" w:eastAsia="zh-CN"/>
              </w:rPr>
              <w:t>16</w:t>
            </w:r>
            <w:r>
              <w:rPr>
                <w:rFonts w:hint="eastAsia" w:ascii="仿宋" w:eastAsia="仿宋" w:cs="仿宋"/>
                <w:i w:val="0"/>
                <w:iCs w:val="0"/>
                <w:color w:val="000000"/>
                <w:kern w:val="0"/>
                <w:sz w:val="20"/>
                <w:szCs w:val="20"/>
                <w:u w:val="none"/>
                <w:lang w:val="en-US" w:eastAsia="zh-CN"/>
              </w:rPr>
              <w:t>家</w:t>
            </w:r>
            <w:r>
              <w:rPr>
                <w:rFonts w:ascii="仿宋" w:eastAsia="仿宋" w:cs="仿宋"/>
                <w:i w:val="0"/>
                <w:iCs w:val="0"/>
                <w:color w:val="000000"/>
                <w:kern w:val="0"/>
                <w:sz w:val="20"/>
                <w:szCs w:val="20"/>
                <w:u w:val="none"/>
                <w:lang w:val="en-US" w:eastAsia="zh-CN"/>
              </w:rPr>
              <w:t>:</w:t>
            </w:r>
            <w:r>
              <w:rPr>
                <w:rFonts w:hint="eastAsia" w:ascii="仿宋" w:eastAsia="仿宋" w:cs="仿宋"/>
                <w:i w:val="0"/>
                <w:iCs w:val="0"/>
                <w:color w:val="000000"/>
                <w:kern w:val="0"/>
                <w:sz w:val="20"/>
                <w:szCs w:val="20"/>
                <w:u w:val="none"/>
                <w:lang w:val="en-US" w:eastAsia="zh-CN"/>
              </w:rPr>
              <w:t>1.</w:t>
            </w:r>
            <w:r>
              <w:rPr>
                <w:rFonts w:ascii="仿宋" w:eastAsia="仿宋" w:cs="仿宋"/>
                <w:i w:val="0"/>
                <w:iCs w:val="0"/>
                <w:color w:val="000000"/>
                <w:kern w:val="0"/>
                <w:sz w:val="20"/>
                <w:szCs w:val="20"/>
                <w:u w:val="none"/>
                <w:lang w:val="en-US" w:eastAsia="zh-CN"/>
              </w:rPr>
              <w:t>涞源县恒奥连锁生活超市富强分店2.涞源县隆森石材有限公司3.涞源县银辉钙粉厂4.</w:t>
            </w:r>
            <w:r>
              <w:rPr>
                <w:rFonts w:ascii="仿宋" w:eastAsia="仿宋" w:cs="仿宋"/>
                <w:color w:val="000000"/>
                <w:kern w:val="0"/>
                <w:sz w:val="20"/>
                <w:szCs w:val="20"/>
                <w:lang w:val="en-US" w:eastAsia="zh-CN"/>
              </w:rPr>
              <w:t>涞源县华岩商贸有限公司</w:t>
            </w:r>
            <w:r>
              <w:rPr>
                <w:rFonts w:ascii="仿宋" w:eastAsia="仿宋" w:cs="仿宋"/>
                <w:i w:val="0"/>
                <w:iCs w:val="0"/>
                <w:color w:val="000000"/>
                <w:kern w:val="0"/>
                <w:sz w:val="20"/>
                <w:szCs w:val="20"/>
                <w:u w:val="none"/>
                <w:lang w:val="en-US" w:eastAsia="zh-CN"/>
              </w:rPr>
              <w:t>5.河北归田农业科技有限公司6.涞源县启仁渔具有限公司7.涞源县漫臣酒店有限公司8.玖兴农牧（涞源）有限公司9.涞源县宏泰石灰石厂（普通合伙）10.河北驷乾新能源科技股份有限公司11.涞源县康鼎家具有限公司12.涞源县恒隆商贸有限责任公司开源店13.涞源县冀保农业发展有限公司14.涞源县森海服装厂15.涞源县沛福箱包加工厂16.涞源县渝州酒业经销有限公司</w:t>
            </w:r>
          </w:p>
        </w:tc>
        <w:tc>
          <w:tcPr>
            <w:tcW w:w="1023" w:type="dxa"/>
            <w:vMerge w:val="restart"/>
            <w:tcBorders>
              <w:top w:val="nil"/>
              <w:left w:val="single" w:color="auto" w:sz="4" w:space="0"/>
              <w:bottom w:val="single" w:color="auto" w:sz="4" w:space="0"/>
              <w:right w:val="single" w:color="auto" w:sz="4" w:space="0"/>
            </w:tcBorders>
            <w:noWrap/>
            <w:vAlign w:val="center"/>
          </w:tcPr>
          <w:p w14:paraId="5A183E51">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hint="eastAsia" w:ascii="仿宋" w:hAnsi="仿宋" w:eastAsia="仿宋" w:cs="宋体"/>
                <w:color w:val="000000"/>
                <w:kern w:val="0"/>
                <w:sz w:val="20"/>
                <w:szCs w:val="18"/>
                <w:lang w:val="en-US" w:eastAsia="zh-CN"/>
              </w:rPr>
              <w:t>王向东</w:t>
            </w:r>
          </w:p>
        </w:tc>
      </w:tr>
      <w:tr w14:paraId="41C24924">
        <w:tblPrEx>
          <w:tblCellMar>
            <w:top w:w="0" w:type="dxa"/>
            <w:left w:w="108" w:type="dxa"/>
            <w:bottom w:w="0" w:type="dxa"/>
            <w:right w:w="108" w:type="dxa"/>
          </w:tblCellMar>
        </w:tblPrEx>
        <w:trPr>
          <w:trHeight w:val="6650"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687AA43D">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74307D0A">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第二季度</w:t>
            </w:r>
          </w:p>
        </w:tc>
        <w:tc>
          <w:tcPr>
            <w:tcW w:w="6242" w:type="dxa"/>
            <w:tcBorders>
              <w:top w:val="nil"/>
              <w:left w:val="nil"/>
              <w:bottom w:val="single" w:color="auto" w:sz="4" w:space="0"/>
              <w:right w:val="single" w:color="auto" w:sz="4" w:space="0"/>
            </w:tcBorders>
            <w:noWrap w:val="0"/>
            <w:vAlign w:val="center"/>
          </w:tcPr>
          <w:p w14:paraId="10C5FF31">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Style w:val="15"/>
                <w:rFonts w:hint="eastAsia"/>
                <w:sz w:val="21"/>
                <w:szCs w:val="21"/>
                <w:lang w:val="en-US" w:eastAsia="zh-CN"/>
              </w:rPr>
            </w:pPr>
            <w:r>
              <w:rPr>
                <w:rFonts w:hint="eastAsia" w:ascii="仿宋" w:eastAsia="仿宋" w:cs="仿宋"/>
                <w:i w:val="0"/>
                <w:iCs w:val="0"/>
                <w:color w:val="000000"/>
                <w:kern w:val="0"/>
                <w:sz w:val="20"/>
                <w:szCs w:val="20"/>
                <w:u w:val="none"/>
                <w:lang w:val="en-US" w:eastAsia="zh-CN"/>
              </w:rPr>
              <w:t>检查和复查直接监管的重点行业（领域）的重点生产经营单位</w:t>
            </w:r>
            <w:r>
              <w:rPr>
                <w:rFonts w:hint="eastAsia" w:ascii="仿宋" w:eastAsia="仿宋" w:cs="仿宋"/>
                <w:color w:val="000000"/>
                <w:kern w:val="0"/>
                <w:sz w:val="20"/>
                <w:szCs w:val="20"/>
                <w:u w:val="single"/>
              </w:rPr>
              <w:t>2</w:t>
            </w:r>
            <w:r>
              <w:rPr>
                <w:rFonts w:hint="eastAsia" w:ascii="仿宋" w:eastAsia="仿宋" w:cs="仿宋"/>
                <w:color w:val="000000"/>
                <w:kern w:val="0"/>
                <w:sz w:val="20"/>
                <w:szCs w:val="20"/>
              </w:rPr>
              <w:t>家：1.河北雄源服装科技有限公司2.保定玖兴饲料有限公司</w:t>
            </w:r>
          </w:p>
          <w:p w14:paraId="16EFC3A9">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宋体"/>
                <w:color w:val="000000"/>
                <w:kern w:val="0"/>
                <w:sz w:val="18"/>
                <w:szCs w:val="18"/>
                <w:lang w:eastAsia="zh-CN"/>
              </w:rPr>
            </w:pPr>
            <w:r>
              <w:rPr>
                <w:rFonts w:hint="eastAsia" w:ascii="仿宋" w:eastAsia="仿宋" w:cs="仿宋"/>
                <w:i w:val="0"/>
                <w:iCs w:val="0"/>
                <w:color w:val="000000"/>
                <w:kern w:val="0"/>
                <w:sz w:val="20"/>
                <w:szCs w:val="20"/>
                <w:u w:val="none"/>
                <w:lang w:val="en-US" w:eastAsia="zh-CN"/>
              </w:rPr>
              <w:t>检查和复查直接监管的其他生产经营单位</w:t>
            </w:r>
            <w:r>
              <w:rPr>
                <w:rFonts w:ascii="仿宋" w:eastAsia="仿宋" w:cs="仿宋"/>
                <w:i w:val="0"/>
                <w:iCs w:val="0"/>
                <w:color w:val="000000"/>
                <w:kern w:val="0"/>
                <w:sz w:val="20"/>
                <w:szCs w:val="20"/>
                <w:u w:val="single"/>
                <w:lang w:val="en-US" w:eastAsia="zh-CN"/>
              </w:rPr>
              <w:t>1</w:t>
            </w:r>
            <w:r>
              <w:rPr>
                <w:rFonts w:hint="eastAsia" w:ascii="仿宋" w:eastAsia="仿宋" w:cs="仿宋"/>
                <w:i w:val="0"/>
                <w:iCs w:val="0"/>
                <w:color w:val="000000"/>
                <w:kern w:val="0"/>
                <w:sz w:val="20"/>
                <w:szCs w:val="20"/>
                <w:u w:val="single"/>
                <w:lang w:val="en-US" w:eastAsia="zh-CN"/>
              </w:rPr>
              <w:t>7</w:t>
            </w:r>
            <w:r>
              <w:rPr>
                <w:rFonts w:hint="eastAsia" w:ascii="仿宋" w:eastAsia="仿宋" w:cs="仿宋"/>
                <w:i w:val="0"/>
                <w:iCs w:val="0"/>
                <w:color w:val="000000"/>
                <w:kern w:val="0"/>
                <w:sz w:val="20"/>
                <w:szCs w:val="20"/>
                <w:u w:val="none"/>
                <w:lang w:val="en-US" w:eastAsia="zh-CN"/>
              </w:rPr>
              <w:t>家：1</w:t>
            </w:r>
            <w:r>
              <w:rPr>
                <w:rFonts w:ascii="仿宋" w:eastAsia="仿宋" w:cs="仿宋"/>
                <w:i w:val="0"/>
                <w:iCs w:val="0"/>
                <w:color w:val="000000"/>
                <w:kern w:val="0"/>
                <w:sz w:val="20"/>
                <w:szCs w:val="20"/>
                <w:u w:val="none"/>
                <w:lang w:val="en-US" w:eastAsia="zh-CN"/>
              </w:rPr>
              <w:t>涞源县水泥厂</w:t>
            </w:r>
            <w:r>
              <w:rPr>
                <w:rFonts w:hint="eastAsia" w:ascii="仿宋" w:eastAsia="仿宋" w:cs="仿宋"/>
                <w:i w:val="0"/>
                <w:iCs w:val="0"/>
                <w:color w:val="000000"/>
                <w:kern w:val="0"/>
                <w:sz w:val="20"/>
                <w:szCs w:val="20"/>
                <w:u w:val="none"/>
                <w:lang w:val="en-US" w:eastAsia="zh-CN"/>
              </w:rPr>
              <w:t>.2.</w:t>
            </w:r>
            <w:r>
              <w:rPr>
                <w:rFonts w:ascii="仿宋" w:eastAsia="仿宋" w:cs="仿宋"/>
                <w:color w:val="000000"/>
                <w:kern w:val="0"/>
                <w:sz w:val="20"/>
                <w:szCs w:val="20"/>
                <w:lang w:val="en-US" w:eastAsia="zh-CN"/>
              </w:rPr>
              <w:t>涞源县天合利汽车服务有限责任公司</w:t>
            </w:r>
            <w:r>
              <w:rPr>
                <w:rFonts w:ascii="仿宋" w:eastAsia="仿宋" w:cs="仿宋"/>
                <w:i w:val="0"/>
                <w:iCs w:val="0"/>
                <w:color w:val="000000"/>
                <w:kern w:val="0"/>
                <w:sz w:val="20"/>
                <w:szCs w:val="20"/>
                <w:u w:val="none"/>
                <w:lang w:val="en-US" w:eastAsia="zh-CN"/>
              </w:rPr>
              <w:t>3.</w:t>
            </w:r>
            <w:r>
              <w:rPr>
                <w:rFonts w:ascii="仿宋" w:eastAsia="仿宋" w:cs="仿宋"/>
                <w:color w:val="000000"/>
                <w:kern w:val="0"/>
                <w:sz w:val="20"/>
                <w:szCs w:val="20"/>
                <w:lang w:val="en-US" w:eastAsia="zh-CN"/>
              </w:rPr>
              <w:t>涞源华中假日酒店有限公司</w:t>
            </w:r>
            <w:r>
              <w:rPr>
                <w:rFonts w:ascii="仿宋" w:eastAsia="仿宋" w:cs="仿宋"/>
                <w:i w:val="0"/>
                <w:iCs w:val="0"/>
                <w:color w:val="000000"/>
                <w:kern w:val="0"/>
                <w:sz w:val="20"/>
                <w:szCs w:val="20"/>
                <w:u w:val="none"/>
                <w:lang w:val="en-US" w:eastAsia="zh-CN"/>
              </w:rPr>
              <w:t>4.涞源县桃木疙瘩农业科技股份有限公司5.涞源县永固水泥砖有限公司6.涞源县力拓商品混凝土有限公司7.涞源县大工商品混凝土有限公司8.涞源县磊石商品混凝土有限公司9.涞源县聚强商品混凝土有限公司10.涞源县帆源混凝土有限公司11.涞源县宏伟商品混凝土有限公司12.涞源县安柳建材有限公司13.涞源县荣大环境卫生管理有限责任公司14.涞源县日晟水泥砖厂15.涞源县巨凯混凝土有限公司16.涞源县新砼商品混凝土有限公司17.河北尚品源餐饮管理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0164C939">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3F4D44D4">
        <w:tblPrEx>
          <w:tblCellMar>
            <w:top w:w="0" w:type="dxa"/>
            <w:left w:w="108" w:type="dxa"/>
            <w:bottom w:w="0" w:type="dxa"/>
            <w:right w:w="108" w:type="dxa"/>
          </w:tblCellMar>
        </w:tblPrEx>
        <w:trPr>
          <w:trHeight w:val="6412"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19A9962F">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4337067F">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第三季度</w:t>
            </w:r>
          </w:p>
        </w:tc>
        <w:tc>
          <w:tcPr>
            <w:tcW w:w="6242" w:type="dxa"/>
            <w:tcBorders>
              <w:top w:val="nil"/>
              <w:left w:val="nil"/>
              <w:bottom w:val="single" w:color="auto" w:sz="4" w:space="0"/>
              <w:right w:val="single" w:color="auto" w:sz="4" w:space="0"/>
            </w:tcBorders>
            <w:noWrap w:val="0"/>
            <w:vAlign w:val="center"/>
          </w:tcPr>
          <w:p w14:paraId="09F8FFD1">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ascii="仿宋" w:eastAsia="仿宋" w:cs="仿宋"/>
                <w:color w:val="000000"/>
                <w:kern w:val="0"/>
                <w:sz w:val="20"/>
                <w:szCs w:val="20"/>
              </w:rPr>
            </w:pPr>
            <w:r>
              <w:rPr>
                <w:rFonts w:hint="eastAsia" w:ascii="仿宋" w:eastAsia="仿宋" w:cs="仿宋"/>
                <w:i w:val="0"/>
                <w:iCs w:val="0"/>
                <w:color w:val="000000"/>
                <w:kern w:val="0"/>
                <w:sz w:val="20"/>
                <w:szCs w:val="20"/>
                <w:u w:val="none"/>
                <w:lang w:val="en-US" w:eastAsia="zh-CN"/>
              </w:rPr>
              <w:t>检查和复查直接监管的重点行业（领域）的重点生产经营单位</w:t>
            </w:r>
            <w:r>
              <w:rPr>
                <w:rFonts w:ascii="仿宋" w:eastAsia="仿宋" w:cs="仿宋"/>
                <w:i w:val="0"/>
                <w:iCs w:val="0"/>
                <w:color w:val="000000"/>
                <w:kern w:val="0"/>
                <w:sz w:val="20"/>
                <w:szCs w:val="20"/>
                <w:u w:val="single"/>
                <w:lang w:val="en-US" w:eastAsia="zh-CN"/>
              </w:rPr>
              <w:t>2</w:t>
            </w:r>
            <w:r>
              <w:rPr>
                <w:rFonts w:hint="eastAsia" w:ascii="仿宋" w:eastAsia="仿宋" w:cs="仿宋"/>
                <w:i w:val="0"/>
                <w:iCs w:val="0"/>
                <w:color w:val="000000"/>
                <w:kern w:val="0"/>
                <w:sz w:val="20"/>
                <w:szCs w:val="20"/>
                <w:u w:val="none"/>
                <w:lang w:val="en-US" w:eastAsia="zh-CN"/>
              </w:rPr>
              <w:t>家：</w:t>
            </w:r>
            <w:r>
              <w:rPr>
                <w:rFonts w:hint="eastAsia" w:ascii="仿宋" w:eastAsia="仿宋" w:cs="仿宋"/>
                <w:color w:val="000000"/>
                <w:kern w:val="0"/>
                <w:sz w:val="20"/>
                <w:szCs w:val="20"/>
              </w:rPr>
              <w:t>1.河北雄源服装科技有限公司2.河北神邦矿业有限公司恒昌球团厂</w:t>
            </w:r>
          </w:p>
          <w:p w14:paraId="55A57735">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ascii="仿宋" w:hAnsi="仿宋" w:eastAsia="仿宋" w:cs="宋体"/>
                <w:color w:val="000000"/>
                <w:kern w:val="0"/>
                <w:sz w:val="18"/>
                <w:szCs w:val="18"/>
              </w:rPr>
            </w:pPr>
            <w:r>
              <w:rPr>
                <w:rFonts w:hint="eastAsia" w:ascii="仿宋" w:eastAsia="仿宋" w:cs="仿宋"/>
                <w:i w:val="0"/>
                <w:iCs w:val="0"/>
                <w:color w:val="000000"/>
                <w:kern w:val="0"/>
                <w:sz w:val="20"/>
                <w:szCs w:val="20"/>
                <w:u w:val="none"/>
                <w:lang w:val="en-US" w:eastAsia="zh-CN"/>
              </w:rPr>
              <w:t>检查和复查直接监管的其他生产经营单位</w:t>
            </w:r>
            <w:r>
              <w:rPr>
                <w:rFonts w:ascii="仿宋" w:eastAsia="仿宋" w:cs="仿宋"/>
                <w:i w:val="0"/>
                <w:iCs w:val="0"/>
                <w:color w:val="000000"/>
                <w:kern w:val="0"/>
                <w:sz w:val="20"/>
                <w:szCs w:val="20"/>
                <w:u w:val="single"/>
                <w:lang w:val="en-US" w:eastAsia="zh-CN"/>
              </w:rPr>
              <w:t>1</w:t>
            </w:r>
            <w:r>
              <w:rPr>
                <w:rFonts w:hint="eastAsia" w:ascii="仿宋" w:eastAsia="仿宋" w:cs="仿宋"/>
                <w:i w:val="0"/>
                <w:iCs w:val="0"/>
                <w:color w:val="000000"/>
                <w:kern w:val="0"/>
                <w:sz w:val="20"/>
                <w:szCs w:val="20"/>
                <w:u w:val="single"/>
                <w:lang w:val="en-US" w:eastAsia="zh-CN"/>
              </w:rPr>
              <w:t>5</w:t>
            </w:r>
            <w:r>
              <w:rPr>
                <w:rFonts w:hint="eastAsia" w:ascii="仿宋" w:eastAsia="仿宋" w:cs="仿宋"/>
                <w:i w:val="0"/>
                <w:iCs w:val="0"/>
                <w:color w:val="000000"/>
                <w:kern w:val="0"/>
                <w:sz w:val="20"/>
                <w:szCs w:val="20"/>
                <w:u w:val="none"/>
                <w:lang w:val="en-US" w:eastAsia="zh-CN"/>
              </w:rPr>
              <w:t>家：1.</w:t>
            </w:r>
            <w:r>
              <w:rPr>
                <w:rFonts w:ascii="仿宋" w:eastAsia="仿宋" w:cs="仿宋"/>
                <w:i w:val="0"/>
                <w:iCs w:val="0"/>
                <w:color w:val="000000"/>
                <w:kern w:val="0"/>
                <w:sz w:val="20"/>
                <w:szCs w:val="20"/>
                <w:u w:val="none"/>
                <w:lang w:val="en-US" w:eastAsia="zh-CN"/>
              </w:rPr>
              <w:t>涞源县涞暖洁净型煤有限公司</w:t>
            </w:r>
            <w:r>
              <w:rPr>
                <w:rFonts w:hint="eastAsia" w:ascii="仿宋" w:eastAsia="仿宋" w:cs="仿宋"/>
                <w:i w:val="0"/>
                <w:iCs w:val="0"/>
                <w:color w:val="000000"/>
                <w:kern w:val="0"/>
                <w:sz w:val="20"/>
                <w:szCs w:val="20"/>
                <w:u w:val="none"/>
                <w:lang w:val="en-US" w:eastAsia="zh-CN"/>
              </w:rPr>
              <w:t>2.</w:t>
            </w:r>
            <w:r>
              <w:rPr>
                <w:rFonts w:ascii="仿宋" w:eastAsia="仿宋" w:cs="仿宋"/>
                <w:i w:val="0"/>
                <w:iCs w:val="0"/>
                <w:color w:val="000000"/>
                <w:kern w:val="0"/>
                <w:sz w:val="20"/>
                <w:szCs w:val="20"/>
                <w:u w:val="none"/>
                <w:lang w:val="en-US" w:eastAsia="zh-CN"/>
              </w:rPr>
              <w:t>涞源县宏伟旅游开发有限公司晋察冀饭庄分公司3.涞源县凡心谛诺酒店有限公司4.涞源县驿态水泥制品有限公司5.涞源县广华水泥构件厂6.涞源县万悦酒店有限公司7.涞源县顶利鲜商贸有限责任公司8.</w:t>
            </w:r>
            <w:r>
              <w:rPr>
                <w:rFonts w:ascii="仿宋" w:eastAsia="仿宋" w:cs="仿宋"/>
                <w:color w:val="000000"/>
                <w:kern w:val="0"/>
                <w:sz w:val="20"/>
                <w:szCs w:val="20"/>
                <w:lang w:val="en-US" w:eastAsia="zh-CN"/>
              </w:rPr>
              <w:t>涞源县西美大酒店</w:t>
            </w:r>
            <w:r>
              <w:rPr>
                <w:rFonts w:ascii="仿宋" w:eastAsia="仿宋" w:cs="仿宋"/>
                <w:i w:val="0"/>
                <w:iCs w:val="0"/>
                <w:color w:val="000000"/>
                <w:kern w:val="0"/>
                <w:sz w:val="20"/>
                <w:szCs w:val="20"/>
                <w:u w:val="none"/>
                <w:lang w:val="en-US" w:eastAsia="zh-CN"/>
              </w:rPr>
              <w:t>9.涞源县凯航汽车销售有限公司10.涞源县恒隆商贸有限责任公司西关店1</w:t>
            </w:r>
            <w:r>
              <w:rPr>
                <w:rFonts w:hint="eastAsia" w:ascii="仿宋" w:eastAsia="仿宋" w:cs="仿宋"/>
                <w:i w:val="0"/>
                <w:iCs w:val="0"/>
                <w:color w:val="000000"/>
                <w:kern w:val="0"/>
                <w:sz w:val="20"/>
                <w:szCs w:val="20"/>
                <w:u w:val="none"/>
                <w:lang w:val="en-US" w:eastAsia="zh-CN"/>
              </w:rPr>
              <w:t>1</w:t>
            </w:r>
            <w:r>
              <w:rPr>
                <w:rFonts w:ascii="仿宋" w:eastAsia="仿宋" w:cs="仿宋"/>
                <w:i w:val="0"/>
                <w:iCs w:val="0"/>
                <w:color w:val="000000"/>
                <w:kern w:val="0"/>
                <w:sz w:val="20"/>
                <w:szCs w:val="20"/>
                <w:u w:val="none"/>
                <w:lang w:val="en-US" w:eastAsia="zh-CN"/>
              </w:rPr>
              <w:t>.涞源华中餐饮服务有限公司1</w:t>
            </w:r>
            <w:r>
              <w:rPr>
                <w:rFonts w:hint="eastAsia" w:ascii="仿宋" w:eastAsia="仿宋" w:cs="仿宋"/>
                <w:i w:val="0"/>
                <w:iCs w:val="0"/>
                <w:color w:val="000000"/>
                <w:kern w:val="0"/>
                <w:sz w:val="20"/>
                <w:szCs w:val="20"/>
                <w:u w:val="none"/>
                <w:lang w:val="en-US" w:eastAsia="zh-CN"/>
              </w:rPr>
              <w:t>2</w:t>
            </w:r>
            <w:r>
              <w:rPr>
                <w:rFonts w:ascii="仿宋" w:eastAsia="仿宋" w:cs="仿宋"/>
                <w:i w:val="0"/>
                <w:iCs w:val="0"/>
                <w:color w:val="000000"/>
                <w:kern w:val="0"/>
                <w:sz w:val="20"/>
                <w:szCs w:val="20"/>
                <w:u w:val="none"/>
                <w:lang w:val="en-US" w:eastAsia="zh-CN"/>
              </w:rPr>
              <w:t>.涞源县琪达酒店有限责任公司1</w:t>
            </w:r>
            <w:r>
              <w:rPr>
                <w:rFonts w:hint="eastAsia" w:ascii="仿宋" w:eastAsia="仿宋" w:cs="仿宋"/>
                <w:i w:val="0"/>
                <w:iCs w:val="0"/>
                <w:color w:val="000000"/>
                <w:kern w:val="0"/>
                <w:sz w:val="20"/>
                <w:szCs w:val="20"/>
                <w:u w:val="none"/>
                <w:lang w:val="en-US" w:eastAsia="zh-CN"/>
              </w:rPr>
              <w:t>3</w:t>
            </w:r>
            <w:r>
              <w:rPr>
                <w:rFonts w:ascii="仿宋" w:eastAsia="仿宋" w:cs="仿宋"/>
                <w:i w:val="0"/>
                <w:iCs w:val="0"/>
                <w:color w:val="000000"/>
                <w:kern w:val="0"/>
                <w:sz w:val="20"/>
                <w:szCs w:val="20"/>
                <w:u w:val="none"/>
                <w:lang w:val="en-US" w:eastAsia="zh-CN"/>
              </w:rPr>
              <w:t>.涞源县帝都商务酒店有限公司1</w:t>
            </w:r>
            <w:r>
              <w:rPr>
                <w:rFonts w:hint="eastAsia" w:ascii="仿宋" w:eastAsia="仿宋" w:cs="仿宋"/>
                <w:i w:val="0"/>
                <w:iCs w:val="0"/>
                <w:color w:val="000000"/>
                <w:kern w:val="0"/>
                <w:sz w:val="20"/>
                <w:szCs w:val="20"/>
                <w:u w:val="none"/>
                <w:lang w:val="en-US" w:eastAsia="zh-CN"/>
              </w:rPr>
              <w:t>4</w:t>
            </w:r>
            <w:r>
              <w:rPr>
                <w:rFonts w:ascii="仿宋" w:eastAsia="仿宋" w:cs="仿宋"/>
                <w:i w:val="0"/>
                <w:iCs w:val="0"/>
                <w:color w:val="000000"/>
                <w:kern w:val="0"/>
                <w:sz w:val="20"/>
                <w:szCs w:val="20"/>
                <w:u w:val="none"/>
                <w:lang w:val="en-US" w:eastAsia="zh-CN"/>
              </w:rPr>
              <w:t>.涞源县千盛商贸有限公司迎宾店1</w:t>
            </w:r>
            <w:r>
              <w:rPr>
                <w:rFonts w:hint="eastAsia" w:ascii="仿宋" w:eastAsia="仿宋" w:cs="仿宋"/>
                <w:i w:val="0"/>
                <w:iCs w:val="0"/>
                <w:color w:val="000000"/>
                <w:kern w:val="0"/>
                <w:sz w:val="20"/>
                <w:szCs w:val="20"/>
                <w:u w:val="none"/>
                <w:lang w:val="en-US" w:eastAsia="zh-CN"/>
              </w:rPr>
              <w:t>5</w:t>
            </w:r>
            <w:r>
              <w:rPr>
                <w:rFonts w:ascii="仿宋" w:eastAsia="仿宋" w:cs="仿宋"/>
                <w:i w:val="0"/>
                <w:iCs w:val="0"/>
                <w:color w:val="000000"/>
                <w:kern w:val="0"/>
                <w:sz w:val="20"/>
                <w:szCs w:val="20"/>
                <w:u w:val="none"/>
                <w:lang w:val="en-US" w:eastAsia="zh-CN"/>
              </w:rPr>
              <w:t>.涞源县盛都酒店管理有限公司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006FCF32">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4A253CD0">
        <w:tblPrEx>
          <w:tblCellMar>
            <w:top w:w="0" w:type="dxa"/>
            <w:left w:w="108" w:type="dxa"/>
            <w:bottom w:w="0" w:type="dxa"/>
            <w:right w:w="108" w:type="dxa"/>
          </w:tblCellMar>
        </w:tblPrEx>
        <w:trPr>
          <w:trHeight w:val="7313"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16727C6F">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32A7468F">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第四季度</w:t>
            </w:r>
          </w:p>
        </w:tc>
        <w:tc>
          <w:tcPr>
            <w:tcW w:w="6242" w:type="dxa"/>
            <w:tcBorders>
              <w:top w:val="nil"/>
              <w:left w:val="nil"/>
              <w:bottom w:val="single" w:color="auto" w:sz="4" w:space="0"/>
              <w:right w:val="single" w:color="auto" w:sz="4" w:space="0"/>
            </w:tcBorders>
            <w:noWrap w:val="0"/>
            <w:vAlign w:val="center"/>
          </w:tcPr>
          <w:p w14:paraId="6A23BCFD">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Style w:val="15"/>
                <w:sz w:val="21"/>
                <w:szCs w:val="21"/>
                <w:lang w:val="en-US" w:eastAsia="zh-CN"/>
              </w:rPr>
            </w:pPr>
            <w:r>
              <w:rPr>
                <w:rFonts w:hint="eastAsia" w:ascii="仿宋" w:eastAsia="仿宋" w:cs="仿宋"/>
                <w:i w:val="0"/>
                <w:iCs w:val="0"/>
                <w:color w:val="000000"/>
                <w:kern w:val="0"/>
                <w:sz w:val="20"/>
                <w:szCs w:val="20"/>
                <w:u w:val="none"/>
                <w:lang w:val="en-US" w:eastAsia="zh-CN"/>
              </w:rPr>
              <w:t>检查和复查直接监管的重点行业（领域）的重点生产经营单位</w:t>
            </w:r>
            <w:r>
              <w:rPr>
                <w:rFonts w:ascii="仿宋" w:eastAsia="仿宋" w:cs="仿宋"/>
                <w:i w:val="0"/>
                <w:iCs w:val="0"/>
                <w:color w:val="000000"/>
                <w:kern w:val="0"/>
                <w:sz w:val="20"/>
                <w:szCs w:val="20"/>
                <w:u w:val="single"/>
                <w:lang w:val="en-US" w:eastAsia="zh-CN"/>
              </w:rPr>
              <w:t>2</w:t>
            </w:r>
            <w:r>
              <w:rPr>
                <w:rFonts w:hint="eastAsia" w:ascii="仿宋" w:eastAsia="仿宋" w:cs="仿宋"/>
                <w:i w:val="0"/>
                <w:iCs w:val="0"/>
                <w:color w:val="000000"/>
                <w:kern w:val="0"/>
                <w:sz w:val="20"/>
                <w:szCs w:val="20"/>
                <w:u w:val="none"/>
                <w:lang w:val="en-US" w:eastAsia="zh-CN"/>
              </w:rPr>
              <w:t>家：</w:t>
            </w:r>
            <w:r>
              <w:rPr>
                <w:rFonts w:hint="eastAsia" w:ascii="仿宋" w:eastAsia="仿宋" w:cs="仿宋"/>
                <w:color w:val="000000"/>
                <w:kern w:val="0"/>
                <w:sz w:val="20"/>
                <w:szCs w:val="20"/>
              </w:rPr>
              <w:t>1.保定玖兴饲料有限公司2.河北同光科技发展有限公司</w:t>
            </w:r>
          </w:p>
          <w:p w14:paraId="70A0666A">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ascii="仿宋" w:hAnsi="仿宋" w:eastAsia="仿宋" w:cs="宋体"/>
                <w:color w:val="000000"/>
                <w:kern w:val="0"/>
                <w:sz w:val="18"/>
                <w:szCs w:val="18"/>
              </w:rPr>
            </w:pPr>
            <w:r>
              <w:rPr>
                <w:rFonts w:hint="eastAsia" w:ascii="仿宋" w:eastAsia="仿宋" w:cs="仿宋"/>
                <w:i w:val="0"/>
                <w:iCs w:val="0"/>
                <w:color w:val="000000"/>
                <w:kern w:val="0"/>
                <w:sz w:val="20"/>
                <w:szCs w:val="20"/>
                <w:u w:val="none"/>
                <w:lang w:val="en-US" w:eastAsia="zh-CN"/>
              </w:rPr>
              <w:t>检查和复查直接监管的其他生产经营单位</w:t>
            </w:r>
            <w:r>
              <w:rPr>
                <w:rFonts w:ascii="仿宋" w:eastAsia="仿宋" w:cs="仿宋"/>
                <w:i w:val="0"/>
                <w:iCs w:val="0"/>
                <w:color w:val="000000"/>
                <w:kern w:val="0"/>
                <w:sz w:val="20"/>
                <w:szCs w:val="20"/>
                <w:u w:val="single"/>
                <w:lang w:val="en-US" w:eastAsia="zh-CN"/>
              </w:rPr>
              <w:t>1</w:t>
            </w:r>
            <w:r>
              <w:rPr>
                <w:rFonts w:hint="eastAsia" w:ascii="仿宋" w:eastAsia="仿宋" w:cs="仿宋"/>
                <w:i w:val="0"/>
                <w:iCs w:val="0"/>
                <w:color w:val="000000"/>
                <w:kern w:val="0"/>
                <w:sz w:val="20"/>
                <w:szCs w:val="20"/>
                <w:u w:val="single"/>
                <w:lang w:val="en-US" w:eastAsia="zh-CN"/>
              </w:rPr>
              <w:t>9</w:t>
            </w:r>
            <w:r>
              <w:rPr>
                <w:rFonts w:hint="eastAsia" w:ascii="仿宋" w:eastAsia="仿宋" w:cs="仿宋"/>
                <w:i w:val="0"/>
                <w:iCs w:val="0"/>
                <w:color w:val="000000"/>
                <w:kern w:val="0"/>
                <w:sz w:val="20"/>
                <w:szCs w:val="20"/>
                <w:u w:val="none"/>
                <w:lang w:val="en-US" w:eastAsia="zh-CN"/>
              </w:rPr>
              <w:t>家：</w:t>
            </w:r>
            <w:r>
              <w:rPr>
                <w:rFonts w:ascii="仿宋" w:eastAsia="仿宋" w:cs="仿宋"/>
                <w:i w:val="0"/>
                <w:iCs w:val="0"/>
                <w:color w:val="000000"/>
                <w:kern w:val="0"/>
                <w:sz w:val="20"/>
                <w:szCs w:val="20"/>
                <w:u w:val="none"/>
                <w:lang w:val="en-US" w:eastAsia="zh-CN"/>
              </w:rPr>
              <w:t>1.</w:t>
            </w:r>
            <w:r>
              <w:rPr>
                <w:rFonts w:ascii="仿宋" w:eastAsia="仿宋" w:cs="仿宋"/>
                <w:color w:val="000000"/>
                <w:kern w:val="0"/>
                <w:sz w:val="20"/>
                <w:szCs w:val="20"/>
                <w:lang w:val="en-US" w:eastAsia="zh-CN"/>
              </w:rPr>
              <w:t>涞源县涞百购物广场有限公司2.涞水县信誉商厦涞源店3.涞源县夏都假日酒店有限公司4.涞源县金百隆经贸有限公司5.</w:t>
            </w:r>
            <w:r>
              <w:rPr>
                <w:rFonts w:ascii="仿宋" w:eastAsia="仿宋" w:cs="仿宋"/>
                <w:i w:val="0"/>
                <w:iCs w:val="0"/>
                <w:color w:val="000000"/>
                <w:kern w:val="0"/>
                <w:sz w:val="20"/>
                <w:szCs w:val="20"/>
                <w:u w:val="none"/>
                <w:lang w:val="en-US" w:eastAsia="zh-CN"/>
              </w:rPr>
              <w:t>涞源县飞天服饰有限公司</w:t>
            </w:r>
            <w:r>
              <w:rPr>
                <w:rFonts w:ascii="仿宋" w:eastAsia="仿宋" w:cs="仿宋"/>
                <w:color w:val="000000"/>
                <w:kern w:val="0"/>
                <w:sz w:val="20"/>
                <w:szCs w:val="20"/>
                <w:lang w:val="en-US" w:eastAsia="zh-CN"/>
              </w:rPr>
              <w:t>6.涞源县泊诗乐酒店有限公司7.</w:t>
            </w:r>
            <w:r>
              <w:rPr>
                <w:rFonts w:ascii="仿宋" w:eastAsia="仿宋" w:cs="仿宋"/>
                <w:i w:val="0"/>
                <w:iCs w:val="0"/>
                <w:color w:val="000000"/>
                <w:kern w:val="0"/>
                <w:sz w:val="20"/>
                <w:szCs w:val="20"/>
                <w:u w:val="none"/>
                <w:lang w:val="en-US" w:eastAsia="zh-CN"/>
              </w:rPr>
              <w:t>涞源新昌热电有限责任公司</w:t>
            </w:r>
            <w:r>
              <w:rPr>
                <w:rFonts w:ascii="仿宋" w:eastAsia="仿宋" w:cs="仿宋"/>
                <w:color w:val="000000"/>
                <w:kern w:val="0"/>
                <w:sz w:val="20"/>
                <w:szCs w:val="20"/>
                <w:lang w:val="en-US" w:eastAsia="zh-CN"/>
              </w:rPr>
              <w:t>8.涞源县顶利鲜商贸有限责任公司生活广场9.涞源朗悦酒店有限公司10.涞源旅投房地产开发有限公司云璟白石山舍酒店分公司11.涞源县恒奥连锁生活超市恩泽园店12.涞源锦和购物中心13.涞源县舒漫酒店管理有限公司14.涞源县恒隆商贸有限责任公司15.</w:t>
            </w:r>
            <w:r>
              <w:rPr>
                <w:rFonts w:ascii="仿宋" w:eastAsia="仿宋" w:cs="仿宋"/>
                <w:i w:val="0"/>
                <w:iCs w:val="0"/>
                <w:color w:val="000000"/>
                <w:kern w:val="0"/>
                <w:sz w:val="20"/>
                <w:szCs w:val="20"/>
                <w:u w:val="none"/>
                <w:lang w:val="en-US" w:eastAsia="zh-CN"/>
              </w:rPr>
              <w:t>涞源县玉泉商场</w:t>
            </w:r>
            <w:r>
              <w:rPr>
                <w:rFonts w:ascii="仿宋" w:eastAsia="仿宋" w:cs="仿宋"/>
                <w:color w:val="000000"/>
                <w:kern w:val="0"/>
                <w:sz w:val="20"/>
                <w:szCs w:val="20"/>
                <w:lang w:val="en-US" w:eastAsia="zh-CN"/>
              </w:rPr>
              <w:t>16.</w:t>
            </w:r>
            <w:r>
              <w:rPr>
                <w:rFonts w:ascii="仿宋" w:eastAsia="仿宋" w:cs="仿宋"/>
                <w:i w:val="0"/>
                <w:iCs w:val="0"/>
                <w:color w:val="000000"/>
                <w:kern w:val="0"/>
                <w:sz w:val="20"/>
                <w:szCs w:val="20"/>
                <w:u w:val="none"/>
                <w:lang w:val="en-US" w:eastAsia="zh-CN"/>
              </w:rPr>
              <w:t>涞源县七山旅游开发有限公司锦华度假酒店分公司17.河北曜康餐饮管理有限公司18.河北千喜鹤饮食股份有限公司</w:t>
            </w:r>
            <w:r>
              <w:rPr>
                <w:rFonts w:hint="eastAsia" w:ascii="仿宋" w:eastAsia="仿宋" w:cs="仿宋"/>
                <w:i w:val="0"/>
                <w:iCs w:val="0"/>
                <w:color w:val="000000"/>
                <w:kern w:val="0"/>
                <w:sz w:val="20"/>
                <w:szCs w:val="20"/>
                <w:u w:val="none"/>
                <w:lang w:val="en-US" w:eastAsia="zh-CN"/>
              </w:rPr>
              <w:t>19</w:t>
            </w:r>
            <w:r>
              <w:rPr>
                <w:rFonts w:ascii="仿宋" w:eastAsia="仿宋" w:cs="仿宋"/>
                <w:i w:val="0"/>
                <w:iCs w:val="0"/>
                <w:color w:val="000000"/>
                <w:kern w:val="0"/>
                <w:sz w:val="20"/>
                <w:szCs w:val="20"/>
                <w:u w:val="none"/>
                <w:lang w:val="en-US" w:eastAsia="zh-CN"/>
              </w:rPr>
              <w:t>涞源县旺财餐饮服务有限责任公司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0682D598">
            <w:pPr>
              <w:keepNext w:val="0"/>
              <w:keepLines w:val="0"/>
              <w:pageBreakBefore w:val="0"/>
              <w:widowControl/>
              <w:kinsoku/>
              <w:wordWrap/>
              <w:overflowPunct/>
              <w:topLinePunct w:val="0"/>
              <w:autoSpaceDE/>
              <w:autoSpaceDN/>
              <w:bidi w:val="0"/>
              <w:spacing w:line="360" w:lineRule="exact"/>
              <w:jc w:val="left"/>
              <w:rPr>
                <w:rFonts w:ascii="仿宋" w:hAnsi="仿宋" w:eastAsia="仿宋" w:cs="宋体"/>
                <w:color w:val="000000"/>
                <w:kern w:val="0"/>
                <w:sz w:val="20"/>
                <w:szCs w:val="18"/>
              </w:rPr>
            </w:pPr>
          </w:p>
        </w:tc>
      </w:tr>
      <w:tr w14:paraId="6C0FED27">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3B04A6DB">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4"/>
                <w:szCs w:val="24"/>
              </w:rPr>
            </w:pPr>
            <w:r>
              <w:rPr>
                <w:rFonts w:hint="eastAsia" w:ascii="宋体" w:hAnsi="宋体" w:cs="宋体"/>
                <w:b/>
                <w:bCs/>
                <w:color w:val="000000"/>
                <w:kern w:val="0"/>
                <w:sz w:val="22"/>
                <w:szCs w:val="24"/>
                <w:lang w:eastAsia="zh-CN"/>
              </w:rPr>
              <w:t>涞源</w:t>
            </w:r>
            <w:r>
              <w:rPr>
                <w:rFonts w:hint="eastAsia" w:ascii="宋体" w:hAnsi="宋体" w:cs="宋体"/>
                <w:b/>
                <w:bCs/>
                <w:color w:val="000000"/>
                <w:kern w:val="0"/>
                <w:sz w:val="22"/>
                <w:szCs w:val="24"/>
              </w:rPr>
              <w:t>县应急管理局202</w:t>
            </w:r>
            <w:r>
              <w:rPr>
                <w:rFonts w:hint="eastAsia" w:ascii="宋体" w:hAnsi="宋体" w:cs="宋体"/>
                <w:b/>
                <w:bCs/>
                <w:color w:val="000000"/>
                <w:kern w:val="0"/>
                <w:sz w:val="22"/>
                <w:szCs w:val="24"/>
                <w:lang w:val="en-US" w:eastAsia="zh-CN"/>
              </w:rPr>
              <w:t>5</w:t>
            </w:r>
            <w:r>
              <w:rPr>
                <w:rFonts w:hint="eastAsia" w:ascii="宋体" w:hAnsi="宋体" w:cs="宋体"/>
                <w:b/>
                <w:bCs/>
                <w:color w:val="000000"/>
                <w:kern w:val="0"/>
                <w:sz w:val="22"/>
                <w:szCs w:val="24"/>
              </w:rPr>
              <w:t>年安全生产</w:t>
            </w:r>
            <w:r>
              <w:rPr>
                <w:rFonts w:hint="eastAsia" w:ascii="宋体" w:hAnsi="宋体" w:cs="宋体"/>
                <w:b/>
                <w:bCs/>
                <w:color w:val="000000"/>
                <w:kern w:val="0"/>
                <w:sz w:val="22"/>
                <w:szCs w:val="24"/>
                <w:lang w:val="en-US" w:eastAsia="zh-CN"/>
              </w:rPr>
              <w:t>执法</w:t>
            </w:r>
            <w:r>
              <w:rPr>
                <w:rFonts w:hint="eastAsia" w:ascii="宋体" w:hAnsi="宋体" w:cs="宋体"/>
                <w:b/>
                <w:bCs/>
                <w:color w:val="000000"/>
                <w:kern w:val="0"/>
                <w:sz w:val="22"/>
                <w:szCs w:val="24"/>
              </w:rPr>
              <w:t>计划表</w:t>
            </w:r>
          </w:p>
        </w:tc>
      </w:tr>
      <w:tr w14:paraId="25AE6F00">
        <w:tblPrEx>
          <w:tblCellMar>
            <w:top w:w="0" w:type="dxa"/>
            <w:left w:w="108" w:type="dxa"/>
            <w:bottom w:w="0" w:type="dxa"/>
            <w:right w:w="108" w:type="dxa"/>
          </w:tblCellMar>
        </w:tblPrEx>
        <w:trPr>
          <w:trHeight w:val="590" w:hRule="atLeast"/>
        </w:trPr>
        <w:tc>
          <w:tcPr>
            <w:tcW w:w="1146" w:type="dxa"/>
            <w:tcBorders>
              <w:top w:val="single" w:color="auto" w:sz="4" w:space="0"/>
              <w:left w:val="single" w:color="auto" w:sz="4" w:space="0"/>
              <w:bottom w:val="single" w:color="auto" w:sz="4" w:space="0"/>
              <w:right w:val="single" w:color="auto" w:sz="4" w:space="0"/>
            </w:tcBorders>
            <w:noWrap/>
            <w:vAlign w:val="center"/>
          </w:tcPr>
          <w:p w14:paraId="7745A3DE">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执法</w:t>
            </w:r>
            <w:r>
              <w:rPr>
                <w:rFonts w:hint="eastAsia" w:ascii="宋体" w:hAnsi="宋体" w:cs="宋体"/>
                <w:b/>
                <w:bCs/>
                <w:color w:val="000000"/>
                <w:kern w:val="0"/>
                <w:sz w:val="20"/>
                <w:szCs w:val="18"/>
                <w:lang w:val="en-US" w:eastAsia="zh-CN"/>
              </w:rPr>
              <w:t>队</w:t>
            </w:r>
          </w:p>
        </w:tc>
        <w:tc>
          <w:tcPr>
            <w:tcW w:w="709" w:type="dxa"/>
            <w:tcBorders>
              <w:top w:val="single" w:color="auto" w:sz="4" w:space="0"/>
              <w:left w:val="nil"/>
              <w:bottom w:val="single" w:color="auto" w:sz="4" w:space="0"/>
              <w:right w:val="single" w:color="auto" w:sz="4" w:space="0"/>
            </w:tcBorders>
            <w:noWrap/>
            <w:vAlign w:val="center"/>
          </w:tcPr>
          <w:p w14:paraId="179023E8">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时间</w:t>
            </w:r>
          </w:p>
        </w:tc>
        <w:tc>
          <w:tcPr>
            <w:tcW w:w="6242" w:type="dxa"/>
            <w:tcBorders>
              <w:top w:val="single" w:color="auto" w:sz="4" w:space="0"/>
              <w:left w:val="nil"/>
              <w:bottom w:val="single" w:color="auto" w:sz="4" w:space="0"/>
              <w:right w:val="single" w:color="auto" w:sz="4" w:space="0"/>
            </w:tcBorders>
            <w:noWrap/>
            <w:vAlign w:val="center"/>
          </w:tcPr>
          <w:p w14:paraId="42EB6CAB">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检查单位</w:t>
            </w:r>
          </w:p>
        </w:tc>
        <w:tc>
          <w:tcPr>
            <w:tcW w:w="1023" w:type="dxa"/>
            <w:tcBorders>
              <w:top w:val="single" w:color="auto" w:sz="4" w:space="0"/>
              <w:left w:val="nil"/>
              <w:bottom w:val="single" w:color="auto" w:sz="4" w:space="0"/>
              <w:right w:val="single" w:color="auto" w:sz="4" w:space="0"/>
            </w:tcBorders>
            <w:noWrap/>
            <w:vAlign w:val="center"/>
          </w:tcPr>
          <w:p w14:paraId="71B16E45">
            <w:pPr>
              <w:keepNext w:val="0"/>
              <w:keepLines w:val="0"/>
              <w:pageBreakBefore w:val="0"/>
              <w:widowControl/>
              <w:kinsoku/>
              <w:wordWrap/>
              <w:overflowPunct/>
              <w:topLinePunct w:val="0"/>
              <w:autoSpaceDE/>
              <w:autoSpaceDN/>
              <w:bidi w:val="0"/>
              <w:spacing w:line="360" w:lineRule="exact"/>
              <w:jc w:val="center"/>
              <w:rPr>
                <w:rFonts w:ascii="宋体" w:hAnsi="宋体" w:cs="宋体"/>
                <w:b/>
                <w:bCs/>
                <w:color w:val="000000"/>
                <w:kern w:val="0"/>
                <w:sz w:val="20"/>
                <w:szCs w:val="18"/>
              </w:rPr>
            </w:pPr>
            <w:r>
              <w:rPr>
                <w:rFonts w:hint="eastAsia" w:ascii="宋体" w:hAnsi="宋体" w:cs="宋体"/>
                <w:b/>
                <w:bCs/>
                <w:color w:val="000000"/>
                <w:kern w:val="0"/>
                <w:sz w:val="20"/>
                <w:szCs w:val="18"/>
              </w:rPr>
              <w:t>责任人</w:t>
            </w:r>
          </w:p>
        </w:tc>
      </w:tr>
      <w:tr w14:paraId="2715AD48">
        <w:tblPrEx>
          <w:tblCellMar>
            <w:top w:w="0" w:type="dxa"/>
            <w:left w:w="108" w:type="dxa"/>
            <w:bottom w:w="0" w:type="dxa"/>
            <w:right w:w="108" w:type="dxa"/>
          </w:tblCellMar>
        </w:tblPrEx>
        <w:trPr>
          <w:trHeight w:val="3390" w:hRule="atLeast"/>
        </w:trPr>
        <w:tc>
          <w:tcPr>
            <w:tcW w:w="1146" w:type="dxa"/>
            <w:vMerge w:val="restart"/>
            <w:tcBorders>
              <w:top w:val="nil"/>
              <w:left w:val="single" w:color="auto" w:sz="4" w:space="0"/>
              <w:bottom w:val="single" w:color="auto" w:sz="4" w:space="0"/>
              <w:right w:val="single" w:color="auto" w:sz="4" w:space="0"/>
            </w:tcBorders>
            <w:noWrap/>
            <w:vAlign w:val="center"/>
          </w:tcPr>
          <w:p w14:paraId="323ECD1A">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ascii="仿宋_GB2312" w:hAnsi="等线" w:eastAsia="仿宋_GB2312" w:cs="仿宋_GB2312"/>
                <w:i w:val="0"/>
                <w:color w:val="000000"/>
                <w:kern w:val="0"/>
                <w:sz w:val="21"/>
                <w:szCs w:val="21"/>
                <w:u w:val="none"/>
                <w:lang w:val="en-US" w:eastAsia="zh-CN"/>
              </w:rPr>
              <w:t>砂石骨料监管监察中队</w:t>
            </w:r>
          </w:p>
        </w:tc>
        <w:tc>
          <w:tcPr>
            <w:tcW w:w="709" w:type="dxa"/>
            <w:tcBorders>
              <w:top w:val="nil"/>
              <w:left w:val="nil"/>
              <w:bottom w:val="single" w:color="auto" w:sz="4" w:space="0"/>
              <w:right w:val="single" w:color="auto" w:sz="4" w:space="0"/>
            </w:tcBorders>
            <w:noWrap/>
            <w:vAlign w:val="center"/>
          </w:tcPr>
          <w:p w14:paraId="3487D153">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第一季度</w:t>
            </w:r>
          </w:p>
        </w:tc>
        <w:tc>
          <w:tcPr>
            <w:tcW w:w="6242" w:type="dxa"/>
            <w:tcBorders>
              <w:top w:val="nil"/>
              <w:left w:val="nil"/>
              <w:bottom w:val="single" w:color="auto" w:sz="4" w:space="0"/>
              <w:right w:val="single" w:color="auto" w:sz="4" w:space="0"/>
            </w:tcBorders>
            <w:noWrap w:val="0"/>
            <w:vAlign w:val="center"/>
          </w:tcPr>
          <w:p w14:paraId="55C92DDA">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宋体"/>
                <w:color w:val="000000"/>
                <w:kern w:val="0"/>
                <w:sz w:val="18"/>
                <w:szCs w:val="18"/>
                <w:lang w:eastAsia="zh-CN"/>
              </w:rPr>
            </w:pPr>
            <w:r>
              <w:rPr>
                <w:rFonts w:hint="eastAsia" w:ascii="仿宋" w:hAnsi="仿宋" w:eastAsia="仿宋" w:cs="仿宋"/>
                <w:i w:val="0"/>
                <w:iCs w:val="0"/>
                <w:color w:val="000000"/>
                <w:kern w:val="0"/>
                <w:sz w:val="20"/>
                <w:szCs w:val="20"/>
                <w:u w:val="none"/>
                <w:lang w:val="en-US" w:eastAsia="zh-CN"/>
              </w:rPr>
              <w:t>检查和复查直接监管的生产经营单位</w:t>
            </w:r>
            <w:r>
              <w:rPr>
                <w:rFonts w:ascii="仿宋" w:hAnsi="仿宋" w:eastAsia="仿宋" w:cs="仿宋"/>
                <w:i w:val="0"/>
                <w:iCs w:val="0"/>
                <w:color w:val="000000"/>
                <w:kern w:val="0"/>
                <w:sz w:val="20"/>
                <w:szCs w:val="20"/>
                <w:u w:val="single"/>
                <w:lang w:val="en-US" w:eastAsia="zh-CN"/>
              </w:rPr>
              <w:t>5</w:t>
            </w:r>
            <w:r>
              <w:rPr>
                <w:rFonts w:hint="eastAsia" w:ascii="仿宋" w:hAnsi="仿宋" w:eastAsia="仿宋" w:cs="仿宋"/>
                <w:i w:val="0"/>
                <w:iCs w:val="0"/>
                <w:color w:val="000000"/>
                <w:kern w:val="0"/>
                <w:sz w:val="20"/>
                <w:szCs w:val="20"/>
                <w:u w:val="none"/>
                <w:lang w:val="en-US" w:eastAsia="zh-CN"/>
              </w:rPr>
              <w:t>家</w:t>
            </w:r>
            <w:r>
              <w:rPr>
                <w:rFonts w:ascii="仿宋" w:hAnsi="仿宋" w:eastAsia="仿宋" w:cs="仿宋"/>
                <w:i w:val="0"/>
                <w:iCs w:val="0"/>
                <w:color w:val="000000"/>
                <w:kern w:val="0"/>
                <w:sz w:val="20"/>
                <w:szCs w:val="20"/>
                <w:u w:val="none"/>
                <w:lang w:val="en-US" w:eastAsia="zh-CN"/>
              </w:rPr>
              <w:t>:</w:t>
            </w:r>
            <w:r>
              <w:rPr>
                <w:rFonts w:hint="eastAsia" w:ascii="仿宋" w:hAnsi="仿宋" w:eastAsia="仿宋" w:cs="仿宋"/>
                <w:color w:val="000000"/>
                <w:kern w:val="0"/>
                <w:sz w:val="20"/>
                <w:szCs w:val="20"/>
              </w:rPr>
              <w:t>1、涞源县冀恒矿业有限公司（370万吨/年固废综合利用项目）2、涞源鑫鑫矿业有限公司（450万吨/年固废综合利用项目）3、涞源鑫鑫矿业有限公司（1340万吨/年固废综合利用项目）4、涞源县鑫泰新型建材有限公司5、涞源县碧创环保科技有限公司</w:t>
            </w:r>
          </w:p>
        </w:tc>
        <w:tc>
          <w:tcPr>
            <w:tcW w:w="1023" w:type="dxa"/>
            <w:vMerge w:val="restart"/>
            <w:tcBorders>
              <w:top w:val="nil"/>
              <w:left w:val="single" w:color="auto" w:sz="4" w:space="0"/>
              <w:bottom w:val="single" w:color="auto" w:sz="4" w:space="0"/>
              <w:right w:val="single" w:color="auto" w:sz="4" w:space="0"/>
            </w:tcBorders>
            <w:noWrap/>
            <w:vAlign w:val="center"/>
          </w:tcPr>
          <w:p w14:paraId="7DE7D094">
            <w:pPr>
              <w:keepNext w:val="0"/>
              <w:keepLines w:val="0"/>
              <w:pageBreakBefore w:val="0"/>
              <w:widowControl/>
              <w:kinsoku/>
              <w:wordWrap/>
              <w:overflowPunct/>
              <w:topLinePunct w:val="0"/>
              <w:autoSpaceDE/>
              <w:autoSpaceDN/>
              <w:bidi w:val="0"/>
              <w:spacing w:line="360" w:lineRule="exact"/>
              <w:jc w:val="center"/>
              <w:rPr>
                <w:rFonts w:hint="eastAsia" w:ascii="仿宋" w:hAnsi="仿宋" w:eastAsia="仿宋" w:cs="宋体"/>
                <w:color w:val="000000"/>
                <w:kern w:val="0"/>
                <w:sz w:val="20"/>
                <w:szCs w:val="18"/>
                <w:lang w:eastAsia="zh-CN"/>
              </w:rPr>
            </w:pPr>
            <w:r>
              <w:rPr>
                <w:rFonts w:ascii="仿宋" w:hAnsi="仿宋" w:eastAsia="仿宋" w:cs="宋体"/>
                <w:color w:val="000000"/>
                <w:kern w:val="0"/>
                <w:sz w:val="20"/>
                <w:szCs w:val="18"/>
                <w:lang w:val="en-US" w:eastAsia="zh-CN"/>
              </w:rPr>
              <w:t>张永强</w:t>
            </w:r>
          </w:p>
        </w:tc>
      </w:tr>
      <w:tr w14:paraId="12033E4D">
        <w:tblPrEx>
          <w:tblCellMar>
            <w:top w:w="0" w:type="dxa"/>
            <w:left w:w="108" w:type="dxa"/>
            <w:bottom w:w="0" w:type="dxa"/>
            <w:right w:w="108" w:type="dxa"/>
          </w:tblCellMar>
        </w:tblPrEx>
        <w:trPr>
          <w:trHeight w:val="2935"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1BC817FA">
            <w:pPr>
              <w:keepNext w:val="0"/>
              <w:keepLines w:val="0"/>
              <w:pageBreakBefore w:val="0"/>
              <w:kinsoku/>
              <w:wordWrap/>
              <w:overflowPunct/>
              <w:topLinePunct w:val="0"/>
              <w:autoSpaceDE/>
              <w:autoSpaceDN/>
              <w:bidi w:val="0"/>
              <w:spacing w:line="360" w:lineRule="exac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03D75728">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第二季度</w:t>
            </w:r>
          </w:p>
        </w:tc>
        <w:tc>
          <w:tcPr>
            <w:tcW w:w="6242" w:type="dxa"/>
            <w:tcBorders>
              <w:top w:val="nil"/>
              <w:left w:val="nil"/>
              <w:bottom w:val="single" w:color="auto" w:sz="4" w:space="0"/>
              <w:right w:val="single" w:color="auto" w:sz="4" w:space="0"/>
            </w:tcBorders>
            <w:noWrap w:val="0"/>
            <w:vAlign w:val="center"/>
          </w:tcPr>
          <w:p w14:paraId="1F4F416F">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hint="eastAsia" w:ascii="仿宋" w:hAnsi="仿宋" w:eastAsia="仿宋" w:cs="宋体"/>
                <w:color w:val="000000"/>
                <w:kern w:val="0"/>
                <w:sz w:val="20"/>
                <w:szCs w:val="20"/>
                <w:lang w:eastAsia="zh-CN"/>
              </w:rPr>
            </w:pPr>
            <w:r>
              <w:rPr>
                <w:rFonts w:hint="eastAsia" w:ascii="仿宋" w:hAnsi="仿宋" w:eastAsia="仿宋" w:cs="仿宋"/>
                <w:i w:val="0"/>
                <w:iCs w:val="0"/>
                <w:color w:val="000000"/>
                <w:kern w:val="0"/>
                <w:sz w:val="20"/>
                <w:szCs w:val="20"/>
                <w:u w:val="none"/>
                <w:lang w:val="en-US" w:eastAsia="zh-CN"/>
              </w:rPr>
              <w:t>检查和复查直接监管的生产经营单位</w:t>
            </w:r>
            <w:r>
              <w:rPr>
                <w:rFonts w:ascii="仿宋" w:hAnsi="仿宋" w:eastAsia="仿宋" w:cs="仿宋"/>
                <w:i w:val="0"/>
                <w:iCs w:val="0"/>
                <w:color w:val="000000"/>
                <w:kern w:val="0"/>
                <w:sz w:val="20"/>
                <w:szCs w:val="20"/>
                <w:u w:val="single"/>
                <w:lang w:val="en-US" w:eastAsia="zh-CN"/>
              </w:rPr>
              <w:t>5</w:t>
            </w:r>
            <w:r>
              <w:rPr>
                <w:rFonts w:hint="eastAsia" w:ascii="仿宋" w:hAnsi="仿宋" w:eastAsia="仿宋" w:cs="仿宋"/>
                <w:i w:val="0"/>
                <w:iCs w:val="0"/>
                <w:color w:val="000000"/>
                <w:kern w:val="0"/>
                <w:sz w:val="20"/>
                <w:szCs w:val="20"/>
                <w:u w:val="none"/>
                <w:lang w:val="en-US" w:eastAsia="zh-CN"/>
              </w:rPr>
              <w:t>家</w:t>
            </w:r>
            <w:r>
              <w:rPr>
                <w:rFonts w:hint="eastAsia" w:ascii="仿宋" w:hAnsi="仿宋" w:eastAsia="仿宋" w:cs="仿宋"/>
                <w:color w:val="000000"/>
                <w:kern w:val="0"/>
                <w:sz w:val="20"/>
                <w:szCs w:val="20"/>
              </w:rPr>
              <w:t>:1、涞源腾嘉建材有限公司2、涞源县奥亿建筑材料有限公司3、涞源县嘉聚建材有限公司4、涞源县嘉鸿建材有限公司5、涞源县中凯矿业有限责任公司二分厂</w:t>
            </w:r>
          </w:p>
        </w:tc>
        <w:tc>
          <w:tcPr>
            <w:tcW w:w="1023" w:type="dxa"/>
            <w:vMerge w:val="continue"/>
            <w:tcBorders>
              <w:top w:val="nil"/>
              <w:left w:val="single" w:color="auto" w:sz="4" w:space="0"/>
              <w:bottom w:val="single" w:color="auto" w:sz="4" w:space="0"/>
              <w:right w:val="single" w:color="auto" w:sz="4" w:space="0"/>
            </w:tcBorders>
            <w:noWrap w:val="0"/>
            <w:vAlign w:val="center"/>
          </w:tcPr>
          <w:p w14:paraId="23113EBB">
            <w:pPr>
              <w:keepNext w:val="0"/>
              <w:keepLines w:val="0"/>
              <w:pageBreakBefore w:val="0"/>
              <w:kinsoku/>
              <w:wordWrap/>
              <w:overflowPunct/>
              <w:topLinePunct w:val="0"/>
              <w:autoSpaceDE/>
              <w:autoSpaceDN/>
              <w:bidi w:val="0"/>
              <w:spacing w:line="360" w:lineRule="exact"/>
              <w:rPr>
                <w:rFonts w:ascii="仿宋" w:hAnsi="仿宋" w:eastAsia="仿宋" w:cs="宋体"/>
                <w:color w:val="000000"/>
                <w:kern w:val="0"/>
                <w:sz w:val="20"/>
                <w:szCs w:val="18"/>
              </w:rPr>
            </w:pPr>
          </w:p>
        </w:tc>
      </w:tr>
      <w:tr w14:paraId="4CCD71B7">
        <w:tblPrEx>
          <w:tblCellMar>
            <w:top w:w="0" w:type="dxa"/>
            <w:left w:w="108" w:type="dxa"/>
            <w:bottom w:w="0" w:type="dxa"/>
            <w:right w:w="108" w:type="dxa"/>
          </w:tblCellMar>
        </w:tblPrEx>
        <w:trPr>
          <w:trHeight w:val="2959"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0899EC74">
            <w:pPr>
              <w:keepNext w:val="0"/>
              <w:keepLines w:val="0"/>
              <w:pageBreakBefore w:val="0"/>
              <w:kinsoku/>
              <w:wordWrap/>
              <w:overflowPunct/>
              <w:topLinePunct w:val="0"/>
              <w:autoSpaceDE/>
              <w:autoSpaceDN/>
              <w:bidi w:val="0"/>
              <w:spacing w:line="360" w:lineRule="exac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28F608B0">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宋体"/>
                <w:color w:val="000000"/>
                <w:kern w:val="0"/>
                <w:sz w:val="20"/>
                <w:szCs w:val="18"/>
              </w:rPr>
              <w:t>第三季度</w:t>
            </w:r>
          </w:p>
        </w:tc>
        <w:tc>
          <w:tcPr>
            <w:tcW w:w="6242" w:type="dxa"/>
            <w:tcBorders>
              <w:top w:val="nil"/>
              <w:left w:val="nil"/>
              <w:bottom w:val="single" w:color="auto" w:sz="4" w:space="0"/>
              <w:right w:val="single" w:color="auto" w:sz="4" w:space="0"/>
            </w:tcBorders>
            <w:noWrap w:val="0"/>
            <w:vAlign w:val="center"/>
          </w:tcPr>
          <w:p w14:paraId="082CF5DE">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ascii="仿宋" w:hAnsi="仿宋" w:eastAsia="仿宋" w:cs="宋体"/>
                <w:color w:val="000000"/>
                <w:kern w:val="0"/>
                <w:sz w:val="20"/>
                <w:szCs w:val="20"/>
              </w:rPr>
            </w:pPr>
            <w:r>
              <w:rPr>
                <w:rFonts w:hint="eastAsia" w:ascii="仿宋" w:hAnsi="仿宋" w:eastAsia="仿宋" w:cs="仿宋"/>
                <w:i w:val="0"/>
                <w:iCs w:val="0"/>
                <w:color w:val="000000"/>
                <w:kern w:val="0"/>
                <w:sz w:val="20"/>
                <w:szCs w:val="20"/>
                <w:u w:val="none"/>
                <w:lang w:val="en-US" w:eastAsia="zh-CN"/>
              </w:rPr>
              <w:t>检查和复查直接监管的生产经营单位</w:t>
            </w:r>
            <w:r>
              <w:rPr>
                <w:rFonts w:ascii="仿宋" w:hAnsi="仿宋" w:eastAsia="仿宋" w:cs="仿宋"/>
                <w:i w:val="0"/>
                <w:iCs w:val="0"/>
                <w:color w:val="000000"/>
                <w:kern w:val="0"/>
                <w:sz w:val="20"/>
                <w:szCs w:val="20"/>
                <w:u w:val="single"/>
                <w:lang w:val="en-US" w:eastAsia="zh-CN"/>
              </w:rPr>
              <w:t>4</w:t>
            </w:r>
            <w:r>
              <w:rPr>
                <w:rFonts w:hint="eastAsia" w:ascii="仿宋" w:hAnsi="仿宋" w:eastAsia="仿宋" w:cs="仿宋"/>
                <w:i w:val="0"/>
                <w:iCs w:val="0"/>
                <w:color w:val="000000"/>
                <w:kern w:val="0"/>
                <w:sz w:val="20"/>
                <w:szCs w:val="20"/>
                <w:u w:val="none"/>
                <w:lang w:val="en-US" w:eastAsia="zh-CN"/>
              </w:rPr>
              <w:t>家</w:t>
            </w:r>
            <w:r>
              <w:rPr>
                <w:rFonts w:ascii="仿宋" w:hAnsi="仿宋" w:eastAsia="仿宋" w:cs="仿宋"/>
                <w:i w:val="0"/>
                <w:iCs w:val="0"/>
                <w:color w:val="000000"/>
                <w:kern w:val="0"/>
                <w:sz w:val="20"/>
                <w:szCs w:val="20"/>
                <w:u w:val="none"/>
                <w:lang w:val="en-US" w:eastAsia="zh-CN"/>
              </w:rPr>
              <w:t>：</w:t>
            </w:r>
            <w:r>
              <w:rPr>
                <w:rFonts w:hint="eastAsia" w:ascii="仿宋" w:hAnsi="仿宋" w:eastAsia="仿宋" w:cs="仿宋"/>
                <w:color w:val="000000"/>
                <w:kern w:val="0"/>
                <w:sz w:val="20"/>
                <w:szCs w:val="20"/>
              </w:rPr>
              <w:t>1、</w:t>
            </w:r>
            <w:r>
              <w:rPr>
                <w:rFonts w:hint="eastAsia" w:ascii="仿宋" w:hAnsi="仿宋" w:eastAsia="仿宋" w:cs="仿宋"/>
                <w:color w:val="000000"/>
                <w:kern w:val="0"/>
                <w:sz w:val="20"/>
                <w:szCs w:val="20"/>
                <w:highlight w:val="none"/>
              </w:rPr>
              <w:t>涞源旭安建材有限公司年处理400万吨固废综合利用顶目</w:t>
            </w:r>
            <w:r>
              <w:rPr>
                <w:rFonts w:hint="eastAsia" w:ascii="仿宋" w:hAnsi="仿宋" w:eastAsia="仿宋" w:cs="仿宋"/>
                <w:color w:val="000000"/>
                <w:kern w:val="0"/>
                <w:sz w:val="20"/>
                <w:szCs w:val="20"/>
              </w:rPr>
              <w:t>2、涞源县奥铭建材有限公司3、</w:t>
            </w:r>
            <w:r>
              <w:rPr>
                <w:rFonts w:hint="eastAsia" w:ascii="仿宋" w:hAnsi="仿宋" w:eastAsia="仿宋" w:cs="仿宋"/>
                <w:color w:val="000000"/>
                <w:kern w:val="0"/>
                <w:sz w:val="20"/>
                <w:szCs w:val="20"/>
                <w:lang w:val="en-US" w:eastAsia="zh-CN"/>
              </w:rPr>
              <w:t>涞源县永达矿业有限公司</w:t>
            </w:r>
            <w:r>
              <w:rPr>
                <w:rFonts w:hint="eastAsia" w:ascii="仿宋" w:hAnsi="仿宋" w:eastAsia="仿宋" w:cs="仿宋"/>
                <w:color w:val="000000"/>
                <w:kern w:val="0"/>
                <w:sz w:val="20"/>
                <w:szCs w:val="20"/>
              </w:rPr>
              <w:t>4、涞源青玉矿业有限公司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206EADE1">
            <w:pPr>
              <w:keepNext w:val="0"/>
              <w:keepLines w:val="0"/>
              <w:pageBreakBefore w:val="0"/>
              <w:kinsoku/>
              <w:wordWrap/>
              <w:overflowPunct/>
              <w:topLinePunct w:val="0"/>
              <w:autoSpaceDE/>
              <w:autoSpaceDN/>
              <w:bidi w:val="0"/>
              <w:spacing w:line="360" w:lineRule="exact"/>
              <w:rPr>
                <w:rFonts w:ascii="仿宋" w:hAnsi="仿宋" w:eastAsia="仿宋" w:cs="宋体"/>
                <w:color w:val="000000"/>
                <w:kern w:val="0"/>
                <w:sz w:val="20"/>
                <w:szCs w:val="18"/>
              </w:rPr>
            </w:pPr>
          </w:p>
        </w:tc>
      </w:tr>
      <w:tr w14:paraId="7B2D4DF5">
        <w:tblPrEx>
          <w:tblCellMar>
            <w:top w:w="0" w:type="dxa"/>
            <w:left w:w="108" w:type="dxa"/>
            <w:bottom w:w="0" w:type="dxa"/>
            <w:right w:w="108" w:type="dxa"/>
          </w:tblCellMar>
        </w:tblPrEx>
        <w:trPr>
          <w:trHeight w:val="2789" w:hRule="atLeast"/>
        </w:trPr>
        <w:tc>
          <w:tcPr>
            <w:tcW w:w="1146" w:type="dxa"/>
            <w:vMerge w:val="continue"/>
            <w:tcBorders>
              <w:top w:val="nil"/>
              <w:left w:val="single" w:color="auto" w:sz="4" w:space="0"/>
              <w:bottom w:val="single" w:color="auto" w:sz="4" w:space="0"/>
              <w:right w:val="single" w:color="auto" w:sz="4" w:space="0"/>
            </w:tcBorders>
            <w:noWrap w:val="0"/>
            <w:vAlign w:val="center"/>
          </w:tcPr>
          <w:p w14:paraId="347E80E8">
            <w:pPr>
              <w:keepNext w:val="0"/>
              <w:keepLines w:val="0"/>
              <w:pageBreakBefore w:val="0"/>
              <w:kinsoku/>
              <w:wordWrap/>
              <w:overflowPunct/>
              <w:topLinePunct w:val="0"/>
              <w:autoSpaceDE/>
              <w:autoSpaceDN/>
              <w:bidi w:val="0"/>
              <w:spacing w:line="360" w:lineRule="exact"/>
              <w:rPr>
                <w:rFonts w:ascii="仿宋" w:hAnsi="仿宋" w:eastAsia="仿宋" w:cs="宋体"/>
                <w:color w:val="000000"/>
                <w:kern w:val="0"/>
                <w:sz w:val="20"/>
                <w:szCs w:val="18"/>
              </w:rPr>
            </w:pPr>
          </w:p>
        </w:tc>
        <w:tc>
          <w:tcPr>
            <w:tcW w:w="709" w:type="dxa"/>
            <w:tcBorders>
              <w:top w:val="nil"/>
              <w:left w:val="nil"/>
              <w:bottom w:val="single" w:color="auto" w:sz="4" w:space="0"/>
              <w:right w:val="single" w:color="auto" w:sz="4" w:space="0"/>
            </w:tcBorders>
            <w:noWrap/>
            <w:vAlign w:val="center"/>
          </w:tcPr>
          <w:p w14:paraId="56C7AD45">
            <w:pPr>
              <w:keepNext w:val="0"/>
              <w:keepLines w:val="0"/>
              <w:pageBreakBefore w:val="0"/>
              <w:widowControl/>
              <w:kinsoku/>
              <w:wordWrap/>
              <w:overflowPunct/>
              <w:topLinePunct w:val="0"/>
              <w:autoSpaceDE/>
              <w:autoSpaceDN/>
              <w:bidi w:val="0"/>
              <w:spacing w:line="360" w:lineRule="exact"/>
              <w:jc w:val="center"/>
              <w:rPr>
                <w:rFonts w:ascii="仿宋" w:hAnsi="仿宋" w:eastAsia="仿宋" w:cs="宋体"/>
                <w:color w:val="000000"/>
                <w:kern w:val="0"/>
                <w:sz w:val="20"/>
                <w:szCs w:val="18"/>
              </w:rPr>
            </w:pPr>
            <w:r>
              <w:rPr>
                <w:rFonts w:hint="eastAsia" w:ascii="仿宋" w:hAnsi="仿宋" w:eastAsia="仿宋" w:cs="仿宋"/>
                <w:color w:val="000000"/>
                <w:kern w:val="0"/>
                <w:sz w:val="20"/>
                <w:szCs w:val="20"/>
              </w:rPr>
              <w:t>第四季度</w:t>
            </w:r>
          </w:p>
        </w:tc>
        <w:tc>
          <w:tcPr>
            <w:tcW w:w="6242" w:type="dxa"/>
            <w:tcBorders>
              <w:top w:val="nil"/>
              <w:left w:val="nil"/>
              <w:bottom w:val="single" w:color="auto" w:sz="4" w:space="0"/>
              <w:right w:val="single" w:color="auto" w:sz="4" w:space="0"/>
            </w:tcBorders>
            <w:noWrap w:val="0"/>
            <w:vAlign w:val="center"/>
          </w:tcPr>
          <w:p w14:paraId="191B29EA">
            <w:pPr>
              <w:keepNext w:val="0"/>
              <w:keepLines w:val="0"/>
              <w:pageBreakBefore w:val="0"/>
              <w:widowControl/>
              <w:suppressLineNumbers w:val="0"/>
              <w:kinsoku/>
              <w:wordWrap/>
              <w:overflowPunct/>
              <w:topLinePunct w:val="0"/>
              <w:autoSpaceDE/>
              <w:autoSpaceDN/>
              <w:bidi w:val="0"/>
              <w:adjustRightInd/>
              <w:snapToGrid/>
              <w:spacing w:line="360" w:lineRule="exact"/>
              <w:ind w:firstLine="400" w:firstLineChars="200"/>
              <w:jc w:val="both"/>
              <w:textAlignment w:val="center"/>
              <w:rPr>
                <w:rFonts w:ascii="仿宋" w:hAnsi="仿宋" w:eastAsia="仿宋" w:cs="宋体"/>
                <w:color w:val="000000"/>
                <w:kern w:val="0"/>
                <w:sz w:val="20"/>
                <w:szCs w:val="20"/>
              </w:rPr>
            </w:pPr>
            <w:r>
              <w:rPr>
                <w:rFonts w:hint="eastAsia" w:ascii="仿宋" w:hAnsi="仿宋" w:eastAsia="仿宋" w:cs="仿宋"/>
                <w:color w:val="000000"/>
                <w:kern w:val="0"/>
                <w:sz w:val="20"/>
                <w:szCs w:val="20"/>
              </w:rPr>
              <w:t>检查和复查直接监管的生产经营单位</w:t>
            </w:r>
            <w:r>
              <w:rPr>
                <w:rFonts w:hint="eastAsia" w:ascii="仿宋" w:hAnsi="仿宋" w:eastAsia="仿宋" w:cs="仿宋"/>
                <w:color w:val="000000"/>
                <w:kern w:val="0"/>
                <w:sz w:val="20"/>
                <w:szCs w:val="20"/>
                <w:u w:val="single"/>
              </w:rPr>
              <w:t>4</w:t>
            </w:r>
            <w:r>
              <w:rPr>
                <w:rFonts w:hint="eastAsia" w:ascii="仿宋" w:hAnsi="仿宋" w:eastAsia="仿宋" w:cs="仿宋"/>
                <w:color w:val="000000"/>
                <w:kern w:val="0"/>
                <w:sz w:val="20"/>
                <w:szCs w:val="20"/>
              </w:rPr>
              <w:t>家：1、涞源县亚隆建材有限公司2、涞源县鑫盛建材有限公司3、涞源县鑫岩建材有限公司4、涞源县龙马兴业石材有限公司</w:t>
            </w:r>
          </w:p>
        </w:tc>
        <w:tc>
          <w:tcPr>
            <w:tcW w:w="1023" w:type="dxa"/>
            <w:vMerge w:val="continue"/>
            <w:tcBorders>
              <w:top w:val="nil"/>
              <w:left w:val="single" w:color="auto" w:sz="4" w:space="0"/>
              <w:bottom w:val="single" w:color="auto" w:sz="4" w:space="0"/>
              <w:right w:val="single" w:color="auto" w:sz="4" w:space="0"/>
            </w:tcBorders>
            <w:noWrap w:val="0"/>
            <w:vAlign w:val="center"/>
          </w:tcPr>
          <w:p w14:paraId="07B81239">
            <w:pPr>
              <w:keepNext w:val="0"/>
              <w:keepLines w:val="0"/>
              <w:pageBreakBefore w:val="0"/>
              <w:kinsoku/>
              <w:wordWrap/>
              <w:overflowPunct/>
              <w:topLinePunct w:val="0"/>
              <w:autoSpaceDE/>
              <w:autoSpaceDN/>
              <w:bidi w:val="0"/>
              <w:spacing w:line="360" w:lineRule="exact"/>
              <w:rPr>
                <w:rFonts w:ascii="仿宋" w:hAnsi="仿宋" w:eastAsia="仿宋" w:cs="宋体"/>
                <w:color w:val="000000"/>
                <w:kern w:val="0"/>
                <w:sz w:val="20"/>
                <w:szCs w:val="18"/>
              </w:rPr>
            </w:pPr>
          </w:p>
        </w:tc>
      </w:tr>
    </w:tbl>
    <w:p w14:paraId="2280E8C2">
      <w:pPr>
        <w:keepNext w:val="0"/>
        <w:keepLines w:val="0"/>
        <w:pageBreakBefore w:val="0"/>
        <w:kinsoku/>
        <w:wordWrap/>
        <w:overflowPunct/>
        <w:topLinePunct w:val="0"/>
        <w:autoSpaceDE/>
        <w:autoSpaceDN/>
        <w:bidi w:val="0"/>
        <w:spacing w:line="360" w:lineRule="exact"/>
        <w:rPr>
          <w:rFonts w:hint="default" w:ascii="仿宋_GB2312" w:hAnsi="仿宋_GB2312" w:eastAsia="仿宋_GB2312" w:cs="仿宋_GB2312"/>
          <w:sz w:val="22"/>
          <w:szCs w:val="22"/>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altName w:val="Latha"/>
    <w:panose1 w:val="00000000000000000000"/>
    <w:charset w:val="00"/>
    <w:family w:val="auto"/>
    <w:pitch w:val="default"/>
    <w:sig w:usb0="00000000" w:usb1="00000000" w:usb2="00000000" w:usb3="00000000" w:csb0="00000000" w:csb1="00000000"/>
  </w:font>
  <w:font w:name="Latha">
    <w:panose1 w:val="020B0604020202020204"/>
    <w:charset w:val="00"/>
    <w:family w:val="auto"/>
    <w:pitch w:val="default"/>
    <w:sig w:usb0="001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noLineBreaksAfter w:lang="zh-CN" w:val="$([{£¥·‘“〈《「『【〔〖〝﹙﹛﹝＄（．［｛￡￥"/>
  <w:noLineBreaksBefore w:lang="zh-CN" w:val="!%),.:;&gt;?]}¢¨°·ˇˉ―‖’”…‰′″›℃∶、。〃〉》」』】〕〗〞︶︺︾﹀﹄﹚﹜﹞！＂％＇），．：；？］｀｜｝～￠"/>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
  <w:docVars>
    <w:docVar w:name="commondata" w:val="eyJoZGlkIjoiMTM5ODAwMjYwZjczMDQ3MzE1YmFlNTcwZGNkZWExYTYifQ=="/>
  </w:docVars>
  <w:rsids>
    <w:rsidRoot w:val="00000000"/>
    <w:rsid w:val="01AE1FB1"/>
    <w:rsid w:val="02FF3CA8"/>
    <w:rsid w:val="04155C07"/>
    <w:rsid w:val="04AE7925"/>
    <w:rsid w:val="0532031D"/>
    <w:rsid w:val="0686708C"/>
    <w:rsid w:val="06C30EB5"/>
    <w:rsid w:val="07727675"/>
    <w:rsid w:val="087150E5"/>
    <w:rsid w:val="0C9E09D1"/>
    <w:rsid w:val="0D750961"/>
    <w:rsid w:val="0D7D6471"/>
    <w:rsid w:val="10DB5354"/>
    <w:rsid w:val="112F7BCB"/>
    <w:rsid w:val="1138253D"/>
    <w:rsid w:val="12F65536"/>
    <w:rsid w:val="16CA46B8"/>
    <w:rsid w:val="1757010D"/>
    <w:rsid w:val="1886584C"/>
    <w:rsid w:val="189A3DFE"/>
    <w:rsid w:val="19992414"/>
    <w:rsid w:val="1AB94EBF"/>
    <w:rsid w:val="1ABC5848"/>
    <w:rsid w:val="1B2A0C2D"/>
    <w:rsid w:val="1BA54815"/>
    <w:rsid w:val="1CF7078D"/>
    <w:rsid w:val="1F7F2ECB"/>
    <w:rsid w:val="211B4037"/>
    <w:rsid w:val="21B24356"/>
    <w:rsid w:val="2203532F"/>
    <w:rsid w:val="225E7D69"/>
    <w:rsid w:val="23E825F1"/>
    <w:rsid w:val="240928D8"/>
    <w:rsid w:val="241B218B"/>
    <w:rsid w:val="2526317A"/>
    <w:rsid w:val="286640ED"/>
    <w:rsid w:val="28716447"/>
    <w:rsid w:val="29233DC4"/>
    <w:rsid w:val="2A7755DB"/>
    <w:rsid w:val="2B033D0D"/>
    <w:rsid w:val="2B091B18"/>
    <w:rsid w:val="2B125780"/>
    <w:rsid w:val="2BC3124D"/>
    <w:rsid w:val="2DC631F9"/>
    <w:rsid w:val="2E424930"/>
    <w:rsid w:val="2E837E83"/>
    <w:rsid w:val="2ECF1DC5"/>
    <w:rsid w:val="2F1A41ED"/>
    <w:rsid w:val="30582DA3"/>
    <w:rsid w:val="30C355BD"/>
    <w:rsid w:val="317962E7"/>
    <w:rsid w:val="328175ED"/>
    <w:rsid w:val="34756D69"/>
    <w:rsid w:val="36A708DB"/>
    <w:rsid w:val="36CA026A"/>
    <w:rsid w:val="370B219E"/>
    <w:rsid w:val="37820144"/>
    <w:rsid w:val="390A2872"/>
    <w:rsid w:val="39592E5B"/>
    <w:rsid w:val="397211C7"/>
    <w:rsid w:val="39DF230D"/>
    <w:rsid w:val="3A4D153A"/>
    <w:rsid w:val="3B346BB1"/>
    <w:rsid w:val="3BC55010"/>
    <w:rsid w:val="3D491C77"/>
    <w:rsid w:val="405771FD"/>
    <w:rsid w:val="40834416"/>
    <w:rsid w:val="42CA7E9D"/>
    <w:rsid w:val="459341F0"/>
    <w:rsid w:val="45964F78"/>
    <w:rsid w:val="459D267D"/>
    <w:rsid w:val="46AE1D39"/>
    <w:rsid w:val="498D301D"/>
    <w:rsid w:val="49B24575"/>
    <w:rsid w:val="4BD24333"/>
    <w:rsid w:val="4BE42FD6"/>
    <w:rsid w:val="4C217983"/>
    <w:rsid w:val="4D426168"/>
    <w:rsid w:val="514D2C92"/>
    <w:rsid w:val="51533E08"/>
    <w:rsid w:val="5155332E"/>
    <w:rsid w:val="519F6DA8"/>
    <w:rsid w:val="51CC344A"/>
    <w:rsid w:val="51D130CB"/>
    <w:rsid w:val="53162EEC"/>
    <w:rsid w:val="534806CA"/>
    <w:rsid w:val="54C20FD5"/>
    <w:rsid w:val="55025863"/>
    <w:rsid w:val="56B211E7"/>
    <w:rsid w:val="57CB3547"/>
    <w:rsid w:val="580F2153"/>
    <w:rsid w:val="581262F0"/>
    <w:rsid w:val="584B1ECD"/>
    <w:rsid w:val="58950B8F"/>
    <w:rsid w:val="59C04D10"/>
    <w:rsid w:val="5A481B2E"/>
    <w:rsid w:val="5A980885"/>
    <w:rsid w:val="5BD83088"/>
    <w:rsid w:val="5CFC20BD"/>
    <w:rsid w:val="5D6B7971"/>
    <w:rsid w:val="5ED9308A"/>
    <w:rsid w:val="5F101B39"/>
    <w:rsid w:val="60C02388"/>
    <w:rsid w:val="612416F1"/>
    <w:rsid w:val="61E26672"/>
    <w:rsid w:val="62CD7C1F"/>
    <w:rsid w:val="6348079E"/>
    <w:rsid w:val="64953AD1"/>
    <w:rsid w:val="65056DF8"/>
    <w:rsid w:val="657A4758"/>
    <w:rsid w:val="66327413"/>
    <w:rsid w:val="67BB5693"/>
    <w:rsid w:val="6998586A"/>
    <w:rsid w:val="69C63365"/>
    <w:rsid w:val="6AA569BB"/>
    <w:rsid w:val="6AD60AD5"/>
    <w:rsid w:val="6B5B2936"/>
    <w:rsid w:val="6B642F2D"/>
    <w:rsid w:val="6CF66CB8"/>
    <w:rsid w:val="6D897C55"/>
    <w:rsid w:val="6EA60E79"/>
    <w:rsid w:val="6EDC4F45"/>
    <w:rsid w:val="6FF976AB"/>
    <w:rsid w:val="717C1E5D"/>
    <w:rsid w:val="71CF504B"/>
    <w:rsid w:val="723A4CAC"/>
    <w:rsid w:val="729C7988"/>
    <w:rsid w:val="74622F51"/>
    <w:rsid w:val="754E6D2E"/>
    <w:rsid w:val="768204B6"/>
    <w:rsid w:val="7805400F"/>
    <w:rsid w:val="785A1AE4"/>
    <w:rsid w:val="7AE53300"/>
    <w:rsid w:val="7AF427E2"/>
    <w:rsid w:val="7B9F4100"/>
    <w:rsid w:val="7BF23449"/>
    <w:rsid w:val="7DDA04F8"/>
    <w:rsid w:val="7EE204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1">
    <w:name w:val="Default Paragraph Font"/>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rPr>
      <w:rFonts w:ascii="Arial" w:hAnsi="Arial" w:eastAsia="Arial" w:cs="Arial"/>
      <w:sz w:val="21"/>
      <w:szCs w:val="21"/>
      <w:lang w:val="en-US"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font11"/>
    <w:basedOn w:val="11"/>
    <w:qFormat/>
    <w:uiPriority w:val="0"/>
    <w:rPr>
      <w:rFonts w:hint="eastAsia" w:ascii="仿宋_GB2312" w:eastAsia="仿宋_GB2312" w:cs="仿宋_GB2312"/>
      <w:color w:val="000000"/>
      <w:sz w:val="28"/>
      <w:szCs w:val="28"/>
      <w:u w:val="none"/>
    </w:rPr>
  </w:style>
  <w:style w:type="character" w:customStyle="1" w:styleId="13">
    <w:name w:val="font01"/>
    <w:basedOn w:val="11"/>
    <w:qFormat/>
    <w:uiPriority w:val="0"/>
    <w:rPr>
      <w:rFonts w:hint="eastAsia" w:ascii="仿宋_GB2312" w:eastAsia="仿宋_GB2312" w:cs="仿宋_GB2312"/>
      <w:color w:val="000000"/>
      <w:sz w:val="28"/>
      <w:szCs w:val="28"/>
      <w:u w:val="none"/>
    </w:rPr>
  </w:style>
  <w:style w:type="character" w:customStyle="1" w:styleId="14">
    <w:name w:val="font21"/>
    <w:basedOn w:val="11"/>
    <w:qFormat/>
    <w:uiPriority w:val="0"/>
    <w:rPr>
      <w:rFonts w:hint="eastAsia" w:ascii="仿宋_GB2312" w:eastAsia="仿宋_GB2312" w:cs="仿宋_GB2312"/>
      <w:color w:val="000000"/>
      <w:sz w:val="28"/>
      <w:szCs w:val="28"/>
      <w:u w:val="none"/>
    </w:rPr>
  </w:style>
  <w:style w:type="character" w:customStyle="1" w:styleId="15">
    <w:name w:val="font31"/>
    <w:basedOn w:val="11"/>
    <w:qFormat/>
    <w:uiPriority w:val="0"/>
    <w:rPr>
      <w:rFonts w:hint="default" w:ascii="仿宋_GB2312" w:eastAsia="仿宋_GB2312" w:cs="仿宋_GB2312"/>
      <w:color w:val="000000"/>
      <w:sz w:val="28"/>
      <w:szCs w:val="28"/>
      <w:u w:val="none"/>
    </w:rPr>
  </w:style>
  <w:style w:type="character" w:customStyle="1" w:styleId="16">
    <w:name w:val="font41"/>
    <w:basedOn w:val="11"/>
    <w:qFormat/>
    <w:uiPriority w:val="0"/>
    <w:rPr>
      <w:rFonts w:hint="default"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33</Pages>
  <Words>19490</Words>
  <Characters>20338</Characters>
  <Lines>284</Lines>
  <Paragraphs>92</Paragraphs>
  <TotalTime>16</TotalTime>
  <ScaleCrop>false</ScaleCrop>
  <LinksUpToDate>false</LinksUpToDate>
  <CharactersWithSpaces>20404</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2021-05-08T07:28:00Z</dcterms:created>
  <dc:creator>User274</dc:creator>
  <cp:lastModifiedBy>蓝天白云</cp:lastModifiedBy>
  <cp:lastPrinted>2025-02-28T02:56:00Z</cp:lastPrinted>
  <dcterms:modified xsi:type="dcterms:W3CDTF">2026-07-17T07:02:07Z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F1DCED10BD504A6FAB6321F0F1081BE5_13</vt:lpwstr>
  </property>
  <property fmtid="{D5CDD505-2E9C-101B-9397-08002B2CF9AE}" pid="4" name="KSOTemplateDocerSaveRecord">
    <vt:lpwstr>eyJoZGlkIjoiMjAxYmJjNWY3NTZjODI5ZmY0NzI5YzNmYmY1ZTUzMDYiLCJ1c2VySWQiOiI4NDgwNzc3NjQifQ==</vt:lpwstr>
  </property>
</Properties>
</file>