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D5AAE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640" w:leftChars="0" w:right="0" w:hanging="640" w:hangingChars="177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  <w:t>涞源县气象局</w:t>
      </w:r>
    </w:p>
    <w:p w14:paraId="338E245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  <w:t>202</w:t>
      </w:r>
      <w:r>
        <w:rPr>
          <w:rFonts w:hint="eastAsia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  <w:t>年政府信息公开年度报告</w:t>
      </w:r>
    </w:p>
    <w:p w14:paraId="2B20697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</w:pPr>
    </w:p>
    <w:p w14:paraId="6B9D8F31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rightChars="0"/>
        <w:jc w:val="both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 xml:space="preserve">    一、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总体情况</w:t>
      </w:r>
    </w:p>
    <w:p w14:paraId="3123E6BE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rightChars="0" w:firstLine="560"/>
        <w:jc w:val="both"/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</w:rPr>
        <w:t>20</w:t>
      </w: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  <w:t>24</w:t>
      </w: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</w:rPr>
        <w:t>年，在县委、县政府的正确领导下，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在上级气象部门的大力支持下，县气象局始终坚持以习近平新时代中国特色社会主义思想为指导，学习传达习近平总书记系列重要讲话精神，</w:t>
      </w: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</w:rPr>
        <w:t>涞源县气象局积极推进信息公开工作，不断提升气象为农服务能力和水平，逐步完善政府信息公开工作机制，搭建好政府信息公开网上平台，为我县防灾减灾、农业生产和农村的发展做出了积极贡献。现将我局20</w:t>
      </w: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  <w:t>24</w:t>
      </w: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</w:rPr>
        <w:t>年政府信息公开工作总结如下：</w:t>
      </w:r>
    </w:p>
    <w:p w14:paraId="263A400E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rightChars="0" w:firstLine="560" w:firstLineChars="200"/>
        <w:jc w:val="both"/>
        <w:textAlignment w:val="auto"/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  <w:t>（一）主动公开政府信息</w:t>
      </w:r>
    </w:p>
    <w:p w14:paraId="566A854C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rightChars="0" w:firstLine="560"/>
        <w:jc w:val="both"/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  <w:t>严格按照政府信息公开要求，扎实开展政府信息公开工作，结合工作实际进行政府信息公开，2024年在微信公众号发布、转发内容共54篇，在政府信息公开平台公开各类政府信息5条，积极向上级宣传平台提供信息，整体工作较往年有了进一步提升。</w:t>
      </w:r>
    </w:p>
    <w:p w14:paraId="7B763167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rightChars="0" w:firstLine="560"/>
        <w:jc w:val="both"/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  <w:t>（二）依申请公开情况及行政复议</w:t>
      </w:r>
    </w:p>
    <w:p w14:paraId="4AF8257E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560" w:firstLineChars="200"/>
        <w:jc w:val="both"/>
        <w:textAlignment w:val="auto"/>
        <w:rPr>
          <w:rFonts w:hint="default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  <w:t>按照《中华人民共和国政府信息公开条例》，建立完善了公开制度，明确了依申请公开的受理机构和受理流程，具备了按规定程序受理、审核、处理和答复依申请公开政府信息能力。我局2024年未接到依申请公开事项及行政复议情况。</w:t>
      </w:r>
    </w:p>
    <w:p w14:paraId="2BEE1DA4"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rightChars="0" w:firstLine="560"/>
        <w:jc w:val="both"/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  <w:t>政府信息管理方面</w:t>
      </w:r>
    </w:p>
    <w:p w14:paraId="7A680332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rightChars="0" w:firstLine="560" w:firstLineChars="200"/>
        <w:jc w:val="both"/>
        <w:rPr>
          <w:rFonts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  <w:t>进一步完善主动公开、依申请公开、信息保密审查以及考核和责任追究等制度，建立健全信息公开保障机制。我局严格依照《条例》和《中华人民共和国保守国家秘密法》有关规定，完善政府信息主动公开工作流程，使信息及时、准确、规范上传，保证了政务公开工作扎实高效开展。</w:t>
      </w:r>
    </w:p>
    <w:p w14:paraId="723FD03F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rightChars="0" w:firstLine="560"/>
        <w:jc w:val="both"/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  <w:t>（四）政府信息公开平台建设方面</w:t>
      </w:r>
    </w:p>
    <w:p w14:paraId="4C081F3E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rightChars="0" w:firstLine="560"/>
        <w:jc w:val="both"/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  <w:t>积极维护我局微信公众号，明确专人负责，积极推进重点领域信息公开，做到内容严格把关、更新及时准确，同时定期开展自查，做到发现问题及时整改。</w:t>
      </w:r>
    </w:p>
    <w:p w14:paraId="2352F64C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rightChars="0" w:firstLine="560"/>
        <w:jc w:val="both"/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  <w:t>（五）监督保障方面</w:t>
      </w:r>
    </w:p>
    <w:p w14:paraId="3D8692C1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560" w:firstLineChars="200"/>
        <w:jc w:val="both"/>
        <w:textAlignment w:val="auto"/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  <w:t>严格按照县政府要求，我局自觉接受社会监督，尽最大限度地实行公开，进一步提升涞源县气象局工作透明度，保障公众的知情权和监督权。</w:t>
      </w:r>
    </w:p>
    <w:p w14:paraId="6DFFCB44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rightChars="0" w:firstLine="56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二、主动公开政府信息情况</w:t>
      </w:r>
    </w:p>
    <w:tbl>
      <w:tblPr>
        <w:tblStyle w:val="3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 w14:paraId="58D3D6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70506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 w14:paraId="4A70A0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2ACE6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97C89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59B0E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DF18B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现行有效件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数</w:t>
            </w:r>
          </w:p>
        </w:tc>
      </w:tr>
      <w:tr w14:paraId="2363D5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219B8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8F164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7089E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D7988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3A5EA2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F5048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65E75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BDB3F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FEFEB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AEC75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CA3E0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 w14:paraId="7E60B9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8A8ED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D1B80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3E2FE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31C98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4DD8A6">
            <w:pPr>
              <w:jc w:val="center"/>
              <w:rPr>
                <w:rFonts w:hint="default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</w:t>
            </w:r>
          </w:p>
        </w:tc>
      </w:tr>
      <w:tr w14:paraId="06E136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B3C85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 w14:paraId="67BC4A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44209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15397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6E180D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32296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E5E99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7496D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6B7F9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83A7B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78313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AA0E9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 w14:paraId="069F70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F1D9B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74FD8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本年收费金额（单位：万元）</w:t>
            </w:r>
          </w:p>
        </w:tc>
      </w:tr>
      <w:tr w14:paraId="28F035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CB32A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A28D87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</w:tbl>
    <w:p w14:paraId="00F9625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firstLine="562" w:firstLineChars="20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三、收到和处理政府信息公开申请情况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 w14:paraId="07C1D74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DEFD1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817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B45EF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 w14:paraId="2A258AB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CED0C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8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87FEA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344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328B4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85349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0DCFC7F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7A7B8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29B52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83073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商业</w:t>
            </w:r>
          </w:p>
          <w:p w14:paraId="6F4ACEF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企业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199C0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科研</w:t>
            </w:r>
          </w:p>
          <w:p w14:paraId="7776EAF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A82AC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18368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80E0A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689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DE6457"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 w14:paraId="08D6FA7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776BA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29B75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D338E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12F6F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CD1F9E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92986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FDE9C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1CF54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1F1240F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C195B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75AF4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708F0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A00B9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4BDD0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B42106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55018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117D0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584354C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2C619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B0E70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91226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2DB3D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CDF9C6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D865E7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A4326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95C2F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B35AE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13757D4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3B513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7D34C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1FC15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1A407D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E5EE6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7AF71D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C4A4D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F7992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0BC57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3912537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0AF95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7AA92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17BA5E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D26F7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C8D07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C3C88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174C5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BB5C9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0CB8E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815C4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5B43A0D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6AAC4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4A838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AB2CBF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939E67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B26AED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3A99A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587786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FBEC9D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2C5A0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66694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29B5B76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E1CC0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DAAAC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99708C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49847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618FA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F2DD8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5CFEE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D4A39D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1A4FA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A0A30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7768C0F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60A1A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47E3F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80B0D0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55C41E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03114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6A0287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12FF2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DCF2B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C8239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D6884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64C3C39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B4768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91BE8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A6819C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FEC07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665B6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C937E6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219D7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B5166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420FB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DA5C2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3070F13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5AA68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D7EF5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D08380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025A1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EA924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43966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9867D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A5251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573BA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63B51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33C832E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92394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F849F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E54274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F1640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15820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81628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5EA657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1BF0A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1A3F1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ED7D7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6E9C208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6B9DD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D9980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C4A043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6D351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180C2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BD62D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CCD0B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FC6DC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C5B81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7F6DD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5AD2C96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04C61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11C35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8B47FE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8E51A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17BD9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770FC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E8AE1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A197D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5D3A67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40DF9E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0B41B08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8770B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C0F84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530029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801F2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91EE4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3D0FC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C1642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870DD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00B52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29865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0EE2582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A8091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50061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433F1F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4BDA2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F02FD7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B0CEE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F86E4E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13CB9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60B5A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56812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72C8E89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58E0E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2B404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2CFBCD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14DD5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A483D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BADF56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CF074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796CD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5D0B2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4837A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005B41C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8A333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9A295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304FD9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950D3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5CA9F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9F1E7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FA531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8459A7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0B0A5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80DD0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17E799D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D1CDE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E29FF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0C259B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FCA8CE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B919DE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F5845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D810D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9A0E1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707DD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0E56CF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4C148F2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6334D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051AC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1A882D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17EA9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8D577E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DF90F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8C63A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D4F82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2E81F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40DD8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35E494F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1F5AF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3ABCA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AA517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D8E5E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B6E0F7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920CFD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CDFAAB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9C404D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2B1718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263A2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7F5031A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400B7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36E07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D6898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95222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637C86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842B7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4576E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15D3A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0734A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CD0CCE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28D1265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D292E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5F0FC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2F8DE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C52A4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49B45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C3A02D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014EB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1FC77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90FE86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0C071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225C5DF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1BEF0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8A09D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F29BF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3.其他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21675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083167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F0797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A712D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93A09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241BD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107DB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0656B2A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73EC6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42706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01854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A9CEE7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52B7D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36DC6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A4DE4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BAD357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43D85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684A52D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F01E7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73ACA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685822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A327EE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49B06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C75E76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AC9E2C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9F541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 w14:paraId="3D30A77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firstLine="562" w:firstLineChars="200"/>
        <w:jc w:val="both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四、政府信息公开行政复议、行政诉讼情况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743E63C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4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A30D8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6503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33A0F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 w14:paraId="7DA0A1D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1C7C6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49" w:type="dxa"/>
            <w:vMerge w:val="restar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33332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B1B77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E4049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637D1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3248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A3624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25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0A514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 w14:paraId="53F4F78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A797C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FDC89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4E0BE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EE4FD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54AD1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ACF2E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EB2A7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85552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E071C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674BB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3D5F4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5AA98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74799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4C3D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5EC5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77B795F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18395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5C7A1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1F5C8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D3EC1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default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280F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default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C12300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default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AAD8F1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default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6F861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default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4AF1B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default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4C8BD4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default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BAFE79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default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ADD6CD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default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1FB9BE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default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7A3775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default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C33ACA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 w14:paraId="32715D9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五、存在的主要问题及改进情况</w:t>
      </w:r>
    </w:p>
    <w:p w14:paraId="68D121FB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both"/>
        <w:textAlignment w:val="auto"/>
        <w:rPr>
          <w:rFonts w:hint="eastAsia" w:ascii="仿宋" w:hAnsi="仿宋" w:eastAsia="仿宋" w:cs="仿宋"/>
          <w:b w:val="0"/>
          <w:i w:val="0"/>
          <w:snapToGrid/>
          <w:color w:val="484747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b w:val="0"/>
          <w:i w:val="0"/>
          <w:snapToGrid/>
          <w:color w:val="484747"/>
          <w:sz w:val="28"/>
          <w:szCs w:val="28"/>
          <w:shd w:val="clear" w:color="auto" w:fill="FFFFFF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b w:val="0"/>
          <w:i w:val="0"/>
          <w:snapToGrid/>
          <w:color w:val="484747"/>
          <w:sz w:val="28"/>
          <w:szCs w:val="28"/>
          <w:shd w:val="clear" w:color="auto" w:fill="FFFFFF"/>
        </w:rPr>
        <w:t>在看到成绩的同时，我们也清醒的认识到存在的不足，今后我们将采取积极措施加以改进。第一，提高工作人员素质，增强公开意识。通过参加业务培训班、观看电视讲座的形式，学习专业知识，掌握好政府信息公开工作方面的好经验、好做法，提高政府信息公开队伍的整体素质。第二，落实责任意识，强化监督考核，明确信息公开工作分管领导和联系人的责任。建立、健全政府信息公开、监督、考核、奖惩机制，提高公开质量和公开实效。深化信息公开，服务社会公众。主动、及时、准确地向社会公开重要天气、重大气象服务、财政预决算、政府采购、行政审批、人事任免、人员招聘等重点信息，切实保障社会公众的知情权、参与权和监督权。</w:t>
      </w:r>
    </w:p>
    <w:p w14:paraId="3C4F2B6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i w:val="0"/>
          <w:snapToGrid/>
          <w:color w:val="484747"/>
          <w:sz w:val="28"/>
          <w:szCs w:val="28"/>
          <w:shd w:val="clear" w:color="auto" w:fill="FFFFFF"/>
          <w:lang w:val="en-US" w:eastAsia="zh-CN"/>
        </w:rPr>
        <w:t xml:space="preserve">    2025</w:t>
      </w:r>
      <w:r>
        <w:rPr>
          <w:rFonts w:hint="eastAsia" w:ascii="仿宋" w:hAnsi="仿宋" w:eastAsia="仿宋" w:cs="仿宋"/>
          <w:b w:val="0"/>
          <w:i w:val="0"/>
          <w:snapToGrid/>
          <w:color w:val="484747"/>
          <w:sz w:val="28"/>
          <w:szCs w:val="28"/>
          <w:shd w:val="clear" w:color="auto" w:fill="FFFFFF"/>
        </w:rPr>
        <w:t>年，我局将按照县委县政府和上级气象部门的要求，加强和深化政府信息公开工作，进一步完善长效机制，规范工作流程，扩大公开内容，丰富公开载体，提高信息的时效性，使气象管理工作更加规范有序，工作透明度不断提高，与群众沟通的渠道更加畅通，为全县经济发展</w:t>
      </w:r>
      <w:r>
        <w:rPr>
          <w:rFonts w:hint="eastAsia" w:ascii="仿宋" w:hAnsi="仿宋" w:eastAsia="仿宋" w:cs="仿宋"/>
          <w:b w:val="0"/>
          <w:i w:val="0"/>
          <w:snapToGrid/>
          <w:color w:val="484747"/>
          <w:sz w:val="28"/>
          <w:szCs w:val="28"/>
          <w:shd w:val="clear" w:color="auto" w:fill="FFFFFF"/>
          <w:lang w:eastAsia="zh-CN"/>
        </w:rPr>
        <w:t>与建设</w:t>
      </w:r>
      <w:r>
        <w:rPr>
          <w:rFonts w:hint="eastAsia" w:ascii="仿宋" w:hAnsi="仿宋" w:eastAsia="仿宋" w:cs="仿宋"/>
          <w:b w:val="0"/>
          <w:i w:val="0"/>
          <w:snapToGrid/>
          <w:color w:val="484747"/>
          <w:sz w:val="28"/>
          <w:szCs w:val="28"/>
          <w:shd w:val="clear" w:color="auto" w:fill="FFFFFF"/>
        </w:rPr>
        <w:t>做好气象保障服务。</w:t>
      </w:r>
      <w:r>
        <w:rPr>
          <w:rFonts w:hint="eastAsia" w:ascii="仿宋" w:hAnsi="仿宋" w:eastAsia="仿宋" w:cs="仿宋"/>
          <w:sz w:val="28"/>
          <w:szCs w:val="28"/>
        </w:rPr>
        <w:br w:type="textWrapping"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六、其他需要报告的事项</w:t>
      </w:r>
    </w:p>
    <w:p w14:paraId="093F93B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firstLine="560" w:firstLineChars="200"/>
        <w:jc w:val="both"/>
      </w:pPr>
      <w:r>
        <w:rPr>
          <w:rFonts w:hint="eastAsia" w:ascii="仿宋" w:hAnsi="仿宋" w:eastAsia="仿宋" w:cs="仿宋"/>
          <w:b w:val="0"/>
          <w:i w:val="0"/>
          <w:snapToGrid/>
          <w:color w:val="484747"/>
          <w:sz w:val="28"/>
          <w:szCs w:val="28"/>
          <w:shd w:val="clear" w:color="auto" w:fill="FFFFFF"/>
          <w:lang w:val="en-US" w:eastAsia="zh-CN"/>
        </w:rPr>
        <w:t xml:space="preserve">认真贯彻执行国务院办公厅《政府信息公开信息处理费管理办法》和《关于政府信息公开处理费管理有关事项的通知》。2024年未收取信息处理费。 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7430914"/>
    <w:multiLevelType w:val="singleLevel"/>
    <w:tmpl w:val="F7430914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NiNDUwMjczYjRkMjE5NmQ3OGVlZjgxMmE2ZjhjZTMifQ=="/>
  </w:docVars>
  <w:rsids>
    <w:rsidRoot w:val="3E5B229F"/>
    <w:rsid w:val="1B983CB2"/>
    <w:rsid w:val="1CA85E51"/>
    <w:rsid w:val="24B74579"/>
    <w:rsid w:val="27A920DA"/>
    <w:rsid w:val="2A6D0E4D"/>
    <w:rsid w:val="2C7E11A7"/>
    <w:rsid w:val="300703A3"/>
    <w:rsid w:val="302857C1"/>
    <w:rsid w:val="30C11283"/>
    <w:rsid w:val="31CF1EB6"/>
    <w:rsid w:val="32E46653"/>
    <w:rsid w:val="358774F3"/>
    <w:rsid w:val="3E5B229F"/>
    <w:rsid w:val="41787B9A"/>
    <w:rsid w:val="42BA6DA5"/>
    <w:rsid w:val="4390594A"/>
    <w:rsid w:val="4A744BE0"/>
    <w:rsid w:val="4C7F1F7A"/>
    <w:rsid w:val="54A652E2"/>
    <w:rsid w:val="5E8E7273"/>
    <w:rsid w:val="62A556D7"/>
    <w:rsid w:val="6ABD03AC"/>
    <w:rsid w:val="6DDF5FE3"/>
    <w:rsid w:val="72826491"/>
    <w:rsid w:val="73C0546F"/>
    <w:rsid w:val="7DDD414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 w:eastAsia="宋体" w:cs="宋体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222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Administrator</cp:lastModifiedBy>
  <cp:lastPrinted>2025-01-15T03:06:44Z</cp:lastPrinted>
  <dcterms:modified xsi:type="dcterms:W3CDTF">2025-01-15T03:06:47Z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68A04910BB0948C39B5350D191C3D1FF_12</vt:lpwstr>
  </property>
</Properties>
</file>