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B680251">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涞源县合盛矿业有限责任公司</w:t>
      </w:r>
    </w:p>
    <w:p w14:paraId="6C45C5D6">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“4·21”一般物体打击瞒报事故</w:t>
      </w:r>
      <w:r>
        <w:rPr>
          <w:rFonts w:ascii="Times New Roman" w:hAnsi="方正小标宋简体" w:eastAsia="方正小标宋简体"/>
          <w:sz w:val="44"/>
          <w:szCs w:val="44"/>
        </w:rPr>
        <w:t>整改措施落实</w:t>
      </w:r>
      <w:r>
        <w:rPr>
          <w:rFonts w:hint="eastAsia" w:ascii="Times New Roman" w:hAnsi="方正小标宋简体" w:eastAsia="方正小标宋简体"/>
          <w:sz w:val="44"/>
          <w:szCs w:val="44"/>
        </w:rPr>
        <w:t>情况</w:t>
      </w:r>
      <w:r>
        <w:rPr>
          <w:rFonts w:ascii="Times New Roman" w:hAnsi="方正小标宋简体" w:eastAsia="方正小标宋简体"/>
          <w:sz w:val="44"/>
          <w:szCs w:val="44"/>
        </w:rPr>
        <w:t>评估报告</w:t>
      </w:r>
    </w:p>
    <w:p w14:paraId="4BC39768">
      <w:pPr>
        <w:keepNext w:val="0"/>
        <w:keepLines w:val="0"/>
        <w:pageBreakBefore w:val="0"/>
        <w:widowControl w:val="0"/>
        <w:shd w:val="solid" w:color="FFFFFF" w:fill="auto"/>
        <w:kinsoku/>
        <w:wordWrap/>
        <w:overflowPunct/>
        <w:topLinePunct w:val="0"/>
        <w:autoSpaceDE/>
        <w:autoSpaceDN w:val="0"/>
        <w:bidi w:val="0"/>
        <w:adjustRightInd/>
        <w:snapToGrid/>
        <w:spacing w:line="260" w:lineRule="exact"/>
        <w:ind w:firstLine="640"/>
        <w:textAlignment w:val="auto"/>
        <w:rPr>
          <w:rFonts w:ascii="仿宋_GB2312" w:hAnsi="仿宋_GB2312" w:eastAsia="仿宋_GB2312" w:cs="仿宋_GB2312"/>
          <w:szCs w:val="32"/>
        </w:rPr>
      </w:pPr>
    </w:p>
    <w:p w14:paraId="5EDC603B">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4月21日14点10分，涞源县合盛矿业有限责任公司井下发生一起物体打击事故，造成1人死亡，直接经济损失180万元。事故发生后，涞源县合盛矿业有限责任公司瞒报事故，未向应急管理部门和负有安全生产监督管理职责的部门报告。</w:t>
      </w:r>
    </w:p>
    <w:p w14:paraId="29944394">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华文仿宋" w:hAnsi="华文仿宋" w:eastAsia="华文仿宋"/>
          <w:szCs w:val="32"/>
        </w:rPr>
      </w:pPr>
      <w:r>
        <w:rPr>
          <w:rFonts w:hint="eastAsia" w:ascii="仿宋_GB2312" w:hAnsi="仿宋_GB2312" w:eastAsia="仿宋_GB2312" w:cs="仿宋_GB2312"/>
          <w:szCs w:val="32"/>
          <w:shd w:val="clear" w:color="auto" w:fill="FFFFFF"/>
        </w:rPr>
        <w:t>2023年8月24日县政府组成事故调查组对事故展开全面调查。2023年12月19日，县政府批复了《</w:t>
      </w:r>
      <w:bookmarkStart w:id="0" w:name="_Hlk180266036"/>
      <w:r>
        <w:rPr>
          <w:rFonts w:hint="eastAsia" w:ascii="仿宋_GB2312" w:hAnsi="仿宋_GB2312" w:eastAsia="仿宋_GB2312" w:cs="仿宋_GB2312"/>
          <w:szCs w:val="32"/>
          <w:shd w:val="clear" w:color="auto" w:fill="FFFFFF"/>
        </w:rPr>
        <w:t>涞源县合盛矿业有限责任公司“4·21”一般物体打击瞒报事故调查报告</w:t>
      </w:r>
      <w:bookmarkEnd w:id="0"/>
      <w:r>
        <w:rPr>
          <w:rFonts w:hint="eastAsia" w:ascii="仿宋_GB2312" w:hAnsi="仿宋_GB2312" w:eastAsia="仿宋_GB2312" w:cs="仿宋_GB2312"/>
          <w:szCs w:val="32"/>
          <w:shd w:val="clear" w:color="auto" w:fill="FFFFFF"/>
        </w:rPr>
        <w:t>》（以下简称《事</w:t>
      </w:r>
      <w:r>
        <w:rPr>
          <w:rFonts w:hint="eastAsia" w:ascii="Times New Roman" w:hAnsi="Times New Roman" w:eastAsia="仿宋_GB2312"/>
          <w:szCs w:val="32"/>
        </w:rPr>
        <w:t>故调查报告》）。</w:t>
      </w:r>
    </w:p>
    <w:p w14:paraId="37F1539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4020A4FE">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F6675A5">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年9月</w:t>
      </w:r>
      <w:r>
        <w:rPr>
          <w:rFonts w:ascii="仿宋_GB2312" w:hAnsi="仿宋_GB2312" w:eastAsia="仿宋_GB2312" w:cs="仿宋_GB2312"/>
          <w:shd w:val="clear" w:color="auto" w:fill="FFFFFF"/>
        </w:rPr>
        <w:t>8</w:t>
      </w:r>
      <w:r>
        <w:rPr>
          <w:rFonts w:hint="eastAsia" w:ascii="仿宋_GB2312" w:hAnsi="仿宋_GB2312" w:eastAsia="仿宋_GB2312" w:cs="仿宋_GB2312"/>
          <w:shd w:val="clear" w:color="auto" w:fill="FFFFFF"/>
        </w:rPr>
        <w:t>日至</w:t>
      </w:r>
      <w:r>
        <w:rPr>
          <w:rFonts w:ascii="仿宋_GB2312" w:hAnsi="仿宋_GB2312" w:eastAsia="仿宋_GB2312" w:cs="仿宋_GB2312"/>
          <w:shd w:val="clear" w:color="auto" w:fill="FFFFFF"/>
        </w:rPr>
        <w:t>10</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58BC1ED2">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评估组根据《事故调查报告》中整改措施情况，了解掌握各单位落实刑事责任追究、党政纪责任追究、行政处罚和事故防范措施的第一手资料和情况，客观公正、实事求是进行评估。</w:t>
      </w:r>
    </w:p>
    <w:p w14:paraId="43F73D00">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EEBF340">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3CDFDEAD">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w:t>
      </w:r>
      <w:r>
        <w:rPr>
          <w:rFonts w:hint="eastAsia" w:ascii="仿宋_GB2312" w:hAnsi="宋体" w:eastAsia="仿宋_GB2312"/>
          <w:sz w:val="32"/>
          <w:szCs w:val="32"/>
        </w:rPr>
        <w:t>电话求救</w:t>
      </w:r>
      <w:r>
        <w:rPr>
          <w:rFonts w:ascii="仿宋_GB2312" w:hAnsi="宋体" w:eastAsia="仿宋_GB2312"/>
          <w:sz w:val="32"/>
          <w:szCs w:val="32"/>
        </w:rPr>
        <w:t>，救援人员先后赶到事故现场开展应急处置</w:t>
      </w:r>
      <w:r>
        <w:rPr>
          <w:rFonts w:hint="eastAsia" w:ascii="仿宋_GB2312" w:hAnsi="宋体" w:eastAsia="仿宋_GB2312"/>
          <w:sz w:val="32"/>
          <w:szCs w:val="32"/>
        </w:rPr>
        <w:t>。</w:t>
      </w:r>
    </w:p>
    <w:p w14:paraId="736E7992">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事故现场未发生次生衍生灾害，社会秩序稳定。应急处置结束后，及时终止了应急响应。</w:t>
      </w:r>
    </w:p>
    <w:p w14:paraId="703AD75D">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1C64F868">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日涞源县政府组织召开了安全生产警示教育大会，各乡、镇安委会成员单位主管领导及县应急管理局班子成员、各科负责人和重点企业负责人3</w:t>
      </w:r>
      <w:r>
        <w:rPr>
          <w:rFonts w:ascii="仿宋_GB2312" w:hAnsi="宋体" w:eastAsia="仿宋_GB2312"/>
          <w:szCs w:val="32"/>
        </w:rPr>
        <w:t>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689A7DBA">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通过警示教育，企业进一步提高对安全生产工作认识，强化红线意识，针对事故举一反三，迅速行动，深入开展安全生产隐患大排查、大整治工作，有效防范生产安全事故的发生，达到了警示教育的目的。</w:t>
      </w:r>
    </w:p>
    <w:p w14:paraId="09D64182">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7B9BD225">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23D9BEF1">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成立了由县应急管理局、县公安局、县总工会和涞源县人民政府等部门有关人员及专家参加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37EF3CC">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85BC78D">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4036289">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30E7F457">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4D958DE3">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D7126F6">
      <w:pPr>
        <w:keepNext w:val="0"/>
        <w:keepLines w:val="0"/>
        <w:pageBreakBefore w:val="0"/>
        <w:kinsoku/>
        <w:wordWrap/>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78F0A1FA">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4282E257">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华文仿宋"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r>
        <w:rPr>
          <w:rFonts w:hint="eastAsia" w:ascii="仿宋_GB2312" w:hAnsi="华文仿宋" w:eastAsia="仿宋_GB2312"/>
          <w:sz w:val="32"/>
          <w:szCs w:val="32"/>
        </w:rPr>
        <w:t>涞源县合盛矿业有限责任公司“4·</w:t>
      </w:r>
      <w:r>
        <w:rPr>
          <w:rFonts w:ascii="仿宋_GB2312" w:hAnsi="华文仿宋" w:eastAsia="仿宋_GB2312"/>
          <w:sz w:val="32"/>
          <w:szCs w:val="32"/>
        </w:rPr>
        <w:t>2</w:t>
      </w:r>
      <w:r>
        <w:rPr>
          <w:rFonts w:hint="eastAsia" w:ascii="仿宋_GB2312" w:hAnsi="华文仿宋" w:eastAsia="仿宋_GB2312"/>
          <w:sz w:val="32"/>
          <w:szCs w:val="32"/>
        </w:rPr>
        <w:t>1”一般物体打击瞒报事故案卷</w:t>
      </w:r>
      <w:r>
        <w:rPr>
          <w:rFonts w:hint="eastAsia" w:ascii="仿宋_GB2312" w:hAnsi="宋体" w:eastAsia="仿宋_GB2312"/>
          <w:sz w:val="32"/>
          <w:szCs w:val="32"/>
        </w:rPr>
        <w:t>。</w:t>
      </w:r>
    </w:p>
    <w:p w14:paraId="3231FA73">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黑体" w:hAnsi="黑体" w:eastAsia="黑体" w:cs="黑体"/>
          <w:sz w:val="32"/>
          <w:szCs w:val="32"/>
        </w:rPr>
        <w:t>工作效果：</w:t>
      </w:r>
      <w:r>
        <w:rPr>
          <w:rFonts w:hint="eastAsia" w:ascii="仿宋_GB2312" w:hAnsi="宋体" w:eastAsia="仿宋_GB2312"/>
          <w:sz w:val="32"/>
          <w:szCs w:val="32"/>
        </w:rPr>
        <w:t>事故</w:t>
      </w:r>
      <w:r>
        <w:rPr>
          <w:rFonts w:hint="eastAsia" w:ascii="仿宋_GB2312" w:hAnsi="宋体" w:eastAsia="仿宋_GB2312"/>
          <w:sz w:val="32"/>
          <w:szCs w:val="32"/>
          <w:lang w:eastAsia="zh-CN"/>
        </w:rPr>
        <w:t>核查清楚后</w:t>
      </w:r>
      <w:r>
        <w:rPr>
          <w:rFonts w:hint="eastAsia" w:ascii="仿宋_GB2312" w:hAnsi="宋体" w:eastAsia="仿宋_GB2312"/>
          <w:sz w:val="32"/>
          <w:szCs w:val="32"/>
        </w:rPr>
        <w:t>，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4261D542">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3E3F29C1">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1831B6B8">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463B7002">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7144DB49">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按照干部管理权限，县监察委，分别对涞源县乌龙沟乡政府</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名责任人员、涞源县自规局3名责任人员保定市生态环境局涞源分局4名责任人员给予党纪政纪处分，并归入事故卷宗档案（附相关材料）。</w:t>
      </w:r>
    </w:p>
    <w:p w14:paraId="799D6232">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25CD20E9">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按照《事故调查报告》行政处罚建议，涞源县应急管理局依法对涞源县合盛矿业有限责任公司</w:t>
      </w:r>
      <w:r>
        <w:rPr>
          <w:rFonts w:hint="eastAsia" w:ascii="仿宋_GB2312" w:hAnsi="华文仿宋" w:eastAsia="仿宋_GB2312" w:cs="宋体"/>
          <w:kern w:val="0"/>
          <w:szCs w:val="32"/>
        </w:rPr>
        <w:t>进行了行政处罚，相关材料已经归档（附相关材料）。</w:t>
      </w:r>
    </w:p>
    <w:p w14:paraId="49745127">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0E5A1C17">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31F44671">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033F3DB6">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2C2F2EBC">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29209DF2">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涞源县政府深刻吸取</w:t>
      </w:r>
      <w:r>
        <w:rPr>
          <w:rFonts w:hint="eastAsia" w:ascii="仿宋_GB2312" w:hAnsi="仿宋_GB2312" w:eastAsia="仿宋_GB2312" w:cs="仿宋_GB2312"/>
          <w:shd w:val="clear" w:color="auto" w:fill="FFFFFF"/>
        </w:rPr>
        <w:t>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63580782">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4324E1B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安全生产委员会办公室下发了《关于矿山瞒报事故安全工作的紧急通知》，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78F3FB00">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42F120D1">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C0B7590">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AA0A93">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3C648D95">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78986158">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lang w:eastAsia="zh-CN"/>
        </w:rPr>
        <w:t>通过警示教育，</w:t>
      </w:r>
      <w:r>
        <w:rPr>
          <w:rFonts w:hint="eastAsia" w:ascii="仿宋_GB2312" w:hAnsi="仿宋_GB2312" w:eastAsia="仿宋_GB2312" w:cs="仿宋_GB2312"/>
          <w:szCs w:val="32"/>
          <w:shd w:val="clear" w:color="auto" w:fill="FFFFFF"/>
        </w:rPr>
        <w:t>各监管部门加强了企业日常生产经营活动的监督检查，加大了对企业违章行为的查处力度，该停产的停产，该停工的停工，为防止此类事故再次发生提供了安全保障。</w:t>
      </w:r>
    </w:p>
    <w:p w14:paraId="08DB7378">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65E977DE">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出现的问题，各监管部门和负有安全监管职责的部门加强了对事故报告的学习，依据各自职责分工如实上报生产安全事故，并按要求通报给其它相关部门，防止再次出现迟、漏、慌、瞒上报生产安全事故现象。</w:t>
      </w:r>
    </w:p>
    <w:p w14:paraId="48A85F1B">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7E557861">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2FF81ED2">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华文仿宋" w:hAnsi="华文仿宋" w:eastAsia="华文仿宋"/>
          <w:szCs w:val="32"/>
        </w:rPr>
      </w:pPr>
      <w:r>
        <w:rPr>
          <w:rFonts w:hint="eastAsia" w:ascii="仿宋_GB2312" w:hAnsi="宋体" w:eastAsia="仿宋_GB2312"/>
          <w:kern w:val="0"/>
          <w:szCs w:val="32"/>
        </w:rPr>
        <w:t>涞源县合盛矿业有限责任公司，已按要求停产整顿。相关责任人已按要求接受刑事处罚和行政处罚。</w:t>
      </w:r>
    </w:p>
    <w:p w14:paraId="4505C16C">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08DA33B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p>
    <w:p w14:paraId="35FEA10A">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县政府制定了《安全生产督导检查方案》，按照规定的频次对所属企业进行督察检查，重点对</w:t>
      </w:r>
      <w:r>
        <w:rPr>
          <w:rFonts w:hint="eastAsia" w:ascii="仿宋_GB2312" w:hAnsi="宋体" w:eastAsia="仿宋_GB2312"/>
          <w:kern w:val="0"/>
          <w:szCs w:val="32"/>
          <w:lang w:eastAsia="zh-CN"/>
        </w:rPr>
        <w:t>地下矿山</w:t>
      </w:r>
      <w:bookmarkStart w:id="1" w:name="_GoBack"/>
      <w:bookmarkEnd w:id="1"/>
      <w:r>
        <w:rPr>
          <w:rFonts w:hint="eastAsia" w:ascii="仿宋_GB2312" w:hAnsi="宋体" w:eastAsia="仿宋_GB2312"/>
          <w:kern w:val="0"/>
          <w:szCs w:val="32"/>
        </w:rPr>
        <w:t>进行监督检查，确保不在发生类似生产安全事故。</w:t>
      </w:r>
    </w:p>
    <w:p w14:paraId="0474C0E5">
      <w:pPr>
        <w:keepNext w:val="0"/>
        <w:keepLines w:val="0"/>
        <w:pageBreakBefore w:val="0"/>
        <w:shd w:val="solid" w:color="FFFFFF" w:fill="auto"/>
        <w:kinsoku/>
        <w:wordWrap/>
        <w:autoSpaceDE/>
        <w:autoSpaceDN w:val="0"/>
        <w:bidi w:val="0"/>
        <w:snapToGrid w:val="0"/>
        <w:spacing w:beforeAutospacing="0" w:afterAutospacing="0" w:line="560" w:lineRule="exact"/>
        <w:ind w:left="0" w:leftChars="0" w:firstLine="640" w:firstLineChars="200"/>
        <w:jc w:val="both"/>
        <w:textAlignment w:val="auto"/>
        <w:outlineLvl w:val="9"/>
        <w:rPr>
          <w:rFonts w:ascii="黑体" w:hAnsi="黑体" w:eastAsia="黑体" w:cs="黑体"/>
          <w:shd w:val="clear" w:color="auto" w:fill="FFFFFF"/>
        </w:rPr>
      </w:pPr>
      <w:r>
        <w:rPr>
          <w:rFonts w:hint="eastAsia" w:ascii="黑体" w:hAnsi="黑体" w:eastAsia="黑体" w:cs="黑体"/>
          <w:shd w:val="clear" w:color="auto" w:fill="FFFFFF"/>
        </w:rPr>
        <w:t>四、评估发现的问题及建议</w:t>
      </w:r>
    </w:p>
    <w:p w14:paraId="0E18D6E1">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评估组在检查中发现，涞源县政府及各监管部门布置的工作很多，但是记录不完整，在推进和完善“双控”机制建设工作中还需进一步加强，各监管部门要认真落实各自的监管职责，加大检查力度，从而不断夯实安全生产工作基础，推动企业落实安全生产主体责任。</w:t>
      </w:r>
    </w:p>
    <w:p w14:paraId="69F8265D">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五、工作建议</w:t>
      </w:r>
    </w:p>
    <w:p w14:paraId="6FE4B990">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4AFCC37">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573A1A0B">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6B05FD72">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5FD8FC5E">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把防范措施落实放在更加突出的位置，吸取教训，建章立制，补齐短板，堵塞漏洞，建立安全生产长效机制，有效防范事故发生。</w:t>
      </w:r>
    </w:p>
    <w:p w14:paraId="22568907">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CD39414">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w:t>
      </w:r>
      <w:r>
        <w:rPr>
          <w:rFonts w:hint="eastAsia" w:ascii="仿宋_GB2312" w:hAnsi="仿宋_GB2312" w:cs="仿宋_GB2312"/>
          <w:bCs/>
        </w:rPr>
        <w:t>的目标。四是积极探索评估工作方式方法，</w:t>
      </w:r>
      <w:r>
        <w:rPr>
          <w:rFonts w:hint="eastAsia" w:ascii="仿宋_GB2312" w:hAnsi="仿宋_GB2312" w:cs="仿宋_GB2312"/>
        </w:rPr>
        <w:t>引入第三方机构，从专业的角度审视整改落实的深入性、科学性，同时减轻“事故调查人员自己评估自己工作”带来的弊端，使得评估结论更精准。</w:t>
      </w:r>
    </w:p>
    <w:p w14:paraId="0BE4A87F">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5E20D2E5">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rPr>
        <w:t>涞源县合盛矿业有限责任公司“4·</w:t>
      </w:r>
      <w:r>
        <w:rPr>
          <w:rFonts w:ascii="仿宋_GB2312" w:hAnsi="仿宋_GB2312" w:eastAsia="仿宋_GB2312" w:cs="仿宋_GB2312"/>
          <w:color w:val="000000"/>
          <w:sz w:val="32"/>
          <w:szCs w:val="32"/>
          <w:shd w:val="clear" w:color="auto" w:fill="FFFFFF"/>
        </w:rPr>
        <w:t>2</w:t>
      </w:r>
      <w:r>
        <w:rPr>
          <w:rFonts w:hint="eastAsia" w:ascii="仿宋_GB2312" w:hAnsi="仿宋_GB2312" w:eastAsia="仿宋_GB2312" w:cs="仿宋_GB2312"/>
          <w:color w:val="000000"/>
          <w:sz w:val="32"/>
          <w:szCs w:val="32"/>
          <w:shd w:val="clear" w:color="auto" w:fill="FFFFFF"/>
        </w:rPr>
        <w:t>1”一般物体打击瞒报事故调查工作符合《中华人民共和国安全生产法》《生产安全事故报告和调查处理条例》等法律法规要求。事故责任追究、行政处罚和整改措施等得到落实，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达到了查明事故原因、厘清事故责任、惩戒责任人员、处罚责任单位、落实整改措施、汲取事故教训、防范事故发生的目的。</w:t>
      </w:r>
    </w:p>
    <w:p w14:paraId="6A13CC25">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Times New Roman" w:hAnsi="Times New Roman" w:eastAsia="仿宋_GB2312"/>
          <w:szCs w:val="32"/>
        </w:rPr>
      </w:pPr>
      <w:r>
        <w:rPr>
          <w:rFonts w:hint="eastAsia" w:ascii="仿宋_GB2312" w:hAnsi="宋体" w:eastAsia="仿宋_GB2312"/>
          <w:sz w:val="32"/>
          <w:szCs w:val="32"/>
        </w:rPr>
        <w:t>通过综合评估表打分,结论为通过评估。</w:t>
      </w:r>
    </w:p>
    <w:p w14:paraId="148BAA58">
      <w:pPr>
        <w:shd w:val="solid" w:color="FFFFFF" w:fill="auto"/>
        <w:autoSpaceDN w:val="0"/>
        <w:spacing w:line="586" w:lineRule="exact"/>
        <w:ind w:firstLine="640"/>
        <w:jc w:val="center"/>
        <w:rPr>
          <w:rFonts w:ascii="Times New Roman" w:hAnsi="Times New Roman" w:eastAsia="仿宋_GB2312"/>
          <w:szCs w:val="32"/>
        </w:rPr>
      </w:pPr>
    </w:p>
    <w:p w14:paraId="4D12B1F5">
      <w:pPr>
        <w:shd w:val="solid" w:color="FFFFFF" w:fill="auto"/>
        <w:autoSpaceDN w:val="0"/>
        <w:spacing w:line="586" w:lineRule="exact"/>
        <w:ind w:firstLine="640"/>
        <w:jc w:val="center"/>
        <w:rPr>
          <w:rFonts w:ascii="Times New Roman" w:hAnsi="Times New Roman" w:eastAsia="仿宋_GB2312"/>
          <w:szCs w:val="32"/>
        </w:rPr>
      </w:pPr>
      <w:r>
        <w:rPr>
          <w:rFonts w:hint="eastAsia" w:ascii="Times New Roman" w:hAnsi="Times New Roman" w:eastAsia="仿宋_GB2312"/>
          <w:szCs w:val="32"/>
        </w:rPr>
        <w:t xml:space="preserve">                         </w:t>
      </w:r>
    </w:p>
    <w:p w14:paraId="4489D8B0">
      <w:pPr>
        <w:shd w:val="solid" w:color="FFFFFF" w:fill="auto"/>
        <w:autoSpaceDN w:val="0"/>
        <w:spacing w:line="586" w:lineRule="exact"/>
        <w:ind w:firstLine="640"/>
        <w:jc w:val="right"/>
        <w:rPr>
          <w:rFonts w:ascii="仿宋_GB2312" w:hAnsi="仿宋_GB2312" w:eastAsia="仿宋_GB2312" w:cs="仿宋_GB2312"/>
          <w:szCs w:val="32"/>
          <w:shd w:val="clear" w:color="auto" w:fill="FFFFFF"/>
        </w:rPr>
      </w:pPr>
      <w:r>
        <w:rPr>
          <w:rFonts w:hint="eastAsia" w:ascii="Times New Roman" w:hAnsi="Times New Roman" w:eastAsia="仿宋_GB2312"/>
          <w:szCs w:val="32"/>
        </w:rPr>
        <w:t xml:space="preserve">       涞源县工矿商贸领域事故整改落实情况评估工作组    </w:t>
      </w:r>
      <w:r>
        <w:rPr>
          <w:rFonts w:hint="eastAsia" w:ascii="仿宋_GB2312" w:hAnsi="仿宋_GB2312" w:eastAsia="仿宋_GB2312" w:cs="仿宋_GB2312"/>
          <w:szCs w:val="32"/>
          <w:shd w:val="clear" w:color="auto" w:fill="FFFFFF"/>
        </w:rPr>
        <w:t xml:space="preserve">       （涞源县安全生产委员会办公室代章）  </w:t>
      </w:r>
    </w:p>
    <w:p w14:paraId="774ABD6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rPr>
        <w:t xml:space="preserve">                         202</w:t>
      </w:r>
      <w:r>
        <w:rPr>
          <w:rFonts w:ascii="仿宋_GB2312" w:hAnsi="仿宋_GB2312" w:eastAsia="仿宋_GB2312"/>
          <w:shd w:val="clear" w:color="auto" w:fill="FFFFFF"/>
        </w:rPr>
        <w:t>4</w:t>
      </w:r>
      <w:r>
        <w:rPr>
          <w:rFonts w:hint="eastAsia" w:ascii="仿宋_GB2312" w:hAnsi="仿宋_GB2312" w:eastAsia="仿宋_GB2312"/>
          <w:shd w:val="clear" w:color="auto" w:fill="FFFFFF"/>
        </w:rPr>
        <w:t>年</w:t>
      </w:r>
      <w:r>
        <w:rPr>
          <w:rFonts w:ascii="仿宋_GB2312" w:hAnsi="仿宋_GB2312" w:eastAsia="仿宋_GB2312"/>
          <w:shd w:val="clear" w:color="auto" w:fill="FFFFFF"/>
        </w:rPr>
        <w:t>9</w:t>
      </w:r>
      <w:r>
        <w:rPr>
          <w:rFonts w:hint="eastAsia" w:ascii="仿宋_GB2312" w:hAnsi="仿宋_GB2312" w:eastAsia="仿宋_GB2312"/>
          <w:shd w:val="clear" w:color="auto" w:fill="FFFFFF"/>
        </w:rPr>
        <w:t>月</w:t>
      </w:r>
      <w:r>
        <w:rPr>
          <w:rFonts w:ascii="仿宋_GB2312" w:hAnsi="仿宋_GB2312" w:eastAsia="仿宋_GB2312"/>
          <w:shd w:val="clear" w:color="auto" w:fill="FFFFFF"/>
        </w:rPr>
        <w:t>20</w:t>
      </w:r>
      <w:r>
        <w:rPr>
          <w:rFonts w:hint="eastAsia" w:ascii="仿宋_GB2312" w:hAnsi="仿宋_GB2312" w:eastAsia="仿宋_GB2312"/>
          <w:shd w:val="clear" w:color="auto" w:fill="FFFFFF"/>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E125F">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4445" t="0" r="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735D">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CE5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A2C3">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6C575">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D928">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jNTZkNThkNDU2ZTQ5MDlkYjExZDc1YWZiZDM0MWQifQ=="/>
  </w:docVars>
  <w:rsids>
    <w:rsidRoot w:val="00172A27"/>
    <w:rsid w:val="000B4080"/>
    <w:rsid w:val="000C26B6"/>
    <w:rsid w:val="000E7CF2"/>
    <w:rsid w:val="00122CDC"/>
    <w:rsid w:val="00172A27"/>
    <w:rsid w:val="001742E7"/>
    <w:rsid w:val="001A10CA"/>
    <w:rsid w:val="001A7419"/>
    <w:rsid w:val="001D4901"/>
    <w:rsid w:val="001E4BE8"/>
    <w:rsid w:val="001F1C72"/>
    <w:rsid w:val="00216CD4"/>
    <w:rsid w:val="00230D42"/>
    <w:rsid w:val="00271C1C"/>
    <w:rsid w:val="00287383"/>
    <w:rsid w:val="002C4003"/>
    <w:rsid w:val="002F5482"/>
    <w:rsid w:val="00311D85"/>
    <w:rsid w:val="00315ACD"/>
    <w:rsid w:val="003162BF"/>
    <w:rsid w:val="003162E1"/>
    <w:rsid w:val="0035384F"/>
    <w:rsid w:val="0036717F"/>
    <w:rsid w:val="00370F85"/>
    <w:rsid w:val="003825BB"/>
    <w:rsid w:val="00382A19"/>
    <w:rsid w:val="00391BDD"/>
    <w:rsid w:val="003963F9"/>
    <w:rsid w:val="003C5B31"/>
    <w:rsid w:val="003E1760"/>
    <w:rsid w:val="00432C00"/>
    <w:rsid w:val="00491BC5"/>
    <w:rsid w:val="004B2969"/>
    <w:rsid w:val="004D49E8"/>
    <w:rsid w:val="0050357A"/>
    <w:rsid w:val="00570F9A"/>
    <w:rsid w:val="005E506D"/>
    <w:rsid w:val="005F1D5C"/>
    <w:rsid w:val="00637200"/>
    <w:rsid w:val="006A527B"/>
    <w:rsid w:val="006B3849"/>
    <w:rsid w:val="006E0559"/>
    <w:rsid w:val="007028A7"/>
    <w:rsid w:val="00712A9D"/>
    <w:rsid w:val="0071314B"/>
    <w:rsid w:val="007B5983"/>
    <w:rsid w:val="007C4290"/>
    <w:rsid w:val="007D6AAE"/>
    <w:rsid w:val="00811542"/>
    <w:rsid w:val="008352D9"/>
    <w:rsid w:val="0084185E"/>
    <w:rsid w:val="00844F38"/>
    <w:rsid w:val="0084760C"/>
    <w:rsid w:val="00851D8D"/>
    <w:rsid w:val="0086732D"/>
    <w:rsid w:val="00870078"/>
    <w:rsid w:val="00894AC4"/>
    <w:rsid w:val="008A6012"/>
    <w:rsid w:val="008B2A3A"/>
    <w:rsid w:val="008D1938"/>
    <w:rsid w:val="009067EA"/>
    <w:rsid w:val="0091792D"/>
    <w:rsid w:val="00937AB2"/>
    <w:rsid w:val="009915D6"/>
    <w:rsid w:val="009D1FB2"/>
    <w:rsid w:val="009D24C1"/>
    <w:rsid w:val="00A04AF9"/>
    <w:rsid w:val="00A13521"/>
    <w:rsid w:val="00A615DF"/>
    <w:rsid w:val="00A8100D"/>
    <w:rsid w:val="00A93A9A"/>
    <w:rsid w:val="00AA414B"/>
    <w:rsid w:val="00AD12E7"/>
    <w:rsid w:val="00AE3373"/>
    <w:rsid w:val="00AE4149"/>
    <w:rsid w:val="00B05594"/>
    <w:rsid w:val="00BC0A08"/>
    <w:rsid w:val="00BD6B61"/>
    <w:rsid w:val="00C1661D"/>
    <w:rsid w:val="00C22EE6"/>
    <w:rsid w:val="00C75262"/>
    <w:rsid w:val="00C752A4"/>
    <w:rsid w:val="00C966E9"/>
    <w:rsid w:val="00C96FAC"/>
    <w:rsid w:val="00CA1D79"/>
    <w:rsid w:val="00CD5424"/>
    <w:rsid w:val="00D13B04"/>
    <w:rsid w:val="00D1591E"/>
    <w:rsid w:val="00D40308"/>
    <w:rsid w:val="00D44D73"/>
    <w:rsid w:val="00D46DFD"/>
    <w:rsid w:val="00D63D80"/>
    <w:rsid w:val="00E0059C"/>
    <w:rsid w:val="00E11168"/>
    <w:rsid w:val="00E116F7"/>
    <w:rsid w:val="00E82715"/>
    <w:rsid w:val="00EA3515"/>
    <w:rsid w:val="00EB2531"/>
    <w:rsid w:val="00EB7333"/>
    <w:rsid w:val="00EF2068"/>
    <w:rsid w:val="00EF3609"/>
    <w:rsid w:val="00EF5C37"/>
    <w:rsid w:val="00EF6B41"/>
    <w:rsid w:val="00F052C2"/>
    <w:rsid w:val="00F1202B"/>
    <w:rsid w:val="00F131BD"/>
    <w:rsid w:val="00F32341"/>
    <w:rsid w:val="00F71D67"/>
    <w:rsid w:val="00F83697"/>
    <w:rsid w:val="00F84FBC"/>
    <w:rsid w:val="00F91964"/>
    <w:rsid w:val="00FC5C7A"/>
    <w:rsid w:val="00FC5F4F"/>
    <w:rsid w:val="347D578C"/>
    <w:rsid w:val="39EF5A86"/>
    <w:rsid w:val="3F295ABB"/>
    <w:rsid w:val="6CAC41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qFormat/>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4633</Words>
  <Characters>4685</Characters>
  <Lines>34</Lines>
  <Paragraphs>9</Paragraphs>
  <TotalTime>771</TotalTime>
  <ScaleCrop>false</ScaleCrop>
  <LinksUpToDate>false</LinksUpToDate>
  <CharactersWithSpaces>4755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2024-10-20T03:24:00Z</dcterms:created>
  <dc:creator>zhangyong</dc:creator>
  <cp:lastModifiedBy>Administrator</cp:lastModifiedBy>
  <cp:lastPrinted>2024-11-12T01:53:36Z</cp:lastPrinted>
  <dcterms:modified xsi:type="dcterms:W3CDTF">2024-11-12T01:54:45Z</dcterms:modified>
  <dc:title>亳州市经开区“2015.8.4”市政污水管网疏通工程较大事故整改措施落实效果评估报告</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F92972EABAC34844AF983F33AF8E4B45_13</vt:lpwstr>
  </property>
</Properties>
</file>