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360F897">
      <w:pPr>
        <w:ind w:firstLine="0" w:firstLineChars="0"/>
        <w:jc w:val="center"/>
        <w:rPr>
          <w:rFonts w:hint="eastAsia" w:ascii="Times New Roman" w:hAnsi="方正小标宋简体" w:eastAsia="方正小标宋简体"/>
          <w:sz w:val="44"/>
          <w:szCs w:val="44"/>
        </w:rPr>
      </w:pPr>
      <w:r>
        <w:rPr>
          <w:rFonts w:hint="eastAsia" w:ascii="Times New Roman" w:hAnsi="方正小标宋简体" w:eastAsia="方正小标宋简体"/>
          <w:sz w:val="44"/>
          <w:szCs w:val="44"/>
        </w:rPr>
        <w:t>涞源县永达矿业有限公司</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“4·3”一般高处坠落瞒报事故</w:t>
      </w:r>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shd w:val="solid" w:color="FFFFFF" w:fill="auto"/>
        <w:autoSpaceDN w:val="0"/>
        <w:ind w:firstLine="640"/>
        <w:rPr>
          <w:rFonts w:ascii="仿宋_GB2312" w:hAnsi="仿宋_GB2312" w:eastAsia="仿宋_GB2312" w:cs="仿宋_GB2312"/>
          <w:szCs w:val="32"/>
        </w:rPr>
      </w:pPr>
    </w:p>
    <w:p w14:paraId="601BC31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2019年4月3日11时30分，涞源县永达矿业有限公司发生一起高处坠落事故，造成1人死亡。直接经济损失90多万元。事故发生后，涞源县永达矿业有限公司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0" w:name="_Hlk180266036"/>
      <w:r>
        <w:rPr>
          <w:rFonts w:hint="eastAsia" w:ascii="仿宋_GB2312" w:hAnsi="仿宋_GB2312" w:eastAsia="仿宋_GB2312" w:cs="仿宋_GB2312"/>
          <w:szCs w:val="32"/>
          <w:shd w:val="clear" w:color="auto" w:fill="FFFFFF"/>
        </w:rPr>
        <w:t>涞源县永达矿业有限公司“4·3”一般高处坠落瞒报事故调查报告</w:t>
      </w:r>
      <w:bookmarkEnd w:id="0"/>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17</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涞源县永达矿业有限公司“4·3”一般高处坠落瞒报事故案卷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按照干部管理权限，县监察委，对涞源县自然资源和规划局2名责任人员给予党纪政纪处分，并归入事故卷宗档案（附相关材料）。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按照《事故调查报告》行政处罚建议，涞源县应急管理局对</w:t>
      </w:r>
      <w:r>
        <w:rPr>
          <w:rFonts w:hint="eastAsia" w:ascii="仿宋_GB2312" w:hAnsi="仿宋_GB2312" w:eastAsia="仿宋_GB2312" w:cs="仿宋_GB2312"/>
          <w:szCs w:val="32"/>
          <w:shd w:val="clear" w:color="auto" w:fill="FFFFFF"/>
        </w:rPr>
        <w:t>涞源县永达矿业有限公司进行行政处</w:t>
      </w:r>
      <w:r>
        <w:rPr>
          <w:rFonts w:hint="eastAsia" w:ascii="仿宋_GB2312" w:hAnsi="华文仿宋" w:eastAsia="仿宋_GB2312" w:cs="宋体"/>
          <w:kern w:val="0"/>
          <w:szCs w:val="32"/>
        </w:rPr>
        <w:t>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hd w:val="clear" w:color="auto" w:fill="FFFFFF"/>
        </w:rPr>
        <w:t>针对此次调查工作暴露出的问题，涞源县政府深刻吸取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011F79D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通过警示教育，各监管部门加强了企业日常生产经营活动的监督检查，加大了对企业违章行为的查处力度，该停产的停产，该停工的停工，为防止此类事故再次发生提供了安全保障。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暴露出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仿宋_GB2312" w:eastAsia="仿宋_GB2312" w:cs="仿宋_GB2312"/>
          <w:szCs w:val="32"/>
          <w:shd w:val="clear" w:color="auto" w:fill="FFFFFF"/>
        </w:rPr>
        <w:t>涞源县永达矿业有限公司，由于采矿证</w:t>
      </w:r>
      <w:r>
        <w:rPr>
          <w:rFonts w:hint="eastAsia" w:ascii="仿宋_GB2312" w:hAnsi="宋体" w:eastAsia="仿宋_GB2312"/>
          <w:kern w:val="0"/>
          <w:szCs w:val="32"/>
        </w:rPr>
        <w:t>过期已按要求关停。相关责任人已按要求接受行政处罚。</w:t>
      </w:r>
    </w:p>
    <w:p w14:paraId="4505C16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bookmarkStart w:id="1" w:name="_GoBack"/>
      <w:bookmarkEnd w:id="1"/>
    </w:p>
    <w:p w14:paraId="35FEA10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w:t>
      </w:r>
      <w:r>
        <w:rPr>
          <w:rFonts w:hint="eastAsia" w:ascii="仿宋_GB2312" w:hAnsi="仿宋_GB2312" w:eastAsia="仿宋_GB2312" w:cs="仿宋_GB2312"/>
          <w:szCs w:val="32"/>
          <w:shd w:val="clear" w:color="auto" w:fill="FFFFFF"/>
        </w:rPr>
        <w:t>。四是积极探索评估工作方式方法，引入</w:t>
      </w:r>
      <w:r>
        <w:rPr>
          <w:rFonts w:hint="eastAsia" w:ascii="仿宋_GB2312" w:hAnsi="仿宋_GB2312" w:cs="仿宋_GB2312"/>
        </w:rPr>
        <w:t>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永达矿业有限公司“4·3”一般高处坠落瞒报事故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shd w:val="solid" w:color="FFFFFF" w:fill="auto"/>
        <w:autoSpaceDN w:val="0"/>
        <w:spacing w:line="586" w:lineRule="exact"/>
        <w:ind w:firstLine="640"/>
        <w:rPr>
          <w:rFonts w:ascii="仿宋_GB2312" w:hAnsi="仿宋_GB2312" w:eastAsia="仿宋_GB2312"/>
          <w:shd w:val="clear" w:color="auto" w:fill="FFFFFF"/>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11B8D819">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xYzlhOWI2Njg1MmFlNGRiNTgyNzhjMDFlMjE2ZDg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C58D1"/>
    <w:rsid w:val="002F5482"/>
    <w:rsid w:val="00311D85"/>
    <w:rsid w:val="00315ACD"/>
    <w:rsid w:val="003162BF"/>
    <w:rsid w:val="003162E1"/>
    <w:rsid w:val="0032129E"/>
    <w:rsid w:val="0035384F"/>
    <w:rsid w:val="0036717F"/>
    <w:rsid w:val="00370F85"/>
    <w:rsid w:val="003825BB"/>
    <w:rsid w:val="00382A19"/>
    <w:rsid w:val="00391BDD"/>
    <w:rsid w:val="003963F9"/>
    <w:rsid w:val="003C5B31"/>
    <w:rsid w:val="003E1760"/>
    <w:rsid w:val="00432C00"/>
    <w:rsid w:val="00456FA9"/>
    <w:rsid w:val="00491BC5"/>
    <w:rsid w:val="004B2969"/>
    <w:rsid w:val="004D49E8"/>
    <w:rsid w:val="00522AE1"/>
    <w:rsid w:val="00535754"/>
    <w:rsid w:val="00570F9A"/>
    <w:rsid w:val="005C7E08"/>
    <w:rsid w:val="005D55F4"/>
    <w:rsid w:val="005E506D"/>
    <w:rsid w:val="005F1D5C"/>
    <w:rsid w:val="006A527B"/>
    <w:rsid w:val="006B3849"/>
    <w:rsid w:val="006D0724"/>
    <w:rsid w:val="006E0559"/>
    <w:rsid w:val="007028A7"/>
    <w:rsid w:val="00712A9D"/>
    <w:rsid w:val="0071314B"/>
    <w:rsid w:val="0071763F"/>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23666"/>
    <w:rsid w:val="00BC0A08"/>
    <w:rsid w:val="00C1661D"/>
    <w:rsid w:val="00C22EE6"/>
    <w:rsid w:val="00C36B1F"/>
    <w:rsid w:val="00C75262"/>
    <w:rsid w:val="00C752A4"/>
    <w:rsid w:val="00C966E9"/>
    <w:rsid w:val="00C96FAC"/>
    <w:rsid w:val="00CA1D79"/>
    <w:rsid w:val="00CD5424"/>
    <w:rsid w:val="00CE18DB"/>
    <w:rsid w:val="00D13B04"/>
    <w:rsid w:val="00D1591E"/>
    <w:rsid w:val="00D40308"/>
    <w:rsid w:val="00D44D73"/>
    <w:rsid w:val="00D63D80"/>
    <w:rsid w:val="00E0059C"/>
    <w:rsid w:val="00E05D23"/>
    <w:rsid w:val="00E116F7"/>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02615152"/>
    <w:rsid w:val="4E01032D"/>
    <w:rsid w:val="52F0531C"/>
    <w:rsid w:val="7F776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4612</Words>
  <Characters>4660</Characters>
  <Lines>34</Lines>
  <Paragraphs>9</Paragraphs>
  <TotalTime>25</TotalTime>
  <ScaleCrop>false</ScaleCrop>
  <LinksUpToDate>false</LinksUpToDate>
  <CharactersWithSpaces>4675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2024-11-12T02:23:47Z</cp:lastPrinted>
  <dcterms:modified xsi:type="dcterms:W3CDTF">2024-11-12T02:24:59Z</dcterms:modified>
  <dc:title>亳州市经开区“2015.8.4”市政污水管网疏通工程较大事故整改措施落实效果评估报告</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3332424B2835482C95D4D92F576C5E6D_13</vt:lpwstr>
  </property>
</Properties>
</file>