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B78634C">
      <w:pPr>
        <w:ind w:firstLine="0" w:firstLineChars="0"/>
        <w:jc w:val="center"/>
        <w:rPr>
          <w:rFonts w:hint="eastAsia" w:ascii="Times New Roman" w:hAnsi="方正小标宋简体" w:eastAsia="方正小标宋简体"/>
          <w:sz w:val="44"/>
          <w:szCs w:val="44"/>
        </w:rPr>
      </w:pPr>
      <w:bookmarkStart w:id="0" w:name="_Hlk181293298"/>
      <w:bookmarkStart w:id="1" w:name="_Hlk181292446"/>
      <w:r>
        <w:rPr>
          <w:rFonts w:hint="eastAsia" w:ascii="Times New Roman" w:hAnsi="方正小标宋简体" w:eastAsia="方正小标宋简体"/>
          <w:sz w:val="44"/>
          <w:szCs w:val="44"/>
        </w:rPr>
        <w:t>涞源县恒牛矿业有限公司</w:t>
      </w:r>
    </w:p>
    <w:bookmarkEnd w:id="0"/>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“7·22”一般物体打击瞒报事故</w:t>
      </w:r>
      <w:bookmarkEnd w:id="1"/>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shd w:val="solid" w:color="FFFFFF" w:fill="auto"/>
        <w:autoSpaceDN w:val="0"/>
        <w:ind w:firstLine="640"/>
        <w:rPr>
          <w:rFonts w:ascii="仿宋_GB2312" w:hAnsi="仿宋_GB2312" w:eastAsia="仿宋_GB2312" w:cs="仿宋_GB2312"/>
          <w:szCs w:val="32"/>
        </w:rPr>
      </w:pPr>
    </w:p>
    <w:p w14:paraId="2F1D28E6">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2018年7月22日11时30分，涞源县恒牛矿业有限公司发生一起物体打击事故，造成1人死亡，直接经济损失130万元。事故发生后，涞源县恒牛矿业有限公司主要负责人李小征瞒报事故，未向应急管理部门和负有安全生产监督管理职责的部门报告。</w:t>
      </w:r>
    </w:p>
    <w:p w14:paraId="29944394">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2" w:name="_Hlk180266036"/>
      <w:r>
        <w:rPr>
          <w:rFonts w:hint="eastAsia" w:ascii="仿宋_GB2312" w:hAnsi="仿宋_GB2312" w:eastAsia="仿宋_GB2312" w:cs="仿宋_GB2312"/>
          <w:szCs w:val="32"/>
          <w:shd w:val="clear" w:color="auto" w:fill="FFFFFF"/>
        </w:rPr>
        <w:t>涞源县恒牛矿业有限公司“7·22”一般物体打击瞒报事故调查报告</w:t>
      </w:r>
      <w:bookmarkEnd w:id="2"/>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15</w:t>
      </w:r>
      <w:r>
        <w:rPr>
          <w:rFonts w:hint="eastAsia" w:ascii="仿宋_GB2312" w:hAnsi="仿宋_GB2312" w:eastAsia="仿宋_GB2312" w:cs="仿宋_GB2312"/>
          <w:shd w:val="clear" w:color="auto" w:fill="FFFFFF"/>
        </w:rPr>
        <w:t>日至</w:t>
      </w:r>
      <w:r>
        <w:rPr>
          <w:rFonts w:ascii="仿宋_GB2312" w:hAnsi="仿宋_GB2312" w:eastAsia="仿宋_GB2312" w:cs="仿宋_GB2312"/>
          <w:shd w:val="clear" w:color="auto" w:fill="FFFFFF"/>
        </w:rPr>
        <w:t>17</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通过警示教育工作，企业进一步提高对安全生产工作认识，强化红线意识，针对事故举一反三，迅速行动，深入开展安全生产隐患大排查、大整治工作，有效防范生产安全事故的发生，达到了警示教育的目的。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12月13日，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01A6F345">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涞源县恒牛矿业有限公司“7·22”一般物体打击瞒报事故案卷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华文仿宋"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核查结束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按照干部管理权限，县监察委，分别对涞源县原安全生产监督管理局2名责任人员给予党纪政纪处分，并归入事故卷宗档案（附相关材料）。</w:t>
      </w:r>
    </w:p>
    <w:p w14:paraId="799D6232">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按照《事故调查报告》行政处罚建议，涞源县应急管理局对</w:t>
      </w:r>
      <w:r>
        <w:rPr>
          <w:rFonts w:hint="eastAsia" w:ascii="华文仿宋" w:hAnsi="华文仿宋" w:eastAsia="华文仿宋"/>
          <w:szCs w:val="32"/>
        </w:rPr>
        <w:t>涞源县恒牛矿业有限公司</w:t>
      </w:r>
      <w:r>
        <w:rPr>
          <w:rFonts w:hint="eastAsia" w:ascii="仿宋_GB2312" w:hAnsi="华文仿宋" w:eastAsia="仿宋_GB2312" w:cs="宋体"/>
          <w:kern w:val="0"/>
          <w:szCs w:val="32"/>
        </w:rPr>
        <w:t>进行行政处罚，相关材料已经归档（附相关材料）。</w:t>
      </w:r>
    </w:p>
    <w:p w14:paraId="4974512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事故发生后，涞源县政府深刻吸取</w:t>
      </w:r>
      <w:r>
        <w:rPr>
          <w:rFonts w:hint="eastAsia" w:ascii="仿宋_GB2312" w:hAnsi="仿宋_GB2312" w:eastAsia="仿宋_GB2312" w:cs="仿宋_GB2312"/>
          <w:shd w:val="clear" w:color="auto" w:fill="FFFFFF"/>
        </w:rPr>
        <w:t>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4324E1B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事故发生后，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事故发生后，各监管部门加强了企业日常生产经营活动的监督检查，加大了对企业违章行为的查处力度，该停产的停产，该停工的停工，为防止此类事故再次发生提供了安全保障。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出现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仿宋_GB2312" w:eastAsia="仿宋_GB2312" w:cs="仿宋_GB2312"/>
          <w:shd w:val="clear" w:color="auto" w:fill="FFFFFF"/>
        </w:rPr>
        <w:t>事故发生后，涞源县恒牛矿业有限公司已按要</w:t>
      </w:r>
      <w:r>
        <w:rPr>
          <w:rFonts w:hint="eastAsia" w:ascii="仿宋_GB2312" w:hAnsi="宋体" w:eastAsia="仿宋_GB2312"/>
          <w:kern w:val="0"/>
          <w:szCs w:val="32"/>
        </w:rPr>
        <w:t>求停产整顿。相关责任人已按要求接受行政处罚。</w:t>
      </w:r>
    </w:p>
    <w:p w14:paraId="4505C16C">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地下矿山</w:t>
      </w:r>
      <w:bookmarkStart w:id="3" w:name="_GoBack"/>
      <w:bookmarkEnd w:id="3"/>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snapToGrid w:val="0"/>
        <w:spacing w:beforeAutospacing="0" w:afterAutospacing="0" w:line="560" w:lineRule="exact"/>
        <w:ind w:left="0" w:leftChars="0" w:right="0" w:righ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标。四是积极探索评估工作方式方法，引入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val="0"/>
        <w:snapToGrid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涞源县恒牛矿业有限公司“7·22”一般物体打击瞒报事故调查工作符合《中华人民共和国安全生产法》《生产安全事故报告和调查处理条例》等法律法规要求。事故责任追究、行政处罚和整改措施等得到落实，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6A13CC25">
      <w:pPr>
        <w:shd w:val="solid" w:color="FFFFFF" w:fill="auto"/>
        <w:autoSpaceDN w:val="0"/>
        <w:spacing w:line="586" w:lineRule="exact"/>
        <w:ind w:left="0" w:leftChars="0" w:firstLine="0" w:firstLineChars="0"/>
        <w:jc w:val="both"/>
        <w:rPr>
          <w:rFonts w:ascii="Times New Roman" w:hAnsi="Times New Roman" w:eastAsia="仿宋_GB2312"/>
          <w:szCs w:val="32"/>
        </w:rPr>
      </w:pPr>
    </w:p>
    <w:p w14:paraId="148BAA58">
      <w:pPr>
        <w:shd w:val="solid" w:color="FFFFFF" w:fill="auto"/>
        <w:autoSpaceDN w:val="0"/>
        <w:spacing w:line="586" w:lineRule="exact"/>
        <w:ind w:firstLine="640"/>
        <w:jc w:val="both"/>
        <w:rPr>
          <w:rFonts w:ascii="Times New Roman" w:hAnsi="Times New Roman" w:eastAsia="仿宋_GB2312"/>
          <w:szCs w:val="32"/>
        </w:rPr>
      </w:pPr>
    </w:p>
    <w:p w14:paraId="4D12B1F5">
      <w:pPr>
        <w:shd w:val="solid" w:color="FFFFFF" w:fill="auto"/>
        <w:autoSpaceDN w:val="0"/>
        <w:spacing w:line="586" w:lineRule="exact"/>
        <w:ind w:firstLine="640"/>
        <w:jc w:val="center"/>
        <w:rPr>
          <w:rFonts w:ascii="Times New Roman" w:hAnsi="Times New Roman" w:eastAsia="仿宋_GB2312"/>
          <w:szCs w:val="32"/>
        </w:rPr>
      </w:pPr>
      <w:r>
        <w:rPr>
          <w:rFonts w:hint="eastAsia" w:ascii="Times New Roman" w:hAnsi="Times New Roman" w:eastAsia="仿宋_GB2312"/>
          <w:szCs w:val="32"/>
        </w:rPr>
        <w:t xml:space="preserve">                         </w:t>
      </w:r>
    </w:p>
    <w:p w14:paraId="4489D8B0">
      <w:pPr>
        <w:shd w:val="solid" w:color="FFFFFF" w:fill="auto"/>
        <w:autoSpaceDN w:val="0"/>
        <w:spacing w:line="586" w:lineRule="exact"/>
        <w:ind w:firstLine="640"/>
        <w:jc w:val="right"/>
        <w:rPr>
          <w:rFonts w:ascii="仿宋_GB2312" w:hAnsi="仿宋_GB2312" w:eastAsia="仿宋_GB2312" w:cs="仿宋_GB2312"/>
          <w:szCs w:val="32"/>
          <w:shd w:val="clear" w:color="auto" w:fill="FFFFFF"/>
        </w:rPr>
      </w:pPr>
      <w:r>
        <w:rPr>
          <w:rFonts w:hint="eastAsia" w:ascii="Times New Roman" w:hAnsi="Times New Roman" w:eastAsia="仿宋_GB2312"/>
          <w:szCs w:val="32"/>
        </w:rPr>
        <w:t xml:space="preserve">       涞源县工矿商贸领域事故整改落实情况评估工作组    </w:t>
      </w:r>
      <w:r>
        <w:rPr>
          <w:rFonts w:hint="eastAsia" w:ascii="仿宋_GB2312" w:hAnsi="仿宋_GB2312" w:eastAsia="仿宋_GB2312" w:cs="仿宋_GB2312"/>
          <w:szCs w:val="32"/>
          <w:shd w:val="clear" w:color="auto" w:fill="FFFFFF"/>
        </w:rPr>
        <w:t xml:space="preserve">       （涞源县安全生产委员会办公室代章）  </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rPr>
        <w:t xml:space="preserve">                         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0F7112"/>
    <w:rsid w:val="00122CDC"/>
    <w:rsid w:val="0015042D"/>
    <w:rsid w:val="00172A27"/>
    <w:rsid w:val="001742E7"/>
    <w:rsid w:val="001A10CA"/>
    <w:rsid w:val="001A7419"/>
    <w:rsid w:val="001D4901"/>
    <w:rsid w:val="001E4BE8"/>
    <w:rsid w:val="001F1C72"/>
    <w:rsid w:val="00216CD4"/>
    <w:rsid w:val="00230D42"/>
    <w:rsid w:val="00271C1C"/>
    <w:rsid w:val="00276FB8"/>
    <w:rsid w:val="00287383"/>
    <w:rsid w:val="002C4003"/>
    <w:rsid w:val="002F5482"/>
    <w:rsid w:val="00311D85"/>
    <w:rsid w:val="00315ACD"/>
    <w:rsid w:val="003162BF"/>
    <w:rsid w:val="003162E1"/>
    <w:rsid w:val="0035384F"/>
    <w:rsid w:val="0036717F"/>
    <w:rsid w:val="00370F85"/>
    <w:rsid w:val="003825BB"/>
    <w:rsid w:val="00382A19"/>
    <w:rsid w:val="00391BDD"/>
    <w:rsid w:val="003963F9"/>
    <w:rsid w:val="003C5B31"/>
    <w:rsid w:val="003E1760"/>
    <w:rsid w:val="00432C00"/>
    <w:rsid w:val="00491BC5"/>
    <w:rsid w:val="004B2969"/>
    <w:rsid w:val="004D49E8"/>
    <w:rsid w:val="00522AE1"/>
    <w:rsid w:val="00535754"/>
    <w:rsid w:val="00570F9A"/>
    <w:rsid w:val="005E506D"/>
    <w:rsid w:val="005F1D5C"/>
    <w:rsid w:val="006A527B"/>
    <w:rsid w:val="006B3849"/>
    <w:rsid w:val="006D0724"/>
    <w:rsid w:val="006E0559"/>
    <w:rsid w:val="007028A7"/>
    <w:rsid w:val="00712A9D"/>
    <w:rsid w:val="0071314B"/>
    <w:rsid w:val="0071763F"/>
    <w:rsid w:val="00782234"/>
    <w:rsid w:val="007B5983"/>
    <w:rsid w:val="007D6AAE"/>
    <w:rsid w:val="00811542"/>
    <w:rsid w:val="008352D9"/>
    <w:rsid w:val="0084185E"/>
    <w:rsid w:val="00844F38"/>
    <w:rsid w:val="00851D8D"/>
    <w:rsid w:val="0086732D"/>
    <w:rsid w:val="00870078"/>
    <w:rsid w:val="00894AC4"/>
    <w:rsid w:val="008A6012"/>
    <w:rsid w:val="008B2A3A"/>
    <w:rsid w:val="008D1938"/>
    <w:rsid w:val="00905D35"/>
    <w:rsid w:val="009067EA"/>
    <w:rsid w:val="0091792D"/>
    <w:rsid w:val="00937AB2"/>
    <w:rsid w:val="009915D6"/>
    <w:rsid w:val="009D1FB2"/>
    <w:rsid w:val="009D24C1"/>
    <w:rsid w:val="00A13521"/>
    <w:rsid w:val="00A615DF"/>
    <w:rsid w:val="00A8100D"/>
    <w:rsid w:val="00A93A9A"/>
    <w:rsid w:val="00AA414B"/>
    <w:rsid w:val="00AD12E7"/>
    <w:rsid w:val="00AE4149"/>
    <w:rsid w:val="00B05594"/>
    <w:rsid w:val="00BC0A08"/>
    <w:rsid w:val="00C1661D"/>
    <w:rsid w:val="00C22EE6"/>
    <w:rsid w:val="00C36B1F"/>
    <w:rsid w:val="00C75262"/>
    <w:rsid w:val="00C752A4"/>
    <w:rsid w:val="00C966E9"/>
    <w:rsid w:val="00C96FAC"/>
    <w:rsid w:val="00CA1D79"/>
    <w:rsid w:val="00CD5424"/>
    <w:rsid w:val="00CE18DB"/>
    <w:rsid w:val="00D044AD"/>
    <w:rsid w:val="00D13B04"/>
    <w:rsid w:val="00D1591E"/>
    <w:rsid w:val="00D40308"/>
    <w:rsid w:val="00D44D73"/>
    <w:rsid w:val="00D63D80"/>
    <w:rsid w:val="00E0059C"/>
    <w:rsid w:val="00E116F7"/>
    <w:rsid w:val="00E15D5C"/>
    <w:rsid w:val="00E7162C"/>
    <w:rsid w:val="00E82715"/>
    <w:rsid w:val="00EA3515"/>
    <w:rsid w:val="00EB2531"/>
    <w:rsid w:val="00EB7333"/>
    <w:rsid w:val="00ED424E"/>
    <w:rsid w:val="00EF2068"/>
    <w:rsid w:val="00EF3609"/>
    <w:rsid w:val="00EF6B41"/>
    <w:rsid w:val="00F052C2"/>
    <w:rsid w:val="00F1202B"/>
    <w:rsid w:val="00F131BD"/>
    <w:rsid w:val="00F1519C"/>
    <w:rsid w:val="00F32341"/>
    <w:rsid w:val="00F71D67"/>
    <w:rsid w:val="00F83697"/>
    <w:rsid w:val="00F91964"/>
    <w:rsid w:val="00FB099F"/>
    <w:rsid w:val="00FC5C7A"/>
    <w:rsid w:val="00FC5F4F"/>
    <w:rsid w:val="055E6E53"/>
    <w:rsid w:val="063400CD"/>
    <w:rsid w:val="1C033E58"/>
    <w:rsid w:val="44AF6CB0"/>
    <w:rsid w:val="4FB92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qFormat/>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4611</Words>
  <Characters>4666</Characters>
  <Lines>34</Lines>
  <Paragraphs>9</Paragraphs>
  <TotalTime>32</TotalTime>
  <ScaleCrop>false</ScaleCrop>
  <LinksUpToDate>false</LinksUpToDate>
  <CharactersWithSpaces>4736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2024-10-19T13:40:00Z</dcterms:created>
  <dc:creator>zhangyong</dc:creator>
  <cp:lastModifiedBy>Administrator</cp:lastModifiedBy>
  <cp:lastPrinted>2024-11-12T01:56:09Z</cp:lastPrinted>
  <dcterms:modified xsi:type="dcterms:W3CDTF">2024-11-12T01:56:40Z</dcterms:modified>
  <dc:title>亳州市经开区“2015.8.4”市政污水管网疏通工程较大事故整改措施落实效果评估报告</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77D23A05134C4FD0997E4604BDAF1FF6_13</vt:lpwstr>
  </property>
</Properties>
</file>