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eastAsia="方正小标宋简体"/>
          <w:color w:val="auto"/>
          <w:spacing w:val="23"/>
          <w:sz w:val="44"/>
          <w:szCs w:val="44"/>
        </w:rPr>
      </w:pPr>
      <w:r>
        <w:rPr>
          <w:rFonts w:hint="eastAsia" w:ascii="方正小标宋简体" w:eastAsia="方正小标宋简体"/>
          <w:color w:val="auto"/>
          <w:spacing w:val="23"/>
          <w:sz w:val="44"/>
          <w:szCs w:val="44"/>
        </w:rPr>
        <w:t>涞源县合盛矿业有限责任公司</w:t>
      </w:r>
    </w:p>
    <w:p>
      <w:pPr>
        <w:spacing w:line="560" w:lineRule="exact"/>
        <w:jc w:val="center"/>
        <w:rPr>
          <w:rFonts w:hint="eastAsia" w:ascii="方正小标宋简体" w:eastAsia="方正小标宋简体"/>
          <w:color w:val="auto"/>
          <w:spacing w:val="23"/>
          <w:sz w:val="44"/>
          <w:szCs w:val="44"/>
        </w:rPr>
      </w:pPr>
      <w:r>
        <w:rPr>
          <w:rFonts w:hint="eastAsia" w:ascii="方正小标宋简体" w:eastAsia="方正小标宋简体"/>
          <w:color w:val="auto"/>
          <w:spacing w:val="23"/>
          <w:sz w:val="44"/>
          <w:szCs w:val="44"/>
        </w:rPr>
        <w:t>“4·11”</w:t>
      </w:r>
      <w:r>
        <w:rPr>
          <w:rFonts w:hint="eastAsia" w:ascii="方正小标宋简体" w:eastAsia="方正小标宋简体"/>
          <w:color w:val="auto"/>
          <w:spacing w:val="6"/>
          <w:sz w:val="44"/>
          <w:szCs w:val="44"/>
        </w:rPr>
        <w:t>一</w:t>
      </w:r>
      <w:r>
        <w:rPr>
          <w:rFonts w:hint="eastAsia" w:ascii="方正小标宋简体" w:eastAsia="方正小标宋简体"/>
          <w:color w:val="auto"/>
          <w:sz w:val="44"/>
          <w:szCs w:val="44"/>
        </w:rPr>
        <w:t>般机械伤害瞒报事故调查报告</w:t>
      </w:r>
    </w:p>
    <w:p>
      <w:pPr>
        <w:spacing w:line="160" w:lineRule="exact"/>
        <w:ind w:left="0"/>
        <w:rPr>
          <w:rFonts w:ascii="仿宋_GB2312" w:eastAsia="仿宋_GB2312"/>
          <w:color w:val="auto"/>
          <w:spacing w:val="-6"/>
          <w:sz w:val="32"/>
          <w:szCs w:val="32"/>
        </w:rPr>
      </w:pP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2023年4月11日20</w:t>
      </w:r>
      <w:r>
        <w:rPr>
          <w:rFonts w:ascii="仿宋_GB2312" w:eastAsia="仿宋_GB2312"/>
          <w:color w:val="auto"/>
          <w:spacing w:val="-6"/>
          <w:sz w:val="32"/>
          <w:szCs w:val="32"/>
        </w:rPr>
        <w:t>时</w:t>
      </w:r>
      <w:r>
        <w:rPr>
          <w:rFonts w:hint="eastAsia" w:ascii="仿宋_GB2312" w:eastAsia="仿宋_GB2312"/>
          <w:color w:val="auto"/>
          <w:spacing w:val="-6"/>
          <w:sz w:val="32"/>
          <w:szCs w:val="32"/>
        </w:rPr>
        <w:t>30分，</w:t>
      </w:r>
      <w:r>
        <w:rPr>
          <w:rFonts w:hint="eastAsia" w:ascii="仿宋_GB2312" w:eastAsia="仿宋_GB2312"/>
          <w:color w:val="auto"/>
          <w:spacing w:val="-6"/>
          <w:sz w:val="32"/>
          <w:szCs w:val="32"/>
          <w:lang w:eastAsia="zh-CN"/>
        </w:rPr>
        <w:t>涞源县合盛矿业有限责任公司发生一起机械伤害事故</w:t>
      </w:r>
      <w:r>
        <w:rPr>
          <w:rFonts w:ascii="仿宋_GB2312" w:eastAsia="仿宋_GB2312"/>
          <w:color w:val="auto"/>
          <w:spacing w:val="-6"/>
          <w:sz w:val="32"/>
          <w:szCs w:val="32"/>
        </w:rPr>
        <w:t>，</w:t>
      </w:r>
      <w:r>
        <w:rPr>
          <w:rFonts w:hint="eastAsia" w:ascii="仿宋_GB2312" w:eastAsia="仿宋_GB2312"/>
          <w:color w:val="auto"/>
          <w:spacing w:val="-6"/>
          <w:sz w:val="32"/>
          <w:szCs w:val="32"/>
          <w:lang w:eastAsia="zh-CN"/>
        </w:rPr>
        <w:t>造成</w:t>
      </w:r>
      <w:r>
        <w:rPr>
          <w:rFonts w:ascii="仿宋_GB2312" w:eastAsia="仿宋_GB2312"/>
          <w:color w:val="auto"/>
          <w:spacing w:val="-6"/>
          <w:sz w:val="32"/>
          <w:szCs w:val="32"/>
          <w:lang w:eastAsia="zh-CN"/>
        </w:rPr>
        <w:t>1</w:t>
      </w:r>
      <w:r>
        <w:rPr>
          <w:rFonts w:hint="eastAsia" w:ascii="仿宋_GB2312" w:eastAsia="仿宋_GB2312"/>
          <w:color w:val="auto"/>
          <w:spacing w:val="-6"/>
          <w:sz w:val="32"/>
          <w:szCs w:val="32"/>
          <w:lang w:eastAsia="zh-CN"/>
        </w:rPr>
        <w:t>人死亡</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rPr>
        <w:t>直接经济损失180万元。事故发生后</w:t>
      </w:r>
      <w:r>
        <w:rPr>
          <w:rFonts w:ascii="仿宋_GB2312" w:eastAsia="仿宋_GB2312"/>
          <w:color w:val="auto"/>
          <w:spacing w:val="-6"/>
          <w:sz w:val="32"/>
          <w:szCs w:val="32"/>
        </w:rPr>
        <w:t>，</w:t>
      </w:r>
      <w:r>
        <w:rPr>
          <w:rFonts w:hint="eastAsia" w:ascii="仿宋_GB2312" w:eastAsia="仿宋_GB2312"/>
          <w:color w:val="auto"/>
          <w:spacing w:val="-6"/>
          <w:sz w:val="32"/>
          <w:szCs w:val="32"/>
        </w:rPr>
        <w:t>涞源县合盛矿业有限责任公司</w:t>
      </w:r>
      <w:r>
        <w:rPr>
          <w:rFonts w:ascii="仿宋_GB2312" w:eastAsia="仿宋_GB2312"/>
          <w:color w:val="auto"/>
          <w:spacing w:val="-6"/>
          <w:sz w:val="32"/>
          <w:szCs w:val="32"/>
        </w:rPr>
        <w:t>瞒报事故</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w:t>
      </w:r>
      <w:r>
        <w:rPr>
          <w:rFonts w:hint="eastAsia" w:ascii="仿宋_GB2312" w:eastAsia="仿宋_GB2312"/>
          <w:color w:val="auto"/>
          <w:spacing w:val="-6"/>
          <w:sz w:val="32"/>
          <w:szCs w:val="32"/>
        </w:rPr>
        <w:t>部门和负有安全生产监督管理职责的部门报告。</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ascii="仿宋_GB2312" w:eastAsia="仿宋_GB2312"/>
          <w:color w:val="auto"/>
          <w:spacing w:val="-6"/>
          <w:sz w:val="32"/>
          <w:szCs w:val="32"/>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，县委常委、纪委书记和政府副县长、公安局长任副组长，</w:t>
      </w:r>
      <w:r>
        <w:rPr>
          <w:rFonts w:hint="eastAsia" w:ascii="仿宋_GB2312" w:eastAsia="仿宋_GB2312"/>
          <w:color w:val="auto"/>
          <w:spacing w:val="-6"/>
          <w:sz w:val="32"/>
          <w:szCs w:val="32"/>
        </w:rPr>
        <w:t>县应急管理局、县公安局、县工会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w:t>
      </w:r>
      <w:r>
        <w:rPr>
          <w:rFonts w:ascii="仿宋_GB2312" w:eastAsia="仿宋_GB2312"/>
          <w:color w:val="auto"/>
          <w:spacing w:val="-6"/>
          <w:sz w:val="32"/>
          <w:szCs w:val="32"/>
        </w:rPr>
        <w:t>涞源县合盛矿业有限责任公司</w:t>
      </w:r>
      <w:r>
        <w:rPr>
          <w:rFonts w:hint="eastAsia" w:ascii="仿宋_GB2312" w:eastAsia="仿宋_GB2312"/>
          <w:color w:val="auto"/>
          <w:spacing w:val="-6"/>
          <w:sz w:val="32"/>
          <w:szCs w:val="32"/>
        </w:rPr>
        <w:t>‘4·11’</w:t>
      </w:r>
      <w:r>
        <w:rPr>
          <w:rFonts w:ascii="仿宋_GB2312" w:eastAsia="仿宋_GB2312"/>
          <w:color w:val="auto"/>
          <w:spacing w:val="-6"/>
          <w:sz w:val="32"/>
          <w:szCs w:val="32"/>
        </w:rPr>
        <w:t>一般机械伤害瞒报事故调查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调查认定</w:t>
      </w:r>
      <w:r>
        <w:rPr>
          <w:rFonts w:ascii="仿宋_GB2312" w:eastAsia="仿宋_GB2312"/>
          <w:color w:val="auto"/>
          <w:spacing w:val="-6"/>
          <w:sz w:val="32"/>
          <w:szCs w:val="32"/>
        </w:rPr>
        <w:t>，涞源县</w:t>
      </w:r>
      <w:r>
        <w:rPr>
          <w:rFonts w:hint="eastAsia" w:ascii="仿宋_GB2312" w:eastAsia="仿宋_GB2312"/>
          <w:color w:val="auto"/>
          <w:spacing w:val="-6"/>
          <w:sz w:val="32"/>
          <w:szCs w:val="32"/>
        </w:rPr>
        <w:t>合盛矿业</w:t>
      </w:r>
      <w:r>
        <w:rPr>
          <w:rFonts w:ascii="仿宋_GB2312" w:eastAsia="仿宋_GB2312"/>
          <w:color w:val="auto"/>
          <w:spacing w:val="-6"/>
          <w:sz w:val="32"/>
          <w:szCs w:val="32"/>
        </w:rPr>
        <w:t>有限责任公司</w:t>
      </w:r>
      <w:r>
        <w:rPr>
          <w:rFonts w:hint="eastAsia" w:ascii="仿宋_GB2312" w:eastAsia="仿宋_GB2312"/>
          <w:color w:val="auto"/>
          <w:spacing w:val="-6"/>
          <w:sz w:val="32"/>
          <w:szCs w:val="32"/>
        </w:rPr>
        <w:t>“4·11”机械伤害事故是一起涉事企业未经批准擅自进硐作业、作业现场安全管理严重缺失、作业人员违章操作而导致的一般生产安全责任事故</w:t>
      </w:r>
      <w:r>
        <w:rPr>
          <w:rFonts w:ascii="仿宋_GB2312" w:eastAsia="仿宋_GB2312"/>
          <w:color w:val="auto"/>
          <w:spacing w:val="-6"/>
          <w:sz w:val="32"/>
          <w:szCs w:val="32"/>
        </w:rPr>
        <w:t>，存在瞒报行为。</w:t>
      </w:r>
    </w:p>
    <w:p>
      <w:pPr>
        <w:spacing w:line="560" w:lineRule="exact"/>
        <w:ind w:left="0" w:firstLine="616" w:firstLineChars="200"/>
        <w:rPr>
          <w:rFonts w:hint="eastAsia"/>
          <w:color w:val="auto"/>
        </w:rPr>
      </w:pPr>
      <w:r>
        <w:rPr>
          <w:rFonts w:hint="eastAsia" w:ascii="黑体" w:eastAsia="黑体"/>
          <w:color w:val="auto"/>
          <w:spacing w:val="-6"/>
          <w:sz w:val="32"/>
          <w:szCs w:val="32"/>
        </w:rPr>
        <w:t>一、事故基本情况</w:t>
      </w:r>
    </w:p>
    <w:p>
      <w:pPr>
        <w:spacing w:line="560" w:lineRule="exact"/>
        <w:ind w:left="0" w:firstLine="619" w:firstLineChars="200"/>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eastAsia="zh-CN"/>
        </w:rPr>
        <w:t>涞源县合盛矿业有限责任公司</w:t>
      </w:r>
      <w:r>
        <w:rPr>
          <w:rFonts w:ascii="仿宋_GB2312" w:eastAsia="仿宋_GB2312"/>
          <w:color w:val="auto"/>
          <w:spacing w:val="-6"/>
          <w:sz w:val="32"/>
          <w:szCs w:val="32"/>
        </w:rPr>
        <w:t>（以下简称合盛矿业），</w:t>
      </w:r>
      <w:r>
        <w:rPr>
          <w:rFonts w:hint="eastAsia" w:ascii="仿宋_GB2312" w:eastAsia="仿宋_GB2312"/>
          <w:color w:val="auto"/>
          <w:spacing w:val="-6"/>
          <w:sz w:val="32"/>
          <w:szCs w:val="32"/>
          <w:lang w:eastAsia="zh-CN"/>
        </w:rPr>
        <w:t>位于</w:t>
      </w:r>
      <w:r>
        <w:rPr>
          <w:rFonts w:hint="eastAsia" w:ascii="仿宋_GB2312" w:eastAsia="仿宋_GB2312"/>
          <w:color w:val="auto"/>
          <w:spacing w:val="-6"/>
          <w:sz w:val="32"/>
          <w:szCs w:val="32"/>
        </w:rPr>
        <w:t>河北省保定市涞源县乌龙沟乡大庄村，成立</w:t>
      </w:r>
      <w:r>
        <w:rPr>
          <w:rFonts w:hint="eastAsia" w:ascii="仿宋_GB2312" w:eastAsia="仿宋_GB2312"/>
          <w:color w:val="auto"/>
          <w:spacing w:val="-6"/>
          <w:sz w:val="32"/>
          <w:szCs w:val="32"/>
          <w:lang w:eastAsia="zh-CN"/>
        </w:rPr>
        <w:t>于</w:t>
      </w:r>
      <w:r>
        <w:rPr>
          <w:rFonts w:hint="eastAsia" w:ascii="仿宋_GB2312" w:eastAsia="仿宋_GB2312"/>
          <w:color w:val="auto"/>
          <w:spacing w:val="-6"/>
          <w:sz w:val="32"/>
          <w:szCs w:val="32"/>
        </w:rPr>
        <w:t>2018年1月10日，法定代表人秦学，统一社会信用代91130630MA09N2RC64</w:t>
      </w:r>
      <w:r>
        <w:rPr>
          <w:rFonts w:ascii="仿宋_GB2312" w:eastAsia="仿宋_GB2312"/>
          <w:color w:val="auto"/>
          <w:spacing w:val="-6"/>
          <w:sz w:val="32"/>
          <w:szCs w:val="32"/>
        </w:rPr>
        <w:t>，</w:t>
      </w:r>
      <w:r>
        <w:rPr>
          <w:rFonts w:hint="eastAsia" w:ascii="仿宋_GB2312" w:eastAsia="仿宋_GB2312"/>
          <w:color w:val="auto"/>
          <w:spacing w:val="-6"/>
          <w:sz w:val="32"/>
          <w:szCs w:val="32"/>
        </w:rPr>
        <w:t>注册资本</w:t>
      </w:r>
      <w:r>
        <w:rPr>
          <w:rFonts w:ascii="仿宋_GB2312" w:eastAsia="仿宋_GB2312"/>
          <w:color w:val="auto"/>
          <w:spacing w:val="-6"/>
          <w:sz w:val="32"/>
          <w:szCs w:val="32"/>
        </w:rPr>
        <w:t>5000</w:t>
      </w:r>
      <w:r>
        <w:rPr>
          <w:rFonts w:hint="eastAsia" w:ascii="仿宋_GB2312" w:eastAsia="仿宋_GB2312"/>
          <w:color w:val="auto"/>
          <w:spacing w:val="-6"/>
          <w:sz w:val="32"/>
          <w:szCs w:val="32"/>
        </w:rPr>
        <w:t>万元，经营范围</w:t>
      </w:r>
      <w:r>
        <w:rPr>
          <w:rFonts w:ascii="仿宋_GB2312" w:eastAsia="仿宋_GB2312"/>
          <w:color w:val="auto"/>
          <w:spacing w:val="-6"/>
          <w:sz w:val="32"/>
          <w:szCs w:val="32"/>
        </w:rPr>
        <w:t>为</w:t>
      </w:r>
      <w:r>
        <w:rPr>
          <w:rFonts w:hint="eastAsia" w:ascii="仿宋_GB2312" w:eastAsia="仿宋_GB2312"/>
          <w:color w:val="auto"/>
          <w:spacing w:val="-6"/>
          <w:sz w:val="32"/>
          <w:szCs w:val="32"/>
        </w:rPr>
        <w:t>铅锌矿石</w:t>
      </w:r>
      <w:r>
        <w:rPr>
          <w:rFonts w:ascii="仿宋_GB2312" w:eastAsia="仿宋_GB2312"/>
          <w:color w:val="auto"/>
          <w:spacing w:val="-6"/>
          <w:sz w:val="32"/>
          <w:szCs w:val="32"/>
        </w:rPr>
        <w:t>的</w:t>
      </w:r>
      <w:r>
        <w:rPr>
          <w:rFonts w:hint="eastAsia" w:ascii="仿宋_GB2312" w:eastAsia="仿宋_GB2312"/>
          <w:color w:val="auto"/>
          <w:spacing w:val="-6"/>
          <w:sz w:val="32"/>
          <w:szCs w:val="32"/>
        </w:rPr>
        <w:t>销售。</w:t>
      </w:r>
      <w:r>
        <w:rPr>
          <w:rFonts w:ascii="仿宋_GB2312" w:eastAsia="仿宋_GB2312"/>
          <w:color w:val="auto"/>
          <w:spacing w:val="-6"/>
          <w:sz w:val="32"/>
          <w:szCs w:val="32"/>
        </w:rPr>
        <w:t>合盛矿业由原涞源县兰光铅锌矿、涞源县外贸针织工业品进出口公司大庄铅锌矿、涞源县大庄刘福增铅锌矿、涞源县津源铅锌矿、涞源县泳洋矿业有限公司大庄铅锌矿（冀豫铅锌矿）5家企业整合而成。根据《河北省人民政府办公厅关于转发河北省矿山综合治理攻坚行动方案的通知》（冀政办字〔2020〕75号）和《河北省矿山综合治理攻坚行动方案》规定，事故发生时，合盛矿业属于整合重组范畴，未开工生产，处于停产状态。</w:t>
      </w:r>
    </w:p>
    <w:p>
      <w:pPr>
        <w:spacing w:line="560" w:lineRule="exact"/>
        <w:ind w:left="0" w:firstLine="616" w:firstLineChars="200"/>
        <w:rPr>
          <w:color w:val="auto"/>
        </w:rPr>
      </w:pPr>
      <w:r>
        <w:rPr>
          <w:rFonts w:ascii="仿宋_GB2312" w:eastAsia="仿宋_GB2312"/>
          <w:color w:val="auto"/>
          <w:spacing w:val="-6"/>
          <w:sz w:val="32"/>
          <w:szCs w:val="32"/>
        </w:rPr>
        <w:t>事故发生在合盛矿业兰光铅锌矿区原乡办矿（包括</w:t>
      </w:r>
      <w:r>
        <w:rPr>
          <w:rFonts w:hint="eastAsia" w:ascii="仿宋_GB2312" w:eastAsia="仿宋_GB2312"/>
          <w:color w:val="auto"/>
          <w:spacing w:val="-6"/>
          <w:sz w:val="32"/>
          <w:szCs w:val="32"/>
        </w:rPr>
        <w:t>IIITP4运输平巷、斜井1号硐、斜井2号硐</w:t>
      </w:r>
      <w:r>
        <w:rPr>
          <w:rFonts w:ascii="仿宋_GB2312" w:eastAsia="仿宋_GB2312"/>
          <w:color w:val="auto"/>
          <w:spacing w:val="-6"/>
          <w:sz w:val="32"/>
          <w:szCs w:val="32"/>
        </w:rPr>
        <w:t>）。2006年，魏志强出资400万元与乌龙沟乡政府签订合同，成为原涞源兰光铅锌矿法定代表人，承包了乡办矿上述3个矿硐；2008年，魏志强与徐兴顺签订协议，将自己原来承包的项目与徐兴顺共同承包，魏志强占30%，徐兴顺占70%。2017年12月30日，乌龙沟乡政府与徐兴顺、魏志强签订了延包合同，将原乡办矿继续延包给二人，合同期限2019年1月1日至2023年12月31日。根据徐兴顺与魏志强签订的协议，徐兴顺承包的是1、2号硐口，魏志强承包的是</w:t>
      </w:r>
      <w:r>
        <w:rPr>
          <w:rFonts w:hint="eastAsia" w:ascii="仿宋_GB2312" w:eastAsia="仿宋_GB2312"/>
          <w:color w:val="auto"/>
          <w:spacing w:val="-6"/>
          <w:sz w:val="32"/>
          <w:szCs w:val="32"/>
        </w:rPr>
        <w:t>IIITP4运输平巷</w:t>
      </w:r>
      <w:r>
        <w:rPr>
          <w:rFonts w:ascii="仿宋_GB2312" w:eastAsia="仿宋_GB2312"/>
          <w:color w:val="auto"/>
          <w:spacing w:val="-6"/>
          <w:sz w:val="32"/>
          <w:szCs w:val="32"/>
        </w:rPr>
        <w:t>（事发矿硐）。</w:t>
      </w:r>
    </w:p>
    <w:p>
      <w:pPr>
        <w:spacing w:line="560" w:lineRule="exact"/>
        <w:ind w:left="0" w:firstLine="619" w:firstLineChars="200"/>
        <w:rPr>
          <w:rFonts w:ascii="仿宋_GB2312" w:eastAsia="仿宋_GB2312"/>
          <w:b/>
          <w:bCs/>
          <w:color w:val="auto"/>
          <w:spacing w:val="-6"/>
          <w:sz w:val="32"/>
          <w:szCs w:val="32"/>
        </w:rPr>
      </w:pPr>
      <w:r>
        <w:rPr>
          <w:rFonts w:hint="eastAsia" w:ascii="楷体" w:eastAsia="楷体"/>
          <w:b/>
          <w:bCs/>
          <w:color w:val="auto"/>
          <w:spacing w:val="-6"/>
          <w:sz w:val="32"/>
          <w:szCs w:val="32"/>
        </w:rPr>
        <w:t>（二）</w:t>
      </w:r>
      <w:r>
        <w:rPr>
          <w:rFonts w:ascii="楷体" w:eastAsia="楷体"/>
          <w:b/>
          <w:bCs/>
          <w:color w:val="auto"/>
          <w:spacing w:val="-6"/>
          <w:sz w:val="32"/>
          <w:szCs w:val="32"/>
        </w:rPr>
        <w:t>矿山</w:t>
      </w:r>
      <w:r>
        <w:rPr>
          <w:rFonts w:hint="eastAsia" w:ascii="楷体" w:eastAsia="楷体"/>
          <w:b/>
          <w:bCs/>
          <w:color w:val="auto"/>
          <w:spacing w:val="-6"/>
          <w:sz w:val="32"/>
          <w:szCs w:val="32"/>
        </w:rPr>
        <w:t>生态环境保护与恢复治理情况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2022年</w:t>
      </w:r>
      <w:r>
        <w:rPr>
          <w:rFonts w:ascii="仿宋_GB2312" w:eastAsia="仿宋_GB2312"/>
          <w:color w:val="auto"/>
          <w:spacing w:val="-6"/>
          <w:sz w:val="32"/>
          <w:szCs w:val="32"/>
        </w:rPr>
        <w:t>5月，</w:t>
      </w:r>
      <w:r>
        <w:rPr>
          <w:rFonts w:hint="eastAsia" w:ascii="仿宋_GB2312" w:eastAsia="仿宋_GB2312"/>
          <w:color w:val="auto"/>
          <w:spacing w:val="-6"/>
          <w:sz w:val="32"/>
          <w:szCs w:val="32"/>
        </w:rPr>
        <w:t>合盛矿业委托河北拓阳环境工程有限公司编写了《矿山生态环境保护与恢复治理方案》，2022年5月25日</w:t>
      </w:r>
      <w:r>
        <w:rPr>
          <w:rFonts w:ascii="仿宋_GB2312" w:eastAsia="仿宋_GB2312"/>
          <w:color w:val="auto"/>
          <w:spacing w:val="-6"/>
          <w:sz w:val="32"/>
          <w:szCs w:val="32"/>
        </w:rPr>
        <w:t>，</w:t>
      </w:r>
      <w:r>
        <w:rPr>
          <w:rFonts w:hint="eastAsia" w:ascii="仿宋_GB2312" w:eastAsia="仿宋_GB2312"/>
          <w:color w:val="auto"/>
          <w:spacing w:val="-6"/>
          <w:sz w:val="32"/>
          <w:szCs w:val="32"/>
        </w:rPr>
        <w:t>在县生态环境局</w:t>
      </w:r>
      <w:r>
        <w:rPr>
          <w:rFonts w:ascii="仿宋_GB2312" w:eastAsia="仿宋_GB2312"/>
          <w:color w:val="auto"/>
          <w:spacing w:val="-6"/>
          <w:sz w:val="32"/>
          <w:szCs w:val="32"/>
        </w:rPr>
        <w:t>进行了</w:t>
      </w:r>
      <w:r>
        <w:rPr>
          <w:rFonts w:hint="eastAsia" w:ascii="仿宋_GB2312" w:eastAsia="仿宋_GB2312"/>
          <w:color w:val="auto"/>
          <w:spacing w:val="-6"/>
          <w:sz w:val="32"/>
          <w:szCs w:val="32"/>
        </w:rPr>
        <w:t>备案</w:t>
      </w:r>
      <w:r>
        <w:rPr>
          <w:rFonts w:ascii="仿宋_GB2312" w:eastAsia="仿宋_GB2312"/>
          <w:color w:val="auto"/>
          <w:spacing w:val="-6"/>
          <w:sz w:val="32"/>
          <w:szCs w:val="32"/>
        </w:rPr>
        <w:t>，</w:t>
      </w:r>
      <w:r>
        <w:rPr>
          <w:rFonts w:hint="eastAsia" w:ascii="仿宋_GB2312" w:eastAsia="仿宋_GB2312"/>
          <w:color w:val="auto"/>
          <w:spacing w:val="-6"/>
          <w:sz w:val="32"/>
          <w:szCs w:val="32"/>
        </w:rPr>
        <w:t>2022年5月31日向县生态环境局提交了施工申请。2022年6月2日县生态环境局向县政府提交了施工请示，</w:t>
      </w:r>
      <w:r>
        <w:rPr>
          <w:rFonts w:ascii="仿宋_GB2312" w:eastAsia="仿宋_GB2312"/>
          <w:color w:val="auto"/>
          <w:spacing w:val="-6"/>
          <w:sz w:val="32"/>
          <w:szCs w:val="32"/>
        </w:rPr>
        <w:t>2022年6月16日，县政府主管领导组织县生态环境局、自规局、应急局、公安局、水利局及乌龙沟乡到现场对该项目进行了现场调度，要求相关部门及属地乡镇务必监管到位，按方案实施。</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根据《矿山生态环境保护与恢复治理方案》，合盛矿业兰光铅锌矿共有6个矿硐，其中4个保留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编号为：IIITP4运输平巷、斜井1号硐、斜井2号硐、斜井3号硐；2个不保留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已经封堵。保留矿硐的治理内容</w:t>
      </w:r>
      <w:r>
        <w:rPr>
          <w:rFonts w:ascii="仿宋_GB2312" w:eastAsia="仿宋_GB2312"/>
          <w:color w:val="auto"/>
          <w:spacing w:val="-6"/>
          <w:sz w:val="32"/>
          <w:szCs w:val="32"/>
        </w:rPr>
        <w:t>是：矿硐周边设置围网、设置警示标志。河道、平硐区周边、斜井区周边、挑选场地、工业场地、排土场、矿区道路需清理废石、危岩，场地平整、硬化地面、绿化等生态恢复工程，</w:t>
      </w:r>
      <w:r>
        <w:rPr>
          <w:rFonts w:hint="eastAsia" w:ascii="仿宋_GB2312" w:eastAsia="仿宋_GB2312"/>
          <w:color w:val="auto"/>
          <w:spacing w:val="-6"/>
          <w:sz w:val="32"/>
          <w:szCs w:val="32"/>
        </w:rPr>
        <w:t>硐内不涉及治理。</w:t>
      </w:r>
    </w:p>
    <w:p>
      <w:pPr>
        <w:spacing w:line="560" w:lineRule="exact"/>
        <w:ind w:left="0" w:firstLine="619" w:firstLineChars="200"/>
        <w:rPr>
          <w:rFonts w:ascii="楷体" w:eastAsia="楷体"/>
          <w:b/>
          <w:bCs/>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pPr>
        <w:spacing w:line="560" w:lineRule="exact"/>
        <w:ind w:left="0" w:firstLine="616" w:firstLineChars="200"/>
        <w:rPr>
          <w:rFonts w:ascii="仿宋_GB2312" w:eastAsia="仿宋_GB2312"/>
          <w:color w:val="auto"/>
          <w:spacing w:val="-6"/>
          <w:sz w:val="32"/>
          <w:szCs w:val="32"/>
          <w:shd w:val="solid" w:color="FF0000" w:fill="FFFFFF"/>
        </w:rPr>
      </w:pPr>
      <w:r>
        <w:rPr>
          <w:rFonts w:ascii="仿宋_GB2312" w:eastAsia="仿宋_GB2312"/>
          <w:color w:val="auto"/>
          <w:spacing w:val="-6"/>
          <w:sz w:val="32"/>
          <w:szCs w:val="32"/>
        </w:rPr>
        <w:t>2023年4月11日，</w:t>
      </w:r>
      <w:r>
        <w:rPr>
          <w:rFonts w:hint="eastAsia" w:ascii="仿宋_GB2312" w:eastAsia="仿宋_GB2312"/>
          <w:color w:val="auto"/>
          <w:spacing w:val="-6"/>
          <w:sz w:val="32"/>
          <w:szCs w:val="32"/>
        </w:rPr>
        <w:t>李勇科</w:t>
      </w:r>
      <w:r>
        <w:rPr>
          <w:rFonts w:ascii="仿宋_GB2312" w:eastAsia="仿宋_GB2312"/>
          <w:color w:val="auto"/>
          <w:spacing w:val="-6"/>
          <w:sz w:val="32"/>
          <w:szCs w:val="32"/>
        </w:rPr>
        <w:t>、</w:t>
      </w:r>
      <w:r>
        <w:rPr>
          <w:rFonts w:hint="eastAsia" w:ascii="仿宋_GB2312" w:eastAsia="仿宋_GB2312"/>
          <w:color w:val="auto"/>
          <w:spacing w:val="-6"/>
          <w:sz w:val="32"/>
          <w:szCs w:val="32"/>
        </w:rPr>
        <w:t>赵学彬、张新柱</w:t>
      </w:r>
      <w:r>
        <w:rPr>
          <w:rFonts w:ascii="仿宋_GB2312" w:eastAsia="仿宋_GB2312"/>
          <w:color w:val="auto"/>
          <w:spacing w:val="-6"/>
          <w:sz w:val="32"/>
          <w:szCs w:val="32"/>
        </w:rPr>
        <w:t>3人按照</w:t>
      </w:r>
      <w:r>
        <w:rPr>
          <w:rFonts w:hint="eastAsia" w:ascii="仿宋_GB2312" w:eastAsia="仿宋_GB2312"/>
          <w:color w:val="auto"/>
          <w:spacing w:val="-6"/>
          <w:sz w:val="32"/>
          <w:szCs w:val="32"/>
        </w:rPr>
        <w:t>合盛矿业</w:t>
      </w:r>
      <w:r>
        <w:rPr>
          <w:rFonts w:ascii="仿宋_GB2312" w:eastAsia="仿宋_GB2312"/>
          <w:color w:val="auto"/>
          <w:spacing w:val="-6"/>
          <w:sz w:val="32"/>
          <w:szCs w:val="32"/>
        </w:rPr>
        <w:t>的排班去上小夜班（16:00至24:00）,工作内容是到</w:t>
      </w:r>
      <w:r>
        <w:rPr>
          <w:rFonts w:hint="eastAsia" w:ascii="仿宋_GB2312" w:eastAsia="仿宋_GB2312"/>
          <w:color w:val="auto"/>
          <w:spacing w:val="-6"/>
          <w:sz w:val="32"/>
          <w:szCs w:val="32"/>
        </w:rPr>
        <w:t>IIITP4</w:t>
      </w:r>
      <w:r>
        <w:rPr>
          <w:rFonts w:ascii="仿宋_GB2312" w:eastAsia="仿宋_GB2312"/>
          <w:color w:val="auto"/>
          <w:spacing w:val="-6"/>
          <w:sz w:val="32"/>
          <w:szCs w:val="32"/>
        </w:rPr>
        <w:t>矿硐一道斜井底平巷、距离井口约200米处转运矿渣。</w:t>
      </w:r>
      <w:r>
        <w:rPr>
          <w:rFonts w:hint="eastAsia" w:ascii="仿宋_GB2312" w:eastAsia="仿宋_GB2312"/>
          <w:color w:val="auto"/>
          <w:spacing w:val="-6"/>
          <w:sz w:val="32"/>
          <w:szCs w:val="32"/>
        </w:rPr>
        <w:t>20</w:t>
      </w:r>
      <w:r>
        <w:rPr>
          <w:rFonts w:ascii="仿宋_GB2312" w:eastAsia="仿宋_GB2312"/>
          <w:color w:val="auto"/>
          <w:spacing w:val="-6"/>
          <w:sz w:val="32"/>
          <w:szCs w:val="32"/>
        </w:rPr>
        <w:t>时</w:t>
      </w:r>
      <w:r>
        <w:rPr>
          <w:rFonts w:hint="eastAsia" w:ascii="仿宋_GB2312" w:eastAsia="仿宋_GB2312"/>
          <w:color w:val="auto"/>
          <w:spacing w:val="-6"/>
          <w:sz w:val="32"/>
          <w:szCs w:val="32"/>
        </w:rPr>
        <w:t>30分左右</w:t>
      </w:r>
      <w:r>
        <w:rPr>
          <w:rFonts w:ascii="仿宋_GB2312" w:eastAsia="仿宋_GB2312"/>
          <w:color w:val="auto"/>
          <w:spacing w:val="-6"/>
          <w:sz w:val="32"/>
          <w:szCs w:val="32"/>
        </w:rPr>
        <w:t>，</w:t>
      </w:r>
      <w:r>
        <w:rPr>
          <w:rFonts w:hint="eastAsia" w:ascii="仿宋_GB2312" w:eastAsia="仿宋_GB2312"/>
          <w:color w:val="auto"/>
          <w:spacing w:val="-6"/>
          <w:sz w:val="32"/>
          <w:szCs w:val="32"/>
        </w:rPr>
        <w:t>赵学彬、张新柱</w:t>
      </w:r>
      <w:r>
        <w:rPr>
          <w:rFonts w:ascii="仿宋_GB2312" w:eastAsia="仿宋_GB2312"/>
          <w:color w:val="auto"/>
          <w:spacing w:val="-6"/>
          <w:sz w:val="32"/>
          <w:szCs w:val="32"/>
        </w:rPr>
        <w:t>将</w:t>
      </w:r>
      <w:r>
        <w:rPr>
          <w:rFonts w:hint="eastAsia" w:ascii="仿宋_GB2312" w:eastAsia="仿宋_GB2312"/>
          <w:color w:val="auto"/>
          <w:spacing w:val="-6"/>
          <w:sz w:val="32"/>
          <w:szCs w:val="32"/>
        </w:rPr>
        <w:t>罐</w:t>
      </w:r>
      <w:r>
        <w:rPr>
          <w:rFonts w:ascii="仿宋_GB2312" w:eastAsia="仿宋_GB2312"/>
          <w:color w:val="auto"/>
          <w:spacing w:val="-6"/>
          <w:sz w:val="32"/>
          <w:szCs w:val="32"/>
        </w:rPr>
        <w:t>车</w:t>
      </w:r>
      <w:r>
        <w:rPr>
          <w:rFonts w:hint="eastAsia" w:ascii="仿宋_GB2312" w:eastAsia="仿宋_GB2312"/>
          <w:color w:val="auto"/>
          <w:spacing w:val="-6"/>
          <w:sz w:val="32"/>
          <w:szCs w:val="32"/>
        </w:rPr>
        <w:t>推到立井口（硐内）倒</w:t>
      </w:r>
      <w:r>
        <w:rPr>
          <w:rFonts w:ascii="仿宋_GB2312" w:eastAsia="仿宋_GB2312"/>
          <w:color w:val="auto"/>
          <w:spacing w:val="-6"/>
          <w:sz w:val="32"/>
          <w:szCs w:val="32"/>
        </w:rPr>
        <w:t>渣</w:t>
      </w:r>
      <w:r>
        <w:rPr>
          <w:rFonts w:hint="eastAsia" w:ascii="仿宋_GB2312" w:eastAsia="仿宋_GB2312"/>
          <w:color w:val="auto"/>
          <w:spacing w:val="-6"/>
          <w:sz w:val="32"/>
          <w:szCs w:val="32"/>
        </w:rPr>
        <w:t>时</w:t>
      </w:r>
      <w:r>
        <w:rPr>
          <w:rFonts w:ascii="仿宋_GB2312" w:eastAsia="仿宋_GB2312"/>
          <w:color w:val="auto"/>
          <w:spacing w:val="-6"/>
          <w:sz w:val="32"/>
          <w:szCs w:val="32"/>
        </w:rPr>
        <w:t>，</w:t>
      </w:r>
      <w:r>
        <w:rPr>
          <w:rFonts w:hint="eastAsia" w:ascii="仿宋_GB2312" w:eastAsia="仿宋_GB2312"/>
          <w:color w:val="auto"/>
          <w:spacing w:val="-6"/>
          <w:sz w:val="32"/>
          <w:szCs w:val="32"/>
        </w:rPr>
        <w:t>李勇科</w:t>
      </w:r>
      <w:r>
        <w:rPr>
          <w:rFonts w:ascii="仿宋_GB2312" w:eastAsia="仿宋_GB2312"/>
          <w:color w:val="auto"/>
          <w:spacing w:val="-6"/>
          <w:sz w:val="32"/>
          <w:szCs w:val="32"/>
        </w:rPr>
        <w:t>用钢管</w:t>
      </w:r>
      <w:r>
        <w:rPr>
          <w:rFonts w:hint="eastAsia" w:ascii="仿宋_GB2312" w:eastAsia="仿宋_GB2312"/>
          <w:color w:val="auto"/>
          <w:spacing w:val="-6"/>
          <w:sz w:val="32"/>
          <w:szCs w:val="32"/>
        </w:rPr>
        <w:t>支护罐车</w:t>
      </w:r>
      <w:r>
        <w:rPr>
          <w:rFonts w:ascii="仿宋_GB2312" w:eastAsia="仿宋_GB2312"/>
          <w:color w:val="auto"/>
          <w:spacing w:val="-6"/>
          <w:sz w:val="32"/>
          <w:szCs w:val="32"/>
        </w:rPr>
        <w:t>后</w:t>
      </w:r>
      <w:r>
        <w:rPr>
          <w:rFonts w:hint="eastAsia" w:ascii="仿宋_GB2312" w:eastAsia="仿宋_GB2312"/>
          <w:color w:val="auto"/>
          <w:spacing w:val="-6"/>
          <w:sz w:val="32"/>
          <w:szCs w:val="32"/>
        </w:rPr>
        <w:t>，</w:t>
      </w:r>
      <w:r>
        <w:rPr>
          <w:rFonts w:ascii="仿宋_GB2312" w:eastAsia="仿宋_GB2312"/>
          <w:color w:val="auto"/>
          <w:spacing w:val="-6"/>
          <w:sz w:val="32"/>
          <w:szCs w:val="32"/>
        </w:rPr>
        <w:t>解除了罐车一侧的卡扣，因支护不到位，</w:t>
      </w:r>
      <w:r>
        <w:rPr>
          <w:rFonts w:hint="eastAsia" w:ascii="仿宋_GB2312" w:eastAsia="仿宋_GB2312"/>
          <w:color w:val="auto"/>
          <w:spacing w:val="-6"/>
          <w:sz w:val="32"/>
          <w:szCs w:val="32"/>
        </w:rPr>
        <w:t>罐车侧翻</w:t>
      </w:r>
      <w:r>
        <w:rPr>
          <w:rFonts w:ascii="仿宋_GB2312" w:eastAsia="仿宋_GB2312"/>
          <w:color w:val="auto"/>
          <w:spacing w:val="-6"/>
          <w:sz w:val="32"/>
          <w:szCs w:val="32"/>
        </w:rPr>
        <w:t>，</w:t>
      </w:r>
      <w:r>
        <w:rPr>
          <w:rFonts w:hint="eastAsia" w:ascii="仿宋_GB2312" w:eastAsia="仿宋_GB2312"/>
          <w:color w:val="auto"/>
          <w:spacing w:val="-6"/>
          <w:sz w:val="32"/>
          <w:szCs w:val="32"/>
        </w:rPr>
        <w:t>将李勇科</w:t>
      </w:r>
      <w:r>
        <w:rPr>
          <w:rFonts w:ascii="仿宋_GB2312" w:eastAsia="仿宋_GB2312"/>
          <w:color w:val="auto"/>
          <w:spacing w:val="-6"/>
          <w:sz w:val="32"/>
          <w:szCs w:val="32"/>
        </w:rPr>
        <w:t>夹在罐车与挡板之间，致使李勇科挤压受伤</w:t>
      </w:r>
      <w:r>
        <w:rPr>
          <w:rFonts w:hint="eastAsia" w:ascii="仿宋_GB2312" w:eastAsia="仿宋_GB2312"/>
          <w:color w:val="auto"/>
          <w:spacing w:val="-6"/>
          <w:sz w:val="32"/>
          <w:szCs w:val="32"/>
        </w:rPr>
        <w:t>。</w:t>
      </w:r>
    </w:p>
    <w:tbl>
      <w:tblPr>
        <w:tblStyle w:val="11"/>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0"/>
        <w:gridCol w:w="4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pPr>
              <w:pStyle w:val="2"/>
              <w:pBdr>
                <w:top w:val="none" w:color="auto" w:sz="0" w:space="0"/>
                <w:left w:val="none" w:color="auto" w:sz="0" w:space="0"/>
                <w:bottom w:val="none" w:color="auto" w:sz="0" w:space="0"/>
                <w:right w:val="none" w:color="auto" w:sz="0" w:space="0"/>
              </w:pBdr>
              <w:spacing w:line="560" w:lineRule="exact"/>
              <w:ind w:firstLine="0" w:firstLineChars="0"/>
              <w:rPr>
                <w:color w:val="auto"/>
              </w:rPr>
            </w:pPr>
            <w:r>
              <w:rPr>
                <w:color w:val="auto"/>
              </w:rPr>
              <w:drawing>
                <wp:anchor distT="0" distB="0" distL="85090" distR="85090" simplePos="0" relativeHeight="251659264" behindDoc="0" locked="0" layoutInCell="1" allowOverlap="1">
                  <wp:simplePos x="0" y="0"/>
                  <wp:positionH relativeFrom="column">
                    <wp:posOffset>208915</wp:posOffset>
                  </wp:positionH>
                  <wp:positionV relativeFrom="paragraph">
                    <wp:posOffset>0</wp:posOffset>
                  </wp:positionV>
                  <wp:extent cx="2468880" cy="3357880"/>
                  <wp:effectExtent l="0" t="0" r="0" b="0"/>
                  <wp:wrapTight wrapText="bothSides">
                    <wp:wrapPolygon>
                      <wp:start x="-44" y="-40"/>
                      <wp:lineTo x="-44" y="21589"/>
                      <wp:lineTo x="21538" y="21589"/>
                      <wp:lineTo x="21538" y="-40"/>
                      <wp:lineTo x="-44" y="-40"/>
                    </wp:wrapPolygon>
                  </wp:wrapTight>
                  <wp:docPr id="1"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pic:cNvPicPr>
                            <a:picLocks noChangeAspect="1"/>
                          </pic:cNvPicPr>
                        </pic:nvPicPr>
                        <pic:blipFill>
                          <a:blip r:embed="rId8"/>
                          <a:stretch>
                            <a:fillRect/>
                          </a:stretch>
                        </pic:blipFill>
                        <pic:spPr>
                          <a:xfrm>
                            <a:off x="0" y="0"/>
                            <a:ext cx="2468925" cy="3357602"/>
                          </a:xfrm>
                          <a:prstGeom prst="rect">
                            <a:avLst/>
                          </a:prstGeom>
                          <a:noFill/>
                          <a:ln w="9525" cap="flat" cmpd="sng">
                            <a:noFill/>
                            <a:prstDash val="solid"/>
                            <a:miter/>
                          </a:ln>
                        </pic:spPr>
                      </pic:pic>
                    </a:graphicData>
                  </a:graphic>
                </wp:anchor>
              </w:drawing>
            </w:r>
          </w:p>
        </w:tc>
        <w:tc>
          <w:tcPr>
            <w:tcW w:w="4530" w:type="dxa"/>
          </w:tcPr>
          <w:p>
            <w:pPr>
              <w:pStyle w:val="2"/>
              <w:pBdr>
                <w:top w:val="none" w:color="auto" w:sz="0" w:space="0"/>
                <w:left w:val="none" w:color="auto" w:sz="0" w:space="0"/>
                <w:bottom w:val="none" w:color="auto" w:sz="0" w:space="0"/>
                <w:right w:val="none" w:color="auto" w:sz="0" w:space="0"/>
              </w:pBdr>
              <w:spacing w:line="560" w:lineRule="exact"/>
              <w:ind w:firstLine="0" w:firstLineChars="0"/>
              <w:rPr>
                <w:color w:val="auto"/>
              </w:rPr>
            </w:pPr>
            <w:r>
              <w:rPr>
                <w:color w:val="auto"/>
              </w:rPr>
              <w:drawing>
                <wp:anchor distT="0" distB="0" distL="85090" distR="85090" simplePos="0" relativeHeight="251659264" behindDoc="0" locked="0" layoutInCell="1" allowOverlap="1">
                  <wp:simplePos x="0" y="0"/>
                  <wp:positionH relativeFrom="column">
                    <wp:posOffset>8890</wp:posOffset>
                  </wp:positionH>
                  <wp:positionV relativeFrom="paragraph">
                    <wp:posOffset>170815</wp:posOffset>
                  </wp:positionV>
                  <wp:extent cx="2446655" cy="2879725"/>
                  <wp:effectExtent l="0" t="0" r="0" b="0"/>
                  <wp:wrapTight wrapText="bothSides">
                    <wp:wrapPolygon>
                      <wp:start x="-16" y="0"/>
                      <wp:lineTo x="-16" y="21574"/>
                      <wp:lineTo x="21591" y="21574"/>
                      <wp:lineTo x="21591" y="0"/>
                      <wp:lineTo x="-16" y="0"/>
                    </wp:wrapPolygon>
                  </wp:wrapTight>
                  <wp:docPr id="4"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pic:cNvPicPr>
                            <a:picLocks noChangeAspect="1"/>
                          </pic:cNvPicPr>
                        </pic:nvPicPr>
                        <pic:blipFill>
                          <a:blip r:embed="rId9"/>
                          <a:stretch>
                            <a:fillRect/>
                          </a:stretch>
                        </pic:blipFill>
                        <pic:spPr>
                          <a:xfrm>
                            <a:off x="0" y="0"/>
                            <a:ext cx="2446934" cy="2879935"/>
                          </a:xfrm>
                          <a:prstGeom prst="rect">
                            <a:avLst/>
                          </a:prstGeom>
                          <a:noFill/>
                          <a:ln w="9525" cap="flat" cmpd="sng">
                            <a:noFill/>
                            <a:prstDash val="solid"/>
                            <a:miter/>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pPr>
              <w:pStyle w:val="2"/>
              <w:pBdr>
                <w:top w:val="none" w:color="auto" w:sz="0" w:space="0"/>
                <w:left w:val="none" w:color="auto" w:sz="0" w:space="0"/>
                <w:bottom w:val="none" w:color="auto" w:sz="0" w:space="0"/>
                <w:right w:val="none" w:color="auto" w:sz="0" w:space="0"/>
              </w:pBdr>
              <w:spacing w:line="560" w:lineRule="exact"/>
              <w:ind w:firstLine="0" w:firstLineChars="0"/>
              <w:rPr>
                <w:rFonts w:hint="eastAsia" w:ascii="宋体"/>
                <w:color w:val="auto"/>
                <w:sz w:val="28"/>
                <w:szCs w:val="28"/>
              </w:rPr>
            </w:pPr>
            <w:r>
              <w:rPr>
                <w:rFonts w:hint="eastAsia" w:ascii="宋体"/>
                <w:color w:val="auto"/>
                <w:sz w:val="28"/>
                <w:szCs w:val="28"/>
              </w:rPr>
              <w:t>图1清</w:t>
            </w:r>
            <w:r>
              <w:rPr>
                <w:rFonts w:ascii="宋体"/>
                <w:color w:val="auto"/>
                <w:sz w:val="28"/>
                <w:szCs w:val="28"/>
              </w:rPr>
              <w:t>渣</w:t>
            </w:r>
            <w:r>
              <w:rPr>
                <w:rFonts w:hint="eastAsia" w:ascii="宋体"/>
                <w:color w:val="auto"/>
                <w:sz w:val="28"/>
                <w:szCs w:val="28"/>
              </w:rPr>
              <w:t>罐车示意图</w:t>
            </w:r>
          </w:p>
        </w:tc>
        <w:tc>
          <w:tcPr>
            <w:tcW w:w="4530" w:type="dxa"/>
          </w:tcPr>
          <w:p>
            <w:pPr>
              <w:pStyle w:val="2"/>
              <w:pBdr>
                <w:top w:val="none" w:color="auto" w:sz="0" w:space="0"/>
                <w:left w:val="none" w:color="auto" w:sz="0" w:space="0"/>
                <w:bottom w:val="none" w:color="auto" w:sz="0" w:space="0"/>
                <w:right w:val="none" w:color="auto" w:sz="0" w:space="0"/>
              </w:pBdr>
              <w:spacing w:line="560" w:lineRule="exact"/>
              <w:ind w:firstLine="0" w:firstLineChars="0"/>
              <w:rPr>
                <w:rFonts w:hint="eastAsia" w:ascii="宋体"/>
                <w:color w:val="auto"/>
                <w:sz w:val="28"/>
                <w:szCs w:val="28"/>
              </w:rPr>
            </w:pPr>
            <w:r>
              <w:rPr>
                <w:rFonts w:hint="eastAsia" w:ascii="宋体"/>
                <w:color w:val="auto"/>
                <w:sz w:val="28"/>
                <w:szCs w:val="28"/>
              </w:rPr>
              <w:t xml:space="preserve">图2 </w:t>
            </w:r>
            <w:r>
              <w:rPr>
                <w:rFonts w:ascii="宋体"/>
                <w:color w:val="auto"/>
                <w:sz w:val="28"/>
                <w:szCs w:val="28"/>
              </w:rPr>
              <w:t>清渣罐车与挡板模拟图</w:t>
            </w:r>
          </w:p>
        </w:tc>
      </w:tr>
    </w:tbl>
    <w:p>
      <w:pPr>
        <w:spacing w:line="560" w:lineRule="exact"/>
        <w:ind w:left="0" w:firstLine="616" w:firstLineChars="200"/>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hint="eastAsia" w:ascii="黑体" w:eastAsia="黑体"/>
          <w:color w:val="auto"/>
          <w:spacing w:val="-6"/>
          <w:sz w:val="32"/>
          <w:szCs w:val="32"/>
          <w:lang w:eastAsia="zh-CN"/>
        </w:rPr>
        <w:t>报告</w:t>
      </w:r>
      <w:r>
        <w:rPr>
          <w:rFonts w:ascii="黑体" w:eastAsia="黑体"/>
          <w:color w:val="auto"/>
          <w:spacing w:val="-6"/>
          <w:sz w:val="32"/>
          <w:szCs w:val="32"/>
          <w:lang w:eastAsia="zh-CN"/>
        </w:rPr>
        <w:t>及</w:t>
      </w:r>
      <w:r>
        <w:rPr>
          <w:rFonts w:hint="eastAsia" w:ascii="黑体" w:eastAsia="黑体"/>
          <w:color w:val="auto"/>
          <w:spacing w:val="-6"/>
          <w:sz w:val="32"/>
          <w:szCs w:val="32"/>
          <w:lang w:eastAsia="zh-CN"/>
        </w:rPr>
        <w:t>应急处置</w:t>
      </w:r>
      <w:r>
        <w:rPr>
          <w:rFonts w:hint="eastAsia" w:ascii="黑体" w:eastAsia="黑体"/>
          <w:color w:val="auto"/>
          <w:spacing w:val="-6"/>
          <w:sz w:val="32"/>
          <w:szCs w:val="32"/>
        </w:rPr>
        <w:t>情况</w:t>
      </w:r>
    </w:p>
    <w:p>
      <w:pPr>
        <w:spacing w:line="560" w:lineRule="exact"/>
        <w:ind w:left="0" w:firstLine="619" w:firstLineChars="200"/>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事故发生后，</w:t>
      </w:r>
      <w:r>
        <w:rPr>
          <w:rFonts w:ascii="仿宋_GB2312" w:eastAsia="仿宋_GB2312"/>
          <w:color w:val="auto"/>
          <w:spacing w:val="-6"/>
          <w:sz w:val="32"/>
          <w:szCs w:val="32"/>
        </w:rPr>
        <w:t>当班班长</w:t>
      </w:r>
      <w:r>
        <w:rPr>
          <w:rFonts w:hint="eastAsia" w:ascii="仿宋_GB2312" w:eastAsia="仿宋_GB2312"/>
          <w:color w:val="auto"/>
          <w:spacing w:val="-6"/>
          <w:sz w:val="32"/>
          <w:szCs w:val="32"/>
        </w:rPr>
        <w:t>张新柱</w:t>
      </w:r>
      <w:r>
        <w:rPr>
          <w:rFonts w:ascii="仿宋_GB2312" w:eastAsia="仿宋_GB2312"/>
          <w:color w:val="auto"/>
          <w:spacing w:val="-6"/>
          <w:sz w:val="32"/>
          <w:szCs w:val="32"/>
        </w:rPr>
        <w:t>立即向合盛矿业矿长张宏江进行了报告，</w:t>
      </w:r>
      <w:r>
        <w:rPr>
          <w:rFonts w:hint="eastAsia" w:ascii="仿宋_GB2312" w:eastAsia="仿宋_GB2312"/>
          <w:color w:val="auto"/>
          <w:spacing w:val="-6"/>
          <w:sz w:val="32"/>
          <w:szCs w:val="32"/>
          <w:lang w:eastAsia="zh-CN"/>
        </w:rPr>
        <w:t>张宏江</w:t>
      </w:r>
      <w:r>
        <w:rPr>
          <w:rFonts w:ascii="仿宋_GB2312" w:eastAsia="仿宋_GB2312"/>
          <w:color w:val="auto"/>
          <w:spacing w:val="-6"/>
          <w:sz w:val="32"/>
          <w:szCs w:val="32"/>
          <w:lang w:eastAsia="zh-CN"/>
        </w:rPr>
        <w:t>立即上报给</w:t>
      </w:r>
      <w:r>
        <w:rPr>
          <w:rFonts w:hint="eastAsia" w:ascii="仿宋_GB2312" w:eastAsia="仿宋_GB2312"/>
          <w:color w:val="auto"/>
          <w:spacing w:val="-6"/>
          <w:sz w:val="32"/>
          <w:szCs w:val="32"/>
        </w:rPr>
        <w:t>IIITP4号硐</w:t>
      </w:r>
      <w:r>
        <w:rPr>
          <w:rFonts w:ascii="仿宋_GB2312" w:eastAsia="仿宋_GB2312"/>
          <w:color w:val="auto"/>
          <w:spacing w:val="-6"/>
          <w:sz w:val="32"/>
          <w:szCs w:val="32"/>
        </w:rPr>
        <w:t>承包人</w:t>
      </w:r>
      <w:r>
        <w:rPr>
          <w:rFonts w:hint="eastAsia" w:ascii="仿宋_GB2312" w:eastAsia="仿宋_GB2312"/>
          <w:color w:val="auto"/>
          <w:spacing w:val="-6"/>
          <w:sz w:val="32"/>
          <w:szCs w:val="32"/>
        </w:rPr>
        <w:t>魏志强</w:t>
      </w:r>
      <w:r>
        <w:rPr>
          <w:rFonts w:ascii="仿宋_GB2312" w:eastAsia="仿宋_GB2312"/>
          <w:color w:val="auto"/>
          <w:spacing w:val="-6"/>
          <w:sz w:val="32"/>
          <w:szCs w:val="32"/>
        </w:rPr>
        <w:t>，魏志强</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应急管理部门</w:t>
      </w:r>
      <w:r>
        <w:rPr>
          <w:rFonts w:hint="eastAsia" w:ascii="仿宋_GB2312" w:eastAsia="仿宋_GB2312"/>
          <w:color w:val="auto"/>
          <w:spacing w:val="-6"/>
          <w:sz w:val="32"/>
          <w:szCs w:val="32"/>
        </w:rPr>
        <w:t xml:space="preserve">和负有安全生产监督管理职责的部门报告。 </w:t>
      </w:r>
    </w:p>
    <w:p>
      <w:pPr>
        <w:spacing w:line="560" w:lineRule="exact"/>
        <w:ind w:left="0" w:firstLine="619" w:firstLineChars="200"/>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pPr>
        <w:spacing w:line="560" w:lineRule="exact"/>
        <w:ind w:left="0" w:firstLine="616" w:firstLineChars="200"/>
        <w:rPr>
          <w:rFonts w:ascii="仿宋_GB2312" w:eastAsia="仿宋_GB2312" w:cs="Times New Roman"/>
          <w:color w:val="auto"/>
          <w:spacing w:val="-6"/>
          <w:sz w:val="32"/>
          <w:szCs w:val="32"/>
        </w:rPr>
      </w:pPr>
      <w:r>
        <w:rPr>
          <w:rFonts w:hint="eastAsia" w:ascii="仿宋_GB2312" w:eastAsia="仿宋_GB2312" w:cs="Times New Roman"/>
          <w:color w:val="auto"/>
          <w:spacing w:val="-6"/>
          <w:sz w:val="32"/>
          <w:szCs w:val="32"/>
        </w:rPr>
        <w:t>事故发生后，</w:t>
      </w:r>
      <w:r>
        <w:rPr>
          <w:rFonts w:ascii="仿宋_GB2312" w:eastAsia="仿宋_GB2312" w:cs="Times New Roman"/>
          <w:color w:val="auto"/>
          <w:spacing w:val="-6"/>
          <w:sz w:val="32"/>
          <w:szCs w:val="32"/>
        </w:rPr>
        <w:t>当班</w:t>
      </w:r>
      <w:r>
        <w:rPr>
          <w:rFonts w:hint="eastAsia" w:ascii="仿宋_GB2312" w:eastAsia="仿宋_GB2312" w:cs="Times New Roman"/>
          <w:color w:val="auto"/>
          <w:spacing w:val="-6"/>
          <w:sz w:val="32"/>
          <w:szCs w:val="32"/>
        </w:rPr>
        <w:t>班长张新柱马上跑到井上通知工友进行救援</w:t>
      </w:r>
      <w:r>
        <w:rPr>
          <w:rFonts w:ascii="仿宋_GB2312" w:eastAsia="仿宋_GB2312" w:cs="Times New Roman"/>
          <w:color w:val="auto"/>
          <w:spacing w:val="-6"/>
          <w:sz w:val="32"/>
          <w:szCs w:val="32"/>
        </w:rPr>
        <w:t>，将</w:t>
      </w:r>
      <w:r>
        <w:rPr>
          <w:rFonts w:hint="eastAsia" w:ascii="仿宋_GB2312" w:eastAsia="仿宋_GB2312" w:cs="Times New Roman"/>
          <w:color w:val="auto"/>
          <w:spacing w:val="-6"/>
          <w:sz w:val="32"/>
          <w:szCs w:val="32"/>
        </w:rPr>
        <w:t>李勇科抬出井口后，张新柱驾驶面包车和工友赵学彬将李勇科送往涞源县医院救治</w:t>
      </w:r>
      <w:r>
        <w:rPr>
          <w:rFonts w:ascii="仿宋_GB2312" w:eastAsia="仿宋_GB2312" w:cs="Times New Roman"/>
          <w:color w:val="auto"/>
          <w:spacing w:val="-6"/>
          <w:sz w:val="32"/>
          <w:szCs w:val="32"/>
        </w:rPr>
        <w:t>。</w:t>
      </w:r>
      <w:r>
        <w:rPr>
          <w:rFonts w:hint="eastAsia" w:ascii="仿宋_GB2312" w:eastAsia="仿宋_GB2312" w:cs="Times New Roman"/>
          <w:color w:val="auto"/>
          <w:spacing w:val="-6"/>
          <w:sz w:val="32"/>
          <w:szCs w:val="32"/>
        </w:rPr>
        <w:t xml:space="preserve"> 22时19分到</w:t>
      </w:r>
      <w:r>
        <w:rPr>
          <w:rFonts w:ascii="仿宋_GB2312" w:eastAsia="仿宋_GB2312" w:cs="Times New Roman"/>
          <w:color w:val="auto"/>
          <w:spacing w:val="-6"/>
          <w:sz w:val="32"/>
          <w:szCs w:val="32"/>
        </w:rPr>
        <w:t>达</w:t>
      </w:r>
      <w:r>
        <w:rPr>
          <w:rFonts w:hint="eastAsia" w:ascii="仿宋_GB2312" w:eastAsia="仿宋_GB2312" w:cs="Times New Roman"/>
          <w:color w:val="auto"/>
          <w:spacing w:val="-6"/>
          <w:sz w:val="32"/>
          <w:szCs w:val="32"/>
        </w:rPr>
        <w:t>医院</w:t>
      </w:r>
      <w:r>
        <w:rPr>
          <w:rFonts w:ascii="仿宋_GB2312" w:eastAsia="仿宋_GB2312" w:cs="Times New Roman"/>
          <w:color w:val="auto"/>
          <w:spacing w:val="-6"/>
          <w:sz w:val="32"/>
          <w:szCs w:val="32"/>
        </w:rPr>
        <w:t>后</w:t>
      </w:r>
      <w:r>
        <w:rPr>
          <w:rFonts w:hint="eastAsia" w:ascii="仿宋_GB2312" w:eastAsia="仿宋_GB2312" w:cs="Times New Roman"/>
          <w:color w:val="auto"/>
          <w:spacing w:val="-6"/>
          <w:sz w:val="32"/>
          <w:szCs w:val="32"/>
        </w:rPr>
        <w:t>，经接诊医生</w:t>
      </w:r>
      <w:r>
        <w:rPr>
          <w:rFonts w:ascii="仿宋_GB2312" w:eastAsia="仿宋_GB2312" w:cs="Times New Roman"/>
          <w:color w:val="auto"/>
          <w:spacing w:val="-6"/>
          <w:sz w:val="32"/>
          <w:szCs w:val="32"/>
        </w:rPr>
        <w:t>查体，李勇科已</w:t>
      </w:r>
      <w:r>
        <w:rPr>
          <w:rFonts w:hint="eastAsia" w:ascii="仿宋_GB2312" w:eastAsia="仿宋_GB2312" w:cs="Times New Roman"/>
          <w:color w:val="auto"/>
          <w:spacing w:val="-6"/>
          <w:sz w:val="32"/>
          <w:szCs w:val="32"/>
        </w:rPr>
        <w:t>无生命体征，确认死亡</w:t>
      </w:r>
      <w:r>
        <w:rPr>
          <w:rFonts w:ascii="仿宋_GB2312" w:eastAsia="仿宋_GB2312" w:cs="Times New Roman"/>
          <w:color w:val="auto"/>
          <w:spacing w:val="-6"/>
          <w:sz w:val="32"/>
          <w:szCs w:val="32"/>
        </w:rPr>
        <w:t>，原因为挤压窒息。</w:t>
      </w:r>
    </w:p>
    <w:p>
      <w:pPr>
        <w:spacing w:line="560" w:lineRule="exact"/>
        <w:ind w:left="0" w:firstLine="619" w:firstLineChars="200"/>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val="en-US" w:eastAsia="zh-CN"/>
        </w:rPr>
        <w:t>2023年4月</w:t>
      </w:r>
      <w:r>
        <w:rPr>
          <w:rFonts w:hint="eastAsia" w:ascii="仿宋_GB2312" w:eastAsia="仿宋_GB2312"/>
          <w:color w:val="auto"/>
          <w:spacing w:val="-6"/>
          <w:sz w:val="32"/>
          <w:szCs w:val="32"/>
        </w:rPr>
        <w:t>17日，合盛矿业与李勇科亲属签订了</w:t>
      </w:r>
      <w:r>
        <w:rPr>
          <w:rFonts w:ascii="仿宋_GB2312" w:eastAsia="仿宋_GB2312"/>
          <w:color w:val="auto"/>
          <w:spacing w:val="-6"/>
          <w:sz w:val="32"/>
          <w:szCs w:val="32"/>
        </w:rPr>
        <w:t>赔偿</w:t>
      </w:r>
      <w:r>
        <w:rPr>
          <w:rFonts w:hint="eastAsia" w:ascii="仿宋_GB2312" w:eastAsia="仿宋_GB2312"/>
          <w:color w:val="auto"/>
          <w:spacing w:val="-6"/>
          <w:sz w:val="32"/>
          <w:szCs w:val="32"/>
        </w:rPr>
        <w:t>协议，赔偿死者亲属人民币135</w:t>
      </w:r>
      <w:r>
        <w:rPr>
          <w:rFonts w:ascii="仿宋_GB2312" w:eastAsia="仿宋_GB2312"/>
          <w:color w:val="auto"/>
          <w:spacing w:val="-6"/>
          <w:sz w:val="32"/>
          <w:szCs w:val="32"/>
        </w:rPr>
        <w:t>.6</w:t>
      </w:r>
      <w:r>
        <w:rPr>
          <w:rFonts w:hint="eastAsia" w:ascii="仿宋_GB2312" w:eastAsia="仿宋_GB2312"/>
          <w:color w:val="auto"/>
          <w:spacing w:val="-6"/>
          <w:sz w:val="32"/>
          <w:szCs w:val="32"/>
          <w:lang w:eastAsia="zh-CN"/>
        </w:rPr>
        <w:t>万</w:t>
      </w:r>
      <w:r>
        <w:rPr>
          <w:rFonts w:hint="eastAsia" w:ascii="仿宋_GB2312" w:eastAsia="仿宋_GB2312"/>
          <w:color w:val="auto"/>
          <w:spacing w:val="-6"/>
          <w:sz w:val="32"/>
          <w:szCs w:val="32"/>
        </w:rPr>
        <w:t>元，</w:t>
      </w:r>
      <w:r>
        <w:rPr>
          <w:rFonts w:ascii="仿宋_GB2312" w:eastAsia="仿宋_GB2312"/>
          <w:color w:val="auto"/>
          <w:spacing w:val="-6"/>
          <w:sz w:val="32"/>
          <w:szCs w:val="32"/>
        </w:rPr>
        <w:t>赔偿已到位</w:t>
      </w:r>
      <w:r>
        <w:rPr>
          <w:rFonts w:hint="eastAsia" w:ascii="仿宋_GB2312" w:eastAsia="仿宋_GB2312"/>
          <w:color w:val="auto"/>
          <w:spacing w:val="-6"/>
          <w:sz w:val="32"/>
          <w:szCs w:val="32"/>
        </w:rPr>
        <w:t>。</w:t>
      </w:r>
    </w:p>
    <w:p>
      <w:pPr>
        <w:spacing w:line="560" w:lineRule="exact"/>
        <w:ind w:left="0" w:firstLine="616" w:firstLineChars="200"/>
        <w:rPr>
          <w:rFonts w:ascii="黑体" w:eastAsia="黑体"/>
          <w:color w:val="auto"/>
          <w:spacing w:val="-6"/>
          <w:sz w:val="32"/>
          <w:szCs w:val="32"/>
        </w:rPr>
      </w:pPr>
      <w:r>
        <w:rPr>
          <w:rFonts w:hint="eastAsia" w:ascii="黑体" w:eastAsia="黑体"/>
          <w:color w:val="auto"/>
          <w:spacing w:val="-6"/>
          <w:sz w:val="32"/>
          <w:szCs w:val="32"/>
        </w:rPr>
        <w:t>三、事故原因</w:t>
      </w:r>
    </w:p>
    <w:p>
      <w:pPr>
        <w:spacing w:line="560" w:lineRule="exact"/>
        <w:ind w:left="0" w:firstLine="619" w:firstLineChars="200"/>
        <w:rPr>
          <w:rFonts w:hint="eastAsia" w:ascii="仿宋_GB2312" w:eastAsia="仿宋_GB2312"/>
          <w:b/>
          <w:bCs/>
          <w:color w:val="auto"/>
          <w:spacing w:val="-6"/>
          <w:sz w:val="32"/>
          <w:szCs w:val="32"/>
        </w:rPr>
      </w:pPr>
      <w:r>
        <w:rPr>
          <w:rFonts w:hint="eastAsia" w:ascii="楷体" w:eastAsia="楷体"/>
          <w:b/>
          <w:bCs/>
          <w:color w:val="auto"/>
          <w:spacing w:val="-6"/>
          <w:sz w:val="32"/>
          <w:szCs w:val="32"/>
        </w:rPr>
        <w:t>（一）直接原因</w:t>
      </w:r>
    </w:p>
    <w:p>
      <w:pPr>
        <w:spacing w:line="560" w:lineRule="exact"/>
        <w:ind w:left="0"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合盛矿业兰光铅锌矿IIITP4号硐</w:t>
      </w:r>
      <w:r>
        <w:rPr>
          <w:rFonts w:ascii="仿宋_GB2312" w:eastAsia="仿宋_GB2312"/>
          <w:color w:val="auto"/>
          <w:spacing w:val="-6"/>
          <w:sz w:val="32"/>
          <w:szCs w:val="32"/>
        </w:rPr>
        <w:t>作业人员违规进入矿硐进行清渣作业，用钢管支护罐车时违反操作规程，致使罐车支撑不稳在重力作用下发生倾倒，将一名作业人员</w:t>
      </w:r>
      <w:r>
        <w:rPr>
          <w:rFonts w:hint="eastAsia" w:ascii="仿宋_GB2312" w:eastAsia="仿宋_GB2312"/>
          <w:color w:val="auto"/>
          <w:spacing w:val="-6"/>
          <w:sz w:val="32"/>
          <w:szCs w:val="32"/>
        </w:rPr>
        <w:t>夹在罐车与挡板之间，挤压窒息死亡。</w:t>
      </w:r>
    </w:p>
    <w:p>
      <w:pPr>
        <w:spacing w:line="560" w:lineRule="exact"/>
        <w:ind w:left="0" w:firstLine="464" w:firstLineChars="150"/>
        <w:rPr>
          <w:rFonts w:ascii="楷体" w:eastAsia="楷体"/>
          <w:b/>
          <w:bCs/>
          <w:color w:val="auto"/>
          <w:spacing w:val="-6"/>
          <w:sz w:val="32"/>
          <w:szCs w:val="32"/>
        </w:rPr>
      </w:pPr>
      <w:r>
        <w:rPr>
          <w:rFonts w:hint="eastAsia" w:ascii="楷体" w:eastAsia="楷体"/>
          <w:b/>
          <w:bCs/>
          <w:color w:val="auto"/>
          <w:spacing w:val="-6"/>
          <w:sz w:val="32"/>
          <w:szCs w:val="32"/>
        </w:rPr>
        <w:t>（二）间接原因</w:t>
      </w:r>
    </w:p>
    <w:p>
      <w:pPr>
        <w:spacing w:line="560" w:lineRule="exact"/>
        <w:ind w:left="0" w:firstLine="616" w:firstLineChars="200"/>
        <w:rPr>
          <w:rFonts w:hint="eastAsia" w:ascii="仿宋_GB2312" w:eastAsia="仿宋_GB2312"/>
          <w:color w:val="auto"/>
          <w:spacing w:val="-6"/>
          <w:sz w:val="32"/>
          <w:szCs w:val="32"/>
        </w:rPr>
      </w:pPr>
      <w:r>
        <w:rPr>
          <w:rFonts w:ascii="仿宋_GB2312" w:eastAsia="仿宋_GB2312"/>
          <w:bCs/>
          <w:color w:val="auto"/>
          <w:spacing w:val="-6"/>
          <w:sz w:val="32"/>
          <w:szCs w:val="32"/>
        </w:rPr>
        <w:t>合盛矿业</w:t>
      </w:r>
      <w:r>
        <w:rPr>
          <w:rFonts w:hint="eastAsia" w:ascii="仿宋_GB2312" w:eastAsia="仿宋_GB2312"/>
          <w:color w:val="auto"/>
          <w:spacing w:val="-6"/>
          <w:sz w:val="32"/>
          <w:szCs w:val="32"/>
        </w:rPr>
        <w:t>兰光铅锌矿IIITP4号硐现场</w:t>
      </w:r>
      <w:r>
        <w:rPr>
          <w:rFonts w:hint="eastAsia" w:ascii="仿宋_GB2312" w:eastAsia="仿宋_GB2312"/>
          <w:color w:val="auto"/>
          <w:spacing w:val="-6"/>
          <w:sz w:val="32"/>
          <w:szCs w:val="32"/>
          <w:lang w:eastAsia="zh-CN"/>
        </w:rPr>
        <w:t>安全</w:t>
      </w:r>
      <w:r>
        <w:rPr>
          <w:rFonts w:hint="eastAsia" w:ascii="仿宋_GB2312" w:eastAsia="仿宋_GB2312"/>
          <w:color w:val="auto"/>
          <w:spacing w:val="-6"/>
          <w:sz w:val="32"/>
          <w:szCs w:val="32"/>
        </w:rPr>
        <w:t>管理不到位</w:t>
      </w:r>
      <w:r>
        <w:rPr>
          <w:rFonts w:ascii="仿宋_GB2312" w:eastAsia="仿宋_GB2312"/>
          <w:color w:val="auto"/>
          <w:spacing w:val="-6"/>
          <w:sz w:val="32"/>
          <w:szCs w:val="32"/>
        </w:rPr>
        <w:t>，在进行危险性较高的清碴作业时，</w:t>
      </w:r>
      <w:r>
        <w:rPr>
          <w:rFonts w:hint="eastAsia" w:ascii="仿宋_GB2312" w:eastAsia="仿宋_GB2312"/>
          <w:color w:val="auto"/>
          <w:spacing w:val="-6"/>
          <w:sz w:val="32"/>
          <w:szCs w:val="32"/>
        </w:rPr>
        <w:t>现场未配备</w:t>
      </w:r>
      <w:r>
        <w:rPr>
          <w:rFonts w:ascii="仿宋_GB2312" w:eastAsia="仿宋_GB2312"/>
          <w:color w:val="auto"/>
          <w:spacing w:val="-6"/>
          <w:sz w:val="32"/>
          <w:szCs w:val="32"/>
        </w:rPr>
        <w:t>安全管理人员</w:t>
      </w:r>
      <w:r>
        <w:rPr>
          <w:rFonts w:hint="eastAsia" w:ascii="仿宋_GB2312" w:eastAsia="仿宋_GB2312"/>
          <w:color w:val="auto"/>
          <w:spacing w:val="-6"/>
          <w:sz w:val="32"/>
          <w:szCs w:val="32"/>
        </w:rPr>
        <w:t>，未</w:t>
      </w:r>
      <w:r>
        <w:rPr>
          <w:rFonts w:ascii="仿宋_GB2312" w:eastAsia="仿宋_GB2312"/>
          <w:color w:val="auto"/>
          <w:spacing w:val="-6"/>
          <w:sz w:val="32"/>
          <w:szCs w:val="32"/>
        </w:rPr>
        <w:t>能及时发现并制止</w:t>
      </w:r>
      <w:r>
        <w:rPr>
          <w:rFonts w:hint="eastAsia" w:ascii="仿宋_GB2312" w:eastAsia="仿宋_GB2312"/>
          <w:color w:val="auto"/>
          <w:spacing w:val="-6"/>
          <w:sz w:val="32"/>
          <w:szCs w:val="32"/>
        </w:rPr>
        <w:t>作业人员的违</w:t>
      </w:r>
      <w:r>
        <w:rPr>
          <w:rFonts w:ascii="仿宋_GB2312" w:eastAsia="仿宋_GB2312"/>
          <w:color w:val="auto"/>
          <w:spacing w:val="-6"/>
          <w:sz w:val="32"/>
          <w:szCs w:val="32"/>
        </w:rPr>
        <w:t>章</w:t>
      </w:r>
      <w:r>
        <w:rPr>
          <w:rFonts w:hint="eastAsia" w:ascii="仿宋_GB2312" w:eastAsia="仿宋_GB2312"/>
          <w:color w:val="auto"/>
          <w:spacing w:val="-6"/>
          <w:sz w:val="32"/>
          <w:szCs w:val="32"/>
        </w:rPr>
        <w:t>行为</w:t>
      </w:r>
      <w:r>
        <w:rPr>
          <w:rFonts w:ascii="仿宋_GB2312" w:eastAsia="仿宋_GB2312"/>
          <w:color w:val="auto"/>
          <w:spacing w:val="-6"/>
          <w:sz w:val="32"/>
          <w:szCs w:val="32"/>
        </w:rPr>
        <w:t>；同时违反《安全生产法》第二十八条</w:t>
      </w:r>
      <w:r>
        <w:rPr>
          <w:rStyle w:val="15"/>
          <w:rFonts w:ascii="仿宋_GB2312" w:eastAsia="仿宋_GB2312"/>
          <w:color w:val="auto"/>
          <w:spacing w:val="-6"/>
          <w:sz w:val="32"/>
          <w:szCs w:val="32"/>
          <w:vertAlign w:val="superscript"/>
        </w:rPr>
        <w:footnoteReference w:id="0"/>
      </w:r>
      <w:r>
        <w:rPr>
          <w:rFonts w:ascii="仿宋_GB2312" w:eastAsia="仿宋_GB2312"/>
          <w:color w:val="auto"/>
          <w:spacing w:val="-6"/>
          <w:sz w:val="32"/>
          <w:szCs w:val="32"/>
        </w:rPr>
        <w:t>的规定，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安全意识淡薄</w:t>
      </w:r>
      <w:r>
        <w:rPr>
          <w:rFonts w:ascii="仿宋_GB2312" w:eastAsia="仿宋_GB2312"/>
          <w:color w:val="auto"/>
          <w:spacing w:val="-6"/>
          <w:sz w:val="32"/>
          <w:szCs w:val="32"/>
        </w:rPr>
        <w:t>，未按操作规程作业。</w:t>
      </w:r>
    </w:p>
    <w:p>
      <w:pPr>
        <w:spacing w:line="560" w:lineRule="exact"/>
        <w:ind w:firstLine="616" w:firstLineChars="200"/>
        <w:rPr>
          <w:rFonts w:hint="eastAsia" w:ascii="黑体" w:eastAsia="黑体"/>
          <w:color w:val="auto"/>
          <w:spacing w:val="-6"/>
          <w:kern w:val="0"/>
          <w:sz w:val="32"/>
          <w:szCs w:val="32"/>
        </w:rPr>
      </w:pPr>
      <w:r>
        <w:rPr>
          <w:rFonts w:hint="eastAsia" w:ascii="黑体" w:eastAsia="黑体"/>
          <w:color w:val="auto"/>
          <w:spacing w:val="-6"/>
          <w:kern w:val="0"/>
          <w:sz w:val="32"/>
          <w:szCs w:val="32"/>
          <w:shd w:val="clear" w:color="auto" w:fill="FFFFFF"/>
        </w:rPr>
        <w:t>四、有关责任单位存在的主要问题</w:t>
      </w:r>
    </w:p>
    <w:p>
      <w:pPr>
        <w:widowControl/>
        <w:shd w:val="clear" w:color="auto" w:fill="FFFFFF"/>
        <w:spacing w:line="560" w:lineRule="exact"/>
        <w:ind w:firstLine="619" w:firstLineChars="20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widowControl/>
        <w:shd w:val="clear" w:color="auto" w:fill="FFFFFF"/>
        <w:spacing w:line="560" w:lineRule="exact"/>
        <w:ind w:firstLine="616" w:firstLineChars="200"/>
        <w:rPr>
          <w:rFonts w:hint="eastAsia" w:ascii="仿宋_GB2312" w:eastAsia="仿宋_GB2312"/>
          <w:color w:val="auto"/>
          <w:spacing w:val="-6"/>
          <w:kern w:val="0"/>
          <w:sz w:val="32"/>
          <w:szCs w:val="32"/>
        </w:rPr>
      </w:pPr>
      <w:r>
        <w:rPr>
          <w:rFonts w:ascii="仿宋_GB2312" w:eastAsia="仿宋_GB2312"/>
          <w:color w:val="auto"/>
          <w:spacing w:val="-6"/>
          <w:sz w:val="32"/>
          <w:szCs w:val="32"/>
        </w:rPr>
        <w:t>合盛矿业</w:t>
      </w:r>
      <w:r>
        <w:rPr>
          <w:rFonts w:hint="eastAsia" w:ascii="仿宋_GB2312" w:eastAsia="仿宋_GB2312"/>
          <w:color w:val="auto"/>
          <w:spacing w:val="-6"/>
          <w:sz w:val="32"/>
          <w:szCs w:val="32"/>
        </w:rPr>
        <w:t>兰光铅锌矿IIITP4号硐</w:t>
      </w:r>
      <w:r>
        <w:rPr>
          <w:rFonts w:ascii="仿宋_GB2312" w:eastAsia="仿宋_GB2312"/>
          <w:color w:val="auto"/>
          <w:spacing w:val="-6"/>
          <w:sz w:val="32"/>
          <w:szCs w:val="32"/>
        </w:rPr>
        <w:t>违反矿区《</w:t>
      </w:r>
      <w:r>
        <w:rPr>
          <w:rFonts w:hint="eastAsia" w:ascii="仿宋_GB2312" w:eastAsia="仿宋_GB2312"/>
          <w:color w:val="auto"/>
          <w:spacing w:val="-6"/>
          <w:sz w:val="32"/>
          <w:szCs w:val="32"/>
        </w:rPr>
        <w:t>矿山生态环境保护与恢复治理方案</w:t>
      </w:r>
      <w:r>
        <w:rPr>
          <w:rFonts w:ascii="仿宋_GB2312" w:eastAsia="仿宋_GB2312"/>
          <w:color w:val="auto"/>
          <w:spacing w:val="-6"/>
          <w:sz w:val="32"/>
          <w:szCs w:val="32"/>
        </w:rPr>
        <w:t>》中明确提出的</w:t>
      </w:r>
      <w:r>
        <w:rPr>
          <w:rFonts w:hint="eastAsia" w:ascii="仿宋_GB2312" w:eastAsia="仿宋_GB2312"/>
          <w:color w:val="auto"/>
          <w:spacing w:val="-6"/>
          <w:sz w:val="32"/>
          <w:szCs w:val="32"/>
        </w:rPr>
        <w:t>“硐内不涉及治理”</w:t>
      </w:r>
      <w:r>
        <w:rPr>
          <w:rFonts w:ascii="仿宋_GB2312" w:eastAsia="仿宋_GB2312"/>
          <w:color w:val="auto"/>
          <w:spacing w:val="-6"/>
          <w:sz w:val="32"/>
          <w:szCs w:val="32"/>
        </w:rPr>
        <w:t>的要求，擅自</w:t>
      </w:r>
      <w:r>
        <w:rPr>
          <w:rFonts w:hint="eastAsia" w:ascii="仿宋_GB2312" w:eastAsia="仿宋_GB2312"/>
          <w:color w:val="auto"/>
          <w:spacing w:val="-6"/>
          <w:sz w:val="32"/>
          <w:szCs w:val="32"/>
        </w:rPr>
        <w:t>组织</w:t>
      </w:r>
      <w:r>
        <w:rPr>
          <w:rFonts w:ascii="仿宋_GB2312" w:eastAsia="仿宋_GB2312"/>
          <w:color w:val="auto"/>
          <w:spacing w:val="-6"/>
          <w:sz w:val="32"/>
          <w:szCs w:val="32"/>
        </w:rPr>
        <w:t>作业人员进硐作业，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w:t>
      </w:r>
      <w:r>
        <w:rPr>
          <w:rFonts w:hint="eastAsia" w:ascii="仿宋_GB2312" w:eastAsia="仿宋_GB2312"/>
          <w:color w:val="auto"/>
          <w:spacing w:val="-6"/>
          <w:sz w:val="32"/>
          <w:szCs w:val="32"/>
        </w:rPr>
        <w:t>进行安全教育培训</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未在作业现场</w:t>
      </w:r>
      <w:r>
        <w:rPr>
          <w:rFonts w:hint="eastAsia" w:ascii="仿宋_GB2312" w:eastAsia="仿宋_GB2312"/>
          <w:color w:val="auto"/>
          <w:spacing w:val="-6"/>
          <w:kern w:val="0"/>
          <w:sz w:val="32"/>
          <w:szCs w:val="32"/>
        </w:rPr>
        <w:t>配备安全管理人员，</w:t>
      </w:r>
      <w:r>
        <w:rPr>
          <w:rFonts w:ascii="仿宋_GB2312" w:eastAsia="仿宋_GB2312"/>
          <w:color w:val="auto"/>
          <w:spacing w:val="-6"/>
          <w:kern w:val="0"/>
          <w:sz w:val="32"/>
          <w:szCs w:val="32"/>
        </w:rPr>
        <w:t>造成重大人员伤亡，瞒报事故</w:t>
      </w:r>
      <w:r>
        <w:rPr>
          <w:rFonts w:hint="eastAsia" w:ascii="仿宋_GB2312" w:eastAsia="仿宋_GB2312"/>
          <w:color w:val="auto"/>
          <w:spacing w:val="-6"/>
          <w:kern w:val="0"/>
          <w:sz w:val="32"/>
          <w:szCs w:val="32"/>
        </w:rPr>
        <w:t>。</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spacing w:line="560" w:lineRule="exact"/>
        <w:ind w:firstLine="619" w:firstLineChars="200"/>
        <w:rPr>
          <w:rFonts w:ascii="仿宋_GB2312" w:eastAsia="仿宋_GB2312"/>
          <w:bCs/>
          <w:color w:val="auto"/>
          <w:spacing w:val="-6"/>
          <w:kern w:val="0"/>
          <w:sz w:val="32"/>
          <w:szCs w:val="32"/>
        </w:rPr>
      </w:pPr>
      <w:r>
        <w:rPr>
          <w:rFonts w:ascii="仿宋_GB2312" w:eastAsia="仿宋_GB2312"/>
          <w:b/>
          <w:bCs/>
          <w:color w:val="auto"/>
          <w:spacing w:val="-6"/>
          <w:kern w:val="0"/>
          <w:sz w:val="32"/>
          <w:szCs w:val="32"/>
        </w:rPr>
        <w:t>1.</w:t>
      </w:r>
      <w:r>
        <w:rPr>
          <w:rFonts w:hint="eastAsia" w:ascii="仿宋_GB2312" w:eastAsia="仿宋_GB2312"/>
          <w:bCs/>
          <w:color w:val="auto"/>
          <w:spacing w:val="-6"/>
          <w:kern w:val="0"/>
          <w:sz w:val="32"/>
          <w:szCs w:val="32"/>
        </w:rPr>
        <w:t>保定市生态环境保护局涞源分局</w:t>
      </w:r>
      <w:r>
        <w:rPr>
          <w:rFonts w:ascii="仿宋_GB2312" w:eastAsia="仿宋_GB2312"/>
          <w:bCs/>
          <w:color w:val="auto"/>
          <w:spacing w:val="-6"/>
          <w:kern w:val="0"/>
          <w:sz w:val="32"/>
          <w:szCs w:val="32"/>
        </w:rPr>
        <w:t>，未严格落实对分管的</w:t>
      </w:r>
      <w:r>
        <w:rPr>
          <w:rFonts w:hint="eastAsia" w:ascii="仿宋_GB2312" w:eastAsia="仿宋_GB2312"/>
          <w:color w:val="auto"/>
          <w:spacing w:val="-6"/>
          <w:sz w:val="32"/>
          <w:szCs w:val="32"/>
        </w:rPr>
        <w:t>生态环境保护与恢复治理</w:t>
      </w:r>
      <w:r>
        <w:rPr>
          <w:rFonts w:ascii="仿宋_GB2312" w:eastAsia="仿宋_GB2312"/>
          <w:color w:val="auto"/>
          <w:spacing w:val="-6"/>
          <w:sz w:val="32"/>
          <w:szCs w:val="32"/>
        </w:rPr>
        <w:t>项目的监管责任，对牵头审批负责的项目疏于监管，</w:t>
      </w:r>
      <w:r>
        <w:rPr>
          <w:rFonts w:ascii="仿宋_GB2312" w:eastAsia="仿宋_GB2312"/>
          <w:bCs/>
          <w:color w:val="auto"/>
          <w:spacing w:val="-6"/>
          <w:kern w:val="0"/>
          <w:sz w:val="32"/>
          <w:szCs w:val="32"/>
        </w:rPr>
        <w:t>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ascii="仿宋_GB2312" w:eastAsia="仿宋_GB2312"/>
          <w:bCs/>
          <w:color w:val="auto"/>
          <w:spacing w:val="-6"/>
          <w:kern w:val="0"/>
          <w:sz w:val="32"/>
          <w:szCs w:val="32"/>
        </w:rPr>
        <w:t>涞源县自然资源和规划局，未严格落实对停产停建矿山的监管责任，对分管的矿山行业领域疏于监管，未发现和制止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（三）</w:t>
      </w:r>
      <w:r>
        <w:rPr>
          <w:rFonts w:ascii="楷体" w:eastAsia="楷体"/>
          <w:b/>
          <w:bCs/>
          <w:color w:val="auto"/>
          <w:spacing w:val="-6"/>
          <w:kern w:val="0"/>
          <w:sz w:val="32"/>
          <w:szCs w:val="32"/>
        </w:rPr>
        <w:t>地方党委政府</w:t>
      </w:r>
    </w:p>
    <w:p>
      <w:pPr>
        <w:spacing w:line="560" w:lineRule="exact"/>
        <w:ind w:firstLine="616" w:firstLineChars="200"/>
        <w:rPr>
          <w:rFonts w:ascii="仿宋_GB2312" w:eastAsia="仿宋_GB2312"/>
          <w:bCs/>
          <w:color w:val="auto"/>
          <w:spacing w:val="-6"/>
          <w:kern w:val="0"/>
          <w:sz w:val="32"/>
          <w:szCs w:val="32"/>
        </w:rPr>
      </w:pPr>
      <w:r>
        <w:rPr>
          <w:rFonts w:hint="eastAsia" w:ascii="仿宋_GB2312" w:eastAsia="仿宋_GB2312"/>
          <w:bCs/>
          <w:color w:val="auto"/>
          <w:spacing w:val="-6"/>
          <w:kern w:val="0"/>
          <w:sz w:val="32"/>
          <w:szCs w:val="32"/>
        </w:rPr>
        <w:t>乌龙沟乡</w:t>
      </w:r>
      <w:r>
        <w:rPr>
          <w:rFonts w:hint="eastAsia" w:ascii="仿宋_GB2312" w:eastAsia="仿宋_GB2312"/>
          <w:bCs/>
          <w:color w:val="auto"/>
          <w:spacing w:val="-6"/>
          <w:kern w:val="0"/>
          <w:sz w:val="32"/>
          <w:szCs w:val="32"/>
          <w:lang w:eastAsia="zh-CN"/>
        </w:rPr>
        <w:t>党委</w:t>
      </w:r>
      <w:r>
        <w:rPr>
          <w:rFonts w:hint="eastAsia" w:ascii="仿宋_GB2312" w:eastAsia="仿宋_GB2312"/>
          <w:bCs/>
          <w:color w:val="auto"/>
          <w:spacing w:val="-6"/>
          <w:kern w:val="0"/>
          <w:sz w:val="32"/>
          <w:szCs w:val="32"/>
        </w:rPr>
        <w:t>政府</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w:t>
      </w:r>
      <w:r>
        <w:rPr>
          <w:rFonts w:ascii="仿宋_GB2312" w:eastAsia="仿宋_GB2312"/>
          <w:bCs/>
          <w:color w:val="auto"/>
          <w:spacing w:val="-6"/>
          <w:kern w:val="0"/>
          <w:sz w:val="32"/>
          <w:szCs w:val="32"/>
        </w:rPr>
        <w:t>辖区内</w:t>
      </w:r>
      <w:r>
        <w:rPr>
          <w:rFonts w:hint="eastAsia" w:ascii="仿宋_GB2312" w:eastAsia="仿宋_GB2312"/>
          <w:bCs/>
          <w:color w:val="auto"/>
          <w:spacing w:val="-6"/>
          <w:kern w:val="0"/>
          <w:sz w:val="32"/>
          <w:szCs w:val="32"/>
        </w:rPr>
        <w:t>企业安全生产监督不到位，</w:t>
      </w:r>
      <w:r>
        <w:rPr>
          <w:rFonts w:ascii="仿宋_GB2312" w:eastAsia="仿宋_GB2312"/>
          <w:bCs/>
          <w:color w:val="auto"/>
          <w:spacing w:val="-6"/>
          <w:kern w:val="0"/>
          <w:sz w:val="32"/>
          <w:szCs w:val="32"/>
        </w:rPr>
        <w:t>未严格落实省安委办关于《停产停建非煤矿山安全监管措施》（</w:t>
      </w:r>
      <w:r>
        <w:rPr>
          <w:rFonts w:ascii="仿宋_GB2312" w:eastAsia="仿宋_GB2312"/>
          <w:color w:val="auto"/>
          <w:spacing w:val="-6"/>
          <w:sz w:val="32"/>
          <w:szCs w:val="32"/>
        </w:rPr>
        <w:t>冀安委办〔2022〕40号</w:t>
      </w:r>
      <w:r>
        <w:rPr>
          <w:rFonts w:ascii="仿宋_GB2312" w:eastAsia="仿宋_GB2312"/>
          <w:bCs/>
          <w:color w:val="auto"/>
          <w:spacing w:val="-6"/>
          <w:kern w:val="0"/>
          <w:sz w:val="32"/>
          <w:szCs w:val="32"/>
        </w:rPr>
        <w:t>）第二条</w:t>
      </w:r>
      <w:r>
        <w:rPr>
          <w:rStyle w:val="15"/>
          <w:rFonts w:ascii="仿宋_GB2312" w:eastAsia="仿宋_GB2312"/>
          <w:bCs/>
          <w:color w:val="auto"/>
          <w:spacing w:val="-6"/>
          <w:kern w:val="0"/>
          <w:sz w:val="32"/>
          <w:szCs w:val="32"/>
          <w:vertAlign w:val="superscript"/>
        </w:rPr>
        <w:footnoteReference w:id="1"/>
      </w:r>
      <w:r>
        <w:rPr>
          <w:rFonts w:ascii="仿宋_GB2312" w:eastAsia="仿宋_GB2312"/>
          <w:bCs/>
          <w:color w:val="auto"/>
          <w:spacing w:val="-6"/>
          <w:kern w:val="0"/>
          <w:sz w:val="32"/>
          <w:szCs w:val="32"/>
        </w:rPr>
        <w:t>的规定，未对停产停建非煤矿山实施有效驻矿盯守，未发现和制止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6" w:firstLineChars="200"/>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pPr>
        <w:spacing w:line="560" w:lineRule="exact"/>
        <w:ind w:firstLine="619" w:firstLineChars="200"/>
        <w:rPr>
          <w:rStyle w:val="13"/>
          <w:rFonts w:ascii="楷体" w:eastAsia="楷体"/>
          <w:bCs/>
          <w:color w:val="auto"/>
          <w:spacing w:val="-6"/>
          <w:sz w:val="32"/>
          <w:szCs w:val="32"/>
          <w:shd w:val="clear" w:color="auto" w:fill="FFFFFF"/>
          <w:lang w:eastAsia="zh-CN"/>
        </w:rPr>
      </w:pPr>
      <w:r>
        <w:rPr>
          <w:rStyle w:val="13"/>
          <w:rFonts w:ascii="楷体" w:eastAsia="楷体"/>
          <w:bCs/>
          <w:color w:val="auto"/>
          <w:spacing w:val="-6"/>
          <w:sz w:val="32"/>
          <w:szCs w:val="32"/>
          <w:shd w:val="clear" w:color="auto" w:fill="FFFFFF"/>
        </w:rPr>
        <w:t>（一）</w:t>
      </w:r>
      <w:r>
        <w:rPr>
          <w:rStyle w:val="13"/>
          <w:rFonts w:hint="eastAsia" w:ascii="楷体" w:eastAsia="楷体"/>
          <w:bCs/>
          <w:color w:val="auto"/>
          <w:spacing w:val="-6"/>
          <w:sz w:val="32"/>
          <w:szCs w:val="32"/>
          <w:shd w:val="clear" w:color="auto" w:fill="FFFFFF"/>
        </w:rPr>
        <w:t>建议追究刑事责任的人员</w:t>
      </w:r>
      <w:r>
        <w:rPr>
          <w:rStyle w:val="13"/>
          <w:rFonts w:hint="eastAsia" w:ascii="楷体" w:eastAsia="楷体"/>
          <w:bCs/>
          <w:color w:val="auto"/>
          <w:spacing w:val="-6"/>
          <w:sz w:val="32"/>
          <w:szCs w:val="32"/>
          <w:shd w:val="clear" w:color="auto" w:fill="FFFFFF"/>
          <w:lang w:eastAsia="zh-CN"/>
        </w:rPr>
        <w:t>（</w:t>
      </w:r>
      <w:r>
        <w:rPr>
          <w:rStyle w:val="13"/>
          <w:rFonts w:hint="eastAsia" w:ascii="楷体" w:eastAsia="楷体"/>
          <w:bCs/>
          <w:color w:val="auto"/>
          <w:spacing w:val="-6"/>
          <w:sz w:val="32"/>
          <w:szCs w:val="32"/>
          <w:shd w:val="clear" w:color="auto" w:fill="FFFFFF"/>
          <w:lang w:val="en-US" w:eastAsia="zh-CN"/>
        </w:rPr>
        <w:t>3人</w:t>
      </w:r>
      <w:r>
        <w:rPr>
          <w:rStyle w:val="13"/>
          <w:rFonts w:hint="eastAsia" w:ascii="楷体" w:eastAsia="楷体"/>
          <w:bCs/>
          <w:color w:val="auto"/>
          <w:spacing w:val="-6"/>
          <w:sz w:val="32"/>
          <w:szCs w:val="32"/>
          <w:shd w:val="clear" w:color="auto" w:fill="FFFFFF"/>
          <w:lang w:eastAsia="zh-CN"/>
        </w:rPr>
        <w:t>）</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1</w:t>
      </w:r>
      <w:r>
        <w:rPr>
          <w:rFonts w:ascii="仿宋_GB2312" w:eastAsia="仿宋_GB2312"/>
          <w:b/>
          <w:bCs/>
          <w:color w:val="auto"/>
          <w:spacing w:val="-6"/>
          <w:kern w:val="0"/>
          <w:sz w:val="32"/>
          <w:szCs w:val="32"/>
        </w:rPr>
        <w:t>.</w:t>
      </w:r>
      <w:r>
        <w:rPr>
          <w:rFonts w:hint="eastAsia" w:ascii="仿宋_GB2312" w:eastAsia="仿宋_GB2312"/>
          <w:bCs/>
          <w:color w:val="auto"/>
          <w:spacing w:val="-6"/>
          <w:kern w:val="0"/>
          <w:sz w:val="32"/>
          <w:szCs w:val="32"/>
        </w:rPr>
        <w:t>秦学，合盛矿业法人，负责合盛矿业环境保护与恢复治理工程全面工作，未组织制定并实施本单位安全生产教育培训计划，未告知危险岗位的操作规程和违章操作的危害，</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hint="eastAsia" w:ascii="仿宋_GB2312" w:eastAsia="仿宋_GB2312"/>
          <w:bCs/>
          <w:color w:val="auto"/>
          <w:spacing w:val="-6"/>
          <w:kern w:val="0"/>
          <w:sz w:val="32"/>
          <w:szCs w:val="32"/>
        </w:rPr>
        <w:t>魏志强，合盛矿业兰光矿区IIITP4硐</w:t>
      </w:r>
      <w:r>
        <w:rPr>
          <w:rFonts w:ascii="仿宋_GB2312" w:eastAsia="仿宋_GB2312"/>
          <w:bCs/>
          <w:color w:val="auto"/>
          <w:spacing w:val="-6"/>
          <w:kern w:val="0"/>
          <w:sz w:val="32"/>
          <w:szCs w:val="32"/>
        </w:rPr>
        <w:t>实际控制</w:t>
      </w:r>
      <w:r>
        <w:rPr>
          <w:rFonts w:hint="eastAsia" w:ascii="仿宋_GB2312" w:eastAsia="仿宋_GB2312"/>
          <w:bCs/>
          <w:color w:val="auto"/>
          <w:spacing w:val="-6"/>
          <w:kern w:val="0"/>
          <w:sz w:val="32"/>
          <w:szCs w:val="32"/>
        </w:rPr>
        <w:t>人，负责合盛矿业兰光矿区环境保护与恢复治理</w:t>
      </w:r>
      <w:r>
        <w:rPr>
          <w:rFonts w:ascii="仿宋_GB2312" w:eastAsia="仿宋_GB2312"/>
          <w:bCs/>
          <w:color w:val="auto"/>
          <w:spacing w:val="-6"/>
          <w:kern w:val="0"/>
          <w:sz w:val="32"/>
          <w:szCs w:val="32"/>
        </w:rPr>
        <w:t>项目的组织落实</w:t>
      </w:r>
      <w:r>
        <w:rPr>
          <w:rFonts w:hint="eastAsia" w:ascii="仿宋_GB2312" w:eastAsia="仿宋_GB2312"/>
          <w:bCs/>
          <w:color w:val="auto"/>
          <w:spacing w:val="-6"/>
          <w:kern w:val="0"/>
          <w:sz w:val="32"/>
          <w:szCs w:val="32"/>
        </w:rPr>
        <w:t>，以生态环境保护</w:t>
      </w:r>
      <w:r>
        <w:rPr>
          <w:rFonts w:ascii="仿宋_GB2312" w:eastAsia="仿宋_GB2312"/>
          <w:bCs/>
          <w:color w:val="auto"/>
          <w:spacing w:val="-6"/>
          <w:kern w:val="0"/>
          <w:sz w:val="32"/>
          <w:szCs w:val="32"/>
        </w:rPr>
        <w:t>和</w:t>
      </w:r>
      <w:r>
        <w:rPr>
          <w:rFonts w:hint="eastAsia" w:ascii="仿宋_GB2312" w:eastAsia="仿宋_GB2312"/>
          <w:bCs/>
          <w:color w:val="auto"/>
          <w:spacing w:val="-6"/>
          <w:kern w:val="0"/>
          <w:sz w:val="32"/>
          <w:szCs w:val="32"/>
        </w:rPr>
        <w:t>恢复治理</w:t>
      </w:r>
      <w:r>
        <w:rPr>
          <w:rFonts w:ascii="仿宋_GB2312" w:eastAsia="仿宋_GB2312"/>
          <w:bCs/>
          <w:color w:val="auto"/>
          <w:spacing w:val="-6"/>
          <w:kern w:val="0"/>
          <w:sz w:val="32"/>
          <w:szCs w:val="32"/>
        </w:rPr>
        <w:t>项目的</w:t>
      </w:r>
      <w:r>
        <w:rPr>
          <w:rFonts w:hint="eastAsia" w:ascii="仿宋_GB2312" w:eastAsia="仿宋_GB2312"/>
          <w:bCs/>
          <w:color w:val="auto"/>
          <w:spacing w:val="-6"/>
          <w:kern w:val="0"/>
          <w:sz w:val="32"/>
          <w:szCs w:val="32"/>
        </w:rPr>
        <w:t>名义</w:t>
      </w:r>
      <w:r>
        <w:rPr>
          <w:rFonts w:ascii="仿宋_GB2312" w:eastAsia="仿宋_GB2312"/>
          <w:bCs/>
          <w:color w:val="auto"/>
          <w:spacing w:val="-6"/>
          <w:kern w:val="0"/>
          <w:sz w:val="32"/>
          <w:szCs w:val="32"/>
        </w:rPr>
        <w:t>为</w:t>
      </w:r>
      <w:r>
        <w:rPr>
          <w:rFonts w:hint="eastAsia" w:ascii="仿宋_GB2312" w:eastAsia="仿宋_GB2312"/>
          <w:bCs/>
          <w:color w:val="auto"/>
          <w:spacing w:val="-6"/>
          <w:kern w:val="0"/>
          <w:sz w:val="32"/>
          <w:szCs w:val="32"/>
        </w:rPr>
        <w:t>掩护，在无行政许可手续的情况下，</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组织</w:t>
      </w:r>
      <w:r>
        <w:rPr>
          <w:rFonts w:ascii="仿宋_GB2312" w:eastAsia="仿宋_GB2312"/>
          <w:bCs/>
          <w:color w:val="auto"/>
          <w:spacing w:val="-6"/>
          <w:kern w:val="0"/>
          <w:sz w:val="32"/>
          <w:szCs w:val="32"/>
        </w:rPr>
        <w:t>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3.</w:t>
      </w:r>
      <w:r>
        <w:rPr>
          <w:rFonts w:hint="eastAsia" w:ascii="仿宋_GB2312" w:eastAsia="仿宋_GB2312"/>
          <w:bCs/>
          <w:color w:val="auto"/>
          <w:spacing w:val="-6"/>
          <w:kern w:val="0"/>
          <w:sz w:val="32"/>
          <w:szCs w:val="32"/>
        </w:rPr>
        <w:t>张宏江，合盛矿业兰光矿区IIITP4硐矿长，</w:t>
      </w:r>
      <w:r>
        <w:rPr>
          <w:rFonts w:ascii="仿宋_GB2312" w:eastAsia="仿宋_GB2312"/>
          <w:bCs/>
          <w:color w:val="auto"/>
          <w:spacing w:val="-6"/>
          <w:kern w:val="0"/>
          <w:sz w:val="32"/>
          <w:szCs w:val="32"/>
        </w:rPr>
        <w:t>实际负责</w:t>
      </w:r>
      <w:r>
        <w:rPr>
          <w:rFonts w:hint="eastAsia" w:ascii="仿宋_GB2312" w:eastAsia="仿宋_GB2312"/>
          <w:bCs/>
          <w:color w:val="auto"/>
          <w:spacing w:val="-6"/>
          <w:kern w:val="0"/>
          <w:sz w:val="32"/>
          <w:szCs w:val="32"/>
        </w:rPr>
        <w:t>合盛矿业兰光矿区环境保护与恢复治理</w:t>
      </w:r>
      <w:r>
        <w:rPr>
          <w:rFonts w:ascii="仿宋_GB2312" w:eastAsia="仿宋_GB2312"/>
          <w:bCs/>
          <w:color w:val="auto"/>
          <w:spacing w:val="-6"/>
          <w:kern w:val="0"/>
          <w:sz w:val="32"/>
          <w:szCs w:val="32"/>
        </w:rPr>
        <w:t>项目的具体实施工作，在魏志强的安排下，违规组织作业人员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，未</w:t>
      </w:r>
      <w:r>
        <w:rPr>
          <w:rFonts w:ascii="仿宋_GB2312" w:eastAsia="仿宋_GB2312"/>
          <w:bCs/>
          <w:color w:val="auto"/>
          <w:spacing w:val="-6"/>
          <w:kern w:val="0"/>
          <w:sz w:val="32"/>
          <w:szCs w:val="32"/>
        </w:rPr>
        <w:t>在作业</w:t>
      </w:r>
      <w:r>
        <w:rPr>
          <w:rFonts w:hint="eastAsia" w:ascii="仿宋_GB2312" w:eastAsia="仿宋_GB2312"/>
          <w:bCs/>
          <w:color w:val="auto"/>
          <w:spacing w:val="-6"/>
          <w:kern w:val="0"/>
          <w:sz w:val="32"/>
          <w:szCs w:val="32"/>
        </w:rPr>
        <w:t>现场配备</w:t>
      </w:r>
      <w:r>
        <w:rPr>
          <w:rFonts w:ascii="仿宋_GB2312" w:eastAsia="仿宋_GB2312"/>
          <w:bCs/>
          <w:color w:val="auto"/>
          <w:spacing w:val="-6"/>
          <w:kern w:val="0"/>
          <w:sz w:val="32"/>
          <w:szCs w:val="32"/>
        </w:rPr>
        <w:t>安全管理人员</w:t>
      </w:r>
      <w:r>
        <w:rPr>
          <w:rFonts w:hint="eastAsia" w:ascii="仿宋_GB2312" w:eastAsia="仿宋_GB2312"/>
          <w:bCs/>
          <w:color w:val="auto"/>
          <w:spacing w:val="-6"/>
          <w:kern w:val="0"/>
          <w:sz w:val="32"/>
          <w:szCs w:val="32"/>
        </w:rPr>
        <w:t>，涉嫌刑事犯罪，涞源县公安局已于2023年7月14日，对其采取刑事拘留强制措施。</w:t>
      </w:r>
    </w:p>
    <w:p>
      <w:pPr>
        <w:widowControl/>
        <w:shd w:val="clear" w:color="auto" w:fill="FFFFFF"/>
        <w:spacing w:line="560" w:lineRule="exact"/>
        <w:ind w:firstLine="619" w:firstLineChars="200"/>
        <w:rPr>
          <w:rFonts w:hint="eastAsia" w:ascii="仿宋_GB2312" w:eastAsia="仿宋_GB2312"/>
          <w:b/>
          <w:bCs/>
          <w:color w:val="auto"/>
          <w:spacing w:val="-6"/>
          <w:kern w:val="0"/>
          <w:sz w:val="32"/>
          <w:szCs w:val="32"/>
          <w:shd w:val="clear" w:color="auto" w:fill="FFFFFF"/>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二</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单位</w:t>
      </w:r>
      <w:r>
        <w:rPr>
          <w:rFonts w:ascii="楷体" w:eastAsia="楷体"/>
          <w:b/>
          <w:bCs/>
          <w:color w:val="auto"/>
          <w:spacing w:val="-6"/>
          <w:kern w:val="0"/>
          <w:sz w:val="32"/>
          <w:szCs w:val="32"/>
          <w:lang w:eastAsia="zh-CN"/>
        </w:rPr>
        <w:t>和个人</w:t>
      </w:r>
    </w:p>
    <w:p>
      <w:pPr>
        <w:widowControl/>
        <w:shd w:val="clear" w:color="auto" w:fill="FFFFFF"/>
        <w:spacing w:line="560" w:lineRule="exact"/>
        <w:ind w:firstLine="619" w:firstLineChars="200"/>
        <w:rPr>
          <w:rFonts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1.给予行政处罚的单位</w:t>
      </w:r>
    </w:p>
    <w:p>
      <w:pPr>
        <w:widowControl/>
        <w:shd w:val="clear" w:color="auto" w:fill="FFFFFF"/>
        <w:spacing w:line="560" w:lineRule="exact"/>
        <w:ind w:firstLine="616" w:firstLineChars="200"/>
        <w:rPr>
          <w:rFonts w:ascii="仿宋_GB2312" w:eastAsia="仿宋_GB2312"/>
          <w:color w:val="auto"/>
          <w:spacing w:val="-6"/>
          <w:kern w:val="0"/>
          <w:sz w:val="32"/>
          <w:szCs w:val="32"/>
          <w:shd w:val="clear" w:color="auto" w:fill="FFFFFF"/>
        </w:rPr>
      </w:pPr>
      <w:r>
        <w:rPr>
          <w:rFonts w:hint="eastAsia" w:ascii="仿宋_GB2312" w:eastAsia="仿宋_GB2312"/>
          <w:color w:val="auto"/>
          <w:spacing w:val="-6"/>
          <w:kern w:val="0"/>
          <w:sz w:val="32"/>
          <w:szCs w:val="32"/>
          <w:shd w:val="clear" w:color="auto" w:fill="FFFFFF"/>
        </w:rPr>
        <w:t>合盛矿业违规组织作业人员进硐作业，未对</w:t>
      </w:r>
      <w:r>
        <w:rPr>
          <w:rFonts w:ascii="仿宋_GB2312" w:eastAsia="仿宋_GB2312"/>
          <w:color w:val="auto"/>
          <w:spacing w:val="-6"/>
          <w:kern w:val="0"/>
          <w:sz w:val="32"/>
          <w:szCs w:val="32"/>
          <w:shd w:val="clear" w:color="auto" w:fill="FFFFFF"/>
        </w:rPr>
        <w:t>作业人员</w:t>
      </w:r>
      <w:r>
        <w:rPr>
          <w:rFonts w:hint="eastAsia" w:ascii="仿宋_GB2312" w:eastAsia="仿宋_GB2312"/>
          <w:color w:val="auto"/>
          <w:spacing w:val="-6"/>
          <w:kern w:val="0"/>
          <w:sz w:val="32"/>
          <w:szCs w:val="32"/>
          <w:shd w:val="clear" w:color="auto" w:fill="FFFFFF"/>
        </w:rPr>
        <w:t>进行岗前培训，未对作业现场配备安全管理人员，对事故发生负有责</w:t>
      </w:r>
      <w:r>
        <w:rPr>
          <w:rFonts w:hint="eastAsia" w:ascii="仿宋_GB2312" w:eastAsia="仿宋_GB2312"/>
          <w:color w:val="auto"/>
          <w:spacing w:val="8"/>
          <w:kern w:val="0"/>
          <w:sz w:val="32"/>
          <w:szCs w:val="32"/>
          <w:shd w:val="clear" w:color="auto" w:fill="FFFFFF"/>
        </w:rPr>
        <w:t>任，依据《中华人民共和国安全生产法》第一百一十四条（一）</w:t>
      </w:r>
      <w:r>
        <w:rPr>
          <w:rFonts w:hint="eastAsia" w:ascii="仿宋_GB2312" w:eastAsia="仿宋_GB2312"/>
          <w:color w:val="auto"/>
          <w:spacing w:val="8"/>
          <w:kern w:val="0"/>
          <w:sz w:val="36"/>
          <w:szCs w:val="36"/>
          <w:shd w:val="clear" w:color="auto" w:fill="FFFFFF"/>
          <w:vertAlign w:val="superscript"/>
        </w:rPr>
        <w:footnoteReference w:id="2"/>
      </w:r>
      <w:r>
        <w:rPr>
          <w:rFonts w:hint="eastAsia" w:ascii="仿宋_GB2312" w:eastAsia="仿宋_GB2312"/>
          <w:color w:val="auto"/>
          <w:spacing w:val="-4"/>
          <w:kern w:val="0"/>
          <w:sz w:val="32"/>
          <w:szCs w:val="32"/>
          <w:shd w:val="clear" w:color="auto" w:fill="FFFFFF"/>
        </w:rPr>
        <w:t>的规定</w:t>
      </w:r>
      <w:r>
        <w:rPr>
          <w:rFonts w:hint="eastAsia" w:ascii="仿宋_GB2312" w:eastAsia="仿宋_GB2312"/>
          <w:color w:val="auto"/>
          <w:spacing w:val="-6"/>
          <w:kern w:val="0"/>
          <w:sz w:val="32"/>
          <w:szCs w:val="32"/>
          <w:shd w:val="clear" w:color="auto" w:fill="FFFFFF"/>
        </w:rPr>
        <w:t>，</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w:t>
      </w:r>
      <w:r>
        <w:rPr>
          <w:rFonts w:ascii="仿宋_GB2312" w:eastAsia="仿宋_GB2312"/>
          <w:color w:val="auto"/>
          <w:spacing w:val="-6"/>
          <w:kern w:val="0"/>
          <w:sz w:val="32"/>
          <w:szCs w:val="32"/>
          <w:shd w:val="clear" w:color="auto" w:fill="FFFFFF"/>
        </w:rPr>
        <w:t>合盛矿业</w:t>
      </w:r>
      <w:r>
        <w:rPr>
          <w:rFonts w:hint="eastAsia" w:ascii="仿宋_GB2312" w:eastAsia="仿宋_GB2312"/>
          <w:color w:val="auto"/>
          <w:spacing w:val="-6"/>
          <w:kern w:val="0"/>
          <w:sz w:val="32"/>
          <w:szCs w:val="32"/>
          <w:shd w:val="clear" w:color="auto" w:fill="FFFFFF"/>
        </w:rPr>
        <w:t>人民币</w:t>
      </w:r>
      <w:r>
        <w:rPr>
          <w:rFonts w:hint="eastAsia" w:ascii="仿宋_GB2312" w:eastAsia="仿宋_GB2312"/>
          <w:color w:val="auto"/>
          <w:spacing w:val="-6"/>
          <w:kern w:val="0"/>
          <w:sz w:val="32"/>
          <w:szCs w:val="32"/>
          <w:shd w:val="clear" w:color="auto" w:fill="FFFFFF"/>
          <w:lang w:val="en-US" w:eastAsia="zh-CN"/>
        </w:rPr>
        <w:t>60</w:t>
      </w:r>
      <w:r>
        <w:rPr>
          <w:rFonts w:hint="eastAsia" w:ascii="仿宋_GB2312" w:eastAsia="仿宋_GB2312"/>
          <w:color w:val="auto"/>
          <w:spacing w:val="-6"/>
          <w:kern w:val="0"/>
          <w:sz w:val="32"/>
          <w:szCs w:val="32"/>
          <w:shd w:val="clear" w:color="auto" w:fill="FFFFFF"/>
        </w:rPr>
        <w:t>万元罚款的行政处罚；瞒报事故，依据《生产安全事故报告和调查处理条例》（国务院令第493号）第三十六条（一）</w:t>
      </w:r>
      <w:r>
        <w:rPr>
          <w:rFonts w:hint="eastAsia" w:ascii="仿宋_GB2312" w:eastAsia="仿宋_GB2312"/>
          <w:color w:val="auto"/>
          <w:spacing w:val="-6"/>
          <w:kern w:val="0"/>
          <w:sz w:val="36"/>
          <w:szCs w:val="36"/>
          <w:shd w:val="clear" w:color="auto" w:fill="FFFFFF"/>
          <w:vertAlign w:val="superscript"/>
        </w:rPr>
        <w:footnoteReference w:id="3"/>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120</w:t>
      </w:r>
      <w:r>
        <w:rPr>
          <w:rFonts w:hint="eastAsia" w:ascii="仿宋_GB2312" w:eastAsia="仿宋_GB2312"/>
          <w:color w:val="auto"/>
          <w:spacing w:val="-6"/>
          <w:kern w:val="0"/>
          <w:sz w:val="32"/>
          <w:szCs w:val="32"/>
          <w:shd w:val="clear" w:color="auto" w:fill="FFFFFF"/>
        </w:rPr>
        <w:t>万元罚款的行政处罚；合计罚款计人民币</w:t>
      </w:r>
      <w:r>
        <w:rPr>
          <w:rFonts w:hint="eastAsia" w:ascii="仿宋_GB2312" w:eastAsia="仿宋_GB2312"/>
          <w:color w:val="auto"/>
          <w:spacing w:val="-6"/>
          <w:kern w:val="0"/>
          <w:sz w:val="32"/>
          <w:szCs w:val="32"/>
          <w:shd w:val="clear" w:color="auto" w:fill="FFFFFF"/>
          <w:lang w:val="en-US" w:eastAsia="zh-CN"/>
        </w:rPr>
        <w:t>180</w:t>
      </w:r>
      <w:r>
        <w:rPr>
          <w:rFonts w:hint="eastAsia" w:ascii="仿宋_GB2312" w:eastAsia="仿宋_GB2312"/>
          <w:color w:val="auto"/>
          <w:spacing w:val="-6"/>
          <w:kern w:val="0"/>
          <w:sz w:val="32"/>
          <w:szCs w:val="32"/>
          <w:shd w:val="clear" w:color="auto" w:fill="FFFFFF"/>
        </w:rPr>
        <w:t>万元。</w:t>
      </w:r>
    </w:p>
    <w:p>
      <w:pPr>
        <w:pStyle w:val="2"/>
        <w:spacing w:line="560" w:lineRule="exact"/>
        <w:ind w:firstLine="643" w:firstLineChars="200"/>
        <w:rPr>
          <w:rFonts w:ascii="仿宋_GB2312" w:eastAsia="仿宋_GB2312"/>
          <w:b/>
          <w:bCs/>
          <w:color w:val="auto"/>
          <w:sz w:val="32"/>
          <w:szCs w:val="32"/>
        </w:rPr>
      </w:pPr>
      <w:r>
        <w:rPr>
          <w:rFonts w:hint="eastAsia" w:ascii="仿宋_GB2312" w:eastAsia="仿宋_GB2312"/>
          <w:b/>
          <w:bCs/>
          <w:color w:val="auto"/>
          <w:sz w:val="32"/>
          <w:szCs w:val="32"/>
        </w:rPr>
        <w:t>2.给</w:t>
      </w:r>
      <w:r>
        <w:rPr>
          <w:rFonts w:ascii="仿宋_GB2312" w:eastAsia="仿宋_GB2312"/>
          <w:b/>
          <w:bCs/>
          <w:color w:val="auto"/>
          <w:sz w:val="32"/>
          <w:szCs w:val="32"/>
        </w:rPr>
        <w:t>予</w:t>
      </w:r>
      <w:r>
        <w:rPr>
          <w:rFonts w:hint="eastAsia" w:ascii="仿宋_GB2312" w:eastAsia="仿宋_GB2312"/>
          <w:b/>
          <w:bCs/>
          <w:color w:val="auto"/>
          <w:sz w:val="32"/>
          <w:szCs w:val="32"/>
        </w:rPr>
        <w:t>行政处罚的个人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Times New Roman" w:eastAsia="仿宋_GB2312" w:cs="仿宋"/>
          <w:color w:val="auto"/>
          <w:kern w:val="0"/>
          <w:sz w:val="32"/>
          <w:szCs w:val="32"/>
        </w:rPr>
      </w:pPr>
      <w:r>
        <w:rPr>
          <w:rFonts w:hint="eastAsia" w:ascii="仿宋_GB2312" w:hAnsi="Times New Roman" w:eastAsia="仿宋_GB2312" w:cs="仿宋"/>
          <w:color w:val="auto"/>
          <w:kern w:val="0"/>
          <w:sz w:val="32"/>
          <w:szCs w:val="32"/>
          <w:lang w:val="en-US" w:eastAsia="zh-CN"/>
        </w:rPr>
        <w:t>魏志强</w:t>
      </w:r>
      <w:r>
        <w:rPr>
          <w:rFonts w:hint="eastAsia" w:ascii="仿宋_GB2312" w:hAnsi="Times New Roman" w:eastAsia="仿宋_GB2312" w:cs="仿宋"/>
          <w:color w:val="auto"/>
          <w:kern w:val="0"/>
          <w:sz w:val="32"/>
          <w:szCs w:val="32"/>
        </w:rPr>
        <w:t>，</w:t>
      </w:r>
      <w:r>
        <w:rPr>
          <w:rFonts w:hint="eastAsia" w:ascii="仿宋_GB2312" w:hAnsi="Times New Roman" w:eastAsia="仿宋_GB2312" w:cs="仿宋"/>
          <w:color w:val="auto"/>
          <w:kern w:val="0"/>
          <w:sz w:val="32"/>
          <w:szCs w:val="32"/>
          <w:lang w:eastAsia="zh-CN"/>
        </w:rPr>
        <w:t>涞源县</w:t>
      </w:r>
      <w:r>
        <w:rPr>
          <w:rFonts w:hint="eastAsia" w:ascii="仿宋_GB2312" w:hAnsi="Times New Roman" w:eastAsia="仿宋_GB2312" w:cs="仿宋"/>
          <w:color w:val="auto"/>
          <w:kern w:val="0"/>
          <w:sz w:val="32"/>
          <w:szCs w:val="32"/>
          <w:lang w:val="en-US" w:eastAsia="zh-CN"/>
        </w:rPr>
        <w:t>合盛矿业</w:t>
      </w:r>
      <w:r>
        <w:rPr>
          <w:rFonts w:hint="eastAsia" w:ascii="仿宋_GB2312" w:hAnsi="Times New Roman" w:eastAsia="仿宋_GB2312" w:cs="仿宋"/>
          <w:color w:val="auto"/>
          <w:kern w:val="0"/>
          <w:sz w:val="32"/>
          <w:szCs w:val="32"/>
        </w:rPr>
        <w:t>兰光矿区IIITP4硐</w:t>
      </w:r>
      <w:r>
        <w:rPr>
          <w:rFonts w:hint="eastAsia" w:ascii="仿宋_GB2312" w:hAnsi="Times New Roman" w:eastAsia="仿宋_GB2312" w:cs="仿宋"/>
          <w:color w:val="auto"/>
          <w:kern w:val="0"/>
          <w:sz w:val="32"/>
          <w:szCs w:val="32"/>
          <w:lang w:val="en-US" w:eastAsia="zh-CN"/>
        </w:rPr>
        <w:t>实际控制人</w:t>
      </w:r>
      <w:r>
        <w:rPr>
          <w:rFonts w:hint="eastAsia" w:ascii="仿宋_GB2312" w:hAnsi="Times New Roman" w:eastAsia="仿宋_GB2312" w:cs="仿宋"/>
          <w:color w:val="auto"/>
          <w:kern w:val="0"/>
          <w:sz w:val="32"/>
          <w:szCs w:val="32"/>
        </w:rPr>
        <w:t>，负责本公司全面工作。事故发生后，</w:t>
      </w:r>
      <w:r>
        <w:rPr>
          <w:rFonts w:hint="eastAsia" w:ascii="仿宋_GB2312" w:hAnsi="Times New Roman" w:eastAsia="仿宋_GB2312" w:cs="仿宋"/>
          <w:color w:val="auto"/>
          <w:kern w:val="0"/>
          <w:sz w:val="32"/>
          <w:szCs w:val="32"/>
          <w:lang w:eastAsia="zh-CN"/>
        </w:rPr>
        <w:t>瞒报事故，依据《中华人民共和国安全生产法》第一百一十条第二款</w:t>
      </w:r>
      <w:r>
        <w:rPr>
          <w:rFonts w:hint="eastAsia" w:ascii="仿宋_GB2312" w:hAnsi="Times New Roman" w:eastAsia="仿宋_GB2312" w:cs="仿宋"/>
          <w:color w:val="auto"/>
          <w:kern w:val="0"/>
          <w:sz w:val="32"/>
          <w:szCs w:val="32"/>
          <w:lang w:eastAsia="zh-CN"/>
        </w:rPr>
        <w:footnoteReference w:id="4"/>
      </w:r>
      <w:r>
        <w:rPr>
          <w:rFonts w:hint="eastAsia" w:ascii="仿宋_GB2312" w:hAnsi="Times New Roman" w:eastAsia="仿宋_GB2312" w:cs="仿宋"/>
          <w:color w:val="auto"/>
          <w:kern w:val="0"/>
          <w:sz w:val="32"/>
          <w:szCs w:val="32"/>
          <w:lang w:eastAsia="zh-CN"/>
        </w:rPr>
        <w:t>，</w:t>
      </w:r>
      <w:r>
        <w:rPr>
          <w:rFonts w:hint="eastAsia" w:ascii="仿宋_GB2312" w:hAnsi="Times New Roman" w:eastAsia="仿宋_GB2312" w:cs="仿宋"/>
          <w:color w:val="auto"/>
          <w:kern w:val="0"/>
          <w:sz w:val="32"/>
          <w:szCs w:val="32"/>
          <w:lang w:val="en-US" w:eastAsia="zh-CN"/>
        </w:rPr>
        <w:t>建议涞源县应急管理局</w:t>
      </w:r>
      <w:r>
        <w:rPr>
          <w:rFonts w:hint="eastAsia" w:ascii="仿宋_GB2312" w:hAnsi="Times New Roman" w:eastAsia="仿宋_GB2312" w:cs="仿宋"/>
          <w:color w:val="auto"/>
          <w:kern w:val="0"/>
          <w:sz w:val="32"/>
          <w:szCs w:val="32"/>
        </w:rPr>
        <w:t>对其处以</w:t>
      </w:r>
      <w:r>
        <w:rPr>
          <w:rFonts w:hint="eastAsia" w:ascii="仿宋_GB2312" w:hAnsi="Times New Roman" w:eastAsia="仿宋_GB2312" w:cs="仿宋"/>
          <w:color w:val="auto"/>
          <w:kern w:val="0"/>
          <w:sz w:val="32"/>
          <w:szCs w:val="32"/>
          <w:lang w:val="en-US" w:eastAsia="zh-CN"/>
        </w:rPr>
        <w:t>2022年年收入36000元</w:t>
      </w:r>
      <w:r>
        <w:rPr>
          <w:rFonts w:hint="eastAsia" w:ascii="仿宋_GB2312" w:hAnsi="Times New Roman" w:eastAsia="仿宋_GB2312" w:cs="仿宋"/>
          <w:color w:val="auto"/>
          <w:kern w:val="0"/>
          <w:sz w:val="32"/>
          <w:szCs w:val="32"/>
        </w:rPr>
        <w:t>百分之</w:t>
      </w:r>
      <w:r>
        <w:rPr>
          <w:rFonts w:hint="eastAsia" w:ascii="仿宋_GB2312" w:eastAsia="仿宋_GB2312" w:cs="仿宋"/>
          <w:color w:val="auto"/>
          <w:kern w:val="0"/>
          <w:sz w:val="32"/>
          <w:szCs w:val="32"/>
          <w:lang w:eastAsia="zh-CN"/>
        </w:rPr>
        <w:t>一百</w:t>
      </w:r>
      <w:r>
        <w:rPr>
          <w:rFonts w:hint="eastAsia" w:ascii="仿宋_GB2312" w:hAnsi="Times New Roman" w:eastAsia="仿宋_GB2312" w:cs="仿宋"/>
          <w:color w:val="auto"/>
          <w:kern w:val="0"/>
          <w:sz w:val="32"/>
          <w:szCs w:val="32"/>
        </w:rPr>
        <w:t>的罚款，计人民币</w:t>
      </w:r>
      <w:r>
        <w:rPr>
          <w:rFonts w:hint="eastAsia" w:ascii="仿宋_GB2312" w:eastAsia="仿宋_GB2312" w:cs="仿宋"/>
          <w:color w:val="auto"/>
          <w:kern w:val="0"/>
          <w:sz w:val="32"/>
          <w:szCs w:val="32"/>
          <w:lang w:val="en-US" w:eastAsia="zh-CN"/>
        </w:rPr>
        <w:t>36000</w:t>
      </w:r>
      <w:r>
        <w:rPr>
          <w:rFonts w:hint="eastAsia" w:ascii="仿宋_GB2312" w:hAnsi="Times New Roman" w:eastAsia="仿宋_GB2312" w:cs="仿宋"/>
          <w:color w:val="auto"/>
          <w:kern w:val="0"/>
          <w:sz w:val="32"/>
          <w:szCs w:val="32"/>
        </w:rPr>
        <w:t>元。</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19" w:firstLineChars="20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三</w:t>
      </w:r>
      <w:r>
        <w:rPr>
          <w:rFonts w:hint="eastAsia" w:ascii="楷体" w:eastAsia="楷体"/>
          <w:b/>
          <w:bCs/>
          <w:color w:val="auto"/>
          <w:spacing w:val="-6"/>
          <w:kern w:val="0"/>
          <w:sz w:val="32"/>
          <w:szCs w:val="32"/>
        </w:rPr>
        <w:t>）</w:t>
      </w:r>
      <w:r>
        <w:rPr>
          <w:rFonts w:ascii="楷体" w:eastAsia="楷体"/>
          <w:b/>
          <w:bCs/>
          <w:color w:val="auto"/>
          <w:spacing w:val="-6"/>
          <w:kern w:val="0"/>
          <w:sz w:val="32"/>
          <w:szCs w:val="32"/>
        </w:rPr>
        <w:t>对有关公职人员的处理建议</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773" w:firstLineChars="250"/>
        <w:textAlignment w:val="auto"/>
        <w:rPr>
          <w:rFonts w:hint="eastAsia" w:ascii="仿宋_GB2312" w:eastAsia="仿宋_GB2312"/>
          <w:b/>
          <w:color w:val="auto"/>
          <w:spacing w:val="-6"/>
          <w:kern w:val="0"/>
          <w:sz w:val="32"/>
          <w:szCs w:val="32"/>
          <w:shd w:val="clear" w:color="auto" w:fill="FFFFFF"/>
        </w:rPr>
      </w:pPr>
      <w:r>
        <w:rPr>
          <w:rFonts w:hint="eastAsia" w:ascii="仿宋_GB2312" w:eastAsia="仿宋_GB2312"/>
          <w:b/>
          <w:color w:val="auto"/>
          <w:spacing w:val="-6"/>
          <w:kern w:val="0"/>
          <w:sz w:val="32"/>
          <w:szCs w:val="32"/>
          <w:shd w:val="clear" w:color="auto" w:fill="FFFFFF"/>
        </w:rPr>
        <w:t>1</w:t>
      </w:r>
      <w:r>
        <w:rPr>
          <w:rFonts w:ascii="仿宋_GB2312" w:eastAsia="仿宋_GB2312"/>
          <w:b/>
          <w:color w:val="auto"/>
          <w:spacing w:val="-6"/>
          <w:kern w:val="0"/>
          <w:sz w:val="32"/>
          <w:szCs w:val="32"/>
          <w:shd w:val="clear" w:color="auto" w:fill="FFFFFF"/>
        </w:rPr>
        <w:t>.</w:t>
      </w:r>
      <w:r>
        <w:rPr>
          <w:rFonts w:hint="eastAsia" w:ascii="仿宋_GB2312" w:eastAsia="仿宋_GB2312"/>
          <w:b/>
          <w:color w:val="auto"/>
          <w:spacing w:val="-6"/>
          <w:kern w:val="0"/>
          <w:sz w:val="32"/>
          <w:szCs w:val="32"/>
          <w:shd w:val="clear" w:color="auto" w:fill="FFFFFF"/>
        </w:rPr>
        <w:t>保定市生态环境局涞源</w:t>
      </w:r>
      <w:r>
        <w:rPr>
          <w:rFonts w:hint="eastAsia" w:ascii="仿宋_GB2312" w:eastAsia="仿宋_GB2312"/>
          <w:b/>
          <w:color w:val="auto"/>
          <w:spacing w:val="-6"/>
          <w:kern w:val="0"/>
          <w:sz w:val="32"/>
          <w:szCs w:val="32"/>
          <w:shd w:val="clear" w:color="auto" w:fill="FFFFFF"/>
          <w:lang w:eastAsia="zh-CN"/>
        </w:rPr>
        <w:t>县</w:t>
      </w:r>
      <w:r>
        <w:rPr>
          <w:rFonts w:hint="eastAsia" w:ascii="仿宋_GB2312" w:eastAsia="仿宋_GB2312"/>
          <w:b/>
          <w:color w:val="auto"/>
          <w:spacing w:val="-6"/>
          <w:kern w:val="0"/>
          <w:sz w:val="32"/>
          <w:szCs w:val="32"/>
          <w:shd w:val="clear" w:color="auto" w:fill="FFFFFF"/>
        </w:rPr>
        <w:t>分局（4人）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b w:val="0"/>
          <w:bCs/>
          <w:color w:val="auto"/>
          <w:sz w:val="32"/>
          <w:szCs w:val="32"/>
          <w:lang w:val="en-US" w:eastAsia="zh-CN"/>
        </w:rPr>
      </w:pPr>
      <w:r>
        <w:rPr>
          <w:rFonts w:hint="eastAsia" w:ascii="仿宋_GB2312" w:hAnsi="Times New Roman" w:eastAsia="仿宋_GB2312" w:cs="仿宋"/>
          <w:color w:val="auto"/>
          <w:kern w:val="0"/>
          <w:sz w:val="32"/>
          <w:szCs w:val="32"/>
          <w:lang w:val="en-US" w:eastAsia="zh-CN"/>
        </w:rPr>
        <w:t>(1)</w:t>
      </w:r>
      <w:r>
        <w:rPr>
          <w:rFonts w:hint="eastAsia" w:ascii="仿宋" w:eastAsia="仿宋" w:cs="仿宋"/>
          <w:color w:val="auto"/>
          <w:sz w:val="32"/>
          <w:szCs w:val="32"/>
        </w:rPr>
        <w:t>曹娜，身为共产党员，保定市生态环境局涞源县分局局长，负责</w:t>
      </w:r>
      <w:r>
        <w:rPr>
          <w:rFonts w:hint="eastAsia" w:ascii="仿宋" w:eastAsia="仿宋" w:cs="仿宋"/>
          <w:color w:val="auto"/>
          <w:kern w:val="0"/>
          <w:sz w:val="32"/>
          <w:szCs w:val="32"/>
        </w:rPr>
        <w:t>涞源县生态环境局全面工作，对</w:t>
      </w:r>
      <w:r>
        <w:rPr>
          <w:rFonts w:hint="eastAsia" w:ascii="仿宋" w:eastAsia="仿宋" w:cs="仿宋"/>
          <w:color w:val="auto"/>
          <w:kern w:val="0"/>
          <w:sz w:val="32"/>
          <w:szCs w:val="32"/>
          <w:lang w:eastAsia="zh-CN"/>
        </w:rPr>
        <w:t>该局</w:t>
      </w:r>
      <w:r>
        <w:rPr>
          <w:rFonts w:hint="eastAsia" w:ascii="仿宋" w:eastAsia="仿宋" w:cs="仿宋"/>
          <w:color w:val="auto"/>
          <w:kern w:val="0"/>
          <w:sz w:val="32"/>
          <w:szCs w:val="32"/>
        </w:rPr>
        <w:t>生态环境治理工作</w:t>
      </w:r>
      <w:r>
        <w:rPr>
          <w:rFonts w:hint="eastAsia" w:ascii="仿宋" w:eastAsia="仿宋" w:cs="仿宋"/>
          <w:color w:val="auto"/>
          <w:spacing w:val="-6"/>
          <w:sz w:val="32"/>
          <w:szCs w:val="32"/>
        </w:rPr>
        <w:t>指导、监督检查安排不到位</w:t>
      </w:r>
      <w:r>
        <w:rPr>
          <w:rFonts w:hint="eastAsia" w:ascii="仿宋" w:eastAsia="仿宋" w:cs="仿宋"/>
          <w:color w:val="auto"/>
          <w:spacing w:val="-6"/>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w:t>
      </w:r>
      <w:r>
        <w:rPr>
          <w:rFonts w:hint="eastAsia" w:ascii="仿宋" w:eastAsia="仿宋"/>
          <w:b w:val="0"/>
          <w:bCs/>
          <w:color w:val="auto"/>
          <w:kern w:val="0"/>
          <w:sz w:val="32"/>
          <w:szCs w:val="32"/>
          <w:u w:val="none"/>
          <w:lang w:eastAsia="zh-CN"/>
        </w:rPr>
        <w:t>党纪律检查委员会工作条例</w:t>
      </w:r>
      <w:r>
        <w:rPr>
          <w:rFonts w:hint="eastAsia" w:ascii="仿宋" w:eastAsia="仿宋"/>
          <w:b w:val="0"/>
          <w:bCs/>
          <w:color w:val="auto"/>
          <w:kern w:val="0"/>
          <w:sz w:val="32"/>
          <w:szCs w:val="32"/>
          <w:u w:val="none"/>
        </w:rPr>
        <w:t>》第</w:t>
      </w:r>
      <w:r>
        <w:rPr>
          <w:rFonts w:hint="eastAsia" w:ascii="仿宋" w:eastAsia="仿宋"/>
          <w:b w:val="0"/>
          <w:bCs/>
          <w:color w:val="auto"/>
          <w:kern w:val="0"/>
          <w:sz w:val="32"/>
          <w:szCs w:val="32"/>
          <w:u w:val="none"/>
          <w:lang w:eastAsia="zh-CN"/>
        </w:rPr>
        <w:t>三十一</w:t>
      </w:r>
      <w:r>
        <w:rPr>
          <w:rFonts w:hint="eastAsia" w:ascii="仿宋" w:eastAsia="仿宋"/>
          <w:b w:val="0"/>
          <w:bCs/>
          <w:color w:val="auto"/>
          <w:kern w:val="0"/>
          <w:sz w:val="32"/>
          <w:szCs w:val="32"/>
          <w:u w:val="none"/>
        </w:rPr>
        <w:t>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诫勉处理</w:t>
      </w:r>
      <w:r>
        <w:rPr>
          <w:rFonts w:hint="eastAsia" w:ascii="仿宋" w:eastAsia="仿宋" w:cs="仿宋"/>
          <w:b w:val="0"/>
          <w:bCs/>
          <w:color w:val="auto"/>
          <w:sz w:val="32"/>
          <w:szCs w:val="32"/>
          <w:lang w:eastAsia="zh-CN"/>
        </w:rPr>
        <w:t>；同时</w:t>
      </w:r>
      <w:r>
        <w:rPr>
          <w:rFonts w:hint="eastAsia" w:ascii="仿宋" w:eastAsia="仿宋" w:cs="仿宋"/>
          <w:b w:val="0"/>
          <w:bCs/>
          <w:color w:val="auto"/>
          <w:spacing w:val="-6"/>
          <w:sz w:val="32"/>
          <w:szCs w:val="32"/>
          <w:lang w:val="en-US" w:eastAsia="zh-CN"/>
        </w:rPr>
        <w:t>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永达矿业有限公司李行军</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中，履行监管职责不到位，应负重要领导责任</w:t>
      </w:r>
      <w:r>
        <w:rPr>
          <w:rFonts w:hint="eastAsia" w:ascii="仿宋" w:eastAsia="仿宋" w:cs="仿宋"/>
          <w:b w:val="0"/>
          <w:bCs/>
          <w:color w:val="auto"/>
          <w:sz w:val="32"/>
          <w:szCs w:val="32"/>
          <w:lang w:eastAsia="zh-CN"/>
        </w:rPr>
        <w:t>，</w:t>
      </w:r>
      <w:r>
        <w:rPr>
          <w:rFonts w:hint="eastAsia" w:ascii="仿宋" w:eastAsia="仿宋"/>
          <w:b w:val="0"/>
          <w:bCs/>
          <w:color w:val="auto"/>
          <w:kern w:val="0"/>
          <w:sz w:val="32"/>
          <w:szCs w:val="32"/>
          <w:u w:val="none"/>
        </w:rPr>
        <w:t>依据《中国共产党</w:t>
      </w:r>
      <w:r>
        <w:rPr>
          <w:rFonts w:hint="eastAsia" w:ascii="仿宋" w:eastAsia="仿宋"/>
          <w:b w:val="0"/>
          <w:bCs/>
          <w:color w:val="auto"/>
          <w:kern w:val="0"/>
          <w:sz w:val="32"/>
          <w:szCs w:val="32"/>
          <w:u w:val="none"/>
          <w:lang w:eastAsia="zh-CN"/>
        </w:rPr>
        <w:t>纪律检查机关监督执纪工作规则</w:t>
      </w:r>
      <w:r>
        <w:rPr>
          <w:rFonts w:hint="eastAsia" w:ascii="仿宋" w:eastAsia="仿宋"/>
          <w:b w:val="0"/>
          <w:bCs/>
          <w:color w:val="auto"/>
          <w:kern w:val="0"/>
          <w:sz w:val="32"/>
          <w:szCs w:val="32"/>
          <w:u w:val="none"/>
        </w:rPr>
        <w:t>》第</w:t>
      </w:r>
      <w:r>
        <w:rPr>
          <w:rFonts w:hint="eastAsia" w:ascii="仿宋" w:eastAsia="仿宋"/>
          <w:b w:val="0"/>
          <w:bCs/>
          <w:color w:val="auto"/>
          <w:kern w:val="0"/>
          <w:sz w:val="32"/>
          <w:szCs w:val="32"/>
          <w:u w:val="none"/>
          <w:lang w:eastAsia="zh-CN"/>
        </w:rPr>
        <w:t>十五</w:t>
      </w:r>
      <w:r>
        <w:rPr>
          <w:rFonts w:hint="eastAsia" w:ascii="仿宋" w:eastAsia="仿宋"/>
          <w:b w:val="0"/>
          <w:bCs/>
          <w:color w:val="auto"/>
          <w:kern w:val="0"/>
          <w:sz w:val="32"/>
          <w:szCs w:val="32"/>
          <w:u w:val="none"/>
        </w:rPr>
        <w:t>条之规定，</w:t>
      </w:r>
      <w:r>
        <w:rPr>
          <w:rFonts w:ascii="仿宋" w:eastAsia="仿宋"/>
          <w:b w:val="0"/>
          <w:bCs/>
          <w:color w:val="auto"/>
          <w:kern w:val="0"/>
          <w:sz w:val="32"/>
          <w:szCs w:val="32"/>
        </w:rPr>
        <w:t>拟</w:t>
      </w:r>
      <w:r>
        <w:rPr>
          <w:rFonts w:hint="eastAsia" w:ascii="仿宋" w:eastAsia="仿宋"/>
          <w:b w:val="0"/>
          <w:bCs/>
          <w:color w:val="auto"/>
          <w:kern w:val="0"/>
          <w:sz w:val="32"/>
          <w:szCs w:val="32"/>
        </w:rPr>
        <w:t>对</w:t>
      </w:r>
      <w:r>
        <w:rPr>
          <w:rFonts w:hint="eastAsia" w:ascii="仿宋" w:eastAsia="仿宋" w:cs="仿宋"/>
          <w:b w:val="0"/>
          <w:bCs/>
          <w:color w:val="auto"/>
          <w:sz w:val="32"/>
          <w:szCs w:val="32"/>
        </w:rPr>
        <w:t>曹娜进行批评教育</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b w:val="0"/>
          <w:bCs/>
          <w:color w:val="auto"/>
          <w:sz w:val="32"/>
          <w:szCs w:val="32"/>
        </w:rPr>
        <w:t>涞源县合盛矿业兰光铅锌矿区孙建刚死亡事故</w:t>
      </w:r>
      <w:r>
        <w:rPr>
          <w:rFonts w:hint="eastAsia" w:ascii="仿宋" w:eastAsia="仿宋" w:cs="仿宋"/>
          <w:b w:val="0"/>
          <w:bCs/>
          <w:color w:val="auto"/>
          <w:sz w:val="32"/>
          <w:szCs w:val="32"/>
          <w:lang w:val="en-US" w:eastAsia="zh-CN"/>
        </w:rPr>
        <w:t>中，履行监管职责不到位，应负重要领导责任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u w:val="none"/>
        </w:rPr>
        <w:t>，</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记过处分；在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永达矿业有限公司段双生</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中，履行监管职责不到位，应负重要领导责任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记过处分。4案合并处理，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记大过处分。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 w:cs="仿宋"/>
          <w:color w:val="auto"/>
          <w:sz w:val="32"/>
          <w:szCs w:val="32"/>
          <w:lang w:val="en-US" w:eastAsia="zh-CN"/>
        </w:rPr>
      </w:pPr>
      <w:r>
        <w:rPr>
          <w:rFonts w:hint="eastAsia" w:ascii="仿宋_GB2312" w:eastAsia="仿宋_GB2312" w:cs="仿宋"/>
          <w:b w:val="0"/>
          <w:bCs/>
          <w:color w:val="auto"/>
          <w:sz w:val="32"/>
          <w:szCs w:val="32"/>
        </w:rPr>
        <w:t>(2)</w:t>
      </w:r>
      <w:r>
        <w:rPr>
          <w:rFonts w:hint="eastAsia" w:ascii="仿宋" w:eastAsia="仿宋" w:cs="仿宋"/>
          <w:b w:val="0"/>
          <w:bCs/>
          <w:color w:val="auto"/>
          <w:sz w:val="32"/>
          <w:szCs w:val="32"/>
        </w:rPr>
        <w:t>邓中，身为共产党员，保定市生态环境局涞源县分局党组成员、主任科员</w:t>
      </w:r>
      <w:r>
        <w:rPr>
          <w:rFonts w:hint="eastAsia" w:ascii="仿宋" w:eastAsia="仿宋" w:cs="仿宋"/>
          <w:b w:val="0"/>
          <w:bCs/>
          <w:color w:val="auto"/>
          <w:kern w:val="0"/>
          <w:sz w:val="32"/>
          <w:szCs w:val="32"/>
        </w:rPr>
        <w:t>，分管局执法队执法检查监察工作，</w:t>
      </w:r>
      <w:r>
        <w:rPr>
          <w:rFonts w:hint="eastAsia" w:ascii="仿宋" w:eastAsia="仿宋" w:cs="仿宋"/>
          <w:b w:val="0"/>
          <w:bCs/>
          <w:color w:val="auto"/>
          <w:spacing w:val="-6"/>
          <w:sz w:val="32"/>
          <w:szCs w:val="32"/>
        </w:rPr>
        <w:t>对分管</w:t>
      </w:r>
      <w:r>
        <w:rPr>
          <w:rFonts w:ascii="仿宋" w:eastAsia="仿宋" w:cs="仿宋"/>
          <w:b w:val="0"/>
          <w:bCs/>
          <w:color w:val="auto"/>
          <w:spacing w:val="-6"/>
          <w:sz w:val="32"/>
          <w:szCs w:val="32"/>
        </w:rPr>
        <w:t>的监察执法工作</w:t>
      </w:r>
      <w:r>
        <w:rPr>
          <w:rFonts w:hint="eastAsia" w:ascii="仿宋" w:eastAsia="仿宋" w:cs="仿宋"/>
          <w:b w:val="0"/>
          <w:bCs/>
          <w:color w:val="auto"/>
          <w:spacing w:val="-6"/>
          <w:sz w:val="32"/>
          <w:szCs w:val="32"/>
        </w:rPr>
        <w:t>安排</w:t>
      </w:r>
      <w:r>
        <w:rPr>
          <w:rFonts w:ascii="仿宋" w:eastAsia="仿宋" w:cs="仿宋"/>
          <w:b w:val="0"/>
          <w:bCs/>
          <w:color w:val="auto"/>
          <w:spacing w:val="-6"/>
          <w:sz w:val="32"/>
          <w:szCs w:val="32"/>
        </w:rPr>
        <w:t>部署</w:t>
      </w:r>
      <w:r>
        <w:rPr>
          <w:rFonts w:hint="eastAsia" w:ascii="仿宋" w:eastAsia="仿宋" w:cs="仿宋"/>
          <w:b w:val="0"/>
          <w:bCs/>
          <w:color w:val="auto"/>
          <w:spacing w:val="-6"/>
          <w:sz w:val="32"/>
          <w:szCs w:val="32"/>
        </w:rPr>
        <w:t>不到位，</w:t>
      </w:r>
      <w:r>
        <w:rPr>
          <w:rFonts w:ascii="仿宋" w:eastAsia="仿宋" w:cs="仿宋"/>
          <w:b w:val="0"/>
          <w:bCs/>
          <w:color w:val="auto"/>
          <w:spacing w:val="-6"/>
          <w:sz w:val="32"/>
          <w:szCs w:val="32"/>
        </w:rPr>
        <w:t>关注局</w:t>
      </w:r>
      <w:r>
        <w:rPr>
          <w:rFonts w:hint="eastAsia" w:ascii="仿宋" w:eastAsia="仿宋" w:cs="仿宋"/>
          <w:b w:val="0"/>
          <w:bCs/>
          <w:color w:val="auto"/>
          <w:sz w:val="32"/>
          <w:szCs w:val="32"/>
        </w:rPr>
        <w:t>矿山生态环境保护与恢复治理</w:t>
      </w:r>
      <w:r>
        <w:rPr>
          <w:rFonts w:ascii="仿宋" w:eastAsia="仿宋" w:cs="仿宋"/>
          <w:b w:val="0"/>
          <w:bCs/>
          <w:color w:val="auto"/>
          <w:sz w:val="32"/>
          <w:szCs w:val="32"/>
        </w:rPr>
        <w:t>不够，</w:t>
      </w:r>
      <w:r>
        <w:rPr>
          <w:rFonts w:hint="eastAsia" w:ascii="仿宋" w:eastAsia="仿宋" w:cs="仿宋"/>
          <w:b w:val="0"/>
          <w:bCs/>
          <w:color w:val="auto"/>
          <w:sz w:val="32"/>
          <w:szCs w:val="32"/>
          <w:lang w:val="en-US" w:eastAsia="zh-CN"/>
        </w:rPr>
        <w:t>在</w:t>
      </w:r>
      <w:r>
        <w:rPr>
          <w:rFonts w:hint="eastAsia" w:ascii="仿宋" w:eastAsia="仿宋" w:cs="仿宋"/>
          <w:b w:val="0"/>
          <w:bCs/>
          <w:color w:val="auto"/>
          <w:sz w:val="32"/>
          <w:szCs w:val="32"/>
        </w:rPr>
        <w:t>涞源县合盛矿业兰光铅锌矿区李勇科死亡事故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给予邓中警告处分</w:t>
      </w:r>
      <w:r>
        <w:rPr>
          <w:rFonts w:hint="eastAsia" w:ascii="仿宋" w:eastAsia="仿宋" w:cs="仿宋"/>
          <w:b w:val="0"/>
          <w:bCs/>
          <w:color w:val="auto"/>
          <w:sz w:val="32"/>
          <w:szCs w:val="32"/>
          <w:lang w:eastAsia="zh-CN"/>
        </w:rPr>
        <w:t>；同时</w:t>
      </w:r>
      <w:r>
        <w:rPr>
          <w:rFonts w:hint="eastAsia" w:ascii="仿宋" w:eastAsia="仿宋" w:cs="仿宋"/>
          <w:b w:val="0"/>
          <w:bCs/>
          <w:color w:val="auto"/>
          <w:spacing w:val="-6"/>
          <w:sz w:val="32"/>
          <w:szCs w:val="32"/>
          <w:lang w:val="en-US" w:eastAsia="zh-CN"/>
        </w:rPr>
        <w:t>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永达矿业有限公司李行军</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w:t>
      </w:r>
      <w:r>
        <w:rPr>
          <w:rFonts w:hint="eastAsia" w:ascii="仿宋" w:eastAsia="仿宋"/>
          <w:b w:val="0"/>
          <w:bCs/>
          <w:color w:val="auto"/>
          <w:kern w:val="0"/>
          <w:sz w:val="32"/>
          <w:szCs w:val="32"/>
          <w:u w:val="none"/>
        </w:rPr>
        <w:t>依据《</w:t>
      </w:r>
      <w:r>
        <w:rPr>
          <w:rFonts w:hint="eastAsia" w:ascii="仿宋" w:eastAsia="仿宋"/>
          <w:b w:val="0"/>
          <w:bCs/>
          <w:color w:val="auto"/>
          <w:kern w:val="0"/>
          <w:sz w:val="32"/>
          <w:szCs w:val="32"/>
          <w:u w:val="none"/>
          <w:lang w:eastAsia="zh-CN"/>
        </w:rPr>
        <w:t>中国共产党纪律检查委员会工作条例</w:t>
      </w:r>
      <w:r>
        <w:rPr>
          <w:rFonts w:hint="eastAsia" w:ascii="仿宋" w:eastAsia="仿宋"/>
          <w:b w:val="0"/>
          <w:bCs/>
          <w:color w:val="auto"/>
          <w:kern w:val="0"/>
          <w:sz w:val="32"/>
          <w:szCs w:val="32"/>
          <w:u w:val="none"/>
        </w:rPr>
        <w:t>》第</w:t>
      </w:r>
      <w:r>
        <w:rPr>
          <w:rFonts w:hint="eastAsia" w:ascii="仿宋" w:eastAsia="仿宋"/>
          <w:b w:val="0"/>
          <w:bCs/>
          <w:color w:val="auto"/>
          <w:kern w:val="0"/>
          <w:sz w:val="32"/>
          <w:szCs w:val="32"/>
          <w:u w:val="none"/>
          <w:lang w:eastAsia="zh-CN"/>
        </w:rPr>
        <w:t>三十一</w:t>
      </w:r>
      <w:r>
        <w:rPr>
          <w:rFonts w:hint="eastAsia" w:ascii="仿宋" w:eastAsia="仿宋"/>
          <w:b w:val="0"/>
          <w:bCs/>
          <w:color w:val="auto"/>
          <w:kern w:val="0"/>
          <w:sz w:val="32"/>
          <w:szCs w:val="32"/>
          <w:u w:val="none"/>
        </w:rPr>
        <w:t>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诫勉处理；在</w:t>
      </w:r>
      <w:r>
        <w:rPr>
          <w:rFonts w:hint="eastAsia" w:ascii="仿宋" w:eastAsia="仿宋" w:cs="仿宋"/>
          <w:b w:val="0"/>
          <w:bCs/>
          <w:color w:val="auto"/>
          <w:sz w:val="32"/>
          <w:szCs w:val="32"/>
        </w:rPr>
        <w:t>涞源县合盛矿业兰光铅锌矿区孙建刚死亡事故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记过</w:t>
      </w:r>
      <w:r>
        <w:rPr>
          <w:rFonts w:hint="eastAsia" w:ascii="仿宋" w:eastAsia="仿宋" w:cs="仿宋"/>
          <w:b w:val="0"/>
          <w:bCs/>
          <w:color w:val="auto"/>
          <w:sz w:val="32"/>
          <w:szCs w:val="32"/>
        </w:rPr>
        <w:t>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永达矿业有限公司段双生</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记过</w:t>
      </w:r>
      <w:r>
        <w:rPr>
          <w:rFonts w:hint="eastAsia" w:ascii="仿宋" w:eastAsia="仿宋" w:cs="仿宋"/>
          <w:b w:val="0"/>
          <w:bCs/>
          <w:color w:val="auto"/>
          <w:sz w:val="32"/>
          <w:szCs w:val="32"/>
        </w:rPr>
        <w:t>处分。</w:t>
      </w:r>
      <w:r>
        <w:rPr>
          <w:rFonts w:hint="eastAsia" w:ascii="仿宋" w:eastAsia="仿宋" w:cs="仿宋"/>
          <w:b w:val="0"/>
          <w:bCs/>
          <w:color w:val="auto"/>
          <w:sz w:val="32"/>
          <w:szCs w:val="32"/>
          <w:lang w:val="en-US" w:eastAsia="zh-CN"/>
        </w:rPr>
        <w:t>4案合并处理，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记大过</w:t>
      </w:r>
      <w:r>
        <w:rPr>
          <w:rFonts w:hint="eastAsia" w:ascii="仿宋" w:eastAsia="仿宋" w:cs="仿宋"/>
          <w:b w:val="0"/>
          <w:bCs/>
          <w:color w:val="auto"/>
          <w:sz w:val="32"/>
          <w:szCs w:val="32"/>
        </w:rPr>
        <w:t>处分。</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 w:cs="仿宋"/>
          <w:color w:val="auto"/>
          <w:sz w:val="32"/>
          <w:szCs w:val="32"/>
          <w:lang w:val="en-US" w:eastAsia="zh-CN"/>
        </w:rPr>
      </w:pPr>
      <w:r>
        <w:rPr>
          <w:rFonts w:hint="eastAsia" w:ascii="仿宋_GB2312" w:eastAsia="仿宋_GB2312" w:cs="仿宋"/>
          <w:b/>
          <w:bCs/>
          <w:color w:val="auto"/>
          <w:sz w:val="32"/>
          <w:szCs w:val="32"/>
        </w:rPr>
        <w:t>(3)</w:t>
      </w:r>
      <w:r>
        <w:rPr>
          <w:rFonts w:hint="eastAsia" w:ascii="仿宋" w:eastAsia="仿宋" w:cs="仿宋"/>
          <w:color w:val="auto"/>
          <w:sz w:val="32"/>
          <w:szCs w:val="32"/>
        </w:rPr>
        <w:t>杨春雨，身为共产党员，保定市生态环境局涞源县分局自然生态股股长，负责</w:t>
      </w:r>
      <w:r>
        <w:rPr>
          <w:rFonts w:hint="eastAsia" w:ascii="仿宋" w:eastAsia="仿宋" w:cs="仿宋"/>
          <w:color w:val="auto"/>
          <w:sz w:val="32"/>
          <w:szCs w:val="32"/>
          <w:lang w:eastAsia="zh-CN"/>
        </w:rPr>
        <w:t>指导和监督矿区生态破坏恢复治理</w:t>
      </w:r>
      <w:r>
        <w:rPr>
          <w:rFonts w:hint="eastAsia" w:ascii="仿宋" w:eastAsia="仿宋" w:cs="仿宋"/>
          <w:color w:val="auto"/>
          <w:kern w:val="0"/>
          <w:sz w:val="32"/>
          <w:szCs w:val="32"/>
        </w:rPr>
        <w:t>工作</w:t>
      </w:r>
      <w:r>
        <w:rPr>
          <w:rFonts w:hint="eastAsia" w:ascii="仿宋" w:eastAsia="仿宋" w:cs="仿宋"/>
          <w:color w:val="auto"/>
          <w:sz w:val="32"/>
          <w:szCs w:val="32"/>
        </w:rPr>
        <w:t>，在对企业检查过程中，</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给予杨春雨党内警告处分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4案合并处理，你给予杨春雨撤销党内职务处分，</w:t>
      </w:r>
      <w:r>
        <w:rPr>
          <w:rFonts w:hint="eastAsia" w:ascii="仿宋" w:eastAsia="仿宋" w:cs="仿宋"/>
          <w:b w:val="0"/>
          <w:bCs/>
          <w:color w:val="auto"/>
          <w:spacing w:val="0"/>
          <w:kern w:val="2"/>
          <w:sz w:val="32"/>
          <w:szCs w:val="32"/>
          <w:lang w:val="en-US" w:eastAsia="zh-CN" w:bidi="ar-SA"/>
        </w:rPr>
        <w:t>鉴于其未担任党内职务，拟给予杨春雨</w:t>
      </w:r>
      <w:r>
        <w:rPr>
          <w:rFonts w:hint="eastAsia" w:ascii="仿宋" w:eastAsia="仿宋" w:cs="仿宋"/>
          <w:color w:val="auto"/>
          <w:sz w:val="32"/>
          <w:szCs w:val="32"/>
        </w:rPr>
        <w:t>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影响期为两年</w:t>
      </w:r>
      <w:r>
        <w:rPr>
          <w:rFonts w:hint="eastAsia" w:ascii="仿宋" w:eastAsia="仿宋" w:cs="仿宋"/>
          <w:color w:val="auto"/>
          <w:sz w:val="32"/>
          <w:szCs w:val="32"/>
          <w:lang w:eastAsia="zh-CN"/>
        </w:rPr>
        <w:t>）</w:t>
      </w:r>
      <w:r>
        <w:rPr>
          <w:rFonts w:ascii="仿宋" w:eastAsia="仿宋" w:cs="仿宋"/>
          <w:color w:val="auto"/>
          <w:sz w:val="32"/>
          <w:szCs w:val="32"/>
          <w:lang w:eastAsia="zh-CN"/>
        </w:rPr>
        <w:t>、</w:t>
      </w:r>
      <w:r>
        <w:rPr>
          <w:rFonts w:hint="eastAsia" w:ascii="仿宋" w:eastAsia="仿宋" w:cs="仿宋"/>
          <w:b w:val="0"/>
          <w:bCs/>
          <w:color w:val="auto"/>
          <w:spacing w:val="0"/>
          <w:kern w:val="2"/>
          <w:sz w:val="32"/>
          <w:szCs w:val="32"/>
          <w:lang w:val="en-US" w:eastAsia="zh-CN" w:bidi="ar-SA"/>
        </w:rPr>
        <w:t>撤职处分</w:t>
      </w:r>
      <w:r>
        <w:rPr>
          <w:rFonts w:hint="eastAsia" w:ascii="仿宋" w:eastAsia="仿宋" w:cs="仿宋"/>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line="578" w:lineRule="exact"/>
        <w:textAlignment w:val="auto"/>
        <w:rPr>
          <w:rFonts w:hint="eastAsia" w:ascii="仿宋" w:eastAsia="仿宋" w:cs="仿宋"/>
          <w:color w:val="auto"/>
          <w:sz w:val="32"/>
          <w:szCs w:val="32"/>
        </w:rPr>
      </w:pPr>
      <w:r>
        <w:rPr>
          <w:rFonts w:hint="eastAsia" w:ascii="仿宋_GB2312" w:eastAsia="仿宋_GB2312" w:cs="仿宋"/>
          <w:b/>
          <w:bCs/>
          <w:color w:val="auto"/>
          <w:sz w:val="32"/>
          <w:szCs w:val="32"/>
        </w:rPr>
        <w:t>(4)</w:t>
      </w:r>
      <w:r>
        <w:rPr>
          <w:rFonts w:hint="eastAsia" w:ascii="仿宋" w:eastAsia="仿宋" w:cs="仿宋"/>
          <w:color w:val="auto"/>
          <w:sz w:val="32"/>
          <w:szCs w:val="32"/>
        </w:rPr>
        <w:t>王春明，身为共产党员，保定市生态环境局涞源县分局乌龙沟乡</w:t>
      </w:r>
      <w:r>
        <w:rPr>
          <w:rFonts w:hint="eastAsia" w:ascii="仿宋" w:eastAsia="仿宋" w:cs="仿宋"/>
          <w:color w:val="auto"/>
          <w:sz w:val="32"/>
          <w:szCs w:val="32"/>
          <w:lang w:eastAsia="zh-CN"/>
        </w:rPr>
        <w:t>监察</w:t>
      </w:r>
      <w:r>
        <w:rPr>
          <w:rFonts w:hint="eastAsia" w:ascii="仿宋" w:eastAsia="仿宋" w:cs="仿宋"/>
          <w:color w:val="auto"/>
          <w:sz w:val="32"/>
          <w:szCs w:val="32"/>
        </w:rPr>
        <w:t>中队副队长（主持中队工作），</w:t>
      </w:r>
      <w:r>
        <w:rPr>
          <w:rFonts w:hint="eastAsia" w:ascii="仿宋" w:eastAsia="仿宋" w:cs="仿宋"/>
          <w:color w:val="auto"/>
          <w:kern w:val="0"/>
          <w:sz w:val="32"/>
          <w:szCs w:val="32"/>
        </w:rPr>
        <w:t>负责乌龙沟乡辖区内的环境监察、新建企业监察、生态环境监察、农业生态监察等工作。</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给予王春明党内警告处分</w:t>
      </w:r>
      <w:r>
        <w:rPr>
          <w:rFonts w:hint="eastAsia" w:ascii="仿宋" w:eastAsia="仿宋" w:cs="仿宋"/>
          <w:color w:val="auto"/>
          <w:sz w:val="32"/>
          <w:szCs w:val="32"/>
          <w:lang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2案合并处理，</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影响期为一年半</w:t>
      </w:r>
      <w:r>
        <w:rPr>
          <w:rFonts w:hint="eastAsia" w:ascii="仿宋" w:eastAsia="仿宋" w:cs="仿宋"/>
          <w:color w:val="auto"/>
          <w:sz w:val="32"/>
          <w:szCs w:val="32"/>
          <w:lang w:eastAsia="zh-CN"/>
        </w:rPr>
        <w:t>）</w:t>
      </w:r>
      <w:r>
        <w:rPr>
          <w:rFonts w:hint="eastAsia" w:ascii="仿宋" w:eastAsia="仿宋" w:cs="仿宋"/>
          <w:color w:val="auto"/>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773" w:firstLineChars="250"/>
        <w:textAlignment w:val="auto"/>
        <w:rPr>
          <w:rFonts w:hint="eastAsia" w:ascii="仿宋_GB2312" w:eastAsia="仿宋_GB2312"/>
          <w:b/>
          <w:bCs/>
          <w:color w:val="auto"/>
          <w:spacing w:val="-6"/>
          <w:kern w:val="0"/>
          <w:sz w:val="32"/>
          <w:szCs w:val="32"/>
          <w:shd w:val="clear" w:color="auto" w:fill="FFFFFF"/>
        </w:rPr>
      </w:pPr>
      <w:r>
        <w:rPr>
          <w:rFonts w:hint="eastAsia" w:ascii="仿宋_GB2312" w:eastAsia="仿宋_GB2312"/>
          <w:b/>
          <w:bCs/>
          <w:color w:val="auto"/>
          <w:spacing w:val="-6"/>
          <w:kern w:val="0"/>
          <w:sz w:val="32"/>
          <w:szCs w:val="32"/>
          <w:shd w:val="clear" w:color="auto" w:fill="FFFFFF"/>
        </w:rPr>
        <w:t>2</w:t>
      </w:r>
      <w:r>
        <w:rPr>
          <w:rFonts w:ascii="仿宋_GB2312" w:eastAsia="仿宋_GB2312"/>
          <w:b/>
          <w:bCs/>
          <w:color w:val="auto"/>
          <w:spacing w:val="-6"/>
          <w:kern w:val="0"/>
          <w:sz w:val="32"/>
          <w:szCs w:val="32"/>
          <w:shd w:val="clear" w:color="auto" w:fill="FFFFFF"/>
        </w:rPr>
        <w:t>.</w:t>
      </w:r>
      <w:r>
        <w:rPr>
          <w:rFonts w:hint="eastAsia" w:ascii="仿宋_GB2312" w:eastAsia="仿宋_GB2312"/>
          <w:b/>
          <w:bCs/>
          <w:color w:val="auto"/>
          <w:spacing w:val="-6"/>
          <w:kern w:val="0"/>
          <w:sz w:val="32"/>
          <w:szCs w:val="32"/>
          <w:shd w:val="clear" w:color="auto" w:fill="FFFFFF"/>
        </w:rPr>
        <w:t>乌龙沟乡</w:t>
      </w:r>
      <w:r>
        <w:rPr>
          <w:rFonts w:ascii="仿宋_GB2312" w:eastAsia="仿宋_GB2312"/>
          <w:b/>
          <w:bCs/>
          <w:color w:val="auto"/>
          <w:spacing w:val="-6"/>
          <w:kern w:val="0"/>
          <w:sz w:val="32"/>
          <w:szCs w:val="32"/>
          <w:shd w:val="clear" w:color="auto" w:fill="FFFFFF"/>
        </w:rPr>
        <w:t>党委</w:t>
      </w:r>
      <w:r>
        <w:rPr>
          <w:rFonts w:hint="eastAsia" w:ascii="仿宋_GB2312" w:eastAsia="仿宋_GB2312"/>
          <w:b/>
          <w:bCs/>
          <w:color w:val="auto"/>
          <w:spacing w:val="-6"/>
          <w:kern w:val="0"/>
          <w:sz w:val="32"/>
          <w:szCs w:val="32"/>
          <w:shd w:val="clear" w:color="auto" w:fill="FFFFFF"/>
        </w:rPr>
        <w:t>政府（</w:t>
      </w:r>
      <w:r>
        <w:rPr>
          <w:rFonts w:hint="eastAsia" w:ascii="仿宋_GB2312" w:eastAsia="仿宋_GB2312"/>
          <w:b/>
          <w:bCs/>
          <w:color w:val="auto"/>
          <w:spacing w:val="-6"/>
          <w:kern w:val="0"/>
          <w:sz w:val="32"/>
          <w:szCs w:val="32"/>
          <w:shd w:val="clear" w:color="auto" w:fill="FFFFFF"/>
          <w:lang w:val="en-US" w:eastAsia="zh-CN"/>
        </w:rPr>
        <w:t>3</w:t>
      </w:r>
      <w:r>
        <w:rPr>
          <w:rFonts w:hint="eastAsia" w:ascii="仿宋_GB2312" w:eastAsia="仿宋_GB2312"/>
          <w:b/>
          <w:bCs/>
          <w:color w:val="auto"/>
          <w:spacing w:val="-6"/>
          <w:kern w:val="0"/>
          <w:sz w:val="32"/>
          <w:szCs w:val="32"/>
          <w:shd w:val="clear" w:color="auto" w:fill="FFFFFF"/>
        </w:rPr>
        <w:t>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b w:val="0"/>
          <w:bCs w:val="0"/>
          <w:color w:val="auto"/>
          <w:sz w:val="32"/>
          <w:szCs w:val="32"/>
          <w:lang w:val="en-US" w:eastAsia="zh-CN"/>
        </w:rPr>
      </w:pPr>
      <w:r>
        <w:rPr>
          <w:rFonts w:hint="eastAsia" w:ascii="仿宋" w:hAnsi="Times New Roman" w:eastAsia="仿宋" w:cs="Times New Roman"/>
          <w:bCs/>
          <w:color w:val="auto"/>
          <w:kern w:val="0"/>
          <w:sz w:val="32"/>
          <w:szCs w:val="32"/>
          <w:lang w:val="en-US" w:eastAsia="zh-CN" w:bidi="ar-SA"/>
        </w:rPr>
        <w:t>(1)</w:t>
      </w:r>
      <w:r>
        <w:rPr>
          <w:rFonts w:hint="eastAsia" w:ascii="仿宋" w:eastAsia="仿宋" w:cs="仿宋"/>
          <w:color w:val="auto"/>
          <w:sz w:val="32"/>
          <w:szCs w:val="32"/>
        </w:rPr>
        <w:t>梁小鹏，身为共产党员，乌龙沟乡党委书记，负责乌龙沟乡党委全面工作，对乌龙沟乡</w:t>
      </w:r>
      <w:r>
        <w:rPr>
          <w:rFonts w:hint="eastAsia" w:ascii="仿宋" w:eastAsia="仿宋" w:cs="仿宋"/>
          <w:color w:val="auto"/>
          <w:sz w:val="32"/>
          <w:szCs w:val="32"/>
          <w:lang w:eastAsia="zh-CN"/>
        </w:rPr>
        <w:t>落实</w:t>
      </w:r>
      <w:r>
        <w:rPr>
          <w:rFonts w:hint="eastAsia" w:ascii="仿宋" w:eastAsia="仿宋" w:cs="仿宋"/>
          <w:color w:val="auto"/>
          <w:sz w:val="32"/>
          <w:szCs w:val="32"/>
        </w:rPr>
        <w:t>安全生产工作不到位</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梁小鹏进行批评教育</w:t>
      </w:r>
      <w:r>
        <w:rPr>
          <w:rFonts w:hint="eastAsia" w:ascii="仿宋" w:eastAsia="仿宋" w:cs="仿宋"/>
          <w:color w:val="auto"/>
          <w:sz w:val="32"/>
          <w:szCs w:val="32"/>
          <w:lang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条之规定，拟对梁小鹏进行</w:t>
      </w:r>
      <w:r>
        <w:rPr>
          <w:rFonts w:hint="eastAsia" w:ascii="仿宋" w:eastAsia="仿宋"/>
          <w:bCs/>
          <w:color w:val="auto"/>
          <w:kern w:val="0"/>
          <w:sz w:val="32"/>
          <w:szCs w:val="32"/>
          <w:u w:val="none"/>
          <w:lang w:val="en-US" w:eastAsia="zh-CN"/>
        </w:rPr>
        <w:t>谈话提醒；</w:t>
      </w:r>
      <w:r>
        <w:rPr>
          <w:rFonts w:hint="eastAsia" w:ascii="仿宋" w:eastAsia="仿宋" w:cs="仿宋"/>
          <w:b w:val="0"/>
          <w:bCs w:val="0"/>
          <w:color w:val="auto"/>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eastAsia="zh-CN"/>
        </w:rPr>
        <w:t>应负重要领导责任，</w:t>
      </w:r>
      <w:r>
        <w:rPr>
          <w:rFonts w:hint="eastAsia" w:ascii="仿宋" w:eastAsia="仿宋"/>
          <w:b w:val="0"/>
          <w:bCs w:val="0"/>
          <w:color w:val="auto"/>
          <w:kern w:val="0"/>
          <w:sz w:val="32"/>
          <w:szCs w:val="32"/>
          <w:u w:val="none"/>
        </w:rPr>
        <w:t>依据《</w:t>
      </w:r>
      <w:r>
        <w:rPr>
          <w:rFonts w:hint="eastAsia" w:ascii="仿宋" w:eastAsia="仿宋"/>
          <w:b w:val="0"/>
          <w:bCs w:val="0"/>
          <w:color w:val="auto"/>
          <w:kern w:val="0"/>
          <w:sz w:val="32"/>
          <w:szCs w:val="32"/>
          <w:u w:val="none"/>
          <w:lang w:eastAsia="zh-CN"/>
        </w:rPr>
        <w:t>中国共产党纪律检查委员会工作条例</w:t>
      </w:r>
      <w:r>
        <w:rPr>
          <w:rFonts w:hint="eastAsia" w:ascii="仿宋" w:eastAsia="仿宋"/>
          <w:b w:val="0"/>
          <w:bCs w:val="0"/>
          <w:color w:val="auto"/>
          <w:kern w:val="0"/>
          <w:sz w:val="32"/>
          <w:szCs w:val="32"/>
          <w:u w:val="none"/>
        </w:rPr>
        <w:t>》第</w:t>
      </w:r>
      <w:r>
        <w:rPr>
          <w:rFonts w:hint="eastAsia" w:ascii="仿宋" w:eastAsia="仿宋"/>
          <w:b w:val="0"/>
          <w:bCs w:val="0"/>
          <w:color w:val="auto"/>
          <w:kern w:val="0"/>
          <w:sz w:val="32"/>
          <w:szCs w:val="32"/>
          <w:u w:val="none"/>
          <w:lang w:eastAsia="zh-CN"/>
        </w:rPr>
        <w:t>三十一</w:t>
      </w:r>
      <w:r>
        <w:rPr>
          <w:rFonts w:hint="eastAsia" w:ascii="仿宋" w:eastAsia="仿宋"/>
          <w:b w:val="0"/>
          <w:bCs w:val="0"/>
          <w:color w:val="auto"/>
          <w:kern w:val="0"/>
          <w:sz w:val="32"/>
          <w:szCs w:val="32"/>
          <w:u w:val="none"/>
        </w:rPr>
        <w:t>条之规定，</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w:t>
      </w:r>
      <w:r>
        <w:rPr>
          <w:rFonts w:hint="eastAsia" w:ascii="仿宋" w:eastAsia="仿宋" w:cs="仿宋"/>
          <w:b w:val="0"/>
          <w:bCs w:val="0"/>
          <w:color w:val="auto"/>
          <w:sz w:val="32"/>
          <w:szCs w:val="32"/>
        </w:rPr>
        <w:t>梁小鹏</w:t>
      </w:r>
      <w:r>
        <w:rPr>
          <w:rFonts w:hint="eastAsia" w:ascii="仿宋" w:eastAsia="仿宋" w:cs="仿宋"/>
          <w:b w:val="0"/>
          <w:bCs w:val="0"/>
          <w:color w:val="auto"/>
          <w:sz w:val="32"/>
          <w:szCs w:val="32"/>
          <w:lang w:val="en-US" w:eastAsia="zh-CN"/>
        </w:rPr>
        <w:t>诫勉处理</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val="en-US" w:eastAsia="zh-CN"/>
        </w:rPr>
        <w:t>3案合并处理，</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w:t>
      </w:r>
      <w:r>
        <w:rPr>
          <w:rFonts w:hint="eastAsia" w:ascii="仿宋" w:eastAsia="仿宋" w:cs="仿宋"/>
          <w:b w:val="0"/>
          <w:bCs w:val="0"/>
          <w:color w:val="auto"/>
          <w:sz w:val="32"/>
          <w:szCs w:val="32"/>
        </w:rPr>
        <w:t>梁小鹏</w:t>
      </w:r>
      <w:r>
        <w:rPr>
          <w:rFonts w:hint="eastAsia" w:ascii="仿宋" w:eastAsia="仿宋" w:cs="仿宋"/>
          <w:b w:val="0"/>
          <w:bCs w:val="0"/>
          <w:color w:val="auto"/>
          <w:sz w:val="32"/>
          <w:szCs w:val="32"/>
          <w:lang w:val="en-US" w:eastAsia="zh-CN"/>
        </w:rPr>
        <w:t>诫勉处理</w:t>
      </w:r>
      <w:r>
        <w:rPr>
          <w:rFonts w:hint="eastAsia" w:ascii="仿宋" w:eastAsia="仿宋" w:cs="仿宋"/>
          <w:b w:val="0"/>
          <w:bCs w:val="0"/>
          <w:color w:val="auto"/>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Times New Roman" w:eastAsia="仿宋" w:cs="Times New Roman"/>
          <w:bCs/>
          <w:color w:val="auto"/>
          <w:kern w:val="0"/>
          <w:sz w:val="32"/>
          <w:szCs w:val="32"/>
          <w:lang w:val="en-US" w:eastAsia="zh-CN" w:bidi="ar-SA"/>
        </w:rPr>
      </w:pPr>
      <w:r>
        <w:rPr>
          <w:rFonts w:hint="eastAsia" w:ascii="仿宋" w:hAnsi="Times New Roman" w:eastAsia="仿宋" w:cs="Times New Roman"/>
          <w:bCs/>
          <w:color w:val="auto"/>
          <w:kern w:val="0"/>
          <w:sz w:val="32"/>
          <w:szCs w:val="32"/>
          <w:lang w:val="en-US" w:eastAsia="zh-CN" w:bidi="ar-SA"/>
        </w:rPr>
        <w:t>(2)任磊，身为共产党员，乌龙沟乡党委副书记、乡长，负责乌龙沟乡政府全面工作，对</w:t>
      </w:r>
      <w:r>
        <w:rPr>
          <w:rFonts w:hint="eastAsia" w:ascii="仿宋" w:eastAsia="仿宋" w:cs="仿宋"/>
          <w:color w:val="auto"/>
          <w:kern w:val="0"/>
          <w:sz w:val="32"/>
          <w:szCs w:val="32"/>
          <w:lang w:eastAsia="zh-CN"/>
        </w:rPr>
        <w:t>辖区内矿山企业</w:t>
      </w:r>
      <w:r>
        <w:rPr>
          <w:rFonts w:hint="eastAsia" w:ascii="仿宋" w:hAnsi="Times New Roman" w:eastAsia="仿宋" w:cs="Times New Roman"/>
          <w:bCs/>
          <w:color w:val="auto"/>
          <w:kern w:val="0"/>
          <w:sz w:val="32"/>
          <w:szCs w:val="32"/>
          <w:lang w:val="en-US" w:eastAsia="zh-CN" w:bidi="ar-SA"/>
        </w:rPr>
        <w:t>生态环境治理工作指导、监督检查不到位，</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中，履行监管职责不力，应负重要领导责任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任磊进行批评教育</w:t>
      </w:r>
      <w:r>
        <w:rPr>
          <w:rFonts w:hint="eastAsia" w:ascii="仿宋" w:hAnsi="Times New Roman" w:eastAsia="仿宋" w:cs="Times New Roman"/>
          <w:bCs/>
          <w:color w:val="auto"/>
          <w:kern w:val="0"/>
          <w:sz w:val="32"/>
          <w:szCs w:val="32"/>
          <w:lang w:val="en-US" w:eastAsia="zh-CN" w:bidi="ar-SA"/>
        </w:rPr>
        <w:t>。</w:t>
      </w:r>
      <w:r>
        <w:rPr>
          <w:rFonts w:hint="eastAsia" w:ascii="仿宋" w:eastAsia="仿宋" w:cs="Times New Roman"/>
          <w:bCs/>
          <w:color w:val="auto"/>
          <w:kern w:val="0"/>
          <w:sz w:val="32"/>
          <w:szCs w:val="32"/>
          <w:lang w:val="en-US" w:eastAsia="zh-CN" w:bidi="ar-SA"/>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中，履行监管职责不力，应负重要领导责任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任磊进行</w:t>
      </w:r>
      <w:r>
        <w:rPr>
          <w:rFonts w:hint="eastAsia" w:ascii="仿宋" w:eastAsia="仿宋" w:cs="仿宋"/>
          <w:color w:val="auto"/>
          <w:sz w:val="32"/>
          <w:szCs w:val="32"/>
          <w:lang w:val="en-US" w:eastAsia="zh-CN"/>
        </w:rPr>
        <w:t>谈话提醒</w:t>
      </w:r>
      <w:r>
        <w:rPr>
          <w:rFonts w:hint="eastAsia" w:ascii="仿宋" w:eastAsia="仿宋" w:cs="仿宋"/>
          <w:color w:val="auto"/>
          <w:sz w:val="32"/>
          <w:szCs w:val="32"/>
          <w:lang w:eastAsia="zh-CN"/>
        </w:rPr>
        <w:t>；</w:t>
      </w:r>
      <w:r>
        <w:rPr>
          <w:rFonts w:hint="eastAsia" w:ascii="仿宋" w:eastAsia="仿宋" w:cs="仿宋"/>
          <w:b w:val="0"/>
          <w:bCs w:val="0"/>
          <w:color w:val="auto"/>
          <w:spacing w:val="-6"/>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中，履行监管职责不力，应负重要领导责任，</w:t>
      </w:r>
      <w:r>
        <w:rPr>
          <w:rFonts w:hint="eastAsia" w:ascii="仿宋" w:eastAsia="仿宋" w:cs="仿宋"/>
          <w:b w:val="0"/>
          <w:bCs w:val="0"/>
          <w:color w:val="auto"/>
          <w:sz w:val="32"/>
          <w:szCs w:val="32"/>
          <w:lang w:eastAsia="zh-CN"/>
        </w:rPr>
        <w:t>依</w:t>
      </w:r>
      <w:r>
        <w:rPr>
          <w:rFonts w:hint="eastAsia" w:ascii="仿宋" w:eastAsia="仿宋" w:cs="仿宋"/>
          <w:b w:val="0"/>
          <w:bCs w:val="0"/>
          <w:color w:val="auto"/>
          <w:sz w:val="32"/>
          <w:szCs w:val="32"/>
        </w:rPr>
        <w:t>据《中</w:t>
      </w:r>
      <w:r>
        <w:rPr>
          <w:rFonts w:hint="eastAsia" w:ascii="仿宋" w:eastAsia="仿宋" w:cs="仿宋"/>
          <w:b w:val="0"/>
          <w:bCs w:val="0"/>
          <w:color w:val="auto"/>
          <w:sz w:val="32"/>
          <w:szCs w:val="32"/>
          <w:lang w:eastAsia="zh-CN"/>
        </w:rPr>
        <w:t>华</w:t>
      </w:r>
      <w:r>
        <w:rPr>
          <w:rFonts w:hint="eastAsia" w:ascii="仿宋" w:eastAsia="仿宋" w:cs="仿宋"/>
          <w:b w:val="0"/>
          <w:bCs w:val="0"/>
          <w:color w:val="auto"/>
          <w:sz w:val="32"/>
          <w:szCs w:val="32"/>
        </w:rPr>
        <w:t>人民共和国公职人员政务处分法》第三十九条</w:t>
      </w:r>
      <w:r>
        <w:rPr>
          <w:rFonts w:hint="eastAsia" w:ascii="仿宋" w:eastAsia="仿宋" w:cs="仿宋"/>
          <w:b w:val="0"/>
          <w:bCs w:val="0"/>
          <w:color w:val="auto"/>
          <w:sz w:val="32"/>
          <w:szCs w:val="32"/>
          <w:lang w:eastAsia="zh-CN"/>
        </w:rPr>
        <w:t>第（二）项</w:t>
      </w:r>
      <w:r>
        <w:rPr>
          <w:rFonts w:hint="eastAsia" w:ascii="仿宋" w:eastAsia="仿宋" w:cs="仿宋"/>
          <w:b w:val="0"/>
          <w:bCs w:val="0"/>
          <w:color w:val="auto"/>
          <w:sz w:val="32"/>
          <w:szCs w:val="32"/>
        </w:rPr>
        <w:t>之规定</w:t>
      </w:r>
      <w:r>
        <w:rPr>
          <w:rFonts w:hint="eastAsia" w:ascii="仿宋" w:eastAsia="仿宋" w:cs="仿宋"/>
          <w:b w:val="0"/>
          <w:bCs w:val="0"/>
          <w:color w:val="auto"/>
          <w:sz w:val="32"/>
          <w:szCs w:val="32"/>
          <w:lang w:val="en-US" w:eastAsia="zh-CN"/>
        </w:rPr>
        <w:t>，拟给予任磊警告处分。3案合并处理，拟给予任磊警告处分。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lang w:val="en-US" w:eastAsia="zh-CN"/>
        </w:rPr>
      </w:pPr>
      <w:r>
        <w:rPr>
          <w:rFonts w:hint="eastAsia" w:ascii="仿宋" w:hAnsi="Times New Roman" w:eastAsia="仿宋" w:cs="Times New Roman"/>
          <w:bCs/>
          <w:color w:val="auto"/>
          <w:kern w:val="0"/>
          <w:sz w:val="32"/>
          <w:szCs w:val="32"/>
          <w:lang w:val="en-US" w:eastAsia="zh-CN" w:bidi="ar-SA"/>
        </w:rPr>
        <w:t>(</w:t>
      </w:r>
      <w:r>
        <w:rPr>
          <w:rFonts w:hint="eastAsia" w:ascii="仿宋" w:eastAsia="仿宋" w:cs="Times New Roman"/>
          <w:bCs/>
          <w:color w:val="auto"/>
          <w:kern w:val="0"/>
          <w:sz w:val="32"/>
          <w:szCs w:val="32"/>
          <w:lang w:val="en-US" w:eastAsia="zh-CN" w:bidi="ar-SA"/>
        </w:rPr>
        <w:t>3</w:t>
      </w:r>
      <w:r>
        <w:rPr>
          <w:rFonts w:hint="eastAsia" w:ascii="仿宋" w:hAnsi="Times New Roman" w:eastAsia="仿宋" w:cs="Times New Roman"/>
          <w:bCs/>
          <w:color w:val="auto"/>
          <w:kern w:val="0"/>
          <w:sz w:val="32"/>
          <w:szCs w:val="32"/>
          <w:lang w:val="en-US" w:eastAsia="zh-CN" w:bidi="ar-SA"/>
        </w:rPr>
        <w:t>)孙成，身为共产党员，乌龙沟乡人民政府综合执法队副队长，负责乌龙沟乡安全生产执法工作，对合盛矿业有限公司生态环境治理工作隐患排查、监督检查不到位，</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给予孙成党内警告处分。</w:t>
      </w:r>
      <w:r>
        <w:rPr>
          <w:rFonts w:hint="eastAsia" w:ascii="仿宋" w:eastAsia="仿宋" w:cs="仿宋"/>
          <w:color w:val="auto"/>
          <w:sz w:val="32"/>
          <w:szCs w:val="32"/>
          <w:lang w:val="en-US" w:eastAsia="zh-CN"/>
        </w:rPr>
        <w:t>同时在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孙成诫勉处理；</w:t>
      </w:r>
      <w:r>
        <w:rPr>
          <w:rFonts w:hint="eastAsia" w:ascii="仿宋" w:eastAsia="仿宋" w:cs="仿宋"/>
          <w:b w:val="0"/>
          <w:bCs w:val="0"/>
          <w:color w:val="auto"/>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中，履行监管职责不到位，应负直接责任</w:t>
      </w:r>
      <w:r>
        <w:rPr>
          <w:rFonts w:hint="eastAsia" w:ascii="仿宋" w:eastAsia="仿宋" w:cs="仿宋"/>
          <w:b w:val="0"/>
          <w:bCs w:val="0"/>
          <w:color w:val="auto"/>
          <w:sz w:val="32"/>
          <w:szCs w:val="32"/>
          <w:lang w:eastAsia="zh-CN"/>
        </w:rPr>
        <w:t>，</w:t>
      </w:r>
      <w:r>
        <w:rPr>
          <w:rFonts w:hint="eastAsia" w:ascii="仿宋" w:eastAsia="仿宋"/>
          <w:b w:val="0"/>
          <w:bCs w:val="0"/>
          <w:color w:val="auto"/>
          <w:kern w:val="0"/>
          <w:sz w:val="32"/>
          <w:szCs w:val="32"/>
        </w:rPr>
        <w:t>依据《中国共产党纪律处分条例》第一百三十三条之</w:t>
      </w:r>
      <w:r>
        <w:rPr>
          <w:rFonts w:hint="eastAsia" w:ascii="仿宋" w:eastAsia="仿宋" w:cs="仿宋"/>
          <w:b w:val="0"/>
          <w:bCs w:val="0"/>
          <w:color w:val="auto"/>
          <w:sz w:val="32"/>
          <w:szCs w:val="32"/>
        </w:rPr>
        <w:t>规定，拟给予孙成党内</w:t>
      </w:r>
      <w:r>
        <w:rPr>
          <w:rFonts w:hint="eastAsia" w:ascii="仿宋" w:eastAsia="仿宋" w:cs="仿宋"/>
          <w:b w:val="0"/>
          <w:bCs w:val="0"/>
          <w:color w:val="auto"/>
          <w:sz w:val="32"/>
          <w:szCs w:val="32"/>
          <w:lang w:val="en-US" w:eastAsia="zh-CN"/>
        </w:rPr>
        <w:t>严重</w:t>
      </w:r>
      <w:r>
        <w:rPr>
          <w:rFonts w:hint="eastAsia" w:ascii="仿宋" w:eastAsia="仿宋" w:cs="仿宋"/>
          <w:b w:val="0"/>
          <w:bCs w:val="0"/>
          <w:color w:val="auto"/>
          <w:sz w:val="32"/>
          <w:szCs w:val="32"/>
        </w:rPr>
        <w:t>警告处分。</w:t>
      </w:r>
      <w:r>
        <w:rPr>
          <w:rFonts w:hint="eastAsia" w:ascii="仿宋" w:eastAsia="仿宋" w:cs="仿宋"/>
          <w:b w:val="0"/>
          <w:bCs w:val="0"/>
          <w:color w:val="auto"/>
          <w:sz w:val="32"/>
          <w:szCs w:val="32"/>
          <w:lang w:val="en-US" w:eastAsia="zh-CN"/>
        </w:rPr>
        <w:t>3案合并处理，</w:t>
      </w:r>
      <w:r>
        <w:rPr>
          <w:rFonts w:hint="eastAsia" w:ascii="仿宋" w:eastAsia="仿宋" w:cs="仿宋"/>
          <w:b w:val="0"/>
          <w:bCs w:val="0"/>
          <w:color w:val="auto"/>
          <w:sz w:val="32"/>
          <w:szCs w:val="32"/>
        </w:rPr>
        <w:t>拟给予孙成党内</w:t>
      </w:r>
      <w:r>
        <w:rPr>
          <w:rFonts w:hint="eastAsia" w:ascii="仿宋" w:eastAsia="仿宋" w:cs="仿宋"/>
          <w:b w:val="0"/>
          <w:bCs w:val="0"/>
          <w:color w:val="auto"/>
          <w:sz w:val="32"/>
          <w:szCs w:val="32"/>
          <w:lang w:eastAsia="zh-CN"/>
        </w:rPr>
        <w:t>严重</w:t>
      </w:r>
      <w:r>
        <w:rPr>
          <w:rFonts w:hint="eastAsia" w:ascii="仿宋" w:eastAsia="仿宋" w:cs="仿宋"/>
          <w:b w:val="0"/>
          <w:bCs w:val="0"/>
          <w:color w:val="auto"/>
          <w:sz w:val="32"/>
          <w:szCs w:val="32"/>
        </w:rPr>
        <w:t>警告处分。</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19" w:firstLineChars="200"/>
        <w:textAlignment w:val="auto"/>
        <w:rPr>
          <w:rFonts w:hint="eastAsia" w:ascii="仿宋_GB2312" w:eastAsia="仿宋_GB2312"/>
          <w:b/>
          <w:bCs/>
          <w:color w:val="auto"/>
          <w:spacing w:val="-6"/>
          <w:kern w:val="0"/>
          <w:sz w:val="32"/>
          <w:szCs w:val="32"/>
          <w:shd w:val="clear" w:color="auto" w:fill="FFFFFF"/>
        </w:rPr>
      </w:pPr>
      <w:r>
        <w:rPr>
          <w:rFonts w:hint="eastAsia" w:ascii="仿宋_GB2312" w:eastAsia="仿宋_GB2312"/>
          <w:b/>
          <w:bCs/>
          <w:color w:val="auto"/>
          <w:spacing w:val="-6"/>
          <w:kern w:val="0"/>
          <w:sz w:val="32"/>
          <w:szCs w:val="32"/>
          <w:shd w:val="clear" w:color="auto" w:fill="FFFFFF"/>
        </w:rPr>
        <w:t>3</w:t>
      </w:r>
      <w:r>
        <w:rPr>
          <w:rFonts w:ascii="仿宋_GB2312" w:eastAsia="仿宋_GB2312"/>
          <w:b/>
          <w:bCs/>
          <w:color w:val="auto"/>
          <w:spacing w:val="-6"/>
          <w:kern w:val="0"/>
          <w:sz w:val="32"/>
          <w:szCs w:val="32"/>
          <w:shd w:val="clear" w:color="auto" w:fill="FFFFFF"/>
        </w:rPr>
        <w:t>.</w:t>
      </w:r>
      <w:r>
        <w:rPr>
          <w:rFonts w:hint="eastAsia" w:ascii="仿宋_GB2312" w:eastAsia="仿宋_GB2312"/>
          <w:b/>
          <w:bCs/>
          <w:color w:val="auto"/>
          <w:spacing w:val="-6"/>
          <w:kern w:val="0"/>
          <w:sz w:val="32"/>
          <w:szCs w:val="32"/>
          <w:shd w:val="clear" w:color="auto" w:fill="FFFFFF"/>
        </w:rPr>
        <w:t>涞源县自然资源和规划局（3人）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rPr>
      </w:pPr>
      <w:r>
        <w:rPr>
          <w:rFonts w:hint="eastAsia" w:ascii="仿宋" w:eastAsia="仿宋" w:cs="仿宋"/>
          <w:color w:val="auto"/>
          <w:sz w:val="32"/>
          <w:szCs w:val="32"/>
        </w:rPr>
        <w:t>(1)张阳，身为共产党员，涞源县自然资源和规划局</w:t>
      </w:r>
      <w:r>
        <w:rPr>
          <w:rFonts w:hint="eastAsia" w:ascii="仿宋" w:eastAsia="仿宋" w:cs="仿宋"/>
          <w:color w:val="auto"/>
          <w:sz w:val="32"/>
          <w:szCs w:val="32"/>
          <w:lang w:eastAsia="zh-CN"/>
        </w:rPr>
        <w:t>党组书记、</w:t>
      </w:r>
      <w:r>
        <w:rPr>
          <w:rFonts w:hint="eastAsia" w:ascii="仿宋" w:eastAsia="仿宋" w:cs="仿宋"/>
          <w:color w:val="auto"/>
          <w:sz w:val="32"/>
          <w:szCs w:val="32"/>
        </w:rPr>
        <w:t>局长</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对该局工作安排部署、履行监管职责不到位，致使</w:t>
      </w:r>
      <w:r>
        <w:rPr>
          <w:rFonts w:hint="eastAsia" w:ascii="仿宋" w:eastAsia="仿宋" w:cs="仿宋"/>
          <w:color w:val="auto"/>
          <w:sz w:val="32"/>
          <w:szCs w:val="32"/>
        </w:rPr>
        <w:t>涞源县合盛矿业兰光铅锌矿</w:t>
      </w:r>
      <w:r>
        <w:rPr>
          <w:rFonts w:hint="eastAsia" w:ascii="仿宋" w:eastAsia="仿宋" w:cs="仿宋"/>
          <w:color w:val="auto"/>
          <w:sz w:val="32"/>
          <w:szCs w:val="32"/>
          <w:lang w:val="en-US" w:eastAsia="zh-CN"/>
        </w:rPr>
        <w:t>区出现非法采矿行为，</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张阳进行批评教育</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张阳进行批评教育</w:t>
      </w:r>
      <w:r>
        <w:rPr>
          <w:rFonts w:hint="eastAsia" w:ascii="仿宋" w:eastAsia="仿宋" w:cs="仿宋"/>
          <w:color w:val="auto"/>
          <w:sz w:val="32"/>
          <w:szCs w:val="32"/>
          <w:lang w:eastAsia="zh-CN"/>
        </w:rPr>
        <w:t>；</w:t>
      </w:r>
      <w:r>
        <w:rPr>
          <w:rFonts w:hint="eastAsia" w:ascii="仿宋" w:eastAsia="仿宋" w:cs="仿宋"/>
          <w:b w:val="0"/>
          <w:bCs w:val="0"/>
          <w:color w:val="auto"/>
          <w:spacing w:val="-6"/>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w:t>
      </w:r>
      <w:r>
        <w:rPr>
          <w:rFonts w:hint="eastAsia" w:ascii="仿宋" w:eastAsia="仿宋" w:cs="仿宋"/>
          <w:b w:val="0"/>
          <w:bCs w:val="0"/>
          <w:color w:val="auto"/>
          <w:sz w:val="32"/>
          <w:szCs w:val="32"/>
          <w:lang w:eastAsia="zh-CN"/>
        </w:rPr>
        <w:t>应负重要领导责任，依</w:t>
      </w:r>
      <w:r>
        <w:rPr>
          <w:rFonts w:hint="eastAsia" w:ascii="仿宋" w:eastAsia="仿宋" w:cs="仿宋"/>
          <w:b w:val="0"/>
          <w:bCs w:val="0"/>
          <w:color w:val="auto"/>
          <w:sz w:val="32"/>
          <w:szCs w:val="32"/>
        </w:rPr>
        <w:t>据《中</w:t>
      </w:r>
      <w:r>
        <w:rPr>
          <w:rFonts w:hint="eastAsia" w:ascii="仿宋" w:eastAsia="仿宋" w:cs="仿宋"/>
          <w:b w:val="0"/>
          <w:bCs w:val="0"/>
          <w:color w:val="auto"/>
          <w:sz w:val="32"/>
          <w:szCs w:val="32"/>
          <w:lang w:eastAsia="zh-CN"/>
        </w:rPr>
        <w:t>华</w:t>
      </w:r>
      <w:r>
        <w:rPr>
          <w:rFonts w:hint="eastAsia" w:ascii="仿宋" w:eastAsia="仿宋" w:cs="仿宋"/>
          <w:b w:val="0"/>
          <w:bCs w:val="0"/>
          <w:color w:val="auto"/>
          <w:sz w:val="32"/>
          <w:szCs w:val="32"/>
        </w:rPr>
        <w:t>人民共和国公职人员政务处分法》第三十九条</w:t>
      </w:r>
      <w:r>
        <w:rPr>
          <w:rFonts w:hint="eastAsia" w:ascii="仿宋" w:eastAsia="仿宋" w:cs="仿宋"/>
          <w:b w:val="0"/>
          <w:bCs w:val="0"/>
          <w:color w:val="auto"/>
          <w:sz w:val="32"/>
          <w:szCs w:val="32"/>
          <w:lang w:eastAsia="zh-CN"/>
        </w:rPr>
        <w:t>第（二）项</w:t>
      </w:r>
      <w:r>
        <w:rPr>
          <w:rFonts w:hint="eastAsia" w:ascii="仿宋" w:eastAsia="仿宋" w:cs="仿宋"/>
          <w:b w:val="0"/>
          <w:bCs w:val="0"/>
          <w:color w:val="auto"/>
          <w:sz w:val="32"/>
          <w:szCs w:val="32"/>
        </w:rPr>
        <w:t>之规定</w:t>
      </w:r>
      <w:r>
        <w:rPr>
          <w:rFonts w:hint="eastAsia" w:ascii="仿宋" w:eastAsia="仿宋"/>
          <w:b w:val="0"/>
          <w:bCs w:val="0"/>
          <w:color w:val="auto"/>
          <w:kern w:val="0"/>
          <w:sz w:val="32"/>
          <w:szCs w:val="32"/>
          <w:u w:val="none"/>
        </w:rPr>
        <w:t>，</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给予张阳警告处分</w:t>
      </w:r>
      <w:r>
        <w:rPr>
          <w:rFonts w:hint="eastAsia" w:ascii="仿宋" w:eastAsia="仿宋" w:cs="仿宋"/>
          <w:b w:val="0"/>
          <w:bCs w:val="0"/>
          <w:color w:val="auto"/>
          <w:sz w:val="32"/>
          <w:szCs w:val="32"/>
          <w:lang w:eastAsia="zh-CN"/>
        </w:rPr>
        <w:t>；</w:t>
      </w:r>
      <w:r>
        <w:rPr>
          <w:rFonts w:hint="eastAsia" w:ascii="仿宋" w:eastAsia="仿宋" w:cs="仿宋"/>
          <w:b w:val="0"/>
          <w:bCs w:val="0"/>
          <w:color w:val="auto"/>
          <w:spacing w:val="-6"/>
          <w:sz w:val="32"/>
          <w:szCs w:val="32"/>
          <w:lang w:val="en-US" w:eastAsia="zh-CN"/>
        </w:rPr>
        <w:t>在</w:t>
      </w:r>
      <w:r>
        <w:rPr>
          <w:rFonts w:hint="eastAsia" w:ascii="仿宋" w:eastAsia="仿宋" w:cs="仿宋"/>
          <w:b w:val="0"/>
          <w:bCs w:val="0"/>
          <w:color w:val="auto"/>
          <w:sz w:val="32"/>
          <w:szCs w:val="32"/>
        </w:rPr>
        <w:t>涞源县</w:t>
      </w:r>
      <w:r>
        <w:rPr>
          <w:rFonts w:hint="eastAsia" w:ascii="仿宋" w:eastAsia="仿宋" w:cs="仿宋"/>
          <w:b w:val="0"/>
          <w:bCs w:val="0"/>
          <w:color w:val="auto"/>
          <w:sz w:val="32"/>
          <w:szCs w:val="32"/>
          <w:lang w:eastAsia="zh-CN"/>
        </w:rPr>
        <w:t>永达矿业有限公司段双生</w:t>
      </w:r>
      <w:r>
        <w:rPr>
          <w:rFonts w:hint="eastAsia" w:ascii="仿宋" w:eastAsia="仿宋" w:cs="仿宋"/>
          <w:b w:val="0"/>
          <w:bCs w:val="0"/>
          <w:color w:val="auto"/>
          <w:sz w:val="32"/>
          <w:szCs w:val="32"/>
        </w:rPr>
        <w:t>死亡事故</w:t>
      </w:r>
      <w:r>
        <w:rPr>
          <w:rFonts w:hint="eastAsia" w:ascii="仿宋" w:eastAsia="仿宋" w:cs="仿宋"/>
          <w:b w:val="0"/>
          <w:bCs w:val="0"/>
          <w:color w:val="auto"/>
          <w:sz w:val="32"/>
          <w:szCs w:val="32"/>
          <w:lang w:val="en-US" w:eastAsia="zh-CN"/>
        </w:rPr>
        <w:t>中，履行监管职责不到位，</w:t>
      </w:r>
      <w:r>
        <w:rPr>
          <w:rFonts w:hint="eastAsia" w:ascii="仿宋" w:eastAsia="仿宋" w:cs="仿宋"/>
          <w:b w:val="0"/>
          <w:bCs w:val="0"/>
          <w:color w:val="auto"/>
          <w:sz w:val="32"/>
          <w:szCs w:val="32"/>
          <w:lang w:eastAsia="zh-CN"/>
        </w:rPr>
        <w:t>应负重要领导责任，依</w:t>
      </w:r>
      <w:r>
        <w:rPr>
          <w:rFonts w:hint="eastAsia" w:ascii="仿宋" w:eastAsia="仿宋" w:cs="仿宋"/>
          <w:b w:val="0"/>
          <w:bCs w:val="0"/>
          <w:color w:val="auto"/>
          <w:sz w:val="32"/>
          <w:szCs w:val="32"/>
        </w:rPr>
        <w:t>据《中</w:t>
      </w:r>
      <w:r>
        <w:rPr>
          <w:rFonts w:hint="eastAsia" w:ascii="仿宋" w:eastAsia="仿宋" w:cs="仿宋"/>
          <w:b w:val="0"/>
          <w:bCs w:val="0"/>
          <w:color w:val="auto"/>
          <w:sz w:val="32"/>
          <w:szCs w:val="32"/>
          <w:lang w:eastAsia="zh-CN"/>
        </w:rPr>
        <w:t>华</w:t>
      </w:r>
      <w:r>
        <w:rPr>
          <w:rFonts w:hint="eastAsia" w:ascii="仿宋" w:eastAsia="仿宋" w:cs="仿宋"/>
          <w:b w:val="0"/>
          <w:bCs w:val="0"/>
          <w:color w:val="auto"/>
          <w:sz w:val="32"/>
          <w:szCs w:val="32"/>
        </w:rPr>
        <w:t>人民共和国公职人员政务处分法》第三十九条</w:t>
      </w:r>
      <w:r>
        <w:rPr>
          <w:rFonts w:hint="eastAsia" w:ascii="仿宋" w:eastAsia="仿宋" w:cs="仿宋"/>
          <w:b w:val="0"/>
          <w:bCs w:val="0"/>
          <w:color w:val="auto"/>
          <w:sz w:val="32"/>
          <w:szCs w:val="32"/>
          <w:lang w:eastAsia="zh-CN"/>
        </w:rPr>
        <w:t>第（二）项</w:t>
      </w:r>
      <w:r>
        <w:rPr>
          <w:rFonts w:hint="eastAsia" w:ascii="仿宋" w:eastAsia="仿宋" w:cs="仿宋"/>
          <w:b w:val="0"/>
          <w:bCs w:val="0"/>
          <w:color w:val="auto"/>
          <w:sz w:val="32"/>
          <w:szCs w:val="32"/>
        </w:rPr>
        <w:t>之规定</w:t>
      </w:r>
      <w:r>
        <w:rPr>
          <w:rFonts w:hint="eastAsia" w:ascii="仿宋" w:eastAsia="仿宋"/>
          <w:b w:val="0"/>
          <w:bCs w:val="0"/>
          <w:color w:val="auto"/>
          <w:kern w:val="0"/>
          <w:sz w:val="32"/>
          <w:szCs w:val="32"/>
          <w:u w:val="none"/>
        </w:rPr>
        <w:t>，</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给予张阳警告处分</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val="en-US" w:eastAsia="zh-CN"/>
        </w:rPr>
        <w:t>4案合并处理，</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w:t>
      </w:r>
      <w:r>
        <w:rPr>
          <w:rFonts w:hint="eastAsia" w:ascii="仿宋" w:eastAsia="仿宋" w:cs="仿宋"/>
          <w:b w:val="0"/>
          <w:bCs w:val="0"/>
          <w:color w:val="auto"/>
          <w:sz w:val="32"/>
          <w:szCs w:val="32"/>
        </w:rPr>
        <w:t>张阳</w:t>
      </w:r>
      <w:r>
        <w:rPr>
          <w:rFonts w:hint="eastAsia" w:ascii="仿宋" w:eastAsia="仿宋" w:cs="仿宋"/>
          <w:b w:val="0"/>
          <w:bCs w:val="0"/>
          <w:color w:val="auto"/>
          <w:sz w:val="32"/>
          <w:szCs w:val="32"/>
          <w:lang w:val="en-US" w:eastAsia="zh-CN"/>
        </w:rPr>
        <w:t>记过处分</w:t>
      </w:r>
      <w:r>
        <w:rPr>
          <w:rFonts w:hint="eastAsia" w:ascii="仿宋" w:eastAsia="仿宋" w:cs="仿宋"/>
          <w:b w:val="0"/>
          <w:bCs w:val="0"/>
          <w:color w:val="auto"/>
          <w:sz w:val="32"/>
          <w:szCs w:val="32"/>
        </w:rPr>
        <w:t>。</w:t>
      </w:r>
    </w:p>
    <w:p>
      <w:pPr>
        <w:pStyle w:val="2"/>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rPr>
      </w:pPr>
      <w:r>
        <w:rPr>
          <w:rFonts w:hint="eastAsia" w:ascii="仿宋" w:eastAsia="仿宋" w:cs="仿宋"/>
          <w:color w:val="auto"/>
          <w:sz w:val="32"/>
          <w:szCs w:val="32"/>
        </w:rPr>
        <w:t>(2)</w:t>
      </w:r>
      <w:r>
        <w:rPr>
          <w:rFonts w:hint="eastAsia" w:ascii="仿宋" w:eastAsia="仿宋" w:cs="仿宋"/>
          <w:color w:val="auto"/>
          <w:sz w:val="32"/>
          <w:szCs w:val="32"/>
          <w:lang w:val="en-US" w:eastAsia="zh-CN"/>
        </w:rPr>
        <w:t>王大勇，身为共产党员，涞源县自然资源和规划局党组成员，分管自然资源和规划局执法队执法工作的具体安排实施。对合盛矿业有限公司非法采矿行为监督检查不到位，</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w:t>
      </w:r>
      <w:r>
        <w:rPr>
          <w:rFonts w:hint="eastAsia" w:ascii="仿宋" w:eastAsia="仿宋"/>
          <w:bCs/>
          <w:color w:val="auto"/>
          <w:kern w:val="0"/>
          <w:sz w:val="32"/>
          <w:szCs w:val="32"/>
          <w:u w:val="none"/>
          <w:lang w:val="en-US" w:eastAsia="zh-CN"/>
        </w:rPr>
        <w:t>责任</w:t>
      </w:r>
      <w:r>
        <w:rPr>
          <w:rFonts w:hint="eastAsia" w:ascii="仿宋" w:eastAsia="仿宋"/>
          <w:bCs/>
          <w:color w:val="auto"/>
          <w:kern w:val="0"/>
          <w:sz w:val="32"/>
          <w:szCs w:val="32"/>
          <w:u w:val="none"/>
          <w:lang w:eastAsia="zh-CN"/>
        </w:rPr>
        <w:t>，依据</w:t>
      </w:r>
      <w:r>
        <w:rPr>
          <w:rFonts w:hint="eastAsia" w:ascii="仿宋" w:eastAsia="仿宋"/>
          <w:bCs/>
          <w:color w:val="auto"/>
          <w:kern w:val="0"/>
          <w:sz w:val="32"/>
          <w:szCs w:val="32"/>
          <w:u w:val="none"/>
          <w:lang w:eastAsia="zh-CN"/>
        </w:rPr>
        <w:t>《中国共产党纪律检查委员会工作条例》第三十一条之规定，拟给予王大勇诫勉处理；</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涞源县合盛矿业兰光铅锌矿区孙建刚死亡事故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，依据《中国共产党纪律处分条例》第一百三十三条之规定，拟给予王大勇党内警告处分；</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涞源县永达矿业有限公司段双生死亡事故</w:t>
      </w:r>
      <w:r>
        <w:rPr>
          <w:rFonts w:hint="eastAsia" w:ascii="仿宋" w:eastAsia="仿宋"/>
          <w:bCs/>
          <w:color w:val="auto"/>
          <w:kern w:val="0"/>
          <w:sz w:val="32"/>
          <w:szCs w:val="32"/>
          <w:u w:val="none"/>
          <w:lang w:val="en-US" w:eastAsia="zh-CN"/>
        </w:rPr>
        <w:t>中，对执法工作疏于监管，应负主要领导责任</w:t>
      </w:r>
      <w:r>
        <w:rPr>
          <w:rFonts w:hint="eastAsia" w:ascii="仿宋" w:eastAsia="仿宋"/>
          <w:bCs/>
          <w:color w:val="auto"/>
          <w:kern w:val="0"/>
          <w:sz w:val="32"/>
          <w:szCs w:val="32"/>
          <w:u w:val="none"/>
          <w:lang w:eastAsia="zh-CN"/>
        </w:rPr>
        <w:t>，依据《中国共产党纪律处分条例》第一百三十三条之规定，拟给予王大勇党内警告处分。</w:t>
      </w:r>
      <w:r>
        <w:rPr>
          <w:rFonts w:hint="eastAsia" w:ascii="仿宋" w:eastAsia="仿宋"/>
          <w:bCs/>
          <w:color w:val="auto"/>
          <w:kern w:val="0"/>
          <w:sz w:val="32"/>
          <w:szCs w:val="32"/>
          <w:u w:val="none"/>
          <w:lang w:val="en-US" w:eastAsia="zh-CN"/>
        </w:rPr>
        <w:t>4案合并处理</w:t>
      </w:r>
      <w:r>
        <w:rPr>
          <w:rFonts w:hint="eastAsia" w:ascii="仿宋" w:eastAsia="仿宋" w:cs="仿宋"/>
          <w:color w:val="auto"/>
          <w:sz w:val="32"/>
          <w:szCs w:val="32"/>
          <w:lang w:val="en-US" w:eastAsia="zh-CN"/>
        </w:rPr>
        <w:t>，</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val="en-US" w:eastAsia="zh-CN"/>
        </w:rPr>
        <w:t>党内警告处分</w:t>
      </w:r>
      <w:r>
        <w:rPr>
          <w:rFonts w:hint="eastAsia" w:ascii="仿宋" w:eastAsia="仿宋" w:cs="仿宋"/>
          <w:color w:val="auto"/>
          <w:sz w:val="32"/>
          <w:szCs w:val="32"/>
        </w:rPr>
        <w:t>。</w:t>
      </w:r>
    </w:p>
    <w:p>
      <w:pPr>
        <w:pStyle w:val="2"/>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rPr>
      </w:pPr>
      <w:r>
        <w:rPr>
          <w:rFonts w:hint="eastAsia" w:ascii="仿宋" w:eastAsia="仿宋" w:cs="仿宋"/>
          <w:color w:val="auto"/>
          <w:sz w:val="32"/>
          <w:szCs w:val="32"/>
        </w:rPr>
        <w:t>(3)杨阳，身为共产党员，涞源县自然资源和规划局执法大队三中队队长，</w:t>
      </w:r>
      <w:r>
        <w:rPr>
          <w:rFonts w:hint="eastAsia" w:ascii="仿宋_GB2312" w:eastAsia="仿宋_GB2312"/>
          <w:color w:val="auto"/>
          <w:spacing w:val="-6"/>
          <w:kern w:val="0"/>
          <w:sz w:val="32"/>
          <w:szCs w:val="32"/>
        </w:rPr>
        <w:t>负责</w:t>
      </w:r>
      <w:r>
        <w:rPr>
          <w:rFonts w:ascii="仿宋_GB2312" w:eastAsia="仿宋_GB2312"/>
          <w:color w:val="auto"/>
          <w:spacing w:val="-6"/>
          <w:kern w:val="0"/>
          <w:sz w:val="32"/>
          <w:szCs w:val="32"/>
        </w:rPr>
        <w:t>打击</w:t>
      </w:r>
      <w:r>
        <w:rPr>
          <w:rFonts w:hint="eastAsia" w:ascii="仿宋_GB2312" w:eastAsia="仿宋_GB2312"/>
          <w:color w:val="auto"/>
          <w:spacing w:val="-6"/>
          <w:kern w:val="0"/>
          <w:sz w:val="32"/>
          <w:szCs w:val="32"/>
        </w:rPr>
        <w:t>乌龙沟乡辖区采矿企业、砂石骨料企业及辖区非法采矿行为</w:t>
      </w:r>
      <w:r>
        <w:rPr>
          <w:rFonts w:ascii="仿宋_GB2312" w:eastAsia="仿宋_GB2312"/>
          <w:color w:val="auto"/>
          <w:spacing w:val="-6"/>
          <w:kern w:val="0"/>
          <w:sz w:val="32"/>
          <w:szCs w:val="32"/>
        </w:rPr>
        <w:t>，</w:t>
      </w:r>
      <w:r>
        <w:rPr>
          <w:rFonts w:hint="eastAsia" w:ascii="仿宋_GB2312" w:eastAsia="仿宋_GB2312"/>
          <w:color w:val="auto"/>
          <w:spacing w:val="-6"/>
          <w:kern w:val="0"/>
          <w:sz w:val="32"/>
          <w:szCs w:val="32"/>
          <w:lang w:eastAsia="zh-CN"/>
        </w:rPr>
        <w:t>在日常监督检查中，</w:t>
      </w:r>
      <w:r>
        <w:rPr>
          <w:rFonts w:hint="eastAsia" w:ascii="仿宋_GB2312" w:eastAsia="仿宋_GB2312"/>
          <w:color w:val="auto"/>
          <w:spacing w:val="-6"/>
          <w:sz w:val="32"/>
          <w:szCs w:val="32"/>
        </w:rPr>
        <w:t>未能发现企业私自进硐采矿的违法行为，</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w:t>
      </w:r>
      <w:bookmarkStart w:id="0" w:name="_GoBack"/>
      <w:bookmarkEnd w:id="0"/>
      <w:r>
        <w:rPr>
          <w:rFonts w:hint="eastAsia" w:ascii="仿宋" w:eastAsia="仿宋" w:cs="仿宋"/>
          <w:color w:val="auto"/>
          <w:sz w:val="32"/>
          <w:szCs w:val="32"/>
          <w:lang w:val="en-US" w:eastAsia="zh-CN"/>
        </w:rPr>
        <w:t>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给予杨阳党内警告处分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b w:val="0"/>
          <w:bCs w:val="0"/>
          <w:color w:val="auto"/>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中，履行监管职责不到位，应负直接责任</w:t>
      </w:r>
      <w:r>
        <w:rPr>
          <w:rFonts w:hint="eastAsia" w:ascii="仿宋" w:eastAsia="仿宋" w:cs="仿宋"/>
          <w:b w:val="0"/>
          <w:bCs w:val="0"/>
          <w:color w:val="auto"/>
          <w:sz w:val="32"/>
          <w:szCs w:val="32"/>
          <w:lang w:eastAsia="zh-CN"/>
        </w:rPr>
        <w:t>，</w:t>
      </w:r>
      <w:r>
        <w:rPr>
          <w:rFonts w:hint="eastAsia" w:ascii="仿宋" w:eastAsia="仿宋"/>
          <w:b w:val="0"/>
          <w:bCs w:val="0"/>
          <w:color w:val="auto"/>
          <w:kern w:val="0"/>
          <w:sz w:val="32"/>
          <w:szCs w:val="32"/>
        </w:rPr>
        <w:t>依据《中国共产党纪律处分条例》第一百三十三条之规定，</w:t>
      </w:r>
      <w:r>
        <w:rPr>
          <w:rFonts w:ascii="仿宋" w:eastAsia="仿宋"/>
          <w:b w:val="0"/>
          <w:bCs w:val="0"/>
          <w:color w:val="auto"/>
          <w:kern w:val="0"/>
          <w:sz w:val="32"/>
          <w:szCs w:val="32"/>
        </w:rPr>
        <w:t>拟</w:t>
      </w:r>
      <w:r>
        <w:rPr>
          <w:rFonts w:hint="eastAsia" w:ascii="仿宋" w:eastAsia="仿宋" w:cs="仿宋"/>
          <w:b w:val="0"/>
          <w:bCs w:val="0"/>
          <w:color w:val="auto"/>
          <w:sz w:val="32"/>
          <w:szCs w:val="32"/>
        </w:rPr>
        <w:t>给予杨阳党内</w:t>
      </w:r>
      <w:r>
        <w:rPr>
          <w:rFonts w:hint="eastAsia" w:ascii="仿宋" w:eastAsia="仿宋" w:cs="仿宋"/>
          <w:b w:val="0"/>
          <w:bCs w:val="0"/>
          <w:color w:val="auto"/>
          <w:sz w:val="32"/>
          <w:szCs w:val="32"/>
          <w:lang w:val="en-US" w:eastAsia="zh-CN"/>
        </w:rPr>
        <w:t>严重</w:t>
      </w:r>
      <w:r>
        <w:rPr>
          <w:rFonts w:hint="eastAsia" w:ascii="仿宋" w:eastAsia="仿宋" w:cs="仿宋"/>
          <w:b w:val="0"/>
          <w:bCs w:val="0"/>
          <w:color w:val="auto"/>
          <w:sz w:val="32"/>
          <w:szCs w:val="32"/>
        </w:rPr>
        <w:t>警告处分</w:t>
      </w:r>
      <w:r>
        <w:rPr>
          <w:rFonts w:hint="eastAsia" w:ascii="仿宋" w:eastAsia="仿宋" w:cs="仿宋"/>
          <w:b w:val="0"/>
          <w:bCs w:val="0"/>
          <w:color w:val="auto"/>
          <w:sz w:val="32"/>
          <w:szCs w:val="32"/>
          <w:lang w:eastAsia="zh-CN"/>
        </w:rPr>
        <w:t>。</w:t>
      </w:r>
      <w:r>
        <w:rPr>
          <w:rFonts w:hint="eastAsia" w:ascii="仿宋" w:eastAsia="仿宋" w:cs="仿宋"/>
          <w:b w:val="0"/>
          <w:bCs w:val="0"/>
          <w:color w:val="auto"/>
          <w:sz w:val="32"/>
          <w:szCs w:val="32"/>
          <w:lang w:val="en-US" w:eastAsia="zh-CN"/>
        </w:rPr>
        <w:t>2案合并处理，</w:t>
      </w:r>
      <w:r>
        <w:rPr>
          <w:rFonts w:hint="eastAsia" w:ascii="仿宋" w:eastAsia="仿宋" w:cs="仿宋"/>
          <w:b w:val="0"/>
          <w:bCs w:val="0"/>
          <w:color w:val="auto"/>
          <w:sz w:val="32"/>
          <w:szCs w:val="32"/>
        </w:rPr>
        <w:t>拟给予杨阳党内</w:t>
      </w:r>
      <w:r>
        <w:rPr>
          <w:rFonts w:hint="eastAsia" w:ascii="仿宋" w:eastAsia="仿宋" w:cs="仿宋"/>
          <w:b w:val="0"/>
          <w:bCs w:val="0"/>
          <w:color w:val="auto"/>
          <w:sz w:val="32"/>
          <w:szCs w:val="32"/>
          <w:lang w:eastAsia="zh-CN"/>
        </w:rPr>
        <w:t>严重</w:t>
      </w:r>
      <w:r>
        <w:rPr>
          <w:rFonts w:hint="eastAsia" w:ascii="仿宋" w:eastAsia="仿宋" w:cs="仿宋"/>
          <w:b w:val="0"/>
          <w:bCs w:val="0"/>
          <w:color w:val="auto"/>
          <w:sz w:val="32"/>
          <w:szCs w:val="32"/>
        </w:rPr>
        <w:t>警告处分</w:t>
      </w:r>
      <w:r>
        <w:rPr>
          <w:rFonts w:hint="eastAsia" w:ascii="仿宋" w:eastAsia="仿宋" w:cs="仿宋"/>
          <w:b w:val="0"/>
          <w:bCs w:val="0"/>
          <w:color w:val="auto"/>
          <w:sz w:val="32"/>
          <w:szCs w:val="32"/>
          <w:lang w:eastAsia="zh-CN"/>
        </w:rPr>
        <w:t>。</w:t>
      </w:r>
    </w:p>
    <w:p>
      <w:pPr>
        <w:pStyle w:val="2"/>
        <w:keepNext w:val="0"/>
        <w:keepLines w:val="0"/>
        <w:pageBreakBefore w:val="0"/>
        <w:kinsoku/>
        <w:wordWrap/>
        <w:overflowPunct/>
        <w:topLinePunct w:val="0"/>
        <w:autoSpaceDE/>
        <w:autoSpaceDN/>
        <w:bidi w:val="0"/>
        <w:adjustRightInd/>
        <w:snapToGrid/>
        <w:spacing w:line="580" w:lineRule="exact"/>
        <w:ind w:firstLine="619" w:firstLineChars="20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四</w:t>
      </w:r>
      <w:r>
        <w:rPr>
          <w:rFonts w:hint="eastAsia" w:ascii="楷体" w:eastAsia="楷体"/>
          <w:b/>
          <w:bCs/>
          <w:color w:val="auto"/>
          <w:spacing w:val="-6"/>
          <w:kern w:val="0"/>
          <w:sz w:val="32"/>
          <w:szCs w:val="32"/>
        </w:rPr>
        <w:t>）建议给予其他处理的单位</w:t>
      </w:r>
    </w:p>
    <w:p>
      <w:pPr>
        <w:pStyle w:val="2"/>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pacing w:val="-6"/>
          <w:sz w:val="32"/>
          <w:szCs w:val="32"/>
        </w:rPr>
      </w:pPr>
      <w:r>
        <w:rPr>
          <w:rFonts w:hint="eastAsia" w:ascii="仿宋" w:eastAsia="仿宋" w:cs="仿宋"/>
          <w:color w:val="auto"/>
          <w:sz w:val="32"/>
          <w:szCs w:val="32"/>
        </w:rPr>
        <w:t>涞源县</w:t>
      </w:r>
      <w:r>
        <w:rPr>
          <w:rFonts w:hint="eastAsia" w:ascii="仿宋" w:eastAsia="仿宋" w:cs="仿宋"/>
          <w:color w:val="auto"/>
          <w:sz w:val="32"/>
          <w:szCs w:val="32"/>
          <w:lang w:eastAsia="zh-CN"/>
        </w:rPr>
        <w:t>自然资源和规划局</w:t>
      </w:r>
      <w:r>
        <w:rPr>
          <w:rFonts w:hint="eastAsia" w:ascii="仿宋" w:eastAsia="仿宋" w:cs="仿宋"/>
          <w:color w:val="auto"/>
          <w:sz w:val="32"/>
          <w:szCs w:val="32"/>
        </w:rPr>
        <w:t>、保定市生态环境局涞源县分局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乌龙沟乡</w:t>
      </w:r>
      <w:r>
        <w:rPr>
          <w:rFonts w:hint="eastAsia" w:ascii="仿宋" w:eastAsia="仿宋" w:cs="仿宋"/>
          <w:color w:val="auto"/>
          <w:sz w:val="32"/>
          <w:szCs w:val="32"/>
          <w:lang w:eastAsia="zh-CN"/>
        </w:rPr>
        <w:t>党委</w:t>
      </w:r>
      <w:r>
        <w:rPr>
          <w:rFonts w:hint="eastAsia" w:ascii="仿宋" w:eastAsia="仿宋" w:cs="仿宋"/>
          <w:color w:val="auto"/>
          <w:sz w:val="32"/>
          <w:szCs w:val="32"/>
        </w:rPr>
        <w:t>政府</w:t>
      </w:r>
      <w:r>
        <w:rPr>
          <w:rFonts w:hint="eastAsia" w:ascii="仿宋" w:eastAsia="仿宋" w:cs="仿宋"/>
          <w:bCs/>
          <w:color w:val="auto"/>
          <w:sz w:val="32"/>
          <w:szCs w:val="32"/>
          <w:lang w:val="en-US" w:eastAsia="zh-CN"/>
        </w:rPr>
        <w:t>履行属地监管职责不力，日常检查不到位、不深入，</w:t>
      </w:r>
      <w:r>
        <w:rPr>
          <w:rFonts w:hint="eastAsia" w:ascii="仿宋" w:eastAsia="仿宋" w:cs="仿宋"/>
          <w:color w:val="auto"/>
          <w:sz w:val="32"/>
          <w:szCs w:val="32"/>
          <w:lang w:val="en-US" w:eastAsia="zh-CN"/>
        </w:rPr>
        <w:t>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以上单位向涞源县委、县政府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pStyle w:val="2"/>
        <w:keepNext w:val="0"/>
        <w:keepLines w:val="0"/>
        <w:pageBreakBefore w:val="0"/>
        <w:kinsoku/>
        <w:wordWrap/>
        <w:overflowPunct/>
        <w:topLinePunct w:val="0"/>
        <w:autoSpaceDE/>
        <w:autoSpaceDN/>
        <w:bidi w:val="0"/>
        <w:adjustRightInd/>
        <w:snapToGrid/>
        <w:spacing w:line="580" w:lineRule="exact"/>
        <w:ind w:firstLine="616" w:firstLineChars="200"/>
        <w:textAlignment w:val="auto"/>
        <w:rPr>
          <w:rFonts w:ascii="仿宋_GB2312" w:eastAsia="仿宋_GB2312"/>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keepNext w:val="0"/>
        <w:keepLines w:val="0"/>
        <w:pageBreakBefore w:val="0"/>
        <w:kinsoku/>
        <w:wordWrap/>
        <w:overflowPunct/>
        <w:topLinePunct w:val="0"/>
        <w:autoSpaceDE/>
        <w:autoSpaceDN/>
        <w:bidi w:val="0"/>
        <w:adjustRightInd/>
        <w:snapToGrid/>
        <w:spacing w:line="580" w:lineRule="exact"/>
        <w:ind w:firstLine="616" w:firstLineChars="200"/>
        <w:textAlignment w:val="auto"/>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pPr>
        <w:pStyle w:val="10"/>
        <w:keepNext w:val="0"/>
        <w:keepLines w:val="0"/>
        <w:pageBreakBefore w:val="0"/>
        <w:widowControl w:val="0"/>
        <w:kinsoku/>
        <w:wordWrap/>
        <w:overflowPunct/>
        <w:topLinePunct w:val="0"/>
        <w:autoSpaceDE/>
        <w:autoSpaceDN/>
        <w:bidi w:val="0"/>
        <w:adjustRightInd/>
        <w:snapToGrid/>
        <w:spacing w:after="0" w:line="580" w:lineRule="exact"/>
        <w:ind w:left="0" w:firstLine="643" w:firstLineChars="200"/>
        <w:textAlignment w:val="auto"/>
        <w:rPr>
          <w:rFonts w:ascii="仿宋_GB2312" w:eastAsia="仿宋_GB2312" w:cs="方正仿宋_GBK"/>
          <w:b w:val="0"/>
          <w:bCs w:val="0"/>
          <w:color w:val="auto"/>
          <w:sz w:val="32"/>
          <w:szCs w:val="32"/>
          <w:lang w:eastAsia="zh-CN"/>
        </w:rPr>
      </w:pPr>
      <w:r>
        <w:rPr>
          <w:rFonts w:hint="eastAsia" w:ascii="楷体" w:eastAsia="楷体" w:cs="方正仿宋_GBK"/>
          <w:b/>
          <w:bCs/>
          <w:i w:val="0"/>
          <w:caps w:val="0"/>
          <w:smallCaps w:val="0"/>
          <w:color w:val="auto"/>
          <w:spacing w:val="0"/>
          <w:kern w:val="0"/>
          <w:sz w:val="32"/>
          <w:szCs w:val="32"/>
          <w:lang w:val="en-US" w:eastAsia="zh-CN"/>
        </w:rPr>
        <w:t>（一）深刻汲取事故教训，</w:t>
      </w:r>
      <w:r>
        <w:rPr>
          <w:rFonts w:ascii="楷体" w:eastAsia="楷体" w:cs="方正仿宋_GBK"/>
          <w:b/>
          <w:bCs/>
          <w:i w:val="0"/>
          <w:caps w:val="0"/>
          <w:smallCaps w:val="0"/>
          <w:color w:val="auto"/>
          <w:spacing w:val="0"/>
          <w:kern w:val="0"/>
          <w:sz w:val="32"/>
          <w:szCs w:val="32"/>
          <w:lang w:val="en-US" w:eastAsia="zh-CN"/>
        </w:rPr>
        <w:t>在加强监管水平上下功夫</w:t>
      </w:r>
      <w:r>
        <w:rPr>
          <w:rFonts w:ascii="仿宋_GB2312" w:eastAsia="仿宋_GB2312" w:cs="方正仿宋_GBK"/>
          <w:color w:val="auto"/>
          <w:kern w:val="0"/>
          <w:sz w:val="32"/>
          <w:szCs w:val="32"/>
        </w:rPr>
        <w:t>。各乡镇和有关部门认真剖析该起事故</w:t>
      </w:r>
      <w:r>
        <w:rPr>
          <w:rFonts w:ascii="仿宋_GB2312" w:eastAsia="仿宋_GB2312" w:cs="方正仿宋_GBK"/>
          <w:b w:val="0"/>
          <w:bCs w:val="0"/>
          <w:i w:val="0"/>
          <w:caps w:val="0"/>
          <w:smallCaps w:val="0"/>
          <w:color w:val="auto"/>
          <w:spacing w:val="0"/>
          <w:kern w:val="0"/>
          <w:sz w:val="32"/>
          <w:szCs w:val="32"/>
          <w:lang w:val="en-US" w:eastAsia="zh-CN"/>
        </w:rPr>
        <w:t>发生的原因，深刻</w:t>
      </w:r>
      <w:r>
        <w:rPr>
          <w:rFonts w:hint="eastAsia" w:ascii="仿宋_GB2312" w:eastAsia="仿宋_GB2312" w:cs="方正仿宋_GBK"/>
          <w:b w:val="0"/>
          <w:bCs w:val="0"/>
          <w:i w:val="0"/>
          <w:caps w:val="0"/>
          <w:smallCaps w:val="0"/>
          <w:color w:val="auto"/>
          <w:spacing w:val="0"/>
          <w:kern w:val="0"/>
          <w:sz w:val="32"/>
          <w:szCs w:val="32"/>
          <w:lang w:val="en-US" w:eastAsia="zh-CN"/>
        </w:rPr>
        <w:t>汲取事故教训</w:t>
      </w:r>
      <w:r>
        <w:rPr>
          <w:rFonts w:ascii="仿宋_GB2312" w:eastAsia="仿宋_GB2312" w:cs="方正仿宋_GBK"/>
          <w:b w:val="0"/>
          <w:bCs w:val="0"/>
          <w:i w:val="0"/>
          <w:caps w:val="0"/>
          <w:smallCaps w:val="0"/>
          <w:color w:val="auto"/>
          <w:spacing w:val="0"/>
          <w:kern w:val="0"/>
          <w:sz w:val="32"/>
          <w:szCs w:val="32"/>
          <w:lang w:val="en-US" w:eastAsia="zh-CN"/>
        </w:rPr>
        <w:t>，站在讲政治的高度，站在保护人民生命财产安全的高度，</w:t>
      </w:r>
      <w:r>
        <w:rPr>
          <w:rFonts w:hint="eastAsia" w:ascii="仿宋_GB2312" w:eastAsia="仿宋_GB2312" w:cs="方正仿宋_GBK"/>
          <w:b w:val="0"/>
          <w:bCs w:val="0"/>
          <w:i w:val="0"/>
          <w:caps w:val="0"/>
          <w:smallCaps w:val="0"/>
          <w:color w:val="auto"/>
          <w:spacing w:val="0"/>
          <w:kern w:val="0"/>
          <w:sz w:val="32"/>
          <w:szCs w:val="32"/>
          <w:lang w:val="en-US" w:eastAsia="zh-CN"/>
        </w:rPr>
        <w:t>进一步强化底线思维和红线意识，</w:t>
      </w:r>
      <w:r>
        <w:rPr>
          <w:rFonts w:ascii="仿宋_GB2312" w:eastAsia="仿宋_GB2312" w:cs="方正仿宋_GBK"/>
          <w:b w:val="0"/>
          <w:bCs w:val="0"/>
          <w:i w:val="0"/>
          <w:caps w:val="0"/>
          <w:smallCaps w:val="0"/>
          <w:color w:val="auto"/>
          <w:spacing w:val="0"/>
          <w:kern w:val="0"/>
          <w:sz w:val="32"/>
          <w:szCs w:val="32"/>
          <w:lang w:val="en-US" w:eastAsia="zh-CN"/>
        </w:rPr>
        <w:t>统筹处理好安全与发展、</w:t>
      </w:r>
      <w:r>
        <w:rPr>
          <w:rFonts w:ascii="仿宋_GB2312" w:eastAsia="仿宋_GB2312" w:cs="方正仿宋_GBK"/>
          <w:b w:val="0"/>
          <w:bCs w:val="0"/>
          <w:color w:val="auto"/>
          <w:sz w:val="32"/>
          <w:szCs w:val="32"/>
          <w:lang w:eastAsia="zh-CN"/>
        </w:rPr>
        <w:t>当下与</w:t>
      </w:r>
      <w:r>
        <w:rPr>
          <w:rFonts w:hint="eastAsia" w:ascii="仿宋_GB2312" w:eastAsia="仿宋_GB2312" w:cs="方正仿宋_GBK"/>
          <w:b w:val="0"/>
          <w:bCs w:val="0"/>
          <w:color w:val="auto"/>
          <w:sz w:val="32"/>
          <w:szCs w:val="32"/>
          <w:lang w:eastAsia="zh-CN"/>
        </w:rPr>
        <w:t>长远</w:t>
      </w:r>
      <w:r>
        <w:rPr>
          <w:rFonts w:ascii="仿宋_GB2312" w:eastAsia="仿宋_GB2312" w:cs="方正仿宋_GBK"/>
          <w:b w:val="0"/>
          <w:bCs w:val="0"/>
          <w:color w:val="auto"/>
          <w:sz w:val="32"/>
          <w:szCs w:val="32"/>
          <w:lang w:eastAsia="zh-CN"/>
        </w:rPr>
        <w:t>、重点领域与一般行业的关系</w:t>
      </w:r>
      <w:r>
        <w:rPr>
          <w:rFonts w:hint="eastAsia" w:ascii="仿宋_GB2312" w:eastAsia="仿宋_GB2312" w:cs="方正仿宋_GBK"/>
          <w:b w:val="0"/>
          <w:bCs w:val="0"/>
          <w:color w:val="auto"/>
          <w:sz w:val="32"/>
          <w:szCs w:val="32"/>
          <w:lang w:eastAsia="zh-CN"/>
        </w:rPr>
        <w:t>，</w:t>
      </w:r>
      <w:r>
        <w:rPr>
          <w:rFonts w:hint="eastAsia" w:ascii="仿宋_GB2312" w:eastAsia="仿宋_GB2312" w:cs="方正仿宋_GBK"/>
          <w:b w:val="0"/>
          <w:bCs w:val="0"/>
          <w:i w:val="0"/>
          <w:caps w:val="0"/>
          <w:smallCaps w:val="0"/>
          <w:color w:val="auto"/>
          <w:spacing w:val="0"/>
          <w:kern w:val="0"/>
          <w:sz w:val="32"/>
          <w:szCs w:val="32"/>
          <w:lang w:val="en-US" w:eastAsia="zh-CN"/>
        </w:rPr>
        <w:t>认真组织</w:t>
      </w:r>
      <w:r>
        <w:rPr>
          <w:rFonts w:ascii="仿宋_GB2312" w:eastAsia="仿宋_GB2312" w:cs="方正仿宋_GBK"/>
          <w:b w:val="0"/>
          <w:bCs w:val="0"/>
          <w:i w:val="0"/>
          <w:caps w:val="0"/>
          <w:smallCaps w:val="0"/>
          <w:color w:val="auto"/>
          <w:spacing w:val="0"/>
          <w:kern w:val="0"/>
          <w:sz w:val="32"/>
          <w:szCs w:val="32"/>
          <w:lang w:val="en-US" w:eastAsia="zh-CN"/>
        </w:rPr>
        <w:t>召开专题</w:t>
      </w:r>
      <w:r>
        <w:rPr>
          <w:rFonts w:hint="eastAsia" w:ascii="仿宋_GB2312" w:eastAsia="仿宋_GB2312" w:cs="方正仿宋_GBK"/>
          <w:b w:val="0"/>
          <w:bCs w:val="0"/>
          <w:i w:val="0"/>
          <w:caps w:val="0"/>
          <w:smallCaps w:val="0"/>
          <w:color w:val="auto"/>
          <w:spacing w:val="0"/>
          <w:kern w:val="0"/>
          <w:sz w:val="32"/>
          <w:szCs w:val="32"/>
          <w:lang w:val="en-US" w:eastAsia="zh-CN"/>
        </w:rPr>
        <w:t>安全形势分析</w:t>
      </w:r>
      <w:r>
        <w:rPr>
          <w:rFonts w:ascii="仿宋_GB2312" w:eastAsia="仿宋_GB2312" w:cs="方正仿宋_GBK"/>
          <w:b w:val="0"/>
          <w:bCs w:val="0"/>
          <w:i w:val="0"/>
          <w:caps w:val="0"/>
          <w:smallCaps w:val="0"/>
          <w:color w:val="auto"/>
          <w:spacing w:val="0"/>
          <w:kern w:val="0"/>
          <w:sz w:val="32"/>
          <w:szCs w:val="32"/>
          <w:lang w:val="en-US" w:eastAsia="zh-CN"/>
        </w:rPr>
        <w:t>会</w:t>
      </w:r>
      <w:r>
        <w:rPr>
          <w:rFonts w:hint="eastAsia" w:ascii="仿宋_GB2312" w:eastAsia="仿宋_GB2312" w:cs="方正仿宋_GBK"/>
          <w:b w:val="0"/>
          <w:bCs w:val="0"/>
          <w:i w:val="0"/>
          <w:caps w:val="0"/>
          <w:smallCaps w:val="0"/>
          <w:color w:val="auto"/>
          <w:spacing w:val="0"/>
          <w:kern w:val="0"/>
          <w:sz w:val="32"/>
          <w:szCs w:val="32"/>
          <w:lang w:val="en-US" w:eastAsia="zh-CN"/>
        </w:rPr>
        <w:t>，</w:t>
      </w:r>
      <w:r>
        <w:rPr>
          <w:rFonts w:ascii="仿宋_GB2312" w:eastAsia="仿宋_GB2312" w:cs="方正仿宋_GBK"/>
          <w:b w:val="0"/>
          <w:bCs w:val="0"/>
          <w:i w:val="0"/>
          <w:caps w:val="0"/>
          <w:smallCaps w:val="0"/>
          <w:color w:val="auto"/>
          <w:spacing w:val="0"/>
          <w:kern w:val="0"/>
          <w:sz w:val="32"/>
          <w:szCs w:val="32"/>
          <w:lang w:val="en-US" w:eastAsia="zh-CN"/>
        </w:rPr>
        <w:t>积极探索建立我县安全监管的有效机制，</w:t>
      </w:r>
      <w:r>
        <w:rPr>
          <w:rFonts w:hint="eastAsia" w:ascii="仿宋_GB2312" w:eastAsia="仿宋_GB2312" w:cs="方正仿宋_GBK"/>
          <w:b w:val="0"/>
          <w:bCs w:val="0"/>
          <w:color w:val="auto"/>
          <w:kern w:val="2"/>
          <w:sz w:val="32"/>
          <w:szCs w:val="32"/>
          <w:lang w:val="en-US" w:eastAsia="zh-CN" w:bidi="ar-SA"/>
        </w:rPr>
        <w:t>把问题找准，</w:t>
      </w:r>
      <w:r>
        <w:rPr>
          <w:rFonts w:ascii="仿宋_GB2312" w:eastAsia="仿宋_GB2312" w:cs="方正仿宋_GBK"/>
          <w:b w:val="0"/>
          <w:bCs w:val="0"/>
          <w:color w:val="auto"/>
          <w:kern w:val="2"/>
          <w:sz w:val="32"/>
          <w:szCs w:val="32"/>
          <w:lang w:val="en-US" w:eastAsia="zh-CN" w:bidi="ar-SA"/>
        </w:rPr>
        <w:t>把责任捋顺，</w:t>
      </w:r>
      <w:r>
        <w:rPr>
          <w:rFonts w:hint="eastAsia" w:ascii="仿宋_GB2312" w:eastAsia="仿宋_GB2312" w:cs="方正仿宋_GBK"/>
          <w:b w:val="0"/>
          <w:bCs w:val="0"/>
          <w:color w:val="auto"/>
          <w:kern w:val="2"/>
          <w:sz w:val="32"/>
          <w:szCs w:val="32"/>
          <w:lang w:val="en-US" w:eastAsia="zh-CN" w:bidi="ar-SA"/>
        </w:rPr>
        <w:t>把措施定实，</w:t>
      </w:r>
      <w:r>
        <w:rPr>
          <w:rFonts w:ascii="仿宋_GB2312" w:eastAsia="仿宋_GB2312" w:cs="方正仿宋_GBK"/>
          <w:color w:val="auto"/>
          <w:sz w:val="32"/>
          <w:szCs w:val="32"/>
          <w:lang w:eastAsia="zh-CN"/>
        </w:rPr>
        <w:t>着力解决</w:t>
      </w:r>
      <w:r>
        <w:rPr>
          <w:rFonts w:hint="eastAsia" w:ascii="仿宋_GB2312" w:eastAsia="仿宋_GB2312" w:cs="方正仿宋_GBK"/>
          <w:color w:val="auto"/>
          <w:sz w:val="32"/>
          <w:szCs w:val="32"/>
          <w:lang w:eastAsia="zh-CN"/>
        </w:rPr>
        <w:t>监管失之以宽、失之以松、失之以软的</w:t>
      </w:r>
      <w:r>
        <w:rPr>
          <w:rFonts w:ascii="仿宋_GB2312" w:eastAsia="仿宋_GB2312" w:cs="方正仿宋_GBK"/>
          <w:color w:val="auto"/>
          <w:sz w:val="32"/>
          <w:szCs w:val="32"/>
          <w:lang w:eastAsia="zh-CN"/>
        </w:rPr>
        <w:t>问题</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切实</w:t>
      </w:r>
      <w:r>
        <w:rPr>
          <w:rFonts w:hint="eastAsia" w:ascii="仿宋_GB2312" w:eastAsia="仿宋_GB2312" w:cs="方正仿宋_GBK"/>
          <w:color w:val="auto"/>
          <w:sz w:val="32"/>
          <w:szCs w:val="32"/>
          <w:lang w:eastAsia="zh-CN"/>
        </w:rPr>
        <w:t>形成严管重</w:t>
      </w:r>
      <w:r>
        <w:rPr>
          <w:rFonts w:ascii="仿宋_GB2312" w:eastAsia="仿宋_GB2312" w:cs="方正仿宋_GBK"/>
          <w:color w:val="auto"/>
          <w:sz w:val="32"/>
          <w:szCs w:val="32"/>
          <w:lang w:eastAsia="zh-CN"/>
        </w:rPr>
        <w:t>处</w:t>
      </w:r>
      <w:r>
        <w:rPr>
          <w:rFonts w:hint="eastAsia" w:ascii="仿宋_GB2312" w:eastAsia="仿宋_GB2312" w:cs="方正仿宋_GBK"/>
          <w:color w:val="auto"/>
          <w:sz w:val="32"/>
          <w:szCs w:val="32"/>
          <w:lang w:eastAsia="zh-CN"/>
        </w:rPr>
        <w:t>的高压态势</w:t>
      </w:r>
      <w:r>
        <w:rPr>
          <w:rFonts w:ascii="仿宋_GB2312" w:eastAsia="仿宋_GB2312" w:cs="方正仿宋_GBK"/>
          <w:color w:val="auto"/>
          <w:sz w:val="32"/>
          <w:szCs w:val="32"/>
          <w:lang w:eastAsia="zh-CN"/>
        </w:rPr>
        <w:t>，</w:t>
      </w:r>
      <w:r>
        <w:rPr>
          <w:rFonts w:hint="eastAsia" w:ascii="仿宋_GB2312" w:eastAsia="仿宋_GB2312" w:cs="方正仿宋_GBK"/>
          <w:b w:val="0"/>
          <w:bCs w:val="0"/>
          <w:color w:val="auto"/>
          <w:sz w:val="32"/>
          <w:szCs w:val="32"/>
          <w:lang w:eastAsia="zh-CN"/>
        </w:rPr>
        <w:t>促进安全生产管理</w:t>
      </w:r>
      <w:r>
        <w:rPr>
          <w:rFonts w:ascii="仿宋_GB2312" w:eastAsia="仿宋_GB2312" w:cs="方正仿宋_GBK"/>
          <w:b w:val="0"/>
          <w:bCs w:val="0"/>
          <w:color w:val="auto"/>
          <w:sz w:val="32"/>
          <w:szCs w:val="32"/>
          <w:lang w:eastAsia="zh-CN"/>
        </w:rPr>
        <w:t>水平</w:t>
      </w:r>
      <w:r>
        <w:rPr>
          <w:rFonts w:hint="eastAsia" w:ascii="仿宋_GB2312" w:eastAsia="仿宋_GB2312" w:cs="方正仿宋_GBK"/>
          <w:b w:val="0"/>
          <w:bCs w:val="0"/>
          <w:color w:val="auto"/>
          <w:sz w:val="32"/>
          <w:szCs w:val="32"/>
          <w:lang w:eastAsia="zh-CN"/>
        </w:rPr>
        <w:t>全面提升。</w:t>
      </w:r>
    </w:p>
    <w:p>
      <w:pPr>
        <w:pStyle w:val="10"/>
        <w:keepNext w:val="0"/>
        <w:keepLines w:val="0"/>
        <w:pageBreakBefore w:val="0"/>
        <w:widowControl w:val="0"/>
        <w:kinsoku/>
        <w:wordWrap/>
        <w:overflowPunct/>
        <w:topLinePunct w:val="0"/>
        <w:autoSpaceDE/>
        <w:autoSpaceDN/>
        <w:bidi w:val="0"/>
        <w:adjustRightInd/>
        <w:snapToGrid/>
        <w:spacing w:after="0" w:line="580" w:lineRule="exact"/>
        <w:ind w:left="0" w:firstLine="643" w:firstLineChars="200"/>
        <w:textAlignment w:val="auto"/>
        <w:rPr>
          <w:rFonts w:ascii="仿宋_GB2312" w:eastAsia="仿宋_GB2312" w:cs="方正仿宋_GBK"/>
          <w:color w:val="auto"/>
          <w:sz w:val="32"/>
          <w:szCs w:val="32"/>
          <w:lang w:eastAsia="zh-CN"/>
        </w:rPr>
      </w:pPr>
      <w:r>
        <w:rPr>
          <w:rFonts w:hint="eastAsia" w:ascii="楷体" w:eastAsia="楷体" w:cs="方正仿宋_GBK"/>
          <w:b/>
          <w:bCs/>
          <w:color w:val="auto"/>
          <w:sz w:val="32"/>
          <w:szCs w:val="32"/>
          <w:lang w:eastAsia="zh-CN"/>
        </w:rPr>
        <w:t>（二）扎实开展专项</w:t>
      </w:r>
      <w:r>
        <w:rPr>
          <w:rFonts w:ascii="楷体" w:eastAsia="楷体" w:cs="方正仿宋_GBK"/>
          <w:b/>
          <w:bCs/>
          <w:color w:val="auto"/>
          <w:sz w:val="32"/>
          <w:szCs w:val="32"/>
          <w:lang w:eastAsia="zh-CN"/>
        </w:rPr>
        <w:t>整治</w:t>
      </w:r>
      <w:r>
        <w:rPr>
          <w:rFonts w:hint="eastAsia" w:ascii="楷体" w:eastAsia="楷体" w:cs="方正仿宋_GBK"/>
          <w:b/>
          <w:bCs/>
          <w:color w:val="auto"/>
          <w:sz w:val="32"/>
          <w:szCs w:val="32"/>
          <w:lang w:eastAsia="zh-CN"/>
        </w:rPr>
        <w:t>，在</w:t>
      </w:r>
      <w:r>
        <w:rPr>
          <w:rFonts w:ascii="楷体" w:eastAsia="楷体" w:cs="方正仿宋_GBK"/>
          <w:b/>
          <w:bCs/>
          <w:color w:val="auto"/>
          <w:sz w:val="32"/>
          <w:szCs w:val="32"/>
          <w:lang w:eastAsia="zh-CN"/>
        </w:rPr>
        <w:t>突出重点治理</w:t>
      </w:r>
      <w:r>
        <w:rPr>
          <w:rFonts w:hint="eastAsia" w:ascii="楷体" w:eastAsia="楷体" w:cs="方正仿宋_GBK"/>
          <w:b/>
          <w:bCs/>
          <w:color w:val="auto"/>
          <w:sz w:val="32"/>
          <w:szCs w:val="32"/>
          <w:lang w:eastAsia="zh-CN"/>
        </w:rPr>
        <w:t>上下功夫。</w:t>
      </w:r>
      <w:r>
        <w:rPr>
          <w:rFonts w:ascii="仿宋_GB2312" w:eastAsia="仿宋_GB2312" w:cs="方正仿宋_GBK"/>
          <w:color w:val="auto"/>
          <w:sz w:val="32"/>
          <w:szCs w:val="32"/>
        </w:rPr>
        <w:t>在全县矿山行业领域开展一次全面彻底的专项整治，全面摸清我</w:t>
      </w:r>
      <w:r>
        <w:rPr>
          <w:rFonts w:ascii="仿宋_GB2312" w:eastAsia="仿宋_GB2312" w:cs="方正仿宋_GBK"/>
          <w:color w:val="auto"/>
          <w:sz w:val="32"/>
          <w:szCs w:val="32"/>
          <w:lang w:eastAsia="zh-CN"/>
        </w:rPr>
        <w:t>县基建期、待整合、停产停建等类型矿山企业底数，摸清主要负责人、实际控制人、企业组织架构，摸清企业实际运行状态，建立综合台账、明确各方责任、解决突出问题。要突出抓好企业主体责任落实、</w:t>
      </w:r>
      <w:r>
        <w:rPr>
          <w:rFonts w:hint="eastAsia" w:ascii="仿宋_GB2312" w:eastAsia="仿宋_GB2312" w:cs="方正仿宋_GBK"/>
          <w:color w:val="auto"/>
          <w:sz w:val="32"/>
          <w:szCs w:val="32"/>
          <w:lang w:eastAsia="zh-CN"/>
        </w:rPr>
        <w:t>“双控”</w:t>
      </w:r>
      <w:r>
        <w:rPr>
          <w:rFonts w:ascii="仿宋_GB2312" w:eastAsia="仿宋_GB2312" w:cs="方正仿宋_GBK"/>
          <w:color w:val="auto"/>
          <w:sz w:val="32"/>
          <w:szCs w:val="32"/>
          <w:lang w:eastAsia="zh-CN"/>
        </w:rPr>
        <w:t>机制建立落实等重点，对全县所有矿山企业进行</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拉网式</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排查，彻底解决矿山企业安全投入不够、人员配备不足、隐患排查不力和有法不依、有章不循、私挖乱采等问题，</w:t>
      </w:r>
      <w:r>
        <w:rPr>
          <w:rFonts w:hint="eastAsia" w:ascii="仿宋_GB2312" w:eastAsia="仿宋_GB2312"/>
          <w:color w:val="auto"/>
          <w:spacing w:val="-6"/>
          <w:sz w:val="32"/>
          <w:szCs w:val="32"/>
        </w:rPr>
        <w:t>做到风险起底、隐患清零</w:t>
      </w:r>
      <w:r>
        <w:rPr>
          <w:rFonts w:ascii="仿宋_GB2312" w:eastAsia="仿宋_GB2312"/>
          <w:color w:val="auto"/>
          <w:spacing w:val="-6"/>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19" w:firstLineChars="200"/>
        <w:textAlignment w:val="auto"/>
        <w:rPr>
          <w:rFonts w:ascii="仿宋_GB2312" w:eastAsia="仿宋_GB2312"/>
          <w:color w:val="auto"/>
          <w:spacing w:val="-6"/>
          <w:sz w:val="32"/>
          <w:szCs w:val="32"/>
          <w:lang w:eastAsia="zh-CN"/>
        </w:rPr>
      </w:pPr>
      <w:r>
        <w:rPr>
          <w:rFonts w:hint="eastAsia" w:ascii="楷体_GB2312" w:eastAsia="楷体_GB2312" w:cs="楷体_GB2312"/>
          <w:b/>
          <w:bCs/>
          <w:color w:val="auto"/>
          <w:spacing w:val="-6"/>
          <w:sz w:val="32"/>
          <w:szCs w:val="32"/>
          <w:lang w:eastAsia="zh-CN"/>
        </w:rPr>
        <w:t>（三）认真抓好教育培训</w:t>
      </w:r>
      <w:r>
        <w:rPr>
          <w:rFonts w:hint="eastAsia" w:ascii="楷体_GB2312" w:eastAsia="楷体_GB2312" w:cs="楷体_GB2312"/>
          <w:b/>
          <w:bCs/>
          <w:color w:val="auto"/>
          <w:spacing w:val="-6"/>
          <w:sz w:val="32"/>
          <w:szCs w:val="32"/>
        </w:rPr>
        <w:t>，</w:t>
      </w:r>
      <w:r>
        <w:rPr>
          <w:rFonts w:ascii="楷体_GB2312" w:eastAsia="楷体_GB2312" w:cs="楷体_GB2312"/>
          <w:b/>
          <w:bCs/>
          <w:color w:val="auto"/>
          <w:spacing w:val="-6"/>
          <w:sz w:val="32"/>
          <w:szCs w:val="32"/>
        </w:rPr>
        <w:t>在夯实安全基础上下功夫</w:t>
      </w:r>
      <w:r>
        <w:rPr>
          <w:rFonts w:hint="eastAsia" w:ascii="楷体_GB2312" w:eastAsia="楷体_GB2312" w:cs="楷体_GB2312"/>
          <w:b/>
          <w:bCs/>
          <w:color w:val="auto"/>
          <w:spacing w:val="-6"/>
          <w:sz w:val="32"/>
          <w:szCs w:val="32"/>
        </w:rPr>
        <w:t>。</w:t>
      </w:r>
      <w:r>
        <w:rPr>
          <w:rFonts w:hint="eastAsia" w:ascii="仿宋_GB2312" w:eastAsia="仿宋_GB2312"/>
          <w:color w:val="auto"/>
          <w:spacing w:val="-6"/>
          <w:sz w:val="32"/>
          <w:szCs w:val="32"/>
          <w:lang w:eastAsia="zh-CN"/>
        </w:rPr>
        <w:t>把安全生产教育培训作为有力抓手，坚持</w:t>
      </w:r>
      <w:r>
        <w:rPr>
          <w:rFonts w:ascii="仿宋_GB2312" w:eastAsia="仿宋_GB2312"/>
          <w:color w:val="auto"/>
          <w:spacing w:val="-6"/>
          <w:sz w:val="32"/>
          <w:szCs w:val="32"/>
          <w:lang w:eastAsia="zh-CN"/>
        </w:rPr>
        <w:t>做到</w:t>
      </w:r>
      <w:r>
        <w:rPr>
          <w:rFonts w:hint="eastAsia" w:ascii="仿宋_GB2312" w:eastAsia="仿宋_GB2312"/>
          <w:color w:val="auto"/>
          <w:spacing w:val="-6"/>
          <w:sz w:val="32"/>
          <w:szCs w:val="32"/>
          <w:lang w:eastAsia="zh-CN"/>
        </w:rPr>
        <w:t>依法培训、按需施教，</w:t>
      </w:r>
      <w:r>
        <w:rPr>
          <w:rFonts w:ascii="仿宋_GB2312" w:eastAsia="仿宋_GB2312"/>
          <w:color w:val="auto"/>
          <w:spacing w:val="-6"/>
          <w:sz w:val="32"/>
          <w:szCs w:val="32"/>
          <w:lang w:eastAsia="zh-CN"/>
        </w:rPr>
        <w:t>认真</w:t>
      </w:r>
      <w:r>
        <w:rPr>
          <w:rFonts w:hint="eastAsia" w:ascii="仿宋_GB2312" w:eastAsia="仿宋_GB2312"/>
          <w:color w:val="auto"/>
          <w:spacing w:val="-6"/>
          <w:sz w:val="32"/>
          <w:szCs w:val="32"/>
          <w:lang w:eastAsia="zh-CN"/>
        </w:rPr>
        <w:t>落实企业安全培训主体责任、政府及有关部门安全培训监管职责、安全培训和考试考核机构质量保障三项责任</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lang w:eastAsia="zh-CN"/>
        </w:rPr>
        <w:t>将法规学习、案例解析、岗位实践融入教育培训，</w:t>
      </w:r>
      <w:r>
        <w:rPr>
          <w:rFonts w:ascii="仿宋_GB2312" w:eastAsia="仿宋_GB2312"/>
          <w:color w:val="auto"/>
          <w:spacing w:val="-6"/>
          <w:sz w:val="32"/>
          <w:szCs w:val="32"/>
          <w:lang w:eastAsia="zh-CN"/>
        </w:rPr>
        <w:t>尤其要加强企业安全生产管理，抓住企业主要负责人这个关键少数，要结合企业从业人员文化水平和接受能力的特点，采取灵活有效的教育培训形式，</w:t>
      </w:r>
      <w:r>
        <w:rPr>
          <w:rFonts w:hint="eastAsia" w:ascii="仿宋_GB2312" w:eastAsia="仿宋_GB2312"/>
          <w:color w:val="auto"/>
          <w:spacing w:val="-6"/>
          <w:sz w:val="32"/>
          <w:szCs w:val="32"/>
          <w:lang w:eastAsia="zh-CN"/>
        </w:rPr>
        <w:t>不断</w:t>
      </w:r>
      <w:r>
        <w:rPr>
          <w:rFonts w:ascii="仿宋_GB2312" w:eastAsia="仿宋_GB2312"/>
          <w:color w:val="auto"/>
          <w:spacing w:val="-6"/>
          <w:sz w:val="32"/>
          <w:szCs w:val="32"/>
          <w:lang w:eastAsia="zh-CN"/>
        </w:rPr>
        <w:t>增强安全教育培训效果，提高全员安全生产意识和能力。</w:t>
      </w:r>
    </w:p>
    <w:p>
      <w:pPr>
        <w:keepNext w:val="0"/>
        <w:keepLines w:val="0"/>
        <w:pageBreakBefore w:val="0"/>
        <w:widowControl w:val="0"/>
        <w:kinsoku/>
        <w:wordWrap/>
        <w:overflowPunct/>
        <w:topLinePunct w:val="0"/>
        <w:autoSpaceDE/>
        <w:autoSpaceDN/>
        <w:bidi w:val="0"/>
        <w:adjustRightInd/>
        <w:snapToGrid/>
        <w:spacing w:line="580" w:lineRule="exact"/>
        <w:ind w:firstLine="619" w:firstLineChars="200"/>
        <w:textAlignment w:val="auto"/>
        <w:rPr>
          <w:rFonts w:ascii="仿宋_GB2312" w:eastAsia="仿宋_GB2312"/>
          <w:color w:val="auto"/>
          <w:spacing w:val="-6"/>
          <w:sz w:val="32"/>
          <w:szCs w:val="32"/>
          <w:lang w:eastAsia="zh-CN"/>
        </w:rPr>
      </w:pP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四</w:t>
      </w: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建立联动报告机制，在杜绝瞒报事故上下功夫。</w:t>
      </w:r>
      <w:r>
        <w:rPr>
          <w:rFonts w:hint="eastAsia" w:ascii="仿宋_GB2312" w:eastAsia="仿宋_GB2312"/>
          <w:color w:val="auto"/>
          <w:spacing w:val="-6"/>
          <w:sz w:val="32"/>
          <w:szCs w:val="32"/>
          <w:u w:val="none"/>
          <w:lang w:eastAsia="zh-CN"/>
        </w:rPr>
        <w:t>依据相关法律法规和市安委办《进一步规范生产安全事故和非生产经营类意外事件报告与调查处理工作的指导意见》（保安委办</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2020</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23号</w:t>
      </w:r>
      <w:r>
        <w:rPr>
          <w:rFonts w:hint="eastAsia" w:ascii="仿宋_GB2312" w:eastAsia="仿宋_GB2312"/>
          <w:color w:val="auto"/>
          <w:spacing w:val="-6"/>
          <w:sz w:val="32"/>
          <w:szCs w:val="32"/>
          <w:u w:val="none"/>
          <w:lang w:eastAsia="zh-CN"/>
        </w:rPr>
        <w:t>），</w:t>
      </w:r>
      <w:r>
        <w:rPr>
          <w:rFonts w:hint="eastAsia" w:ascii="仿宋_GB2312" w:eastAsia="仿宋_GB2312"/>
          <w:color w:val="auto"/>
          <w:spacing w:val="-6"/>
          <w:sz w:val="32"/>
          <w:szCs w:val="32"/>
          <w:u w:val="none"/>
          <w:lang w:val="en-US" w:eastAsia="zh-CN"/>
        </w:rPr>
        <w:t>本着</w:t>
      </w:r>
      <w:r>
        <w:rPr>
          <w:rFonts w:hint="eastAsia" w:ascii="仿宋_GB2312" w:eastAsia="仿宋_GB2312"/>
          <w:color w:val="auto"/>
          <w:spacing w:val="-6"/>
          <w:sz w:val="32"/>
          <w:szCs w:val="32"/>
          <w:u w:val="none"/>
          <w:lang w:eastAsia="zh-CN"/>
        </w:rPr>
        <w:t>“属地管理、分级负责，部门协调、综合研判，及时迅速、精准高效”的原则，建立完善</w:t>
      </w:r>
      <w:r>
        <w:rPr>
          <w:rFonts w:ascii="仿宋_GB2312" w:eastAsia="仿宋_GB2312"/>
          <w:color w:val="auto"/>
          <w:spacing w:val="-6"/>
          <w:sz w:val="32"/>
          <w:szCs w:val="32"/>
          <w:u w:val="none"/>
          <w:lang w:eastAsia="zh-CN"/>
        </w:rPr>
        <w:t>的</w:t>
      </w:r>
      <w:r>
        <w:rPr>
          <w:rFonts w:hint="eastAsia" w:ascii="仿宋_GB2312" w:eastAsia="仿宋_GB2312"/>
          <w:color w:val="auto"/>
          <w:spacing w:val="-6"/>
          <w:sz w:val="32"/>
          <w:szCs w:val="32"/>
          <w:u w:val="none"/>
          <w:lang w:eastAsia="zh-CN"/>
        </w:rPr>
        <w:t>生产安全事故报告联动机制，进一步压实安全生产责任，强化部门间的配合协作</w:t>
      </w:r>
      <w:r>
        <w:rPr>
          <w:rFonts w:ascii="仿宋_GB2312" w:eastAsia="仿宋_GB2312"/>
          <w:color w:val="auto"/>
          <w:spacing w:val="-6"/>
          <w:sz w:val="32"/>
          <w:szCs w:val="32"/>
          <w:u w:val="none"/>
          <w:lang w:eastAsia="zh-CN"/>
        </w:rPr>
        <w:t>，确保生产安全事故及早发现、尽早处置。同时，要</w:t>
      </w:r>
      <w:r>
        <w:rPr>
          <w:rFonts w:hint="eastAsia" w:ascii="仿宋_GB2312" w:eastAsia="仿宋_GB2312"/>
          <w:color w:val="auto"/>
          <w:spacing w:val="-6"/>
          <w:sz w:val="32"/>
          <w:szCs w:val="32"/>
          <w:u w:val="none"/>
          <w:lang w:val="en-US" w:eastAsia="zh-CN"/>
        </w:rPr>
        <w:t>加强安全生产相关法律法规的宣传力度，鼓励社会公众通过政务热线、举报电话和网站、来信来访等多种方式，对安全生产重大风险、事故隐患和违法</w:t>
      </w:r>
      <w:r>
        <w:rPr>
          <w:rFonts w:ascii="仿宋_GB2312" w:eastAsia="仿宋_GB2312"/>
          <w:color w:val="auto"/>
          <w:spacing w:val="-6"/>
          <w:sz w:val="32"/>
          <w:szCs w:val="32"/>
          <w:u w:val="none"/>
          <w:lang w:val="en-US" w:eastAsia="zh-CN"/>
        </w:rPr>
        <w:t>生产</w:t>
      </w:r>
      <w:r>
        <w:rPr>
          <w:rFonts w:hint="eastAsia" w:ascii="仿宋_GB2312" w:eastAsia="仿宋_GB2312"/>
          <w:color w:val="auto"/>
          <w:spacing w:val="-6"/>
          <w:sz w:val="32"/>
          <w:szCs w:val="32"/>
          <w:u w:val="none"/>
          <w:lang w:val="en-US" w:eastAsia="zh-CN"/>
        </w:rPr>
        <w:t>行为进行举报，</w:t>
      </w:r>
      <w:r>
        <w:rPr>
          <w:rFonts w:hint="eastAsia" w:ascii="仿宋_GB2312" w:eastAsia="仿宋_GB2312"/>
          <w:color w:val="auto"/>
          <w:spacing w:val="-6"/>
          <w:sz w:val="32"/>
          <w:szCs w:val="32"/>
          <w:u w:val="none"/>
          <w:lang w:eastAsia="zh-CN"/>
        </w:rPr>
        <w:t>坚决杜绝迟报漏报谎报瞒报事故问题发生。</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ascii="仿宋" w:eastAsia="仿宋" w:cs="仿宋"/>
          <w:color w:val="auto"/>
          <w:sz w:val="32"/>
          <w:szCs w:val="32"/>
        </w:rPr>
      </w:pPr>
    </w:p>
    <w:p>
      <w:pPr>
        <w:keepNext w:val="0"/>
        <w:keepLines w:val="0"/>
        <w:pageBreakBefore w:val="0"/>
        <w:kinsoku/>
        <w:wordWrap/>
        <w:overflowPunct/>
        <w:topLinePunct w:val="0"/>
        <w:autoSpaceDE/>
        <w:autoSpaceDN/>
        <w:bidi w:val="0"/>
        <w:adjustRightInd/>
        <w:snapToGrid/>
        <w:spacing w:line="580" w:lineRule="exact"/>
        <w:jc w:val="right"/>
        <w:textAlignment w:val="auto"/>
        <w:rPr>
          <w:rFonts w:ascii="仿宋_GB2312" w:eastAsia="仿宋_GB2312" w:cs="Times New Roman"/>
          <w:color w:val="auto"/>
          <w:spacing w:val="-6"/>
          <w:kern w:val="2"/>
          <w:sz w:val="32"/>
          <w:szCs w:val="32"/>
          <w:lang w:val="en-US" w:eastAsia="zh-CN" w:bidi="ar-SA"/>
        </w:rPr>
      </w:pPr>
    </w:p>
    <w:p>
      <w:pPr>
        <w:keepNext w:val="0"/>
        <w:keepLines w:val="0"/>
        <w:pageBreakBefore w:val="0"/>
        <w:kinsoku/>
        <w:wordWrap/>
        <w:overflowPunct/>
        <w:topLinePunct w:val="0"/>
        <w:autoSpaceDE/>
        <w:autoSpaceDN/>
        <w:bidi w:val="0"/>
        <w:adjustRightInd/>
        <w:snapToGrid/>
        <w:spacing w:line="580" w:lineRule="exact"/>
        <w:jc w:val="right"/>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涞源县合盛矿业有限责任公司</w:t>
      </w:r>
    </w:p>
    <w:p>
      <w:pPr>
        <w:keepNext w:val="0"/>
        <w:keepLines w:val="0"/>
        <w:pageBreakBefore w:val="0"/>
        <w:kinsoku/>
        <w:wordWrap/>
        <w:overflowPunct/>
        <w:topLinePunct w:val="0"/>
        <w:autoSpaceDE/>
        <w:autoSpaceDN/>
        <w:bidi w:val="0"/>
        <w:adjustRightInd/>
        <w:snapToGrid/>
        <w:spacing w:line="580" w:lineRule="exact"/>
        <w:jc w:val="right"/>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“4·11”一般机械伤害瞒报事故调查</w:t>
      </w:r>
      <w:r>
        <w:rPr>
          <w:rFonts w:ascii="仿宋_GB2312" w:eastAsia="仿宋_GB2312"/>
          <w:color w:val="auto"/>
          <w:spacing w:val="-6"/>
          <w:sz w:val="32"/>
          <w:szCs w:val="32"/>
        </w:rPr>
        <w:t>组</w:t>
      </w:r>
    </w:p>
    <w:p>
      <w:pPr>
        <w:pStyle w:val="2"/>
        <w:keepNext w:val="0"/>
        <w:keepLines w:val="0"/>
        <w:pageBreakBefore w:val="0"/>
        <w:kinsoku/>
        <w:wordWrap/>
        <w:overflowPunct/>
        <w:topLinePunct w:val="0"/>
        <w:autoSpaceDE/>
        <w:autoSpaceDN/>
        <w:bidi w:val="0"/>
        <w:adjustRightInd/>
        <w:snapToGrid/>
        <w:spacing w:line="580" w:lineRule="exact"/>
        <w:jc w:val="right"/>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涞源县应急管理局（代章）</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right"/>
        <w:textAlignment w:val="auto"/>
        <w:rPr>
          <w:rFonts w:hint="eastAsia"/>
          <w:color w:val="auto"/>
        </w:rPr>
      </w:pPr>
      <w:r>
        <w:rPr>
          <w:rFonts w:hint="eastAsia" w:ascii="仿宋_GB2312" w:eastAsia="仿宋_GB2312" w:cs="仿宋"/>
          <w:color w:val="auto"/>
          <w:sz w:val="32"/>
          <w:szCs w:val="32"/>
        </w:rPr>
        <w:t xml:space="preserve">                           2023年9月</w:t>
      </w:r>
      <w:r>
        <w:rPr>
          <w:rFonts w:ascii="仿宋_GB2312" w:eastAsia="仿宋_GB2312" w:cs="仿宋"/>
          <w:color w:val="auto"/>
          <w:sz w:val="32"/>
          <w:szCs w:val="32"/>
          <w:lang w:val="en-US" w:eastAsia="zh-CN"/>
        </w:rPr>
        <w:t>25</w:t>
      </w:r>
      <w:r>
        <w:rPr>
          <w:rFonts w:hint="eastAsia" w:ascii="仿宋_GB2312" w:eastAsia="仿宋_GB2312" w:cs="仿宋"/>
          <w:color w:val="auto"/>
          <w:sz w:val="32"/>
          <w:szCs w:val="32"/>
        </w:rPr>
        <w:t>日</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方正兰亭黑_GBK">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page" w:x="5778" w:y="-367"/>
      <w:rPr>
        <w:rStyle w:val="14"/>
        <w:sz w:val="28"/>
        <w:szCs w:val="28"/>
      </w:rPr>
    </w:pPr>
    <w:r>
      <w:rPr>
        <w:rStyle w:val="14"/>
        <w:sz w:val="28"/>
        <w:szCs w:val="28"/>
      </w:rPr>
      <w:fldChar w:fldCharType="begin"/>
    </w:r>
    <w:r>
      <w:rPr>
        <w:rStyle w:val="14"/>
        <w:sz w:val="28"/>
        <w:szCs w:val="28"/>
      </w:rPr>
      <w:instrText xml:space="preserve">PAGE  </w:instrText>
    </w:r>
    <w:r>
      <w:rPr>
        <w:rStyle w:val="14"/>
        <w:sz w:val="28"/>
        <w:szCs w:val="28"/>
      </w:rPr>
      <w:fldChar w:fldCharType="separate"/>
    </w:r>
    <w:r>
      <w:rPr>
        <w:rStyle w:val="14"/>
        <w:sz w:val="28"/>
        <w:szCs w:val="28"/>
      </w:rPr>
      <w:t>- 1 -</w:t>
    </w:r>
    <w:r>
      <w:rPr>
        <w:rStyle w:val="14"/>
        <w:sz w:val="28"/>
        <w:szCs w:val="28"/>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 xml:space="preserve"> </w:t>
    </w:r>
    <w:r>
      <w:rPr>
        <w:rStyle w:val="14"/>
      </w:rPr>
      <w:fldChar w:fldCharType="end"/>
    </w:r>
  </w:p>
  <w:p>
    <w:pPr>
      <w:pStyle w:val="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pPr>
        <w:pStyle w:val="8"/>
      </w:pPr>
      <w:r>
        <w:rPr>
          <w:rStyle w:val="15"/>
          <w:vertAlign w:val="superscript"/>
        </w:rPr>
        <w:footnoteRef/>
      </w:r>
      <w:r>
        <w:t xml:space="preserve"> 《中华人民共和国安全生产法》</w:t>
      </w:r>
      <w:r>
        <w:rPr>
          <w:rFonts w:hint="eastAsia"/>
        </w:rPr>
        <w:t>第二十八条</w:t>
      </w:r>
      <w:r>
        <w:t>：</w:t>
      </w:r>
      <w:r>
        <w:rPr>
          <w:rFonts w:hint="eastAsia"/>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1">
    <w:p>
      <w:pPr>
        <w:pStyle w:val="8"/>
        <w:rPr>
          <w:bCs/>
        </w:rPr>
      </w:pPr>
      <w:r>
        <w:rPr>
          <w:rStyle w:val="15"/>
          <w:vertAlign w:val="superscript"/>
        </w:rPr>
        <w:footnoteRef/>
      </w:r>
      <w:r>
        <w:t xml:space="preserve"> </w:t>
      </w:r>
      <w:r>
        <w:rPr>
          <w:bCs/>
        </w:rPr>
        <w:t>《停产停建非煤矿山安全监管措施》（</w:t>
      </w:r>
      <w:r>
        <w:t>冀安委办〔2022〕40号</w:t>
      </w:r>
      <w:r>
        <w:rPr>
          <w:bCs/>
        </w:rPr>
        <w:t>）第二条：驻矿盯守。县、乡政府必须安排工作人员对保持通风、排水和经批准有维护整改作业的停产停建矿山实施驻矿盯守，每日按照重点检查事项开展巡查检查，监督非煤矿山企业落实各项停产停建防控措施。</w:t>
      </w:r>
    </w:p>
  </w:footnote>
  <w:footnote w:id="2">
    <w:p>
      <w:pPr>
        <w:pStyle w:val="8"/>
        <w:snapToGrid w:val="0"/>
        <w:rPr>
          <w:rFonts w:hint="eastAsia" w:eastAsia="宋体"/>
          <w:lang w:eastAsia="zh-CN"/>
        </w:rPr>
      </w:pPr>
      <w:r>
        <w:rPr>
          <w:rStyle w:val="15"/>
        </w:rPr>
        <w:footnoteRef/>
      </w:r>
      <w:r>
        <w:t xml:space="preserve"> </w:t>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w:t>
      </w:r>
    </w:p>
  </w:footnote>
  <w:footnote w:id="3">
    <w:p>
      <w:pPr>
        <w:pStyle w:val="8"/>
        <w:snapToGrid w:val="0"/>
      </w:pPr>
      <w:r>
        <w:rPr>
          <w:rStyle w:val="15"/>
        </w:rPr>
        <w:footnoteRef/>
      </w:r>
      <w:r>
        <w:t xml:space="preserve"> </w:t>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p>
  </w:footnote>
  <w:footnote w:id="4">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720"/>
  <w:drawingGridHorizontalSpacing w:val="105"/>
  <w:drawingGridVerticalSpacing w:val="156"/>
  <w:displayHorizontalDrawingGridEvery w:val="0"/>
  <w:displayVerticalDrawingGridEvery w:val="1"/>
  <w:footnotePr>
    <w:footnote w:id="10"/>
    <w:footnote w:id="11"/>
  </w:footnotePr>
  <w:endnotePr>
    <w:endnote w:id="0"/>
    <w:endnote w:id="1"/>
  </w:endnotePr>
  <w:compat>
    <w:spaceForUL/>
    <w:useFELayout/>
    <w:compatSetting w:name="compatibilityMode" w:uri="http://schemas.microsoft.com/office/word" w:val="12"/>
  </w:compat>
  <w:docVars>
    <w:docVar w:name="commondata" w:val="eyJoZGlkIjoiMmM5NmZmZDYyN2JkNTdmYzNkYzQyNzVkMDFmYjI5MDMifQ=="/>
  </w:docVars>
  <w:rsids>
    <w:rsidRoot w:val="00000000"/>
    <w:rsid w:val="065A620C"/>
    <w:rsid w:val="068231AD"/>
    <w:rsid w:val="07110E11"/>
    <w:rsid w:val="091D0DD3"/>
    <w:rsid w:val="0C1741FF"/>
    <w:rsid w:val="0EB14497"/>
    <w:rsid w:val="0F3508E8"/>
    <w:rsid w:val="12B979AB"/>
    <w:rsid w:val="13AE369B"/>
    <w:rsid w:val="14B551E5"/>
    <w:rsid w:val="1A0B0081"/>
    <w:rsid w:val="1C252021"/>
    <w:rsid w:val="1F25325A"/>
    <w:rsid w:val="21132D8F"/>
    <w:rsid w:val="22B241B3"/>
    <w:rsid w:val="2397497E"/>
    <w:rsid w:val="27BA3F65"/>
    <w:rsid w:val="28CB3F50"/>
    <w:rsid w:val="29006F59"/>
    <w:rsid w:val="29824D9B"/>
    <w:rsid w:val="391F299C"/>
    <w:rsid w:val="3C3C7111"/>
    <w:rsid w:val="3E1035EF"/>
    <w:rsid w:val="3E473BF6"/>
    <w:rsid w:val="418A78D7"/>
    <w:rsid w:val="428B3870"/>
    <w:rsid w:val="4C7E1155"/>
    <w:rsid w:val="4EE94FAC"/>
    <w:rsid w:val="50745C22"/>
    <w:rsid w:val="50A342E5"/>
    <w:rsid w:val="57A65F44"/>
    <w:rsid w:val="57F829F6"/>
    <w:rsid w:val="59FA4305"/>
    <w:rsid w:val="617B635A"/>
    <w:rsid w:val="63715C78"/>
    <w:rsid w:val="64FF7871"/>
    <w:rsid w:val="65C66C27"/>
    <w:rsid w:val="66067D9A"/>
    <w:rsid w:val="665C788A"/>
    <w:rsid w:val="684D7F02"/>
    <w:rsid w:val="68983F4E"/>
    <w:rsid w:val="6EA235FF"/>
    <w:rsid w:val="72C134B6"/>
    <w:rsid w:val="738B5D82"/>
    <w:rsid w:val="759E17AE"/>
    <w:rsid w:val="79C94171"/>
    <w:rsid w:val="7D9664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2">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qFormat/>
    <w:uiPriority w:val="0"/>
    <w:pPr>
      <w:snapToGrid w:val="0"/>
      <w:jc w:val="left"/>
    </w:pPr>
    <w:rPr>
      <w:sz w:val="18"/>
      <w:szCs w:val="18"/>
    </w:rPr>
  </w:style>
  <w:style w:type="paragraph" w:styleId="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10">
    <w:name w:val="Body Text First Indent 2"/>
    <w:basedOn w:val="1"/>
    <w:qFormat/>
    <w:uiPriority w:val="0"/>
    <w:pPr>
      <w:spacing w:after="120"/>
      <w:ind w:left="420" w:firstLine="420"/>
    </w:pPr>
    <w:rPr>
      <w:rFonts w:ascii="Times New Roman" w:hAnsi="Times New Roman" w:eastAsia="宋体"/>
      <w:sz w:val="20"/>
      <w:szCs w:val="20"/>
      <w:lang w:val="en-US"/>
    </w:rPr>
  </w:style>
  <w:style w:type="character" w:styleId="13">
    <w:name w:val="Strong"/>
    <w:basedOn w:val="12"/>
    <w:qFormat/>
    <w:uiPriority w:val="0"/>
    <w:rPr>
      <w:b/>
    </w:rPr>
  </w:style>
  <w:style w:type="character" w:styleId="14">
    <w:name w:val="page number"/>
    <w:basedOn w:val="12"/>
    <w:qFormat/>
    <w:uiPriority w:val="0"/>
  </w:style>
  <w:style w:type="character" w:styleId="15">
    <w:name w:val="footnote reference"/>
    <w:basedOn w:val="12"/>
    <w:qFormat/>
    <w:uiPriority w:val="0"/>
    <w:rPr>
      <w:vertAlign w:val="superscript"/>
    </w:rPr>
  </w:style>
  <w:style w:type="paragraph" w:customStyle="1" w:styleId="16">
    <w:name w:val="p0"/>
    <w:basedOn w:val="1"/>
    <w:qFormat/>
    <w:uiPriority w:val="0"/>
    <w:pPr>
      <w:widowControl/>
      <w:spacing w:before="100" w:beforeAutospacing="1" w:after="100" w:afterAutospacing="1"/>
      <w:jc w:val="left"/>
    </w:pPr>
    <w:rPr>
      <w:rFonts w:ascii="宋体" w:cs="宋体"/>
      <w:kern w:val="0"/>
      <w:sz w:val="24"/>
    </w:rPr>
  </w:style>
  <w:style w:type="paragraph" w:styleId="17">
    <w:name w:val="No Spacing"/>
    <w:qFormat/>
    <w:uiPriority w:val="0"/>
    <w:pPr>
      <w:adjustRightInd w:val="0"/>
      <w:snapToGrid w:val="0"/>
      <w:spacing w:after="0" w:line="240" w:lineRule="auto"/>
    </w:pPr>
    <w:rPr>
      <w:rFonts w:ascii="Tahoma" w:hAnsi="Tahoma" w:eastAsia="微软雅黑"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13</Pages>
  <Words>6016</Words>
  <Characters>6275</Characters>
  <Lines>268</Lines>
  <Paragraphs>74</Paragraphs>
  <TotalTime>0</TotalTime>
  <ScaleCrop>false</ScaleCrop>
  <LinksUpToDate>false</LinksUpToDate>
  <CharactersWithSpaces>6305</CharactersWithSpaces>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2023-09-05T09:10:00Z</dcterms:created>
  <dc:creator>Administrator</dc:creator>
  <cp:lastModifiedBy>二丑-</cp:lastModifiedBy>
  <cp:lastPrinted>2023-09-28T14:44:00Z</cp:lastPrinted>
  <dcterms:modified xsi:type="dcterms:W3CDTF">2023-12-18T06:56:16Z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869CFF9988E6436F9A05AFEAC06E5012_12</vt:lpwstr>
  </property>
</Properties>
</file>