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2B41C8">
      <w:pPr>
        <w:pStyle w:val="2"/>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涞源县统计局</w:t>
      </w:r>
    </w:p>
    <w:p w14:paraId="791C5080">
      <w:pPr>
        <w:pStyle w:val="2"/>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lang w:val="en-US" w:eastAsia="zh-CN"/>
        </w:rPr>
      </w:pPr>
      <w:r>
        <w:rPr>
          <w:rFonts w:hint="eastAsia" w:ascii="方正小标宋简体" w:hAnsi="方正小标宋简体" w:eastAsia="方正小标宋简体" w:cs="方正小标宋简体"/>
          <w:sz w:val="44"/>
          <w:szCs w:val="44"/>
          <w:lang w:eastAsia="zh-CN"/>
        </w:rPr>
        <w:t>关于202</w:t>
      </w:r>
      <w:r>
        <w:rPr>
          <w:rFonts w:hint="eastAsia" w:ascii="方正小标宋简体" w:hAnsi="方正小标宋简体" w:eastAsia="方正小标宋简体" w:cs="方正小标宋简体"/>
          <w:sz w:val="44"/>
          <w:szCs w:val="44"/>
          <w:lang w:val="en-US" w:eastAsia="zh-CN"/>
        </w:rPr>
        <w:t>5</w:t>
      </w:r>
      <w:r>
        <w:rPr>
          <w:rFonts w:hint="eastAsia" w:ascii="方正小标宋简体" w:hAnsi="方正小标宋简体" w:eastAsia="方正小标宋简体" w:cs="方正小标宋简体"/>
          <w:sz w:val="44"/>
          <w:szCs w:val="44"/>
          <w:lang w:eastAsia="zh-CN"/>
        </w:rPr>
        <w:t>年度法治政府建设情况的报告</w:t>
      </w:r>
    </w:p>
    <w:p w14:paraId="080AEA47">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p>
    <w:p w14:paraId="69172024">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2025年，涞源县统计局紧扣法治政府建设工作要求，在县委、县政府坚强领导和县依法治县办、县司法局的监督指导下，严格落实上级统计法治工作部署。全局坚持以习近平新时代中国特色社会主义思想和习近平法治思想为指导，深入学习党的二十大和二十届历次全会精神，深刻领悟“两个确立”的决定性意义，坚决做到“两个维护”。坚持以法治思维统领统计工作，紧盯法治建设重点任务，突出“关键少数”示范引领，带动全体干部尊法、学法、守法、用法，持续提升依法统计、依法治统能力，推动全局统计法治建设提质增效。现将全年工作情况报告如下：</w:t>
      </w:r>
    </w:p>
    <w:p w14:paraId="71E66795">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bCs/>
          <w:sz w:val="32"/>
          <w:szCs w:val="32"/>
          <w:lang w:val="en-US" w:eastAsia="zh-CN"/>
        </w:rPr>
      </w:pPr>
      <w:r>
        <w:rPr>
          <w:rFonts w:hint="eastAsia" w:ascii="黑体" w:hAnsi="黑体" w:eastAsia="黑体" w:cs="黑体"/>
          <w:b w:val="0"/>
          <w:bCs w:val="0"/>
          <w:sz w:val="32"/>
          <w:szCs w:val="32"/>
          <w:lang w:val="en-US" w:eastAsia="zh-CN"/>
        </w:rPr>
        <w:t>一、强化理论武装，夯实法治建设思想基础</w:t>
      </w:r>
    </w:p>
    <w:p w14:paraId="1B757DFC">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我局始终把法治理论学习作为首要任务，常态化推进法治教育走深走实。一是深入贯彻全面依法治国部署，将相关精神纳入局党组理论学习中心组重点学习内容，通过专题研讨、集中学习等方式，引导干部职工准确把握法治建设核心要求，结合统计本职细化落实举措，确保各项决策部署落地见效。二是常态化开展习近平法治思想学习，采取集中研学、个人自学相结合的方式，实现全员学习全覆盖，切实把法治思维、法治理念贯穿统计工作全过程。三是严格对标依法治县年度工作要点，细化工作任务，明确股室职责、工作时限，定期调度推进，逐项补齐短板，确保依法治县各项任务有序落地。</w:t>
      </w:r>
    </w:p>
    <w:p w14:paraId="3E57989D">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二、狠抓任务落实，扎实推进统计法治建设</w:t>
      </w:r>
    </w:p>
    <w:p w14:paraId="0F1ED89A">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2025年是“十四五”法治统计规划收官之年，我局严格对照《河北省法治统计建设五年规划（2021-2025年）》目标要求，将法治建设纳入年度重点工作。围绕统计调查、数据审核、执法监督等关键环节，严格依法依规履职，健全完善法治工作台账，常态化开展自查自评，圆满完成五年规划各项建设任务。</w:t>
      </w:r>
    </w:p>
    <w:p w14:paraId="28F94FE2">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严格落实“谁执法谁普法”普法责任制，依托9·20统计开放日、12·4国家宪法日、全国1%人口抽样调查等重要节点，积极开展多形式普法宣传，通过发放宣传资料、现场答疑等方式，提升社会各界统计法治意识。同时持续规范行政执法工作，严格落实“双随机、一公开”监管机制，科学制定年度执法检查计划，明确检查范围、标准和流程，推动统计执法规范化、制度化。</w:t>
      </w:r>
    </w:p>
    <w:p w14:paraId="169A387D">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三、压实主体责任，完善法治工作推进机制</w:t>
      </w:r>
    </w:p>
    <w:p w14:paraId="42B2E88D">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我局坚持党对法治建设工作的全面领导，将法治建设与统计业务同部署、同推进、同落实。成立法治建设工作领导小组，由主要负责人任组长，严格落实班子成员“一岗双责”，形成主要领导亲自抓、分管领导具体抓、各股室协同抓的工作格局。局党组定期专题研究法治建设重点工作，及时协调解决普法宣传、执法监管等难点问题，全面压实法治建设主体责任，为全局法治工作有序开展提供坚实组织保障。 </w:t>
      </w:r>
    </w:p>
    <w:p w14:paraId="76D7D3B4">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四、下一步工作安排</w:t>
      </w:r>
    </w:p>
    <w:p w14:paraId="7AF63587">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一是抓实精准普法宣传。持续拓展线上线下普法渠道，常态化开展统计法治“进企业、进部门、进乡村”活动。依托2026年第四次全国农业普查工作契机，深入基层开展普法宣传，切实筑牢基层依法统计思想基础。</w:t>
      </w:r>
    </w:p>
    <w:p w14:paraId="79A45007">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二是建强专业执法队伍。常态化开展执法业务培训，积极安排人员参与上级执法检查，提升执法实战能力。鼓励干部考取统计执法资格证书，稳步提高全局执法持证率，锻造专业化统计执法队伍。</w:t>
      </w:r>
    </w:p>
    <w:p w14:paraId="73FE84E7">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三是健全长效工作机制。全面总结“十四五”统计法治建设成效经验，提前谋划“十五五”法治统计工作思路，持续保障普法宣传、执法建设、人才培养各项投入，推动全县统计法治建设常态化、长效化发展。</w:t>
      </w:r>
    </w:p>
    <w:p w14:paraId="64855CCC">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CC25B8"/>
    <w:rsid w:val="03346C50"/>
    <w:rsid w:val="0C923886"/>
    <w:rsid w:val="209D487B"/>
    <w:rsid w:val="26B60147"/>
    <w:rsid w:val="42657FBD"/>
    <w:rsid w:val="440A3996"/>
    <w:rsid w:val="44FD328B"/>
    <w:rsid w:val="5391176E"/>
    <w:rsid w:val="651421FF"/>
    <w:rsid w:val="67183AC6"/>
    <w:rsid w:val="68324E76"/>
    <w:rsid w:val="6A130042"/>
    <w:rsid w:val="6F403311"/>
    <w:rsid w:val="7CCC25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1343</Words>
  <Characters>1366</Characters>
  <Lines>0</Lines>
  <Paragraphs>0</Paragraphs>
  <TotalTime>15</TotalTime>
  <ScaleCrop>false</ScaleCrop>
  <LinksUpToDate>false</LinksUpToDate>
  <CharactersWithSpaces>1403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2026-10-09T02:55:00Z</dcterms:created>
  <dc:creator>零度</dc:creator>
  <cp:lastModifiedBy>零度</cp:lastModifiedBy>
  <dcterms:modified xsi:type="dcterms:W3CDTF">2026-10-13T03:12:19Z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D07DCF45C3C342A98100963330FEFA87_13</vt:lpwstr>
  </property>
  <property fmtid="{D5CDD505-2E9C-101B-9397-08002B2CF9AE}" pid="4" name="KSOTemplateDocerSaveRecord">
    <vt:lpwstr>eyJoZGlkIjoiMzU1ZGM3ODM2OGEwYWExYzBjODdjNmY3ZjIzMWI1OGEiLCJ1c2VySWQiOiI0NjI5OTQ1NDUifQ==</vt:lpwstr>
  </property>
</Properties>
</file>