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Theme="majorEastAsia" w:hAnsiTheme="majorEastAsia" w:eastAsiaTheme="majorEastAsia" w:cstheme="majorEastAsia"/>
          <w:b/>
          <w:bCs/>
          <w:color w:val="FF0000"/>
          <w:sz w:val="84"/>
          <w:szCs w:val="84"/>
          <w:lang w:val="en-US" w:eastAsia="zh-CN"/>
        </w:rPr>
      </w:pPr>
      <w:r>
        <w:rPr>
          <w:b/>
          <w:bCs/>
          <w:color w:val="FF0000"/>
          <w:sz w:val="84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751205</wp:posOffset>
                </wp:positionV>
                <wp:extent cx="5238750" cy="635"/>
                <wp:effectExtent l="0" t="19050" r="0" b="3746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0" cy="635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.45pt;margin-top:59.15pt;height:0.05pt;width:412.5pt;z-index:251659264;mso-width-relative:page;mso-height-relative:page;" filled="f" stroked="t" coordsize="21600,21600" o:gfxdata="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NGMDovZAAAACQEAAA8AAAAAAAAAAQAgAAAAIgAAAGRycy9kb3ducmV2Lnht&#10;bFBLAQIUABQAAAAIAIdO4kAvqI51+AEAAOcDAAAOAAAAAAAAAAEAIAAAACgBAABkcnMvZTJvRG9j&#10;LnhtbFBLBQYAAAAABgAGAFkBAACS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84"/>
          <w:szCs w:val="84"/>
          <w:lang w:val="en-US" w:eastAsia="zh-CN"/>
        </w:rPr>
        <w:t>涞源县粮食局文件</w:t>
      </w:r>
    </w:p>
    <w:p>
      <w:pPr>
        <w:jc w:val="both"/>
        <w:rPr>
          <w:rFonts w:hint="eastAsia" w:asciiTheme="minorEastAsia" w:hAnsiTheme="minorEastAsia" w:eastAsiaTheme="minorEastAsia" w:cstheme="minorEastAsia"/>
          <w:sz w:val="10"/>
          <w:szCs w:val="10"/>
        </w:rPr>
      </w:pPr>
      <w:r>
        <w:rPr>
          <w:sz w:val="8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45085</wp:posOffset>
                </wp:positionV>
                <wp:extent cx="5229860" cy="635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9860" cy="635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.1pt;margin-top:3.55pt;height:0.05pt;width:411.8pt;z-index:251660288;mso-width-relative:page;mso-height-relative:page;" filled="f" stroked="t" coordsize="21600,21600" o:gfxdata="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JzM//LVAAAABQEAAA8AAAAAAAAAAQAgAAAAIgAAAGRycy9kb3ducmV2LnhtbFBL&#10;AQIUABQAAAAIAIdO4kDx/Pbq+QEAAOcDAAAOAAAAAAAAAAEAIAAAACQBAABkcnMvZTJvRG9jLnht&#10;bFBLBQYAAAAABgAGAFkBAACPBQAAAAA=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涞粮监字(2022)2号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涞源县粮食和物资储备局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关于印发2022年度双随机抽查计划的通知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各相关股室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;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为确保全县粮食行业领域“双随机、一公开”监管的全覆盖、常态化、规范化、精准化,我局制定了《涞源县粮食和物资储备局2022年度随机抽查工作计划》。请各相关股室按照计划开展好随机抽查工作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门青仓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联系电话:7321615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涞源县粮食和物资储备</w:t>
      </w:r>
    </w:p>
    <w:p>
      <w:pPr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仿宋"/>
          <w:sz w:val="32"/>
          <w:szCs w:val="32"/>
        </w:rPr>
        <w:t>2022年3月18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附件：</w:t>
      </w:r>
      <w:bookmarkStart w:id="0" w:name="_GoBack"/>
      <w:bookmarkEnd w:id="0"/>
      <w:r>
        <w:rPr>
          <w:rFonts w:hint="eastAsia"/>
          <w:sz w:val="28"/>
          <w:szCs w:val="28"/>
        </w:rPr>
        <w:t>2022年涞源县粮食和物资储备局随机抽查执法事项清单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NlZTU3YzA4NzIzMDMxNzY1NDYyNmYwMjgwMDAzN2QifQ=="/>
  </w:docVars>
  <w:rsids>
    <w:rsidRoot w:val="00000000"/>
    <w:rsid w:val="057B7A05"/>
    <w:rsid w:val="0C8F1FE8"/>
    <w:rsid w:val="0FB22E04"/>
    <w:rsid w:val="1FB93967"/>
    <w:rsid w:val="3C2B3679"/>
    <w:rsid w:val="3DBA4758"/>
    <w:rsid w:val="44D83825"/>
    <w:rsid w:val="6AD7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187</Characters>
  <Lines>0</Lines>
  <Paragraphs>0</Paragraphs>
  <TotalTime>1</TotalTime>
  <ScaleCrop>false</ScaleCrop>
  <LinksUpToDate>false</LinksUpToDate>
  <CharactersWithSpaces>219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2022-05-17T03:04:00Z</dcterms:created>
  <dc:creator>ly</dc:creator>
  <cp:lastModifiedBy>ly</cp:lastModifiedBy>
  <dcterms:modified xsi:type="dcterms:W3CDTF">2022-05-20T02:01:24Z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A315A784C5AA429D85D39D850538CF13</vt:lpwstr>
  </property>
</Properties>
</file>