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0" w:name="OLE_LINK1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河北涞源经济开发区管理委员会简介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default" w:ascii="CESI仿宋-GB2312" w:hAnsi="CESI仿宋-GB2312" w:eastAsia="CESI仿宋-GB2312" w:cs="CESI仿宋-GB2312"/>
          <w:kern w:val="2"/>
          <w:sz w:val="32"/>
          <w:szCs w:val="32"/>
          <w:lang w:val="en-US" w:eastAsia="zh-CN" w:bidi="ar-SA"/>
        </w:rPr>
      </w:pPr>
      <w:r>
        <w:rPr>
          <w:rFonts w:hint="default" w:ascii="CESI仿宋-GB2312" w:hAnsi="CESI仿宋-GB2312" w:eastAsia="CESI仿宋-GB2312" w:cs="CESI仿宋-GB2312"/>
          <w:kern w:val="2"/>
          <w:sz w:val="32"/>
          <w:szCs w:val="32"/>
          <w:lang w:val="en-US" w:eastAsia="zh-CN" w:bidi="ar-SA"/>
        </w:rPr>
        <w:t>中共河北涞源经济开发区工作委员会(以下简称河北涞源经济开发区党工委)、河北涞源经济开发区管理委员会(以下简称河北涞源经济开发区管委会)是中共涞源县委、涞源县人民政府派出机构，根据相关法律法规和中共涞源县委、涞源县人民政府授权或委托，履行组织领导、发展规划、协调服务、招商引资等相关职能。党工委、管委会实行合署办公，一套机构，机构规格为副处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CESI仿宋-GB2312" w:hAnsi="CESI仿宋-GB2312" w:eastAsia="CESI仿宋-GB2312" w:cs="CESI仿宋-GB2312"/>
          <w:kern w:val="2"/>
          <w:sz w:val="32"/>
          <w:szCs w:val="32"/>
          <w:lang w:val="en-US" w:eastAsia="zh-CN" w:bidi="ar-SA"/>
        </w:rPr>
      </w:pPr>
      <w:r>
        <w:rPr>
          <w:rFonts w:hint="default" w:ascii="CESI仿宋-GB2312" w:hAnsi="CESI仿宋-GB2312" w:eastAsia="CESI仿宋-GB2312" w:cs="CESI仿宋-GB2312"/>
          <w:kern w:val="2"/>
          <w:sz w:val="32"/>
          <w:szCs w:val="32"/>
          <w:lang w:val="en-US" w:eastAsia="zh-CN" w:bidi="ar-SA"/>
        </w:rPr>
        <w:t>贯彻落实党中央、省委、市委关于开发区工作的方针政策和决策部署以及县委工作要求，坚持和加强党对开发区工作的领导。河北涞源经济开发区党工委、管委会的主要职责</w:t>
      </w:r>
      <w:r>
        <w:rPr>
          <w:rFonts w:hint="eastAsia" w:ascii="CESI仿宋-GB2312" w:hAnsi="CESI仿宋-GB2312" w:eastAsia="CESI仿宋-GB2312" w:cs="CESI仿宋-GB2312"/>
          <w:kern w:val="2"/>
          <w:sz w:val="32"/>
          <w:szCs w:val="32"/>
          <w:lang w:val="en-US" w:eastAsia="zh-CN" w:bidi="ar-SA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CESI仿宋-GB2312" w:hAnsi="CESI仿宋-GB2312" w:eastAsia="CESI仿宋-GB2312" w:cs="CESI仿宋-GB2312"/>
          <w:kern w:val="2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kern w:val="2"/>
          <w:sz w:val="32"/>
          <w:szCs w:val="32"/>
          <w:lang w:val="en-US" w:eastAsia="zh-CN" w:bidi="ar-SA"/>
        </w:rPr>
        <w:t>贯彻落实党和国家的路线、方针、政策和上级党委、政府的决策部署;依据有关法律法规和规章制度，制定和实施开发区各项管理制度。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CESI仿宋-GB2312" w:hAnsi="CESI仿宋-GB2312" w:eastAsia="CESI仿宋-GB2312" w:cs="CESI仿宋-GB2312"/>
          <w:kern w:val="2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kern w:val="2"/>
          <w:sz w:val="32"/>
          <w:szCs w:val="32"/>
          <w:lang w:val="en-US" w:eastAsia="zh-CN" w:bidi="ar-SA"/>
        </w:rPr>
        <w:t>(二)负责落实全面从严治党责任，加强党风廉政建设;按照县委授权和干部管理权限，做好组织人事工作;负责人才队伍建设、党的建设、宣传和精神文明建设等工作。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CESI仿宋-GB2312" w:hAnsi="CESI仿宋-GB2312" w:eastAsia="CESI仿宋-GB2312" w:cs="CESI仿宋-GB2312"/>
          <w:kern w:val="2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kern w:val="2"/>
          <w:sz w:val="32"/>
          <w:szCs w:val="32"/>
          <w:lang w:val="en-US" w:eastAsia="zh-CN" w:bidi="ar-SA"/>
        </w:rPr>
        <w:t>(三)按照省、市、县关于开发区建设发展的总体要求和有关政策，编制开发区规划体系，经批准后组织实施:按照有关规定负责审批或者审核开发区内的投资建设项目。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CESI仿宋-GB2312" w:hAnsi="CESI仿宋-GB2312" w:eastAsia="CESI仿宋-GB2312" w:cs="CESI仿宋-GB2312"/>
          <w:kern w:val="2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kern w:val="2"/>
          <w:sz w:val="32"/>
          <w:szCs w:val="32"/>
          <w:lang w:val="en-US" w:eastAsia="zh-CN" w:bidi="ar-SA"/>
        </w:rPr>
        <w:t>(四)负责研究辖区内重大经济社会发展问题，负责经济发展指标的统计分析，做好投资项目的决策咨询、综合验收和服务管理等工作。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CESI仿宋-GB2312" w:hAnsi="CESI仿宋-GB2312" w:eastAsia="CESI仿宋-GB2312" w:cs="CESI仿宋-GB2312"/>
          <w:kern w:val="2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kern w:val="2"/>
          <w:sz w:val="32"/>
          <w:szCs w:val="32"/>
          <w:lang w:val="en-US" w:eastAsia="zh-CN" w:bidi="ar-SA"/>
        </w:rPr>
        <w:t>(五)负责优化营商环境，制定招商引资制度，建立招商引资服务体系;负责招商引资、产业培育、对外经济技术合作和其他涉外经济活动等工作;发布公共信息，为企业和相关机构提供指导、咨询和服务。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CESI仿宋-GB2312" w:hAnsi="CESI仿宋-GB2312" w:eastAsia="CESI仿宋-GB2312" w:cs="CESI仿宋-GB2312"/>
          <w:kern w:val="2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kern w:val="2"/>
          <w:sz w:val="32"/>
          <w:szCs w:val="32"/>
          <w:lang w:val="en-US" w:eastAsia="zh-CN" w:bidi="ar-SA"/>
        </w:rPr>
        <w:t>(六)协调落实区域内基础设施和公共服务设施的建设和管理。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CESI仿宋-GB2312" w:hAnsi="CESI仿宋-GB2312" w:eastAsia="CESI仿宋-GB2312" w:cs="CESI仿宋-GB2312"/>
          <w:kern w:val="2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kern w:val="2"/>
          <w:sz w:val="32"/>
          <w:szCs w:val="32"/>
          <w:lang w:val="en-US" w:eastAsia="zh-CN" w:bidi="ar-SA"/>
        </w:rPr>
        <w:t>(七)负责辖区内财政、建设、安全生产、环境保护等工作，行使县委、县政府赋予的其他管理权限。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CESI仿宋-GB2312" w:hAnsi="CESI仿宋-GB2312" w:eastAsia="CESI仿宋-GB2312" w:cs="CESI仿宋-GB2312"/>
          <w:kern w:val="2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kern w:val="2"/>
          <w:sz w:val="32"/>
          <w:szCs w:val="32"/>
          <w:lang w:val="en-US" w:eastAsia="zh-CN" w:bidi="ar-SA"/>
        </w:rPr>
        <w:t>(八)负责协调辖区内上级有关部门派驻机构的工作。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CESI仿宋-GB2312" w:hAnsi="CESI仿宋-GB2312" w:eastAsia="CESI仿宋-GB2312" w:cs="CESI仿宋-GB2312"/>
          <w:kern w:val="2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kern w:val="2"/>
          <w:sz w:val="32"/>
          <w:szCs w:val="32"/>
          <w:lang w:val="en-US" w:eastAsia="zh-CN" w:bidi="ar-SA"/>
        </w:rPr>
        <w:t>(九)完成县委、县政府交办的其他任务。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CESI仿宋-GB2312" w:hAnsi="CESI仿宋-GB2312" w:eastAsia="CESI仿宋-GB2312" w:cs="CESI仿宋-GB2312"/>
          <w:kern w:val="2"/>
          <w:sz w:val="32"/>
          <w:szCs w:val="32"/>
          <w:lang w:val="en-US" w:eastAsia="zh-CN" w:bidi="ar-SA"/>
        </w:rPr>
      </w:pPr>
      <w:r>
        <w:rPr>
          <w:rFonts w:hint="eastAsia" w:ascii="CESI仿宋-GB2312" w:hAnsi="CESI仿宋-GB2312" w:eastAsia="CESI仿宋-GB2312" w:cs="CESI仿宋-GB2312"/>
          <w:kern w:val="2"/>
          <w:sz w:val="32"/>
          <w:szCs w:val="32"/>
          <w:lang w:val="en-US" w:eastAsia="zh-CN" w:bidi="ar-SA"/>
        </w:rPr>
        <w:t>河北涞源经济开发区党工委、管委会应当进一步聚焦主责主业，改进工作方式，加强宏观管理和统筹协调，发挥各方优势，形成工作合力。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河北涞源经济开发区管理委员会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党工委书记：王  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河北涞源经济开发区管理委员会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党工委副书记</w:t>
      </w: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管委会主任：薛春雷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河北涞源经济开发区管理委员会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党工委副书记、管委会常务副主任：付孟龙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河北涞源经济开发区管理委员会党工委委员、管委会副主任王沁同志协助主要负责同志主持开发区日常工作，并分管财政局、建设局。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河北涞源经济开发区管理委员会党工委委员、管委会副主任李成同志分管党群办、投促局，并协助王沁同志分管建设局。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河北涞源经济开发区管理委员会</w:t>
      </w:r>
      <w:bookmarkStart w:id="1" w:name="_GoBack"/>
      <w:bookmarkEnd w:id="1"/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党工委委员、管委会副主任李巍巍同志分管党政办、改发局，并协助王沁同志分管财政局。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下设内设机构及负责人：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党政办公室  张凯旋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党群办公室  任勇全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财  政  局  李巍巍兼任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改革发展局 闫红星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投资促进局 李剑波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建设管理局 刘汇泽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</w:pPr>
      <w:r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  <w:t>办公电话：7388000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CESI仿宋-GB2312" w:hAnsi="CESI仿宋-GB2312" w:eastAsia="CESI仿宋-GB2312" w:cs="CESI仿宋-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ESI仿宋-GB2312">
    <w:altName w:val="仿宋"/>
    <w:panose1 w:val="02000500000000000000"/>
    <w:charset w:val="86"/>
    <w:family w:val="auto"/>
    <w:pitch w:val="default"/>
    <w:sig w:usb0="00000000" w:usb1="00000000" w:usb2="00000010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ESI仿宋-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294692"/>
    <w:multiLevelType w:val="singleLevel"/>
    <w:tmpl w:val="69294692"/>
    <w:lvl w:ilvl="0" w:tentative="0">
      <w:start w:val="1"/>
      <w:numFmt w:val="chineseCounting"/>
      <w:suff w:val="nothing"/>
      <w:lvlText w:val="(%1)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3C02F2"/>
    <w:rsid w:val="08A5036A"/>
    <w:rsid w:val="10067028"/>
    <w:rsid w:val="10A74ABF"/>
    <w:rsid w:val="189829E0"/>
    <w:rsid w:val="1C081CA8"/>
    <w:rsid w:val="223C02F2"/>
    <w:rsid w:val="48375B8D"/>
    <w:rsid w:val="654835BD"/>
    <w:rsid w:val="66E01095"/>
    <w:rsid w:val="7AD37C7C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Office_10.1.0.6135_F1E327BC-269C-435d-A152-05C5408002CA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2025-11-28T06:11:00Z</dcterms:created>
  <dc:creator>Administrator</dc:creator>
  <cp:lastModifiedBy>Administrator</cp:lastModifiedBy>
  <dcterms:modified xsi:type="dcterms:W3CDTF">2025-11-28T08:07:21Z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